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charts/chartEx2.xml" ContentType="application/vnd.ms-office.chartex+xml"/>
  <Override PartName="/word/charts/style3.xml" ContentType="application/vnd.ms-office.chartstyle+xml"/>
  <Override PartName="/word/charts/colors3.xml" ContentType="application/vnd.ms-office.chartcolorstyle+xml"/>
  <Override PartName="/word/charts/chartEx3.xml" ContentType="application/vnd.ms-office.chartex+xml"/>
  <Override PartName="/word/charts/style4.xml" ContentType="application/vnd.ms-office.chartstyle+xml"/>
  <Override PartName="/word/charts/colors4.xml" ContentType="application/vnd.ms-office.chartcolorstyle+xml"/>
  <Override PartName="/word/charts/chartEx4.xml" ContentType="application/vnd.ms-office.chartex+xml"/>
  <Override PartName="/word/charts/style5.xml" ContentType="application/vnd.ms-office.chartstyle+xml"/>
  <Override PartName="/word/charts/colors5.xml" ContentType="application/vnd.ms-office.chartcolorstyle+xml"/>
  <Override PartName="/word/charts/chartEx5.xml" ContentType="application/vnd.ms-office.chartex+xml"/>
  <Override PartName="/word/charts/style6.xml" ContentType="application/vnd.ms-office.chartstyle+xml"/>
  <Override PartName="/word/charts/colors6.xml" ContentType="application/vnd.ms-office.chartcolorstyle+xml"/>
  <Override PartName="/word/charts/chart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9.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2.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16.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1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1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19.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0.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1.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2.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2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2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2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2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2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0.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1.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2.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3.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4.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35.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36.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3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38.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39.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0.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1.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2.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3.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4.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45.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4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47.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48.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49.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0.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1.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2.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3.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4.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55.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56.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57.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58.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59.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0.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1.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2.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3.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4.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65.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66.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67.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68.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69.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0.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1.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2.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3.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4.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75.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Ex6.xml" ContentType="application/vnd.ms-office.chartex+xml"/>
  <Override PartName="/word/charts/style81.xml" ContentType="application/vnd.ms-office.chartstyle+xml"/>
  <Override PartName="/word/charts/colors81.xml" ContentType="application/vnd.ms-office.chartcolorstyle+xml"/>
  <Override PartName="/word/charts/chart76.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77.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78.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79.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0.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1.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2.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3.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84.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85.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86.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87.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88.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89.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0.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1.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2.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3.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94.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95.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96.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97.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98.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99.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0.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1.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2.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3.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04.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05.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06.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07.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08.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09.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10.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1.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2.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3.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14.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15.xml" ContentType="application/vnd.openxmlformats-officedocument.drawingml.chart+xml"/>
  <Override PartName="/word/charts/style121.xml" ContentType="application/vnd.ms-office.chartstyle+xml"/>
  <Override PartName="/word/charts/colors121.xml" ContentType="application/vnd.ms-office.chartcolorstyle+xml"/>
  <Override PartName="/word/charts/chart116.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17.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18.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19.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20.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21.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22.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123.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24.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25.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26.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27.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28.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29.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130.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31.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32.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33.xml" ContentType="application/vnd.openxmlformats-officedocument.drawingml.chart+xml"/>
  <Override PartName="/word/charts/style139.xml" ContentType="application/vnd.ms-office.chartstyle+xml"/>
  <Override PartName="/word/charts/colors139.xml" ContentType="application/vnd.ms-office.chartcolorstyle+xml"/>
  <Override PartName="/word/charts/chart134.xml" ContentType="application/vnd.openxmlformats-officedocument.drawingml.chart+xml"/>
  <Override PartName="/word/charts/style140.xml" ContentType="application/vnd.ms-office.chartstyle+xml"/>
  <Override PartName="/word/charts/colors140.xml" ContentType="application/vnd.ms-office.chartcolorstyle+xml"/>
  <Override PartName="/word/charts/chart135.xml" ContentType="application/vnd.openxmlformats-officedocument.drawingml.chart+xml"/>
  <Override PartName="/word/charts/style141.xml" ContentType="application/vnd.ms-office.chartstyle+xml"/>
  <Override PartName="/word/charts/colors141.xml" ContentType="application/vnd.ms-office.chartcolorstyle+xml"/>
  <Override PartName="/word/charts/chart136.xml" ContentType="application/vnd.openxmlformats-officedocument.drawingml.chart+xml"/>
  <Override PartName="/word/charts/style142.xml" ContentType="application/vnd.ms-office.chartstyle+xml"/>
  <Override PartName="/word/charts/colors142.xml" ContentType="application/vnd.ms-office.chartcolorstyle+xml"/>
  <Override PartName="/word/charts/chart137.xml" ContentType="application/vnd.openxmlformats-officedocument.drawingml.chart+xml"/>
  <Override PartName="/word/charts/style143.xml" ContentType="application/vnd.ms-office.chartstyle+xml"/>
  <Override PartName="/word/charts/colors143.xml" ContentType="application/vnd.ms-office.chartcolorstyle+xml"/>
  <Override PartName="/word/charts/chart138.xml" ContentType="application/vnd.openxmlformats-officedocument.drawingml.chart+xml"/>
  <Override PartName="/word/charts/style144.xml" ContentType="application/vnd.ms-office.chartstyle+xml"/>
  <Override PartName="/word/charts/colors144.xml" ContentType="application/vnd.ms-office.chartcolorstyle+xml"/>
  <Override PartName="/word/charts/chart139.xml" ContentType="application/vnd.openxmlformats-officedocument.drawingml.chart+xml"/>
  <Override PartName="/word/charts/style145.xml" ContentType="application/vnd.ms-office.chartstyle+xml"/>
  <Override PartName="/word/charts/colors145.xml" ContentType="application/vnd.ms-office.chartcolorstyle+xml"/>
  <Override PartName="/word/charts/chart140.xml" ContentType="application/vnd.openxmlformats-officedocument.drawingml.chart+xml"/>
  <Override PartName="/word/charts/style146.xml" ContentType="application/vnd.ms-office.chartstyle+xml"/>
  <Override PartName="/word/charts/colors146.xml" ContentType="application/vnd.ms-office.chartcolorstyle+xml"/>
  <Override PartName="/word/charts/chart141.xml" ContentType="application/vnd.openxmlformats-officedocument.drawingml.chart+xml"/>
  <Override PartName="/word/charts/style147.xml" ContentType="application/vnd.ms-office.chartstyle+xml"/>
  <Override PartName="/word/charts/colors147.xml" ContentType="application/vnd.ms-office.chartcolorstyle+xml"/>
  <Override PartName="/word/charts/chart142.xml" ContentType="application/vnd.openxmlformats-officedocument.drawingml.chart+xml"/>
  <Override PartName="/word/charts/style148.xml" ContentType="application/vnd.ms-office.chartstyle+xml"/>
  <Override PartName="/word/charts/colors148.xml" ContentType="application/vnd.ms-office.chartcolorstyle+xml"/>
  <Override PartName="/word/charts/chart143.xml" ContentType="application/vnd.openxmlformats-officedocument.drawingml.chart+xml"/>
  <Override PartName="/word/charts/style149.xml" ContentType="application/vnd.ms-office.chartstyle+xml"/>
  <Override PartName="/word/charts/colors149.xml" ContentType="application/vnd.ms-office.chartcolorstyle+xml"/>
  <Override PartName="/word/charts/chart144.xml" ContentType="application/vnd.openxmlformats-officedocument.drawingml.chart+xml"/>
  <Override PartName="/word/charts/style150.xml" ContentType="application/vnd.ms-office.chartstyle+xml"/>
  <Override PartName="/word/charts/colors150.xml" ContentType="application/vnd.ms-office.chartcolorstyle+xml"/>
  <Override PartName="/word/charts/chart145.xml" ContentType="application/vnd.openxmlformats-officedocument.drawingml.chart+xml"/>
  <Override PartName="/word/charts/style151.xml" ContentType="application/vnd.ms-office.chartstyle+xml"/>
  <Override PartName="/word/charts/colors151.xml" ContentType="application/vnd.ms-office.chartcolorstyle+xml"/>
  <Override PartName="/word/charts/chart146.xml" ContentType="application/vnd.openxmlformats-officedocument.drawingml.chart+xml"/>
  <Override PartName="/word/charts/style152.xml" ContentType="application/vnd.ms-office.chartstyle+xml"/>
  <Override PartName="/word/charts/colors152.xml" ContentType="application/vnd.ms-office.chartcolorstyle+xml"/>
  <Override PartName="/word/charts/chart147.xml" ContentType="application/vnd.openxmlformats-officedocument.drawingml.chart+xml"/>
  <Override PartName="/word/charts/style153.xml" ContentType="application/vnd.ms-office.chartstyle+xml"/>
  <Override PartName="/word/charts/colors153.xml" ContentType="application/vnd.ms-office.chartcolorstyle+xml"/>
  <Override PartName="/word/charts/chart148.xml" ContentType="application/vnd.openxmlformats-officedocument.drawingml.chart+xml"/>
  <Override PartName="/word/charts/style154.xml" ContentType="application/vnd.ms-office.chartstyle+xml"/>
  <Override PartName="/word/charts/colors154.xml" ContentType="application/vnd.ms-office.chartcolorstyle+xml"/>
  <Override PartName="/word/charts/chart149.xml" ContentType="application/vnd.openxmlformats-officedocument.drawingml.chart+xml"/>
  <Override PartName="/word/charts/style155.xml" ContentType="application/vnd.ms-office.chartstyle+xml"/>
  <Override PartName="/word/charts/colors155.xml" ContentType="application/vnd.ms-office.chartcolorstyle+xml"/>
  <Override PartName="/word/charts/chart150.xml" ContentType="application/vnd.openxmlformats-officedocument.drawingml.chart+xml"/>
  <Override PartName="/word/charts/style156.xml" ContentType="application/vnd.ms-office.chartstyle+xml"/>
  <Override PartName="/word/charts/colors156.xml" ContentType="application/vnd.ms-office.chartcolorstyle+xml"/>
  <Override PartName="/word/charts/chart151.xml" ContentType="application/vnd.openxmlformats-officedocument.drawingml.chart+xml"/>
  <Override PartName="/word/charts/style157.xml" ContentType="application/vnd.ms-office.chartstyle+xml"/>
  <Override PartName="/word/charts/colors157.xml" ContentType="application/vnd.ms-office.chartcolorstyle+xml"/>
  <Override PartName="/word/charts/chart152.xml" ContentType="application/vnd.openxmlformats-officedocument.drawingml.chart+xml"/>
  <Override PartName="/word/charts/style158.xml" ContentType="application/vnd.ms-office.chartstyle+xml"/>
  <Override PartName="/word/charts/colors158.xml" ContentType="application/vnd.ms-office.chartcolorstyle+xml"/>
  <Override PartName="/word/charts/chart153.xml" ContentType="application/vnd.openxmlformats-officedocument.drawingml.chart+xml"/>
  <Override PartName="/word/charts/style159.xml" ContentType="application/vnd.ms-office.chartstyle+xml"/>
  <Override PartName="/word/charts/colors159.xml" ContentType="application/vnd.ms-office.chartcolorstyle+xml"/>
  <Override PartName="/word/charts/chart154.xml" ContentType="application/vnd.openxmlformats-officedocument.drawingml.chart+xml"/>
  <Override PartName="/word/charts/style160.xml" ContentType="application/vnd.ms-office.chartstyle+xml"/>
  <Override PartName="/word/charts/colors16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libri" w:eastAsiaTheme="minorHAnsi" w:hAnsi="Calibri"/>
          <w:kern w:val="2"/>
          <w:lang w:eastAsia="en-US"/>
          <w14:ligatures w14:val="standardContextual"/>
        </w:rPr>
        <w:id w:val="1524901929"/>
        <w:docPartObj>
          <w:docPartGallery w:val="Cover Pages"/>
          <w:docPartUnique/>
        </w:docPartObj>
      </w:sdtPr>
      <w:sdtContent>
        <w:p w14:paraId="495A4A03" w14:textId="7E204A3A" w:rsidR="00850D79" w:rsidRDefault="00D366CD">
          <w:pPr>
            <w:pStyle w:val="af7"/>
          </w:pPr>
          <w:r>
            <w:rPr>
              <w:noProof/>
              <w:lang w:val="en-US"/>
            </w:rPr>
            <w:drawing>
              <wp:anchor distT="0" distB="0" distL="114300" distR="114300" simplePos="0" relativeHeight="251672576" behindDoc="1" locked="0" layoutInCell="1" allowOverlap="1" wp14:anchorId="3A6C4317" wp14:editId="063DE4E6">
                <wp:simplePos x="0" y="0"/>
                <wp:positionH relativeFrom="margin">
                  <wp:align>center</wp:align>
                </wp:positionH>
                <wp:positionV relativeFrom="paragraph">
                  <wp:posOffset>-207702</wp:posOffset>
                </wp:positionV>
                <wp:extent cx="6464993" cy="9046125"/>
                <wp:effectExtent l="0" t="0" r="0" b="0"/>
                <wp:wrapNone/>
                <wp:docPr id="1037777297" name="Εικόνα 2" descr="Εικόνα που περιέχει κείμενο, στιγμιότυπο οθόνης, γραφιστική, γραφικ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77297" name="Εικόνα 2" descr="Εικόνα που περιέχει κείμενο, στιγμιότυπο οθόνης, γραφιστική, γραφικά&#10;&#10;Το περιεχόμενο που δημιουργείται από AI ενδέχεται να είναι εσφαλμένο."/>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464993" cy="9046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1" locked="0" layoutInCell="1" allowOverlap="1" wp14:anchorId="78ADDC16" wp14:editId="1FFBA7F6">
                <wp:simplePos x="0" y="0"/>
                <wp:positionH relativeFrom="margin">
                  <wp:posOffset>3812655</wp:posOffset>
                </wp:positionH>
                <wp:positionV relativeFrom="paragraph">
                  <wp:posOffset>140277</wp:posOffset>
                </wp:positionV>
                <wp:extent cx="1745615" cy="613410"/>
                <wp:effectExtent l="0" t="0" r="6985" b="0"/>
                <wp:wrapTight wrapText="bothSides">
                  <wp:wrapPolygon edited="0">
                    <wp:start x="1179" y="0"/>
                    <wp:lineTo x="0" y="4025"/>
                    <wp:lineTo x="0" y="16099"/>
                    <wp:lineTo x="1179" y="20795"/>
                    <wp:lineTo x="21451" y="20795"/>
                    <wp:lineTo x="21451" y="10733"/>
                    <wp:lineTo x="18858" y="9391"/>
                    <wp:lineTo x="16501" y="0"/>
                    <wp:lineTo x="2593" y="0"/>
                    <wp:lineTo x="1179" y="0"/>
                  </wp:wrapPolygon>
                </wp:wrapTight>
                <wp:docPr id="157976865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45615" cy="6134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14:anchorId="330F7DF0" wp14:editId="49B781CE">
                <wp:simplePos x="0" y="0"/>
                <wp:positionH relativeFrom="column">
                  <wp:posOffset>-221153</wp:posOffset>
                </wp:positionH>
                <wp:positionV relativeFrom="paragraph">
                  <wp:posOffset>0</wp:posOffset>
                </wp:positionV>
                <wp:extent cx="1880870" cy="759460"/>
                <wp:effectExtent l="0" t="0" r="5080" b="2540"/>
                <wp:wrapTight wrapText="bothSides">
                  <wp:wrapPolygon edited="0">
                    <wp:start x="3063" y="0"/>
                    <wp:lineTo x="1969" y="1625"/>
                    <wp:lineTo x="0" y="7043"/>
                    <wp:lineTo x="0" y="11920"/>
                    <wp:lineTo x="1094" y="18421"/>
                    <wp:lineTo x="3500" y="21130"/>
                    <wp:lineTo x="11814" y="21130"/>
                    <wp:lineTo x="17283" y="20589"/>
                    <wp:lineTo x="21440" y="19505"/>
                    <wp:lineTo x="21440" y="16796"/>
                    <wp:lineTo x="20564" y="15171"/>
                    <wp:lineTo x="15533" y="9753"/>
                    <wp:lineTo x="17939" y="4334"/>
                    <wp:lineTo x="16845" y="2167"/>
                    <wp:lineTo x="5688" y="0"/>
                    <wp:lineTo x="3063" y="0"/>
                  </wp:wrapPolygon>
                </wp:wrapTight>
                <wp:docPr id="325691040" name="Εικόνα 2" descr="Εικόνα που περιέχει γραφικά, σχεδίασ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1040" name="Εικόνα 2" descr="Εικόνα που περιέχει γραφικά, σχεδίαση&#10;&#10;Το περιεχόμενο που δημιουργείται από AI ενδέχεται να είναι εσφαλμένο."/>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880870" cy="759460"/>
                        </a:xfrm>
                        <a:prstGeom prst="rect">
                          <a:avLst/>
                        </a:prstGeom>
                        <a:noFill/>
                      </pic:spPr>
                    </pic:pic>
                  </a:graphicData>
                </a:graphic>
                <wp14:sizeRelH relativeFrom="margin">
                  <wp14:pctWidth>0</wp14:pctWidth>
                </wp14:sizeRelH>
                <wp14:sizeRelV relativeFrom="margin">
                  <wp14:pctHeight>0</wp14:pctHeight>
                </wp14:sizeRelV>
              </wp:anchor>
            </w:drawing>
          </w:r>
        </w:p>
        <w:p w14:paraId="492C6A17" w14:textId="1CB160F7" w:rsidR="00850D79" w:rsidRPr="00850D79" w:rsidRDefault="00D366CD">
          <w:pPr>
            <w:spacing w:line="278" w:lineRule="auto"/>
            <w:jc w:val="left"/>
          </w:pPr>
          <w:r>
            <w:rPr>
              <w:noProof/>
            </w:rPr>
            <mc:AlternateContent>
              <mc:Choice Requires="wps">
                <w:drawing>
                  <wp:anchor distT="0" distB="0" distL="114300" distR="114300" simplePos="0" relativeHeight="251665408" behindDoc="0" locked="0" layoutInCell="1" allowOverlap="1" wp14:anchorId="693E500F" wp14:editId="39E9E58D">
                    <wp:simplePos x="0" y="0"/>
                    <wp:positionH relativeFrom="page">
                      <wp:posOffset>845127</wp:posOffset>
                    </wp:positionH>
                    <wp:positionV relativeFrom="page">
                      <wp:posOffset>1903268</wp:posOffset>
                    </wp:positionV>
                    <wp:extent cx="5886450" cy="1069340"/>
                    <wp:effectExtent l="19050" t="19050" r="19050" b="23495"/>
                    <wp:wrapNone/>
                    <wp:docPr id="1" name="Πλαίσιο κειμένου 30"/>
                    <wp:cNvGraphicFramePr/>
                    <a:graphic xmlns:a="http://schemas.openxmlformats.org/drawingml/2006/main">
                      <a:graphicData uri="http://schemas.microsoft.com/office/word/2010/wordprocessingShape">
                        <wps:wsp>
                          <wps:cNvSpPr txBox="1"/>
                          <wps:spPr>
                            <a:xfrm>
                              <a:off x="0" y="0"/>
                              <a:ext cx="5886450" cy="1069340"/>
                            </a:xfrm>
                            <a:prstGeom prst="rect">
                              <a:avLst/>
                            </a:prstGeom>
                            <a:noFill/>
                            <a:ln w="38100">
                              <a:solidFill>
                                <a:schemeClr val="bg2">
                                  <a:lumMod val="25000"/>
                                </a:schemeClr>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4EF60ED8" w14:textId="7FE04D4D" w:rsidR="00850D79" w:rsidRPr="00D366CD" w:rsidRDefault="00850D79" w:rsidP="00D366CD">
                                <w:pPr>
                                  <w:spacing w:before="120"/>
                                  <w:jc w:val="center"/>
                                  <w:rPr>
                                    <w:rFonts w:asciiTheme="majorHAnsi" w:eastAsiaTheme="majorEastAsia" w:hAnsiTheme="majorHAnsi" w:cstheme="majorBidi"/>
                                    <w:color w:val="262626" w:themeColor="text1" w:themeTint="D9"/>
                                    <w:kern w:val="0"/>
                                    <w:sz w:val="36"/>
                                    <w:szCs w:val="36"/>
                                    <w:lang w:eastAsia="el-GR"/>
                                    <w14:ligatures w14:val="none"/>
                                  </w:rPr>
                                </w:pPr>
                                <w:r w:rsidRPr="00D366CD">
                                  <w:rPr>
                                    <w:rFonts w:asciiTheme="majorHAnsi" w:eastAsiaTheme="majorEastAsia" w:hAnsiTheme="majorHAnsi" w:cstheme="majorBidi"/>
                                    <w:color w:val="262626" w:themeColor="text1" w:themeTint="D9"/>
                                    <w:kern w:val="0"/>
                                    <w:sz w:val="36"/>
                                    <w:szCs w:val="36"/>
                                    <w:lang w:eastAsia="el-GR"/>
                                    <w14:ligatures w14:val="none"/>
                                  </w:rPr>
                                  <w:t>Π3.4. Έρευνα Ικανοποίησης Ωφελούμενων των δομών των τριών (3) πυλώνων κοινωνικής προστασίας</w:t>
                                </w:r>
                                <w:r w:rsidR="00D366CD">
                                  <w:rPr>
                                    <w:rFonts w:asciiTheme="majorHAnsi" w:eastAsiaTheme="majorEastAsia" w:hAnsiTheme="majorHAnsi" w:cstheme="majorBidi"/>
                                    <w:color w:val="262626" w:themeColor="text1" w:themeTint="D9"/>
                                    <w:kern w:val="0"/>
                                    <w:sz w:val="36"/>
                                    <w:szCs w:val="36"/>
                                    <w:lang w:eastAsia="el-GR"/>
                                    <w14:ligatures w14:val="none"/>
                                  </w:rPr>
                                  <w:br/>
                                </w:r>
                                <w:r w:rsidRPr="00D366CD">
                                  <w:rPr>
                                    <w:rFonts w:asciiTheme="majorHAnsi" w:eastAsiaTheme="majorEastAsia" w:hAnsiTheme="majorHAnsi" w:cstheme="majorBidi"/>
                                    <w:color w:val="262626" w:themeColor="text1" w:themeTint="D9"/>
                                    <w:kern w:val="0"/>
                                    <w:sz w:val="36"/>
                                    <w:szCs w:val="36"/>
                                    <w:lang w:eastAsia="el-GR"/>
                                    <w14:ligatures w14:val="none"/>
                                  </w:rPr>
                                  <w:t xml:space="preserve"> (παιδ</w:t>
                                </w:r>
                                <w:r w:rsidR="001C0869" w:rsidRPr="00D366CD">
                                  <w:rPr>
                                    <w:rFonts w:asciiTheme="majorHAnsi" w:eastAsiaTheme="majorEastAsia" w:hAnsiTheme="majorHAnsi" w:cstheme="majorBidi"/>
                                    <w:color w:val="262626" w:themeColor="text1" w:themeTint="D9"/>
                                    <w:kern w:val="0"/>
                                    <w:sz w:val="36"/>
                                    <w:szCs w:val="36"/>
                                    <w:lang w:eastAsia="el-GR"/>
                                    <w14:ligatures w14:val="none"/>
                                  </w:rPr>
                                  <w:t>ιά</w:t>
                                </w:r>
                                <w:r w:rsidRPr="00D366CD">
                                  <w:rPr>
                                    <w:rFonts w:asciiTheme="majorHAnsi" w:eastAsiaTheme="majorEastAsia" w:hAnsiTheme="majorHAnsi" w:cstheme="majorBidi"/>
                                    <w:color w:val="262626" w:themeColor="text1" w:themeTint="D9"/>
                                    <w:kern w:val="0"/>
                                    <w:sz w:val="36"/>
                                    <w:szCs w:val="36"/>
                                    <w:lang w:eastAsia="el-GR"/>
                                    <w14:ligatures w14:val="none"/>
                                  </w:rPr>
                                  <w:t xml:space="preserve">, τρίτη ηλικία και </w:t>
                                </w:r>
                                <w:proofErr w:type="spellStart"/>
                                <w:r w:rsidRPr="00D366CD">
                                  <w:rPr>
                                    <w:rFonts w:asciiTheme="majorHAnsi" w:eastAsiaTheme="majorEastAsia" w:hAnsiTheme="majorHAnsi" w:cstheme="majorBidi"/>
                                    <w:color w:val="262626" w:themeColor="text1" w:themeTint="D9"/>
                                    <w:kern w:val="0"/>
                                    <w:sz w:val="36"/>
                                    <w:szCs w:val="36"/>
                                    <w:lang w:eastAsia="el-GR"/>
                                    <w14:ligatures w14:val="none"/>
                                  </w:rPr>
                                  <w:t>ΑμεΑ</w:t>
                                </w:r>
                                <w:proofErr w:type="spellEnd"/>
                                <w:r w:rsidRPr="00D366CD">
                                  <w:rPr>
                                    <w:rFonts w:asciiTheme="majorHAnsi" w:eastAsiaTheme="majorEastAsia" w:hAnsiTheme="majorHAnsi" w:cstheme="majorBidi"/>
                                    <w:color w:val="262626" w:themeColor="text1" w:themeTint="D9"/>
                                    <w:kern w:val="0"/>
                                    <w:sz w:val="36"/>
                                    <w:szCs w:val="36"/>
                                    <w:lang w:eastAsia="el-GR"/>
                                    <w14:ligatures w14:val="non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693E500F" id="_x0000_t202" coordsize="21600,21600" o:spt="202" path="m,l,21600r21600,l21600,xe">
                    <v:stroke joinstyle="miter"/>
                    <v:path gradientshapeok="t" o:connecttype="rect"/>
                  </v:shapetype>
                  <v:shape id="Πλαίσιο κειμένου 30" o:spid="_x0000_s1026" type="#_x0000_t202" style="position:absolute;margin-left:66.55pt;margin-top:149.85pt;width:463.5pt;height:84.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" filled="f" strokecolor="#072b60 [814]" strokeweight="3pt">
                    <v:textbox style="mso-fit-shape-to-text:t" inset="0,0,0,0">
                      <w:txbxContent>
                        <w:p w14:paraId="4EF60ED8" w14:textId="7FE04D4D" w:rsidR="00850D79" w:rsidRPr="00D366CD" w:rsidRDefault="00850D79" w:rsidP="00D366CD">
                          <w:pPr>
                            <w:spacing w:before="120"/>
                            <w:jc w:val="center"/>
                            <w:rPr>
                              <w:rFonts w:asciiTheme="majorHAnsi" w:eastAsiaTheme="majorEastAsia" w:hAnsiTheme="majorHAnsi" w:cstheme="majorBidi"/>
                              <w:color w:val="262626" w:themeColor="text1" w:themeTint="D9"/>
                              <w:kern w:val="0"/>
                              <w:sz w:val="36"/>
                              <w:szCs w:val="36"/>
                              <w:lang w:eastAsia="el-GR"/>
                              <w14:ligatures w14:val="none"/>
                            </w:rPr>
                          </w:pPr>
                          <w:r w:rsidRPr="00D366CD">
                            <w:rPr>
                              <w:rFonts w:asciiTheme="majorHAnsi" w:eastAsiaTheme="majorEastAsia" w:hAnsiTheme="majorHAnsi" w:cstheme="majorBidi"/>
                              <w:color w:val="262626" w:themeColor="text1" w:themeTint="D9"/>
                              <w:kern w:val="0"/>
                              <w:sz w:val="36"/>
                              <w:szCs w:val="36"/>
                              <w:lang w:eastAsia="el-GR"/>
                              <w14:ligatures w14:val="none"/>
                            </w:rPr>
                            <w:t>Π3.4. Έρευνα Ικανοποίησης Ωφελούμενων των δομών των τριών (3) πυλώνων κοινωνικής προστασίας</w:t>
                          </w:r>
                          <w:r w:rsidR="00D366CD">
                            <w:rPr>
                              <w:rFonts w:asciiTheme="majorHAnsi" w:eastAsiaTheme="majorEastAsia" w:hAnsiTheme="majorHAnsi" w:cstheme="majorBidi"/>
                              <w:color w:val="262626" w:themeColor="text1" w:themeTint="D9"/>
                              <w:kern w:val="0"/>
                              <w:sz w:val="36"/>
                              <w:szCs w:val="36"/>
                              <w:lang w:eastAsia="el-GR"/>
                              <w14:ligatures w14:val="none"/>
                            </w:rPr>
                            <w:br/>
                          </w:r>
                          <w:r w:rsidRPr="00D366CD">
                            <w:rPr>
                              <w:rFonts w:asciiTheme="majorHAnsi" w:eastAsiaTheme="majorEastAsia" w:hAnsiTheme="majorHAnsi" w:cstheme="majorBidi"/>
                              <w:color w:val="262626" w:themeColor="text1" w:themeTint="D9"/>
                              <w:kern w:val="0"/>
                              <w:sz w:val="36"/>
                              <w:szCs w:val="36"/>
                              <w:lang w:eastAsia="el-GR"/>
                              <w14:ligatures w14:val="none"/>
                            </w:rPr>
                            <w:t xml:space="preserve"> (παιδ</w:t>
                          </w:r>
                          <w:r w:rsidR="001C0869" w:rsidRPr="00D366CD">
                            <w:rPr>
                              <w:rFonts w:asciiTheme="majorHAnsi" w:eastAsiaTheme="majorEastAsia" w:hAnsiTheme="majorHAnsi" w:cstheme="majorBidi"/>
                              <w:color w:val="262626" w:themeColor="text1" w:themeTint="D9"/>
                              <w:kern w:val="0"/>
                              <w:sz w:val="36"/>
                              <w:szCs w:val="36"/>
                              <w:lang w:eastAsia="el-GR"/>
                              <w14:ligatures w14:val="none"/>
                            </w:rPr>
                            <w:t>ιά</w:t>
                          </w:r>
                          <w:r w:rsidRPr="00D366CD">
                            <w:rPr>
                              <w:rFonts w:asciiTheme="majorHAnsi" w:eastAsiaTheme="majorEastAsia" w:hAnsiTheme="majorHAnsi" w:cstheme="majorBidi"/>
                              <w:color w:val="262626" w:themeColor="text1" w:themeTint="D9"/>
                              <w:kern w:val="0"/>
                              <w:sz w:val="36"/>
                              <w:szCs w:val="36"/>
                              <w:lang w:eastAsia="el-GR"/>
                              <w14:ligatures w14:val="none"/>
                            </w:rPr>
                            <w:t xml:space="preserve">, τρίτη ηλικία και </w:t>
                          </w:r>
                          <w:proofErr w:type="spellStart"/>
                          <w:r w:rsidRPr="00D366CD">
                            <w:rPr>
                              <w:rFonts w:asciiTheme="majorHAnsi" w:eastAsiaTheme="majorEastAsia" w:hAnsiTheme="majorHAnsi" w:cstheme="majorBidi"/>
                              <w:color w:val="262626" w:themeColor="text1" w:themeTint="D9"/>
                              <w:kern w:val="0"/>
                              <w:sz w:val="36"/>
                              <w:szCs w:val="36"/>
                              <w:lang w:eastAsia="el-GR"/>
                              <w14:ligatures w14:val="none"/>
                            </w:rPr>
                            <w:t>ΑμεΑ</w:t>
                          </w:r>
                          <w:proofErr w:type="spellEnd"/>
                          <w:r w:rsidRPr="00D366CD">
                            <w:rPr>
                              <w:rFonts w:asciiTheme="majorHAnsi" w:eastAsiaTheme="majorEastAsia" w:hAnsiTheme="majorHAnsi" w:cstheme="majorBidi"/>
                              <w:color w:val="262626" w:themeColor="text1" w:themeTint="D9"/>
                              <w:kern w:val="0"/>
                              <w:sz w:val="36"/>
                              <w:szCs w:val="36"/>
                              <w:lang w:eastAsia="el-GR"/>
                              <w14:ligatures w14:val="none"/>
                            </w:rPr>
                            <w:t>)</w:t>
                          </w:r>
                        </w:p>
                      </w:txbxContent>
                    </v:textbox>
                    <w10:wrap anchorx="page" anchory="page"/>
                  </v:shape>
                </w:pict>
              </mc:Fallback>
            </mc:AlternateContent>
          </w:r>
          <w:r w:rsidR="00C01214">
            <w:rPr>
              <w:noProof/>
            </w:rPr>
            <mc:AlternateContent>
              <mc:Choice Requires="wps">
                <w:drawing>
                  <wp:anchor distT="0" distB="0" distL="114300" distR="114300" simplePos="0" relativeHeight="251666432" behindDoc="0" locked="0" layoutInCell="1" allowOverlap="1" wp14:anchorId="16CE4EFD" wp14:editId="467AD6B9">
                    <wp:simplePos x="0" y="0"/>
                    <wp:positionH relativeFrom="page">
                      <wp:posOffset>615972</wp:posOffset>
                    </wp:positionH>
                    <wp:positionV relativeFrom="page">
                      <wp:posOffset>9425305</wp:posOffset>
                    </wp:positionV>
                    <wp:extent cx="6777847" cy="272275"/>
                    <wp:effectExtent l="0" t="0" r="4445" b="13970"/>
                    <wp:wrapNone/>
                    <wp:docPr id="32" name="Πλαίσιο κειμένου 28"/>
                    <wp:cNvGraphicFramePr/>
                    <a:graphic xmlns:a="http://schemas.openxmlformats.org/drawingml/2006/main">
                      <a:graphicData uri="http://schemas.microsoft.com/office/word/2010/wordprocessingShape">
                        <wps:wsp>
                          <wps:cNvSpPr txBox="1"/>
                          <wps:spPr>
                            <a:xfrm>
                              <a:off x="0" y="0"/>
                              <a:ext cx="6777847" cy="272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4661" w14:textId="0EB36765" w:rsidR="00850D79" w:rsidRPr="00612B31" w:rsidRDefault="00D366CD" w:rsidP="00612B31">
                                <w:pPr>
                                  <w:pStyle w:val="af7"/>
                                  <w:jc w:val="center"/>
                                  <w:rPr>
                                    <w:color w:val="595959" w:themeColor="text1" w:themeTint="A6"/>
                                    <w:sz w:val="28"/>
                                    <w:szCs w:val="28"/>
                                  </w:rPr>
                                </w:pPr>
                                <w:r>
                                  <w:rPr>
                                    <w:color w:val="4A66AC" w:themeColor="accent1"/>
                                    <w:sz w:val="36"/>
                                    <w:szCs w:val="36"/>
                                  </w:rPr>
                                  <w:t>Δεκέμβριος</w:t>
                                </w:r>
                                <w:r w:rsidR="00850D79" w:rsidRPr="00612B31">
                                  <w:rPr>
                                    <w:color w:val="4A66AC" w:themeColor="accent1"/>
                                    <w:sz w:val="36"/>
                                    <w:szCs w:val="36"/>
                                  </w:rPr>
                                  <w:t>, 2025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CE4EFD" id="Πλαίσιο κειμένου 28" o:spid="_x0000_s1027" type="#_x0000_t202" style="position:absolute;margin-left:48.5pt;margin-top:742.15pt;width:533.7pt;height:21.4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" filled="f" stroked="f" strokeweight=".5pt">
                    <v:textbox inset="0,0,0,0">
                      <w:txbxContent>
                        <w:p w14:paraId="77494661" w14:textId="0EB36765" w:rsidR="00850D79" w:rsidRPr="00612B31" w:rsidRDefault="00D366CD" w:rsidP="00612B31">
                          <w:pPr>
                            <w:pStyle w:val="af7"/>
                            <w:jc w:val="center"/>
                            <w:rPr>
                              <w:color w:val="595959" w:themeColor="text1" w:themeTint="A6"/>
                              <w:sz w:val="28"/>
                              <w:szCs w:val="28"/>
                            </w:rPr>
                          </w:pPr>
                          <w:r>
                            <w:rPr>
                              <w:color w:val="4A66AC" w:themeColor="accent1"/>
                              <w:sz w:val="36"/>
                              <w:szCs w:val="36"/>
                            </w:rPr>
                            <w:t>Δεκέμβριος</w:t>
                          </w:r>
                          <w:r w:rsidR="00850D79" w:rsidRPr="00612B31">
                            <w:rPr>
                              <w:color w:val="4A66AC" w:themeColor="accent1"/>
                              <w:sz w:val="36"/>
                              <w:szCs w:val="36"/>
                            </w:rPr>
                            <w:t>, 2025</w:t>
                          </w:r>
                        </w:p>
                      </w:txbxContent>
                    </v:textbox>
                    <w10:wrap anchorx="page" anchory="page"/>
                  </v:shape>
                </w:pict>
              </mc:Fallback>
            </mc:AlternateContent>
          </w:r>
          <w:r w:rsidR="00535E90">
            <w:rPr>
              <w:noProof/>
            </w:rPr>
            <w:drawing>
              <wp:anchor distT="0" distB="0" distL="114300" distR="114300" simplePos="0" relativeHeight="251670528" behindDoc="1" locked="0" layoutInCell="1" allowOverlap="1" wp14:anchorId="17FC4FA5" wp14:editId="2E3F33EB">
                <wp:simplePos x="0" y="0"/>
                <wp:positionH relativeFrom="column">
                  <wp:posOffset>654028</wp:posOffset>
                </wp:positionH>
                <wp:positionV relativeFrom="paragraph">
                  <wp:posOffset>8807802</wp:posOffset>
                </wp:positionV>
                <wp:extent cx="4303986" cy="511442"/>
                <wp:effectExtent l="0" t="0" r="1905" b="3175"/>
                <wp:wrapNone/>
                <wp:docPr id="706221213" name="Εικόνα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303986" cy="5114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D79">
            <w:br w:type="page"/>
          </w:r>
        </w:p>
      </w:sdtContent>
    </w:sdt>
    <w:sdt>
      <w:sdtPr>
        <w:rPr>
          <w:rFonts w:ascii="Calibri" w:eastAsiaTheme="minorHAnsi" w:hAnsi="Calibri" w:cstheme="minorBidi"/>
          <w:color w:val="auto"/>
          <w:kern w:val="2"/>
          <w:sz w:val="22"/>
          <w:szCs w:val="22"/>
          <w:lang w:eastAsia="en-US"/>
          <w14:ligatures w14:val="standardContextual"/>
        </w:rPr>
        <w:id w:val="1729500366"/>
        <w:docPartObj>
          <w:docPartGallery w:val="Table of Contents"/>
          <w:docPartUnique/>
        </w:docPartObj>
      </w:sdtPr>
      <w:sdtEndPr>
        <w:rPr>
          <w:b/>
          <w:bCs/>
        </w:rPr>
      </w:sdtEndPr>
      <w:sdtContent>
        <w:p w14:paraId="44468930" w14:textId="0A995932" w:rsidR="000A7985" w:rsidRPr="00BB1053" w:rsidRDefault="00C650EF" w:rsidP="00C650EF">
          <w:pPr>
            <w:pStyle w:val="af1"/>
            <w:jc w:val="center"/>
            <w:rPr>
              <w:rStyle w:val="1Char"/>
            </w:rPr>
          </w:pPr>
          <w:r w:rsidRPr="00BB1053">
            <w:rPr>
              <w:rStyle w:val="1Char"/>
            </w:rPr>
            <w:t>ΠΕΡΙΕΧΟΜΕΝΑ</w:t>
          </w:r>
        </w:p>
        <w:p w14:paraId="23477302" w14:textId="013548A2" w:rsidR="00694EB8" w:rsidRDefault="000A7985">
          <w:pPr>
            <w:pStyle w:val="10"/>
            <w:tabs>
              <w:tab w:val="right" w:leader="dot" w:pos="8296"/>
            </w:tabs>
            <w:rPr>
              <w:rFonts w:asciiTheme="minorHAnsi" w:eastAsiaTheme="minorEastAsia" w:hAnsiTheme="minorHAnsi"/>
              <w:noProof/>
              <w:sz w:val="24"/>
              <w:szCs w:val="24"/>
              <w:lang w:eastAsia="el-GR"/>
            </w:rPr>
          </w:pPr>
          <w:r>
            <w:fldChar w:fldCharType="begin"/>
          </w:r>
          <w:r>
            <w:instrText xml:space="preserve"> TOC \o "1-3" \h \z \u </w:instrText>
          </w:r>
          <w:r>
            <w:fldChar w:fldCharType="separate"/>
          </w:r>
          <w:hyperlink w:anchor="_Toc215774340" w:history="1">
            <w:r w:rsidR="00694EB8" w:rsidRPr="001C3442">
              <w:rPr>
                <w:rStyle w:val="-"/>
                <w:noProof/>
              </w:rPr>
              <w:t>ΚΑΤΑΛΟΓΟΣ ΠΙΝΑΚΩΝ</w:t>
            </w:r>
            <w:r w:rsidR="00694EB8">
              <w:rPr>
                <w:noProof/>
                <w:webHidden/>
              </w:rPr>
              <w:tab/>
            </w:r>
            <w:r w:rsidR="00694EB8">
              <w:rPr>
                <w:noProof/>
                <w:webHidden/>
              </w:rPr>
              <w:fldChar w:fldCharType="begin"/>
            </w:r>
            <w:r w:rsidR="00694EB8">
              <w:rPr>
                <w:noProof/>
                <w:webHidden/>
              </w:rPr>
              <w:instrText xml:space="preserve"> PAGEREF _Toc215774340 \h </w:instrText>
            </w:r>
            <w:r w:rsidR="00694EB8">
              <w:rPr>
                <w:noProof/>
                <w:webHidden/>
              </w:rPr>
            </w:r>
            <w:r w:rsidR="00694EB8">
              <w:rPr>
                <w:noProof/>
                <w:webHidden/>
              </w:rPr>
              <w:fldChar w:fldCharType="separate"/>
            </w:r>
            <w:r w:rsidR="00694EB8">
              <w:rPr>
                <w:noProof/>
                <w:webHidden/>
              </w:rPr>
              <w:t>4</w:t>
            </w:r>
            <w:r w:rsidR="00694EB8">
              <w:rPr>
                <w:noProof/>
                <w:webHidden/>
              </w:rPr>
              <w:fldChar w:fldCharType="end"/>
            </w:r>
          </w:hyperlink>
        </w:p>
        <w:p w14:paraId="0713D18C" w14:textId="72ED015A"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1" w:history="1">
            <w:r w:rsidRPr="001C3442">
              <w:rPr>
                <w:rStyle w:val="-"/>
                <w:noProof/>
              </w:rPr>
              <w:t>ΚΑΤΑΛΟΓΟΣ ΔΙΑΓΡΑΜΜΑΤΩΝ</w:t>
            </w:r>
            <w:r>
              <w:rPr>
                <w:noProof/>
                <w:webHidden/>
              </w:rPr>
              <w:tab/>
            </w:r>
            <w:r>
              <w:rPr>
                <w:noProof/>
                <w:webHidden/>
              </w:rPr>
              <w:fldChar w:fldCharType="begin"/>
            </w:r>
            <w:r>
              <w:rPr>
                <w:noProof/>
                <w:webHidden/>
              </w:rPr>
              <w:instrText xml:space="preserve"> PAGEREF _Toc215774341 \h </w:instrText>
            </w:r>
            <w:r>
              <w:rPr>
                <w:noProof/>
                <w:webHidden/>
              </w:rPr>
            </w:r>
            <w:r>
              <w:rPr>
                <w:noProof/>
                <w:webHidden/>
              </w:rPr>
              <w:fldChar w:fldCharType="separate"/>
            </w:r>
            <w:r>
              <w:rPr>
                <w:noProof/>
                <w:webHidden/>
              </w:rPr>
              <w:t>11</w:t>
            </w:r>
            <w:r>
              <w:rPr>
                <w:noProof/>
                <w:webHidden/>
              </w:rPr>
              <w:fldChar w:fldCharType="end"/>
            </w:r>
          </w:hyperlink>
        </w:p>
        <w:p w14:paraId="1E5A95B8" w14:textId="58119267"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2" w:history="1">
            <w:r w:rsidRPr="001C3442">
              <w:rPr>
                <w:rStyle w:val="-"/>
                <w:noProof/>
              </w:rPr>
              <w:t>ΚΑΤΑΛΟΓΟΣ ΕΙΚΟΝΩΝ</w:t>
            </w:r>
            <w:r>
              <w:rPr>
                <w:noProof/>
                <w:webHidden/>
              </w:rPr>
              <w:tab/>
            </w:r>
            <w:r>
              <w:rPr>
                <w:noProof/>
                <w:webHidden/>
              </w:rPr>
              <w:fldChar w:fldCharType="begin"/>
            </w:r>
            <w:r>
              <w:rPr>
                <w:noProof/>
                <w:webHidden/>
              </w:rPr>
              <w:instrText xml:space="preserve"> PAGEREF _Toc215774342 \h </w:instrText>
            </w:r>
            <w:r>
              <w:rPr>
                <w:noProof/>
                <w:webHidden/>
              </w:rPr>
            </w:r>
            <w:r>
              <w:rPr>
                <w:noProof/>
                <w:webHidden/>
              </w:rPr>
              <w:fldChar w:fldCharType="separate"/>
            </w:r>
            <w:r>
              <w:rPr>
                <w:noProof/>
                <w:webHidden/>
              </w:rPr>
              <w:t>17</w:t>
            </w:r>
            <w:r>
              <w:rPr>
                <w:noProof/>
                <w:webHidden/>
              </w:rPr>
              <w:fldChar w:fldCharType="end"/>
            </w:r>
          </w:hyperlink>
        </w:p>
        <w:p w14:paraId="142E6D9E" w14:textId="356F69A3"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3" w:history="1">
            <w:r w:rsidRPr="001C3442">
              <w:rPr>
                <w:rStyle w:val="-"/>
                <w:noProof/>
              </w:rPr>
              <w:t>ΚΑΤΑΛΟΓΟΣ ΣΧΗΜΑΤΩΝ</w:t>
            </w:r>
            <w:r>
              <w:rPr>
                <w:noProof/>
                <w:webHidden/>
              </w:rPr>
              <w:tab/>
            </w:r>
            <w:r>
              <w:rPr>
                <w:noProof/>
                <w:webHidden/>
              </w:rPr>
              <w:fldChar w:fldCharType="begin"/>
            </w:r>
            <w:r>
              <w:rPr>
                <w:noProof/>
                <w:webHidden/>
              </w:rPr>
              <w:instrText xml:space="preserve"> PAGEREF _Toc215774343 \h </w:instrText>
            </w:r>
            <w:r>
              <w:rPr>
                <w:noProof/>
                <w:webHidden/>
              </w:rPr>
            </w:r>
            <w:r>
              <w:rPr>
                <w:noProof/>
                <w:webHidden/>
              </w:rPr>
              <w:fldChar w:fldCharType="separate"/>
            </w:r>
            <w:r>
              <w:rPr>
                <w:noProof/>
                <w:webHidden/>
              </w:rPr>
              <w:t>18</w:t>
            </w:r>
            <w:r>
              <w:rPr>
                <w:noProof/>
                <w:webHidden/>
              </w:rPr>
              <w:fldChar w:fldCharType="end"/>
            </w:r>
          </w:hyperlink>
        </w:p>
        <w:p w14:paraId="542FFB99" w14:textId="0D4479B3"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4" w:history="1">
            <w:r w:rsidRPr="001C3442">
              <w:rPr>
                <w:rStyle w:val="-"/>
                <w:noProof/>
              </w:rPr>
              <w:t>ΑΡΚΤΙΚΟΛΕΞΟ</w:t>
            </w:r>
            <w:r>
              <w:rPr>
                <w:noProof/>
                <w:webHidden/>
              </w:rPr>
              <w:tab/>
            </w:r>
            <w:r>
              <w:rPr>
                <w:noProof/>
                <w:webHidden/>
              </w:rPr>
              <w:fldChar w:fldCharType="begin"/>
            </w:r>
            <w:r>
              <w:rPr>
                <w:noProof/>
                <w:webHidden/>
              </w:rPr>
              <w:instrText xml:space="preserve"> PAGEREF _Toc215774344 \h </w:instrText>
            </w:r>
            <w:r>
              <w:rPr>
                <w:noProof/>
                <w:webHidden/>
              </w:rPr>
            </w:r>
            <w:r>
              <w:rPr>
                <w:noProof/>
                <w:webHidden/>
              </w:rPr>
              <w:fldChar w:fldCharType="separate"/>
            </w:r>
            <w:r>
              <w:rPr>
                <w:noProof/>
                <w:webHidden/>
              </w:rPr>
              <w:t>19</w:t>
            </w:r>
            <w:r>
              <w:rPr>
                <w:noProof/>
                <w:webHidden/>
              </w:rPr>
              <w:fldChar w:fldCharType="end"/>
            </w:r>
          </w:hyperlink>
        </w:p>
        <w:p w14:paraId="4FD3F512" w14:textId="1643EC5B"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5" w:history="1">
            <w:r w:rsidRPr="001C3442">
              <w:rPr>
                <w:rStyle w:val="-"/>
                <w:noProof/>
              </w:rPr>
              <w:t>ΕΙΣΑΓΩΓΗ</w:t>
            </w:r>
            <w:r>
              <w:rPr>
                <w:noProof/>
                <w:webHidden/>
              </w:rPr>
              <w:tab/>
            </w:r>
            <w:r>
              <w:rPr>
                <w:noProof/>
                <w:webHidden/>
              </w:rPr>
              <w:fldChar w:fldCharType="begin"/>
            </w:r>
            <w:r>
              <w:rPr>
                <w:noProof/>
                <w:webHidden/>
              </w:rPr>
              <w:instrText xml:space="preserve"> PAGEREF _Toc215774345 \h </w:instrText>
            </w:r>
            <w:r>
              <w:rPr>
                <w:noProof/>
                <w:webHidden/>
              </w:rPr>
            </w:r>
            <w:r>
              <w:rPr>
                <w:noProof/>
                <w:webHidden/>
              </w:rPr>
              <w:fldChar w:fldCharType="separate"/>
            </w:r>
            <w:r>
              <w:rPr>
                <w:noProof/>
                <w:webHidden/>
              </w:rPr>
              <w:t>20</w:t>
            </w:r>
            <w:r>
              <w:rPr>
                <w:noProof/>
                <w:webHidden/>
              </w:rPr>
              <w:fldChar w:fldCharType="end"/>
            </w:r>
          </w:hyperlink>
        </w:p>
        <w:p w14:paraId="116DA13D" w14:textId="131AAB85"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46" w:history="1">
            <w:r w:rsidRPr="001C3442">
              <w:rPr>
                <w:rStyle w:val="-"/>
                <w:noProof/>
              </w:rPr>
              <w:t>Κεφάλαιο 1. Σκοπός και Αναγκαιότητα του Περιφερειακού Παρατηρητηρίου Κοινωνικής Ένταξης Περιφέρειας Δυτικής Ελλάδας</w:t>
            </w:r>
            <w:r>
              <w:rPr>
                <w:noProof/>
                <w:webHidden/>
              </w:rPr>
              <w:tab/>
            </w:r>
            <w:r>
              <w:rPr>
                <w:noProof/>
                <w:webHidden/>
              </w:rPr>
              <w:fldChar w:fldCharType="begin"/>
            </w:r>
            <w:r>
              <w:rPr>
                <w:noProof/>
                <w:webHidden/>
              </w:rPr>
              <w:instrText xml:space="preserve"> PAGEREF _Toc215774346 \h </w:instrText>
            </w:r>
            <w:r>
              <w:rPr>
                <w:noProof/>
                <w:webHidden/>
              </w:rPr>
            </w:r>
            <w:r>
              <w:rPr>
                <w:noProof/>
                <w:webHidden/>
              </w:rPr>
              <w:fldChar w:fldCharType="separate"/>
            </w:r>
            <w:r>
              <w:rPr>
                <w:noProof/>
                <w:webHidden/>
              </w:rPr>
              <w:t>21</w:t>
            </w:r>
            <w:r>
              <w:rPr>
                <w:noProof/>
                <w:webHidden/>
              </w:rPr>
              <w:fldChar w:fldCharType="end"/>
            </w:r>
          </w:hyperlink>
        </w:p>
        <w:p w14:paraId="35CF51A4" w14:textId="13C495CA"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47" w:history="1">
            <w:r w:rsidRPr="001C3442">
              <w:rPr>
                <w:rStyle w:val="-"/>
                <w:noProof/>
              </w:rPr>
              <w:t>1.1 Ο Ρόλος του Περιφερειακού Παρατηρητηρίου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_Toc215774347 \h </w:instrText>
            </w:r>
            <w:r>
              <w:rPr>
                <w:noProof/>
                <w:webHidden/>
              </w:rPr>
            </w:r>
            <w:r>
              <w:rPr>
                <w:noProof/>
                <w:webHidden/>
              </w:rPr>
              <w:fldChar w:fldCharType="separate"/>
            </w:r>
            <w:r>
              <w:rPr>
                <w:noProof/>
                <w:webHidden/>
              </w:rPr>
              <w:t>21</w:t>
            </w:r>
            <w:r>
              <w:rPr>
                <w:noProof/>
                <w:webHidden/>
              </w:rPr>
              <w:fldChar w:fldCharType="end"/>
            </w:r>
          </w:hyperlink>
        </w:p>
        <w:p w14:paraId="6D7BC80F" w14:textId="30B11F0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48" w:history="1">
            <w:r w:rsidRPr="001C3442">
              <w:rPr>
                <w:rStyle w:val="-"/>
                <w:noProof/>
              </w:rPr>
              <w:t>1.1.1 Ο Μηχανισμός Συντονισμού Κοινωνικής Πολιτικής και Κοινωνικής Καινοτομίας στην Περιφέρεια Δυτικής Ελλάδας: Ο Σκοπός δημιουργίας και λειτουργίας του</w:t>
            </w:r>
            <w:r>
              <w:rPr>
                <w:noProof/>
                <w:webHidden/>
              </w:rPr>
              <w:tab/>
            </w:r>
            <w:r>
              <w:rPr>
                <w:noProof/>
                <w:webHidden/>
              </w:rPr>
              <w:fldChar w:fldCharType="begin"/>
            </w:r>
            <w:r>
              <w:rPr>
                <w:noProof/>
                <w:webHidden/>
              </w:rPr>
              <w:instrText xml:space="preserve"> PAGEREF _Toc215774348 \h </w:instrText>
            </w:r>
            <w:r>
              <w:rPr>
                <w:noProof/>
                <w:webHidden/>
              </w:rPr>
            </w:r>
            <w:r>
              <w:rPr>
                <w:noProof/>
                <w:webHidden/>
              </w:rPr>
              <w:fldChar w:fldCharType="separate"/>
            </w:r>
            <w:r>
              <w:rPr>
                <w:noProof/>
                <w:webHidden/>
              </w:rPr>
              <w:t>21</w:t>
            </w:r>
            <w:r>
              <w:rPr>
                <w:noProof/>
                <w:webHidden/>
              </w:rPr>
              <w:fldChar w:fldCharType="end"/>
            </w:r>
          </w:hyperlink>
        </w:p>
        <w:p w14:paraId="40B6CC3A" w14:textId="22B5BE71"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49" w:history="1">
            <w:r w:rsidRPr="001C3442">
              <w:rPr>
                <w:rStyle w:val="-"/>
                <w:noProof/>
              </w:rPr>
              <w:t>1.1.2 Το Θεσμικό Πλαίσιο του Περιφερειακού Παρατηρητηρίου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_Toc215774349 \h </w:instrText>
            </w:r>
            <w:r>
              <w:rPr>
                <w:noProof/>
                <w:webHidden/>
              </w:rPr>
            </w:r>
            <w:r>
              <w:rPr>
                <w:noProof/>
                <w:webHidden/>
              </w:rPr>
              <w:fldChar w:fldCharType="separate"/>
            </w:r>
            <w:r>
              <w:rPr>
                <w:noProof/>
                <w:webHidden/>
              </w:rPr>
              <w:t>22</w:t>
            </w:r>
            <w:r>
              <w:rPr>
                <w:noProof/>
                <w:webHidden/>
              </w:rPr>
              <w:fldChar w:fldCharType="end"/>
            </w:r>
          </w:hyperlink>
        </w:p>
        <w:p w14:paraId="3FC5B2C0" w14:textId="101918F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0" w:history="1">
            <w:r w:rsidRPr="001C3442">
              <w:rPr>
                <w:rStyle w:val="-"/>
                <w:noProof/>
              </w:rPr>
              <w:t>1.1.3 Σκοπός και Αρμοδιότητες του Περιφερειακού Παρατηρητηρίου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_Toc215774350 \h </w:instrText>
            </w:r>
            <w:r>
              <w:rPr>
                <w:noProof/>
                <w:webHidden/>
              </w:rPr>
            </w:r>
            <w:r>
              <w:rPr>
                <w:noProof/>
                <w:webHidden/>
              </w:rPr>
              <w:fldChar w:fldCharType="separate"/>
            </w:r>
            <w:r>
              <w:rPr>
                <w:noProof/>
                <w:webHidden/>
              </w:rPr>
              <w:t>22</w:t>
            </w:r>
            <w:r>
              <w:rPr>
                <w:noProof/>
                <w:webHidden/>
              </w:rPr>
              <w:fldChar w:fldCharType="end"/>
            </w:r>
          </w:hyperlink>
        </w:p>
        <w:p w14:paraId="1E6735E3" w14:textId="778ABBE9"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1" w:history="1">
            <w:r w:rsidRPr="001C3442">
              <w:rPr>
                <w:rStyle w:val="-"/>
                <w:noProof/>
              </w:rPr>
              <w:t>1.1.4 Οργάνωση και Λειτουργία του Περιφερειακού Παρατηρητηρίου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_Toc215774351 \h </w:instrText>
            </w:r>
            <w:r>
              <w:rPr>
                <w:noProof/>
                <w:webHidden/>
              </w:rPr>
            </w:r>
            <w:r>
              <w:rPr>
                <w:noProof/>
                <w:webHidden/>
              </w:rPr>
              <w:fldChar w:fldCharType="separate"/>
            </w:r>
            <w:r>
              <w:rPr>
                <w:noProof/>
                <w:webHidden/>
              </w:rPr>
              <w:t>24</w:t>
            </w:r>
            <w:r>
              <w:rPr>
                <w:noProof/>
                <w:webHidden/>
              </w:rPr>
              <w:fldChar w:fldCharType="end"/>
            </w:r>
          </w:hyperlink>
        </w:p>
        <w:p w14:paraId="788AF989" w14:textId="6694DCD5"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2" w:history="1">
            <w:r w:rsidRPr="001C3442">
              <w:rPr>
                <w:rStyle w:val="-"/>
                <w:noProof/>
              </w:rPr>
              <w:t>1.1.5 Εργαλεία – Δείκτες Κοινωνικής Καινοτομίας</w:t>
            </w:r>
            <w:r>
              <w:rPr>
                <w:noProof/>
                <w:webHidden/>
              </w:rPr>
              <w:tab/>
            </w:r>
            <w:r>
              <w:rPr>
                <w:noProof/>
                <w:webHidden/>
              </w:rPr>
              <w:fldChar w:fldCharType="begin"/>
            </w:r>
            <w:r>
              <w:rPr>
                <w:noProof/>
                <w:webHidden/>
              </w:rPr>
              <w:instrText xml:space="preserve"> PAGEREF _Toc215774352 \h </w:instrText>
            </w:r>
            <w:r>
              <w:rPr>
                <w:noProof/>
                <w:webHidden/>
              </w:rPr>
            </w:r>
            <w:r>
              <w:rPr>
                <w:noProof/>
                <w:webHidden/>
              </w:rPr>
              <w:fldChar w:fldCharType="separate"/>
            </w:r>
            <w:r>
              <w:rPr>
                <w:noProof/>
                <w:webHidden/>
              </w:rPr>
              <w:t>26</w:t>
            </w:r>
            <w:r>
              <w:rPr>
                <w:noProof/>
                <w:webHidden/>
              </w:rPr>
              <w:fldChar w:fldCharType="end"/>
            </w:r>
          </w:hyperlink>
        </w:p>
        <w:p w14:paraId="06940631" w14:textId="3A3325D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3" w:history="1">
            <w:r w:rsidRPr="001C3442">
              <w:rPr>
                <w:rStyle w:val="-"/>
                <w:noProof/>
              </w:rPr>
              <w:t>1.1.6 Χαρτογράφηση Κοινωνικών Δομών &amp; Υπηρεσιών του Περιφερειακού Παρατηρητηρίου Κοινωνικής Ένταξης της ΠΔΕ</w:t>
            </w:r>
            <w:r>
              <w:rPr>
                <w:noProof/>
                <w:webHidden/>
              </w:rPr>
              <w:tab/>
            </w:r>
            <w:r>
              <w:rPr>
                <w:noProof/>
                <w:webHidden/>
              </w:rPr>
              <w:fldChar w:fldCharType="begin"/>
            </w:r>
            <w:r>
              <w:rPr>
                <w:noProof/>
                <w:webHidden/>
              </w:rPr>
              <w:instrText xml:space="preserve"> PAGEREF _Toc215774353 \h </w:instrText>
            </w:r>
            <w:r>
              <w:rPr>
                <w:noProof/>
                <w:webHidden/>
              </w:rPr>
            </w:r>
            <w:r>
              <w:rPr>
                <w:noProof/>
                <w:webHidden/>
              </w:rPr>
              <w:fldChar w:fldCharType="separate"/>
            </w:r>
            <w:r>
              <w:rPr>
                <w:noProof/>
                <w:webHidden/>
              </w:rPr>
              <w:t>28</w:t>
            </w:r>
            <w:r>
              <w:rPr>
                <w:noProof/>
                <w:webHidden/>
              </w:rPr>
              <w:fldChar w:fldCharType="end"/>
            </w:r>
          </w:hyperlink>
        </w:p>
        <w:p w14:paraId="77BE3E5E" w14:textId="41578179"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54" w:history="1">
            <w:r w:rsidRPr="001C3442">
              <w:rPr>
                <w:rStyle w:val="-"/>
                <w:noProof/>
              </w:rPr>
              <w:t>1.2 Σύνδεση του Περιφερειακού Παρατηρητηρίου Κοινωνικής Ένταξης με το Επιχειρησιακό Πρόγραμμα «Δυτική Ελλάδα» 2021–2027</w:t>
            </w:r>
            <w:r>
              <w:rPr>
                <w:noProof/>
                <w:webHidden/>
              </w:rPr>
              <w:tab/>
            </w:r>
            <w:r>
              <w:rPr>
                <w:noProof/>
                <w:webHidden/>
              </w:rPr>
              <w:fldChar w:fldCharType="begin"/>
            </w:r>
            <w:r>
              <w:rPr>
                <w:noProof/>
                <w:webHidden/>
              </w:rPr>
              <w:instrText xml:space="preserve"> PAGEREF _Toc215774354 \h </w:instrText>
            </w:r>
            <w:r>
              <w:rPr>
                <w:noProof/>
                <w:webHidden/>
              </w:rPr>
            </w:r>
            <w:r>
              <w:rPr>
                <w:noProof/>
                <w:webHidden/>
              </w:rPr>
              <w:fldChar w:fldCharType="separate"/>
            </w:r>
            <w:r>
              <w:rPr>
                <w:noProof/>
                <w:webHidden/>
              </w:rPr>
              <w:t>29</w:t>
            </w:r>
            <w:r>
              <w:rPr>
                <w:noProof/>
                <w:webHidden/>
              </w:rPr>
              <w:fldChar w:fldCharType="end"/>
            </w:r>
          </w:hyperlink>
        </w:p>
        <w:p w14:paraId="586BA1AB" w14:textId="363B14CC"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5" w:history="1">
            <w:r w:rsidRPr="001C3442">
              <w:rPr>
                <w:rStyle w:val="-"/>
                <w:noProof/>
              </w:rPr>
              <w:t>1.2.1 Επιχειρησιακό Πρόγραμμα Δυτικής Ελλάδας 2021–2027</w:t>
            </w:r>
            <w:r>
              <w:rPr>
                <w:noProof/>
                <w:webHidden/>
              </w:rPr>
              <w:tab/>
            </w:r>
            <w:r>
              <w:rPr>
                <w:noProof/>
                <w:webHidden/>
              </w:rPr>
              <w:fldChar w:fldCharType="begin"/>
            </w:r>
            <w:r>
              <w:rPr>
                <w:noProof/>
                <w:webHidden/>
              </w:rPr>
              <w:instrText xml:space="preserve"> PAGEREF _Toc215774355 \h </w:instrText>
            </w:r>
            <w:r>
              <w:rPr>
                <w:noProof/>
                <w:webHidden/>
              </w:rPr>
            </w:r>
            <w:r>
              <w:rPr>
                <w:noProof/>
                <w:webHidden/>
              </w:rPr>
              <w:fldChar w:fldCharType="separate"/>
            </w:r>
            <w:r>
              <w:rPr>
                <w:noProof/>
                <w:webHidden/>
              </w:rPr>
              <w:t>29</w:t>
            </w:r>
            <w:r>
              <w:rPr>
                <w:noProof/>
                <w:webHidden/>
              </w:rPr>
              <w:fldChar w:fldCharType="end"/>
            </w:r>
          </w:hyperlink>
        </w:p>
        <w:p w14:paraId="34261156" w14:textId="0B13C28A"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6" w:history="1">
            <w:r w:rsidRPr="001C3442">
              <w:rPr>
                <w:rStyle w:val="-"/>
                <w:noProof/>
              </w:rPr>
              <w:t>1.2.2 Το Περιφερειακό Παρατηρητήριο Κοινωνικής Ένταξης της Περιφέρειας Δυτικής Ελλάδας ως Ενδεικτική Δράση στο Επιχειρησιακό Πρόγραμμα «Δυτική Ελλάδα» 2021-2027</w:t>
            </w:r>
            <w:r>
              <w:rPr>
                <w:noProof/>
                <w:webHidden/>
              </w:rPr>
              <w:tab/>
            </w:r>
            <w:r>
              <w:rPr>
                <w:noProof/>
                <w:webHidden/>
              </w:rPr>
              <w:fldChar w:fldCharType="begin"/>
            </w:r>
            <w:r>
              <w:rPr>
                <w:noProof/>
                <w:webHidden/>
              </w:rPr>
              <w:instrText xml:space="preserve"> PAGEREF _Toc215774356 \h </w:instrText>
            </w:r>
            <w:r>
              <w:rPr>
                <w:noProof/>
                <w:webHidden/>
              </w:rPr>
            </w:r>
            <w:r>
              <w:rPr>
                <w:noProof/>
                <w:webHidden/>
              </w:rPr>
              <w:fldChar w:fldCharType="separate"/>
            </w:r>
            <w:r>
              <w:rPr>
                <w:noProof/>
                <w:webHidden/>
              </w:rPr>
              <w:t>34</w:t>
            </w:r>
            <w:r>
              <w:rPr>
                <w:noProof/>
                <w:webHidden/>
              </w:rPr>
              <w:fldChar w:fldCharType="end"/>
            </w:r>
          </w:hyperlink>
        </w:p>
        <w:p w14:paraId="3373DF84" w14:textId="6F8A96CF"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57" w:history="1">
            <w:r w:rsidRPr="001C3442">
              <w:rPr>
                <w:rStyle w:val="-"/>
                <w:noProof/>
              </w:rPr>
              <w:t>1.2.3 Ενδεικτικές Δράσεις για κοινωνική προστασία σε ευπαθείς ομάδες στο Πρόγραμμα «Δυτική Ελλάδα» 2021-2027</w:t>
            </w:r>
            <w:r>
              <w:rPr>
                <w:noProof/>
                <w:webHidden/>
              </w:rPr>
              <w:tab/>
            </w:r>
            <w:r>
              <w:rPr>
                <w:noProof/>
                <w:webHidden/>
              </w:rPr>
              <w:fldChar w:fldCharType="begin"/>
            </w:r>
            <w:r>
              <w:rPr>
                <w:noProof/>
                <w:webHidden/>
              </w:rPr>
              <w:instrText xml:space="preserve"> PAGEREF _Toc215774357 \h </w:instrText>
            </w:r>
            <w:r>
              <w:rPr>
                <w:noProof/>
                <w:webHidden/>
              </w:rPr>
            </w:r>
            <w:r>
              <w:rPr>
                <w:noProof/>
                <w:webHidden/>
              </w:rPr>
              <w:fldChar w:fldCharType="separate"/>
            </w:r>
            <w:r>
              <w:rPr>
                <w:noProof/>
                <w:webHidden/>
              </w:rPr>
              <w:t>35</w:t>
            </w:r>
            <w:r>
              <w:rPr>
                <w:noProof/>
                <w:webHidden/>
              </w:rPr>
              <w:fldChar w:fldCharType="end"/>
            </w:r>
          </w:hyperlink>
        </w:p>
        <w:p w14:paraId="7F52AB88" w14:textId="505D6410"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58" w:history="1">
            <w:r w:rsidRPr="001C3442">
              <w:rPr>
                <w:rStyle w:val="-"/>
                <w:noProof/>
              </w:rPr>
              <w:t>1.3 Η σημασία της μέτρησης ικανοποίησης στις δομές κοινωνικής προστασίας</w:t>
            </w:r>
            <w:r>
              <w:rPr>
                <w:noProof/>
                <w:webHidden/>
              </w:rPr>
              <w:tab/>
            </w:r>
            <w:r>
              <w:rPr>
                <w:noProof/>
                <w:webHidden/>
              </w:rPr>
              <w:fldChar w:fldCharType="begin"/>
            </w:r>
            <w:r>
              <w:rPr>
                <w:noProof/>
                <w:webHidden/>
              </w:rPr>
              <w:instrText xml:space="preserve"> PAGEREF _Toc215774358 \h </w:instrText>
            </w:r>
            <w:r>
              <w:rPr>
                <w:noProof/>
                <w:webHidden/>
              </w:rPr>
            </w:r>
            <w:r>
              <w:rPr>
                <w:noProof/>
                <w:webHidden/>
              </w:rPr>
              <w:fldChar w:fldCharType="separate"/>
            </w:r>
            <w:r>
              <w:rPr>
                <w:noProof/>
                <w:webHidden/>
              </w:rPr>
              <w:t>46</w:t>
            </w:r>
            <w:r>
              <w:rPr>
                <w:noProof/>
                <w:webHidden/>
              </w:rPr>
              <w:fldChar w:fldCharType="end"/>
            </w:r>
          </w:hyperlink>
        </w:p>
        <w:p w14:paraId="218B85C8" w14:textId="5B7EDBD9"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59" w:history="1">
            <w:r w:rsidRPr="001C3442">
              <w:rPr>
                <w:rStyle w:val="-"/>
                <w:noProof/>
              </w:rPr>
              <w:t>Κεφάλαιο 2. Θεωρητικό και Πολιτικό Πλαίσιο και ο ρόλος της κοινωνικής προστασίας</w:t>
            </w:r>
            <w:r>
              <w:rPr>
                <w:noProof/>
                <w:webHidden/>
              </w:rPr>
              <w:tab/>
            </w:r>
            <w:r>
              <w:rPr>
                <w:noProof/>
                <w:webHidden/>
              </w:rPr>
              <w:fldChar w:fldCharType="begin"/>
            </w:r>
            <w:r>
              <w:rPr>
                <w:noProof/>
                <w:webHidden/>
              </w:rPr>
              <w:instrText xml:space="preserve"> PAGEREF _Toc215774359 \h </w:instrText>
            </w:r>
            <w:r>
              <w:rPr>
                <w:noProof/>
                <w:webHidden/>
              </w:rPr>
            </w:r>
            <w:r>
              <w:rPr>
                <w:noProof/>
                <w:webHidden/>
              </w:rPr>
              <w:fldChar w:fldCharType="separate"/>
            </w:r>
            <w:r>
              <w:rPr>
                <w:noProof/>
                <w:webHidden/>
              </w:rPr>
              <w:t>51</w:t>
            </w:r>
            <w:r>
              <w:rPr>
                <w:noProof/>
                <w:webHidden/>
              </w:rPr>
              <w:fldChar w:fldCharType="end"/>
            </w:r>
          </w:hyperlink>
        </w:p>
        <w:p w14:paraId="0098096D" w14:textId="1A600B57"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60" w:history="1">
            <w:r w:rsidRPr="001C3442">
              <w:rPr>
                <w:rStyle w:val="-"/>
                <w:noProof/>
              </w:rPr>
              <w:t>2.1 Ο ρόλος της κοινωνικής προστασίας στην αντιμετώπιση φτώχειας και κοινωνικού αποκλεισμού</w:t>
            </w:r>
            <w:r>
              <w:rPr>
                <w:noProof/>
                <w:webHidden/>
              </w:rPr>
              <w:tab/>
            </w:r>
            <w:r>
              <w:rPr>
                <w:noProof/>
                <w:webHidden/>
              </w:rPr>
              <w:fldChar w:fldCharType="begin"/>
            </w:r>
            <w:r>
              <w:rPr>
                <w:noProof/>
                <w:webHidden/>
              </w:rPr>
              <w:instrText xml:space="preserve"> PAGEREF _Toc215774360 \h </w:instrText>
            </w:r>
            <w:r>
              <w:rPr>
                <w:noProof/>
                <w:webHidden/>
              </w:rPr>
            </w:r>
            <w:r>
              <w:rPr>
                <w:noProof/>
                <w:webHidden/>
              </w:rPr>
              <w:fldChar w:fldCharType="separate"/>
            </w:r>
            <w:r>
              <w:rPr>
                <w:noProof/>
                <w:webHidden/>
              </w:rPr>
              <w:t>51</w:t>
            </w:r>
            <w:r>
              <w:rPr>
                <w:noProof/>
                <w:webHidden/>
              </w:rPr>
              <w:fldChar w:fldCharType="end"/>
            </w:r>
          </w:hyperlink>
        </w:p>
        <w:p w14:paraId="63AE3DD0" w14:textId="18E25916"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61" w:history="1">
            <w:r w:rsidRPr="001C3442">
              <w:rPr>
                <w:rStyle w:val="-"/>
                <w:noProof/>
              </w:rPr>
              <w:t>2.2 Ευρωπαϊκό Πλαίσιο Κοινωνικής Πολιτικής</w:t>
            </w:r>
            <w:r>
              <w:rPr>
                <w:noProof/>
                <w:webHidden/>
              </w:rPr>
              <w:tab/>
            </w:r>
            <w:r>
              <w:rPr>
                <w:noProof/>
                <w:webHidden/>
              </w:rPr>
              <w:fldChar w:fldCharType="begin"/>
            </w:r>
            <w:r>
              <w:rPr>
                <w:noProof/>
                <w:webHidden/>
              </w:rPr>
              <w:instrText xml:space="preserve"> PAGEREF _Toc215774361 \h </w:instrText>
            </w:r>
            <w:r>
              <w:rPr>
                <w:noProof/>
                <w:webHidden/>
              </w:rPr>
            </w:r>
            <w:r>
              <w:rPr>
                <w:noProof/>
                <w:webHidden/>
              </w:rPr>
              <w:fldChar w:fldCharType="separate"/>
            </w:r>
            <w:r>
              <w:rPr>
                <w:noProof/>
                <w:webHidden/>
              </w:rPr>
              <w:t>54</w:t>
            </w:r>
            <w:r>
              <w:rPr>
                <w:noProof/>
                <w:webHidden/>
              </w:rPr>
              <w:fldChar w:fldCharType="end"/>
            </w:r>
          </w:hyperlink>
        </w:p>
        <w:p w14:paraId="2E863CA4" w14:textId="5F1AEFE6"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2" w:history="1">
            <w:r w:rsidRPr="001C3442">
              <w:rPr>
                <w:rStyle w:val="-"/>
                <w:noProof/>
              </w:rPr>
              <w:t>2.2.1 Ευρωπαϊκός Πυλώνας Κοινωνικών Δικαιωμάτων</w:t>
            </w:r>
            <w:r>
              <w:rPr>
                <w:noProof/>
                <w:webHidden/>
              </w:rPr>
              <w:tab/>
            </w:r>
            <w:r>
              <w:rPr>
                <w:noProof/>
                <w:webHidden/>
              </w:rPr>
              <w:fldChar w:fldCharType="begin"/>
            </w:r>
            <w:r>
              <w:rPr>
                <w:noProof/>
                <w:webHidden/>
              </w:rPr>
              <w:instrText xml:space="preserve"> PAGEREF _Toc215774362 \h </w:instrText>
            </w:r>
            <w:r>
              <w:rPr>
                <w:noProof/>
                <w:webHidden/>
              </w:rPr>
            </w:r>
            <w:r>
              <w:rPr>
                <w:noProof/>
                <w:webHidden/>
              </w:rPr>
              <w:fldChar w:fldCharType="separate"/>
            </w:r>
            <w:r>
              <w:rPr>
                <w:noProof/>
                <w:webHidden/>
              </w:rPr>
              <w:t>54</w:t>
            </w:r>
            <w:r>
              <w:rPr>
                <w:noProof/>
                <w:webHidden/>
              </w:rPr>
              <w:fldChar w:fldCharType="end"/>
            </w:r>
          </w:hyperlink>
        </w:p>
        <w:p w14:paraId="6ED129FB" w14:textId="627D7641"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3" w:history="1">
            <w:r w:rsidRPr="001C3442">
              <w:rPr>
                <w:rStyle w:val="-"/>
                <w:noProof/>
              </w:rPr>
              <w:t>2.2.2 Ευρωπαϊκό Κοινωνικό Ταμείο+ (ΕΚΤ+)</w:t>
            </w:r>
            <w:r>
              <w:rPr>
                <w:noProof/>
                <w:webHidden/>
              </w:rPr>
              <w:tab/>
            </w:r>
            <w:r>
              <w:rPr>
                <w:noProof/>
                <w:webHidden/>
              </w:rPr>
              <w:fldChar w:fldCharType="begin"/>
            </w:r>
            <w:r>
              <w:rPr>
                <w:noProof/>
                <w:webHidden/>
              </w:rPr>
              <w:instrText xml:space="preserve"> PAGEREF _Toc215774363 \h </w:instrText>
            </w:r>
            <w:r>
              <w:rPr>
                <w:noProof/>
                <w:webHidden/>
              </w:rPr>
            </w:r>
            <w:r>
              <w:rPr>
                <w:noProof/>
                <w:webHidden/>
              </w:rPr>
              <w:fldChar w:fldCharType="separate"/>
            </w:r>
            <w:r>
              <w:rPr>
                <w:noProof/>
                <w:webHidden/>
              </w:rPr>
              <w:t>58</w:t>
            </w:r>
            <w:r>
              <w:rPr>
                <w:noProof/>
                <w:webHidden/>
              </w:rPr>
              <w:fldChar w:fldCharType="end"/>
            </w:r>
          </w:hyperlink>
        </w:p>
        <w:p w14:paraId="69446A2F" w14:textId="50D1B5F6"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4" w:history="1">
            <w:r w:rsidRPr="001C3442">
              <w:rPr>
                <w:rStyle w:val="-"/>
                <w:noProof/>
              </w:rPr>
              <w:t>2.2.3 Χάρτης Θεμελιωδών Δικαιωμάτων της Ευρωπαϊκής Ένωσης</w:t>
            </w:r>
            <w:r>
              <w:rPr>
                <w:noProof/>
                <w:webHidden/>
              </w:rPr>
              <w:tab/>
            </w:r>
            <w:r>
              <w:rPr>
                <w:noProof/>
                <w:webHidden/>
              </w:rPr>
              <w:fldChar w:fldCharType="begin"/>
            </w:r>
            <w:r>
              <w:rPr>
                <w:noProof/>
                <w:webHidden/>
              </w:rPr>
              <w:instrText xml:space="preserve"> PAGEREF _Toc215774364 \h </w:instrText>
            </w:r>
            <w:r>
              <w:rPr>
                <w:noProof/>
                <w:webHidden/>
              </w:rPr>
            </w:r>
            <w:r>
              <w:rPr>
                <w:noProof/>
                <w:webHidden/>
              </w:rPr>
              <w:fldChar w:fldCharType="separate"/>
            </w:r>
            <w:r>
              <w:rPr>
                <w:noProof/>
                <w:webHidden/>
              </w:rPr>
              <w:t>60</w:t>
            </w:r>
            <w:r>
              <w:rPr>
                <w:noProof/>
                <w:webHidden/>
              </w:rPr>
              <w:fldChar w:fldCharType="end"/>
            </w:r>
          </w:hyperlink>
        </w:p>
        <w:p w14:paraId="00AA6B6A" w14:textId="2E54806A"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5" w:history="1">
            <w:r w:rsidRPr="001C3442">
              <w:rPr>
                <w:rStyle w:val="-"/>
                <w:noProof/>
              </w:rPr>
              <w:t>2.2.4 Σύσταση του Συμβουλίου σχετικά με επαρκές ελάχιστο εισόδημα που διασφαλίζει την ενεργό ένταξη {SWD(2022) 313 final}</w:t>
            </w:r>
            <w:r>
              <w:rPr>
                <w:noProof/>
                <w:webHidden/>
              </w:rPr>
              <w:tab/>
            </w:r>
            <w:r>
              <w:rPr>
                <w:noProof/>
                <w:webHidden/>
              </w:rPr>
              <w:fldChar w:fldCharType="begin"/>
            </w:r>
            <w:r>
              <w:rPr>
                <w:noProof/>
                <w:webHidden/>
              </w:rPr>
              <w:instrText xml:space="preserve"> PAGEREF _Toc215774365 \h </w:instrText>
            </w:r>
            <w:r>
              <w:rPr>
                <w:noProof/>
                <w:webHidden/>
              </w:rPr>
            </w:r>
            <w:r>
              <w:rPr>
                <w:noProof/>
                <w:webHidden/>
              </w:rPr>
              <w:fldChar w:fldCharType="separate"/>
            </w:r>
            <w:r>
              <w:rPr>
                <w:noProof/>
                <w:webHidden/>
              </w:rPr>
              <w:t>63</w:t>
            </w:r>
            <w:r>
              <w:rPr>
                <w:noProof/>
                <w:webHidden/>
              </w:rPr>
              <w:fldChar w:fldCharType="end"/>
            </w:r>
          </w:hyperlink>
        </w:p>
        <w:p w14:paraId="24E768EC" w14:textId="7A0BE25B"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6" w:history="1">
            <w:r w:rsidRPr="001C3442">
              <w:rPr>
                <w:rStyle w:val="-"/>
                <w:noProof/>
              </w:rPr>
              <w:t>2.2.5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Ένωση ισότητας: στρατηγική για τα δικαιώματα των ατόμων με αναπηρία 2021-2030 (COM/2021/101 final)</w:t>
            </w:r>
            <w:r>
              <w:rPr>
                <w:noProof/>
                <w:webHidden/>
              </w:rPr>
              <w:tab/>
            </w:r>
            <w:r>
              <w:rPr>
                <w:noProof/>
                <w:webHidden/>
              </w:rPr>
              <w:fldChar w:fldCharType="begin"/>
            </w:r>
            <w:r>
              <w:rPr>
                <w:noProof/>
                <w:webHidden/>
              </w:rPr>
              <w:instrText xml:space="preserve"> PAGEREF _Toc215774366 \h </w:instrText>
            </w:r>
            <w:r>
              <w:rPr>
                <w:noProof/>
                <w:webHidden/>
              </w:rPr>
            </w:r>
            <w:r>
              <w:rPr>
                <w:noProof/>
                <w:webHidden/>
              </w:rPr>
              <w:fldChar w:fldCharType="separate"/>
            </w:r>
            <w:r>
              <w:rPr>
                <w:noProof/>
                <w:webHidden/>
              </w:rPr>
              <w:t>65</w:t>
            </w:r>
            <w:r>
              <w:rPr>
                <w:noProof/>
                <w:webHidden/>
              </w:rPr>
              <w:fldChar w:fldCharType="end"/>
            </w:r>
          </w:hyperlink>
        </w:p>
        <w:p w14:paraId="5CB0EE0A" w14:textId="1EA60AC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7" w:history="1">
            <w:r w:rsidRPr="001C3442">
              <w:rPr>
                <w:rStyle w:val="-"/>
                <w:noProof/>
              </w:rPr>
              <w:t>2.2.6 Σύσταση (ΕΕ) 2021/1004 του συμβουλίου της 14ης Ιουνίου 2021 για τη θέσπιση ευρωπαϊκής εγγύησης για τα παιδιά</w:t>
            </w:r>
            <w:r>
              <w:rPr>
                <w:noProof/>
                <w:webHidden/>
              </w:rPr>
              <w:tab/>
            </w:r>
            <w:r>
              <w:rPr>
                <w:noProof/>
                <w:webHidden/>
              </w:rPr>
              <w:fldChar w:fldCharType="begin"/>
            </w:r>
            <w:r>
              <w:rPr>
                <w:noProof/>
                <w:webHidden/>
              </w:rPr>
              <w:instrText xml:space="preserve"> PAGEREF _Toc215774367 \h </w:instrText>
            </w:r>
            <w:r>
              <w:rPr>
                <w:noProof/>
                <w:webHidden/>
              </w:rPr>
            </w:r>
            <w:r>
              <w:rPr>
                <w:noProof/>
                <w:webHidden/>
              </w:rPr>
              <w:fldChar w:fldCharType="separate"/>
            </w:r>
            <w:r>
              <w:rPr>
                <w:noProof/>
                <w:webHidden/>
              </w:rPr>
              <w:t>66</w:t>
            </w:r>
            <w:r>
              <w:rPr>
                <w:noProof/>
                <w:webHidden/>
              </w:rPr>
              <w:fldChar w:fldCharType="end"/>
            </w:r>
          </w:hyperlink>
        </w:p>
        <w:p w14:paraId="0AA8E5D7" w14:textId="6A41E6E0"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68" w:history="1">
            <w:r w:rsidRPr="001C3442">
              <w:rPr>
                <w:rStyle w:val="-"/>
                <w:noProof/>
              </w:rPr>
              <w:t>2.2.7 Ευρωπαϊκή Στρατηγική για τα Δικαιώματα των Ατόμων με Αναπηρία 2021 – 2030</w:t>
            </w:r>
            <w:r>
              <w:rPr>
                <w:noProof/>
                <w:webHidden/>
              </w:rPr>
              <w:tab/>
            </w:r>
            <w:r>
              <w:rPr>
                <w:noProof/>
                <w:webHidden/>
              </w:rPr>
              <w:fldChar w:fldCharType="begin"/>
            </w:r>
            <w:r>
              <w:rPr>
                <w:noProof/>
                <w:webHidden/>
              </w:rPr>
              <w:instrText xml:space="preserve"> PAGEREF _Toc215774368 \h </w:instrText>
            </w:r>
            <w:r>
              <w:rPr>
                <w:noProof/>
                <w:webHidden/>
              </w:rPr>
            </w:r>
            <w:r>
              <w:rPr>
                <w:noProof/>
                <w:webHidden/>
              </w:rPr>
              <w:fldChar w:fldCharType="separate"/>
            </w:r>
            <w:r>
              <w:rPr>
                <w:noProof/>
                <w:webHidden/>
              </w:rPr>
              <w:t>67</w:t>
            </w:r>
            <w:r>
              <w:rPr>
                <w:noProof/>
                <w:webHidden/>
              </w:rPr>
              <w:fldChar w:fldCharType="end"/>
            </w:r>
          </w:hyperlink>
        </w:p>
        <w:p w14:paraId="0C862FFE" w14:textId="114AB785"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69" w:history="1">
            <w:r w:rsidRPr="001C3442">
              <w:rPr>
                <w:rStyle w:val="-"/>
                <w:noProof/>
              </w:rPr>
              <w:t>2.3 Εθνικό Θεσμικό Πλαίσιο: Νομοθεσία και Βασικές Κοινωνικές Δομές</w:t>
            </w:r>
            <w:r>
              <w:rPr>
                <w:noProof/>
                <w:webHidden/>
              </w:rPr>
              <w:tab/>
            </w:r>
            <w:r>
              <w:rPr>
                <w:noProof/>
                <w:webHidden/>
              </w:rPr>
              <w:fldChar w:fldCharType="begin"/>
            </w:r>
            <w:r>
              <w:rPr>
                <w:noProof/>
                <w:webHidden/>
              </w:rPr>
              <w:instrText xml:space="preserve"> PAGEREF _Toc215774369 \h </w:instrText>
            </w:r>
            <w:r>
              <w:rPr>
                <w:noProof/>
                <w:webHidden/>
              </w:rPr>
            </w:r>
            <w:r>
              <w:rPr>
                <w:noProof/>
                <w:webHidden/>
              </w:rPr>
              <w:fldChar w:fldCharType="separate"/>
            </w:r>
            <w:r>
              <w:rPr>
                <w:noProof/>
                <w:webHidden/>
              </w:rPr>
              <w:t>68</w:t>
            </w:r>
            <w:r>
              <w:rPr>
                <w:noProof/>
                <w:webHidden/>
              </w:rPr>
              <w:fldChar w:fldCharType="end"/>
            </w:r>
          </w:hyperlink>
        </w:p>
        <w:p w14:paraId="12EBD04F" w14:textId="16904850"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70" w:history="1">
            <w:r w:rsidRPr="001C3442">
              <w:rPr>
                <w:rStyle w:val="-"/>
                <w:noProof/>
              </w:rPr>
              <w:t>2.3.1 Εθνικοί Νόμοι και Αποφάσεις για την κοινωνική προστασία των πολιτών</w:t>
            </w:r>
            <w:r>
              <w:rPr>
                <w:noProof/>
                <w:webHidden/>
              </w:rPr>
              <w:tab/>
            </w:r>
            <w:r>
              <w:rPr>
                <w:noProof/>
                <w:webHidden/>
              </w:rPr>
              <w:fldChar w:fldCharType="begin"/>
            </w:r>
            <w:r>
              <w:rPr>
                <w:noProof/>
                <w:webHidden/>
              </w:rPr>
              <w:instrText xml:space="preserve"> PAGEREF _Toc215774370 \h </w:instrText>
            </w:r>
            <w:r>
              <w:rPr>
                <w:noProof/>
                <w:webHidden/>
              </w:rPr>
            </w:r>
            <w:r>
              <w:rPr>
                <w:noProof/>
                <w:webHidden/>
              </w:rPr>
              <w:fldChar w:fldCharType="separate"/>
            </w:r>
            <w:r>
              <w:rPr>
                <w:noProof/>
                <w:webHidden/>
              </w:rPr>
              <w:t>68</w:t>
            </w:r>
            <w:r>
              <w:rPr>
                <w:noProof/>
                <w:webHidden/>
              </w:rPr>
              <w:fldChar w:fldCharType="end"/>
            </w:r>
          </w:hyperlink>
        </w:p>
        <w:p w14:paraId="7BA3208A" w14:textId="147E573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71" w:history="1">
            <w:r w:rsidRPr="001C3442">
              <w:rPr>
                <w:rStyle w:val="-"/>
                <w:noProof/>
              </w:rPr>
              <w:t>2.3.2 Εθνικά Σχέδια Δράσης και Στρατηγικές για την Κοινωνική προστασία των πολιτών</w:t>
            </w:r>
            <w:r>
              <w:rPr>
                <w:noProof/>
                <w:webHidden/>
              </w:rPr>
              <w:tab/>
            </w:r>
            <w:r>
              <w:rPr>
                <w:noProof/>
                <w:webHidden/>
              </w:rPr>
              <w:fldChar w:fldCharType="begin"/>
            </w:r>
            <w:r>
              <w:rPr>
                <w:noProof/>
                <w:webHidden/>
              </w:rPr>
              <w:instrText xml:space="preserve"> PAGEREF _Toc215774371 \h </w:instrText>
            </w:r>
            <w:r>
              <w:rPr>
                <w:noProof/>
                <w:webHidden/>
              </w:rPr>
            </w:r>
            <w:r>
              <w:rPr>
                <w:noProof/>
                <w:webHidden/>
              </w:rPr>
              <w:fldChar w:fldCharType="separate"/>
            </w:r>
            <w:r>
              <w:rPr>
                <w:noProof/>
                <w:webHidden/>
              </w:rPr>
              <w:t>72</w:t>
            </w:r>
            <w:r>
              <w:rPr>
                <w:noProof/>
                <w:webHidden/>
              </w:rPr>
              <w:fldChar w:fldCharType="end"/>
            </w:r>
          </w:hyperlink>
        </w:p>
        <w:p w14:paraId="3C245707" w14:textId="59343964"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2" w:history="1">
            <w:r w:rsidRPr="001C3442">
              <w:rPr>
                <w:rStyle w:val="-"/>
                <w:noProof/>
              </w:rPr>
              <w:t xml:space="preserve">2.4 Περιφερειακή Στρατηγική για την Κοινωνική Ένταξη και την Καταπολέμηση της Φτώχειας - ΠΕΠ Δυτικής Ελλάδας 2014-2020 </w:t>
            </w:r>
            <w:r>
              <w:rPr>
                <w:noProof/>
                <w:webHidden/>
              </w:rPr>
              <w:tab/>
            </w:r>
            <w:r>
              <w:rPr>
                <w:noProof/>
                <w:webHidden/>
              </w:rPr>
              <w:fldChar w:fldCharType="begin"/>
            </w:r>
            <w:r>
              <w:rPr>
                <w:noProof/>
                <w:webHidden/>
              </w:rPr>
              <w:instrText xml:space="preserve"> PAGEREF _Toc215774372 \h </w:instrText>
            </w:r>
            <w:r>
              <w:rPr>
                <w:noProof/>
                <w:webHidden/>
              </w:rPr>
            </w:r>
            <w:r>
              <w:rPr>
                <w:noProof/>
                <w:webHidden/>
              </w:rPr>
              <w:fldChar w:fldCharType="separate"/>
            </w:r>
            <w:r>
              <w:rPr>
                <w:noProof/>
                <w:webHidden/>
              </w:rPr>
              <w:t>83</w:t>
            </w:r>
            <w:r>
              <w:rPr>
                <w:noProof/>
                <w:webHidden/>
              </w:rPr>
              <w:fldChar w:fldCharType="end"/>
            </w:r>
          </w:hyperlink>
        </w:p>
        <w:p w14:paraId="592B7BFC" w14:textId="37E9A130"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3" w:history="1">
            <w:r w:rsidRPr="001C3442">
              <w:rPr>
                <w:rStyle w:val="-"/>
                <w:noProof/>
              </w:rPr>
              <w:t>2.5 Σύνδεση της Έρευνας Ικανοποίησης Ωφελούμενων με το Πρόγραμμα «Δυτική Ελλάδα» 2021-2027 και την Περιφερειακή Στρατηγική για την Κοινωνική Ένταξη και την Καταπολέμηση της Φτώχειας (ΠΕΣΚΕ)</w:t>
            </w:r>
            <w:r>
              <w:rPr>
                <w:noProof/>
                <w:webHidden/>
              </w:rPr>
              <w:tab/>
            </w:r>
            <w:r>
              <w:rPr>
                <w:noProof/>
                <w:webHidden/>
              </w:rPr>
              <w:fldChar w:fldCharType="begin"/>
            </w:r>
            <w:r>
              <w:rPr>
                <w:noProof/>
                <w:webHidden/>
              </w:rPr>
              <w:instrText xml:space="preserve"> PAGEREF _Toc215774373 \h </w:instrText>
            </w:r>
            <w:r>
              <w:rPr>
                <w:noProof/>
                <w:webHidden/>
              </w:rPr>
            </w:r>
            <w:r>
              <w:rPr>
                <w:noProof/>
                <w:webHidden/>
              </w:rPr>
              <w:fldChar w:fldCharType="separate"/>
            </w:r>
            <w:r>
              <w:rPr>
                <w:noProof/>
                <w:webHidden/>
              </w:rPr>
              <w:t>89</w:t>
            </w:r>
            <w:r>
              <w:rPr>
                <w:noProof/>
                <w:webHidden/>
              </w:rPr>
              <w:fldChar w:fldCharType="end"/>
            </w:r>
          </w:hyperlink>
        </w:p>
        <w:p w14:paraId="74406795" w14:textId="695CBF59"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4" w:history="1">
            <w:r w:rsidRPr="001C3442">
              <w:rPr>
                <w:rStyle w:val="-"/>
                <w:noProof/>
              </w:rPr>
              <w:t>2.6 Η συμβολή της κοινωνικής προστασίας στην κοινωνική συνοχή, τη δικαιοσύνη και τη βιώσιμη ανάπτυξη – Κρίσιμα συμπεράσματα</w:t>
            </w:r>
            <w:r>
              <w:rPr>
                <w:noProof/>
                <w:webHidden/>
              </w:rPr>
              <w:tab/>
            </w:r>
            <w:r>
              <w:rPr>
                <w:noProof/>
                <w:webHidden/>
              </w:rPr>
              <w:fldChar w:fldCharType="begin"/>
            </w:r>
            <w:r>
              <w:rPr>
                <w:noProof/>
                <w:webHidden/>
              </w:rPr>
              <w:instrText xml:space="preserve"> PAGEREF _Toc215774374 \h </w:instrText>
            </w:r>
            <w:r>
              <w:rPr>
                <w:noProof/>
                <w:webHidden/>
              </w:rPr>
            </w:r>
            <w:r>
              <w:rPr>
                <w:noProof/>
                <w:webHidden/>
              </w:rPr>
              <w:fldChar w:fldCharType="separate"/>
            </w:r>
            <w:r>
              <w:rPr>
                <w:noProof/>
                <w:webHidden/>
              </w:rPr>
              <w:t>90</w:t>
            </w:r>
            <w:r>
              <w:rPr>
                <w:noProof/>
                <w:webHidden/>
              </w:rPr>
              <w:fldChar w:fldCharType="end"/>
            </w:r>
          </w:hyperlink>
        </w:p>
        <w:p w14:paraId="65D2B4B0" w14:textId="0B4F47DE"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75" w:history="1">
            <w:r w:rsidRPr="001C3442">
              <w:rPr>
                <w:rStyle w:val="-"/>
                <w:noProof/>
              </w:rPr>
              <w:t>Κεφάλαιο 3. Υφιστάμενη Κατάσταση στην Περιφέρεια Δυτικής Ελλάδας</w:t>
            </w:r>
            <w:r>
              <w:rPr>
                <w:noProof/>
                <w:webHidden/>
              </w:rPr>
              <w:tab/>
            </w:r>
            <w:r>
              <w:rPr>
                <w:noProof/>
                <w:webHidden/>
              </w:rPr>
              <w:fldChar w:fldCharType="begin"/>
            </w:r>
            <w:r>
              <w:rPr>
                <w:noProof/>
                <w:webHidden/>
              </w:rPr>
              <w:instrText xml:space="preserve"> PAGEREF _Toc215774375 \h </w:instrText>
            </w:r>
            <w:r>
              <w:rPr>
                <w:noProof/>
                <w:webHidden/>
              </w:rPr>
            </w:r>
            <w:r>
              <w:rPr>
                <w:noProof/>
                <w:webHidden/>
              </w:rPr>
              <w:fldChar w:fldCharType="separate"/>
            </w:r>
            <w:r>
              <w:rPr>
                <w:noProof/>
                <w:webHidden/>
              </w:rPr>
              <w:t>93</w:t>
            </w:r>
            <w:r>
              <w:rPr>
                <w:noProof/>
                <w:webHidden/>
              </w:rPr>
              <w:fldChar w:fldCharType="end"/>
            </w:r>
          </w:hyperlink>
        </w:p>
        <w:p w14:paraId="5F6AC3FD" w14:textId="2D6CC940"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6" w:history="1">
            <w:r w:rsidRPr="001C3442">
              <w:rPr>
                <w:rStyle w:val="-"/>
                <w:noProof/>
              </w:rPr>
              <w:t>3.1 Υφιστάμενη Κατάσταση στην Περιφέρεια Δυτικής Ελλάδας</w:t>
            </w:r>
            <w:r>
              <w:rPr>
                <w:noProof/>
                <w:webHidden/>
              </w:rPr>
              <w:tab/>
            </w:r>
            <w:r>
              <w:rPr>
                <w:noProof/>
                <w:webHidden/>
              </w:rPr>
              <w:fldChar w:fldCharType="begin"/>
            </w:r>
            <w:r>
              <w:rPr>
                <w:noProof/>
                <w:webHidden/>
              </w:rPr>
              <w:instrText xml:space="preserve"> PAGEREF _Toc215774376 \h </w:instrText>
            </w:r>
            <w:r>
              <w:rPr>
                <w:noProof/>
                <w:webHidden/>
              </w:rPr>
            </w:r>
            <w:r>
              <w:rPr>
                <w:noProof/>
                <w:webHidden/>
              </w:rPr>
              <w:fldChar w:fldCharType="separate"/>
            </w:r>
            <w:r>
              <w:rPr>
                <w:noProof/>
                <w:webHidden/>
              </w:rPr>
              <w:t>93</w:t>
            </w:r>
            <w:r>
              <w:rPr>
                <w:noProof/>
                <w:webHidden/>
              </w:rPr>
              <w:fldChar w:fldCharType="end"/>
            </w:r>
          </w:hyperlink>
        </w:p>
        <w:p w14:paraId="1DEDAB03" w14:textId="354B4A61"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7" w:history="1">
            <w:r w:rsidRPr="001C3442">
              <w:rPr>
                <w:rStyle w:val="-"/>
                <w:noProof/>
              </w:rPr>
              <w:t>3.2 Κοινωνικοί δείκτες που αποτυπώνουν την υφιστάμενη κατάσταση στην Περιφέρεια Δυτικής Ελλάδας</w:t>
            </w:r>
            <w:r>
              <w:rPr>
                <w:noProof/>
                <w:webHidden/>
              </w:rPr>
              <w:tab/>
            </w:r>
            <w:r>
              <w:rPr>
                <w:noProof/>
                <w:webHidden/>
              </w:rPr>
              <w:fldChar w:fldCharType="begin"/>
            </w:r>
            <w:r>
              <w:rPr>
                <w:noProof/>
                <w:webHidden/>
              </w:rPr>
              <w:instrText xml:space="preserve"> PAGEREF _Toc215774377 \h </w:instrText>
            </w:r>
            <w:r>
              <w:rPr>
                <w:noProof/>
                <w:webHidden/>
              </w:rPr>
            </w:r>
            <w:r>
              <w:rPr>
                <w:noProof/>
                <w:webHidden/>
              </w:rPr>
              <w:fldChar w:fldCharType="separate"/>
            </w:r>
            <w:r>
              <w:rPr>
                <w:noProof/>
                <w:webHidden/>
              </w:rPr>
              <w:t>124</w:t>
            </w:r>
            <w:r>
              <w:rPr>
                <w:noProof/>
                <w:webHidden/>
              </w:rPr>
              <w:fldChar w:fldCharType="end"/>
            </w:r>
          </w:hyperlink>
        </w:p>
        <w:p w14:paraId="41C64D5C" w14:textId="2599C2CA"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78" w:history="1">
            <w:r w:rsidRPr="001C3442">
              <w:rPr>
                <w:rStyle w:val="-"/>
                <w:noProof/>
              </w:rPr>
              <w:t>3.2.1 Ετήσια Περιφερειακή Έρευνα Εισοδήματος &amp; Συνθήκων Διαβίωσης Περιφέρειας Δυτικής Ελλάδας 2024</w:t>
            </w:r>
            <w:r>
              <w:rPr>
                <w:noProof/>
                <w:webHidden/>
              </w:rPr>
              <w:tab/>
            </w:r>
            <w:r>
              <w:rPr>
                <w:noProof/>
                <w:webHidden/>
              </w:rPr>
              <w:fldChar w:fldCharType="begin"/>
            </w:r>
            <w:r>
              <w:rPr>
                <w:noProof/>
                <w:webHidden/>
              </w:rPr>
              <w:instrText xml:space="preserve"> PAGEREF _Toc215774378 \h </w:instrText>
            </w:r>
            <w:r>
              <w:rPr>
                <w:noProof/>
                <w:webHidden/>
              </w:rPr>
            </w:r>
            <w:r>
              <w:rPr>
                <w:noProof/>
                <w:webHidden/>
              </w:rPr>
              <w:fldChar w:fldCharType="separate"/>
            </w:r>
            <w:r>
              <w:rPr>
                <w:noProof/>
                <w:webHidden/>
              </w:rPr>
              <w:t>140</w:t>
            </w:r>
            <w:r>
              <w:rPr>
                <w:noProof/>
                <w:webHidden/>
              </w:rPr>
              <w:fldChar w:fldCharType="end"/>
            </w:r>
          </w:hyperlink>
        </w:p>
        <w:p w14:paraId="6F928FE5" w14:textId="241FA17D"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79" w:history="1">
            <w:r w:rsidRPr="001C3442">
              <w:rPr>
                <w:rStyle w:val="-"/>
                <w:noProof/>
              </w:rPr>
              <w:t>3.3 Αποτύπωση διαθέσιμων δομών κοινωνικής προστασίας σε κάθε πυλώνα (παιδική προστασία, ΑμεΑ, ηλικιωμένοι)</w:t>
            </w:r>
            <w:r>
              <w:rPr>
                <w:noProof/>
                <w:webHidden/>
              </w:rPr>
              <w:tab/>
            </w:r>
            <w:r>
              <w:rPr>
                <w:noProof/>
                <w:webHidden/>
              </w:rPr>
              <w:fldChar w:fldCharType="begin"/>
            </w:r>
            <w:r>
              <w:rPr>
                <w:noProof/>
                <w:webHidden/>
              </w:rPr>
              <w:instrText xml:space="preserve"> PAGEREF _Toc215774379 \h </w:instrText>
            </w:r>
            <w:r>
              <w:rPr>
                <w:noProof/>
                <w:webHidden/>
              </w:rPr>
            </w:r>
            <w:r>
              <w:rPr>
                <w:noProof/>
                <w:webHidden/>
              </w:rPr>
              <w:fldChar w:fldCharType="separate"/>
            </w:r>
            <w:r>
              <w:rPr>
                <w:noProof/>
                <w:webHidden/>
              </w:rPr>
              <w:t>140</w:t>
            </w:r>
            <w:r>
              <w:rPr>
                <w:noProof/>
                <w:webHidden/>
              </w:rPr>
              <w:fldChar w:fldCharType="end"/>
            </w:r>
          </w:hyperlink>
        </w:p>
        <w:p w14:paraId="64A73D59" w14:textId="7B15364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80" w:history="1">
            <w:r w:rsidRPr="001C3442">
              <w:rPr>
                <w:rStyle w:val="-"/>
                <w:noProof/>
              </w:rPr>
              <w:t>3.3.1 Παιδί και Οικογένεια</w:t>
            </w:r>
            <w:r>
              <w:rPr>
                <w:noProof/>
                <w:webHidden/>
              </w:rPr>
              <w:tab/>
            </w:r>
            <w:r>
              <w:rPr>
                <w:noProof/>
                <w:webHidden/>
              </w:rPr>
              <w:fldChar w:fldCharType="begin"/>
            </w:r>
            <w:r>
              <w:rPr>
                <w:noProof/>
                <w:webHidden/>
              </w:rPr>
              <w:instrText xml:space="preserve"> PAGEREF _Toc215774380 \h </w:instrText>
            </w:r>
            <w:r>
              <w:rPr>
                <w:noProof/>
                <w:webHidden/>
              </w:rPr>
            </w:r>
            <w:r>
              <w:rPr>
                <w:noProof/>
                <w:webHidden/>
              </w:rPr>
              <w:fldChar w:fldCharType="separate"/>
            </w:r>
            <w:r>
              <w:rPr>
                <w:noProof/>
                <w:webHidden/>
              </w:rPr>
              <w:t>141</w:t>
            </w:r>
            <w:r>
              <w:rPr>
                <w:noProof/>
                <w:webHidden/>
              </w:rPr>
              <w:fldChar w:fldCharType="end"/>
            </w:r>
          </w:hyperlink>
        </w:p>
        <w:p w14:paraId="7EE97497" w14:textId="0FFE71A8"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81" w:history="1">
            <w:r w:rsidRPr="001C3442">
              <w:rPr>
                <w:rStyle w:val="-"/>
                <w:noProof/>
              </w:rPr>
              <w:t>3.3.2 Άτομα με αναπηρία (ΑμεΑ)</w:t>
            </w:r>
            <w:r>
              <w:rPr>
                <w:noProof/>
                <w:webHidden/>
              </w:rPr>
              <w:tab/>
            </w:r>
            <w:r>
              <w:rPr>
                <w:noProof/>
                <w:webHidden/>
              </w:rPr>
              <w:fldChar w:fldCharType="begin"/>
            </w:r>
            <w:r>
              <w:rPr>
                <w:noProof/>
                <w:webHidden/>
              </w:rPr>
              <w:instrText xml:space="preserve"> PAGEREF _Toc215774381 \h </w:instrText>
            </w:r>
            <w:r>
              <w:rPr>
                <w:noProof/>
                <w:webHidden/>
              </w:rPr>
            </w:r>
            <w:r>
              <w:rPr>
                <w:noProof/>
                <w:webHidden/>
              </w:rPr>
              <w:fldChar w:fldCharType="separate"/>
            </w:r>
            <w:r>
              <w:rPr>
                <w:noProof/>
                <w:webHidden/>
              </w:rPr>
              <w:t>159</w:t>
            </w:r>
            <w:r>
              <w:rPr>
                <w:noProof/>
                <w:webHidden/>
              </w:rPr>
              <w:fldChar w:fldCharType="end"/>
            </w:r>
          </w:hyperlink>
        </w:p>
        <w:p w14:paraId="5D2ACF52" w14:textId="4F815873"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82" w:history="1">
            <w:r w:rsidRPr="001C3442">
              <w:rPr>
                <w:rStyle w:val="-"/>
                <w:noProof/>
              </w:rPr>
              <w:t>3.3.3 Τρίτη ηλικία</w:t>
            </w:r>
            <w:r>
              <w:rPr>
                <w:noProof/>
                <w:webHidden/>
              </w:rPr>
              <w:tab/>
            </w:r>
            <w:r>
              <w:rPr>
                <w:noProof/>
                <w:webHidden/>
              </w:rPr>
              <w:fldChar w:fldCharType="begin"/>
            </w:r>
            <w:r>
              <w:rPr>
                <w:noProof/>
                <w:webHidden/>
              </w:rPr>
              <w:instrText xml:space="preserve"> PAGEREF _Toc215774382 \h </w:instrText>
            </w:r>
            <w:r>
              <w:rPr>
                <w:noProof/>
                <w:webHidden/>
              </w:rPr>
            </w:r>
            <w:r>
              <w:rPr>
                <w:noProof/>
                <w:webHidden/>
              </w:rPr>
              <w:fldChar w:fldCharType="separate"/>
            </w:r>
            <w:r>
              <w:rPr>
                <w:noProof/>
                <w:webHidden/>
              </w:rPr>
              <w:t>169</w:t>
            </w:r>
            <w:r>
              <w:rPr>
                <w:noProof/>
                <w:webHidden/>
              </w:rPr>
              <w:fldChar w:fldCharType="end"/>
            </w:r>
          </w:hyperlink>
        </w:p>
        <w:p w14:paraId="4E607067" w14:textId="7DA80439"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83" w:history="1">
            <w:r w:rsidRPr="001C3442">
              <w:rPr>
                <w:rStyle w:val="-"/>
                <w:noProof/>
              </w:rPr>
              <w:t>3.3.4 Δράσεις – Προγράμματα Κοινωνικής Πολιτικής</w:t>
            </w:r>
            <w:r>
              <w:rPr>
                <w:noProof/>
                <w:webHidden/>
              </w:rPr>
              <w:tab/>
            </w:r>
            <w:r>
              <w:rPr>
                <w:noProof/>
                <w:webHidden/>
              </w:rPr>
              <w:fldChar w:fldCharType="begin"/>
            </w:r>
            <w:r>
              <w:rPr>
                <w:noProof/>
                <w:webHidden/>
              </w:rPr>
              <w:instrText xml:space="preserve"> PAGEREF _Toc215774383 \h </w:instrText>
            </w:r>
            <w:r>
              <w:rPr>
                <w:noProof/>
                <w:webHidden/>
              </w:rPr>
            </w:r>
            <w:r>
              <w:rPr>
                <w:noProof/>
                <w:webHidden/>
              </w:rPr>
              <w:fldChar w:fldCharType="separate"/>
            </w:r>
            <w:r>
              <w:rPr>
                <w:noProof/>
                <w:webHidden/>
              </w:rPr>
              <w:t>179</w:t>
            </w:r>
            <w:r>
              <w:rPr>
                <w:noProof/>
                <w:webHidden/>
              </w:rPr>
              <w:fldChar w:fldCharType="end"/>
            </w:r>
          </w:hyperlink>
        </w:p>
        <w:p w14:paraId="64C503AC" w14:textId="54DC7CB3"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84" w:history="1">
            <w:r w:rsidRPr="001C3442">
              <w:rPr>
                <w:rStyle w:val="-"/>
                <w:noProof/>
              </w:rPr>
              <w:t>3.4 Συνοπτική παρουσίαση αποτελεσμάτων της Έρευνας για την Ικανοποίηση Ωφελούμενων Δομών από τους 3 πυλώνες Κοινωνικής Προστασίας 2022-2023</w:t>
            </w:r>
            <w:r>
              <w:rPr>
                <w:noProof/>
                <w:webHidden/>
              </w:rPr>
              <w:tab/>
            </w:r>
            <w:r>
              <w:rPr>
                <w:noProof/>
                <w:webHidden/>
              </w:rPr>
              <w:fldChar w:fldCharType="begin"/>
            </w:r>
            <w:r>
              <w:rPr>
                <w:noProof/>
                <w:webHidden/>
              </w:rPr>
              <w:instrText xml:space="preserve"> PAGEREF _Toc215774384 \h </w:instrText>
            </w:r>
            <w:r>
              <w:rPr>
                <w:noProof/>
                <w:webHidden/>
              </w:rPr>
            </w:r>
            <w:r>
              <w:rPr>
                <w:noProof/>
                <w:webHidden/>
              </w:rPr>
              <w:fldChar w:fldCharType="separate"/>
            </w:r>
            <w:r>
              <w:rPr>
                <w:noProof/>
                <w:webHidden/>
              </w:rPr>
              <w:t>181</w:t>
            </w:r>
            <w:r>
              <w:rPr>
                <w:noProof/>
                <w:webHidden/>
              </w:rPr>
              <w:fldChar w:fldCharType="end"/>
            </w:r>
          </w:hyperlink>
        </w:p>
        <w:p w14:paraId="752AB8AB" w14:textId="4B5570F7"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85" w:history="1">
            <w:r w:rsidRPr="001C3442">
              <w:rPr>
                <w:rStyle w:val="-"/>
                <w:noProof/>
              </w:rPr>
              <w:t>3.5  Ανεπάρκεια υφιστάμενων δεδομένων και αναγκαιότητα διεξαγωγής πρωτογενούς έρευνας</w:t>
            </w:r>
            <w:r>
              <w:rPr>
                <w:noProof/>
                <w:webHidden/>
              </w:rPr>
              <w:tab/>
            </w:r>
            <w:r>
              <w:rPr>
                <w:noProof/>
                <w:webHidden/>
              </w:rPr>
              <w:fldChar w:fldCharType="begin"/>
            </w:r>
            <w:r>
              <w:rPr>
                <w:noProof/>
                <w:webHidden/>
              </w:rPr>
              <w:instrText xml:space="preserve"> PAGEREF _Toc215774385 \h </w:instrText>
            </w:r>
            <w:r>
              <w:rPr>
                <w:noProof/>
                <w:webHidden/>
              </w:rPr>
            </w:r>
            <w:r>
              <w:rPr>
                <w:noProof/>
                <w:webHidden/>
              </w:rPr>
              <w:fldChar w:fldCharType="separate"/>
            </w:r>
            <w:r>
              <w:rPr>
                <w:noProof/>
                <w:webHidden/>
              </w:rPr>
              <w:t>182</w:t>
            </w:r>
            <w:r>
              <w:rPr>
                <w:noProof/>
                <w:webHidden/>
              </w:rPr>
              <w:fldChar w:fldCharType="end"/>
            </w:r>
          </w:hyperlink>
        </w:p>
        <w:p w14:paraId="02FB7A80" w14:textId="2A8B65F7"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86" w:history="1">
            <w:r w:rsidRPr="001C3442">
              <w:rPr>
                <w:rStyle w:val="-"/>
                <w:noProof/>
              </w:rPr>
              <w:t>Κεφάλαιο 4. Μεθοδολογικό Πλαίσιο Έρευνας</w:t>
            </w:r>
            <w:r>
              <w:rPr>
                <w:noProof/>
                <w:webHidden/>
              </w:rPr>
              <w:tab/>
            </w:r>
            <w:r>
              <w:rPr>
                <w:noProof/>
                <w:webHidden/>
              </w:rPr>
              <w:fldChar w:fldCharType="begin"/>
            </w:r>
            <w:r>
              <w:rPr>
                <w:noProof/>
                <w:webHidden/>
              </w:rPr>
              <w:instrText xml:space="preserve"> PAGEREF _Toc215774386 \h </w:instrText>
            </w:r>
            <w:r>
              <w:rPr>
                <w:noProof/>
                <w:webHidden/>
              </w:rPr>
            </w:r>
            <w:r>
              <w:rPr>
                <w:noProof/>
                <w:webHidden/>
              </w:rPr>
              <w:fldChar w:fldCharType="separate"/>
            </w:r>
            <w:r>
              <w:rPr>
                <w:noProof/>
                <w:webHidden/>
              </w:rPr>
              <w:t>184</w:t>
            </w:r>
            <w:r>
              <w:rPr>
                <w:noProof/>
                <w:webHidden/>
              </w:rPr>
              <w:fldChar w:fldCharType="end"/>
            </w:r>
          </w:hyperlink>
        </w:p>
        <w:p w14:paraId="04973614" w14:textId="0DE3764B"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87" w:history="1">
            <w:r w:rsidRPr="001C3442">
              <w:rPr>
                <w:rStyle w:val="-"/>
                <w:noProof/>
              </w:rPr>
              <w:t>4.1 Πληθυσμός-στόχος της Έρευνας Ικανοποίησης Ωφελούμενων</w:t>
            </w:r>
            <w:r>
              <w:rPr>
                <w:noProof/>
                <w:webHidden/>
              </w:rPr>
              <w:tab/>
            </w:r>
            <w:r>
              <w:rPr>
                <w:noProof/>
                <w:webHidden/>
              </w:rPr>
              <w:fldChar w:fldCharType="begin"/>
            </w:r>
            <w:r>
              <w:rPr>
                <w:noProof/>
                <w:webHidden/>
              </w:rPr>
              <w:instrText xml:space="preserve"> PAGEREF _Toc215774387 \h </w:instrText>
            </w:r>
            <w:r>
              <w:rPr>
                <w:noProof/>
                <w:webHidden/>
              </w:rPr>
            </w:r>
            <w:r>
              <w:rPr>
                <w:noProof/>
                <w:webHidden/>
              </w:rPr>
              <w:fldChar w:fldCharType="separate"/>
            </w:r>
            <w:r>
              <w:rPr>
                <w:noProof/>
                <w:webHidden/>
              </w:rPr>
              <w:t>184</w:t>
            </w:r>
            <w:r>
              <w:rPr>
                <w:noProof/>
                <w:webHidden/>
              </w:rPr>
              <w:fldChar w:fldCharType="end"/>
            </w:r>
          </w:hyperlink>
        </w:p>
        <w:p w14:paraId="38024BE0" w14:textId="61BA2F29"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88" w:history="1">
            <w:r w:rsidRPr="001C3442">
              <w:rPr>
                <w:rStyle w:val="-"/>
                <w:noProof/>
              </w:rPr>
              <w:t>4.2 Δειγματοληψία και Μέγεθος Δείγματος</w:t>
            </w:r>
            <w:r>
              <w:rPr>
                <w:noProof/>
                <w:webHidden/>
              </w:rPr>
              <w:tab/>
            </w:r>
            <w:r>
              <w:rPr>
                <w:noProof/>
                <w:webHidden/>
              </w:rPr>
              <w:fldChar w:fldCharType="begin"/>
            </w:r>
            <w:r>
              <w:rPr>
                <w:noProof/>
                <w:webHidden/>
              </w:rPr>
              <w:instrText xml:space="preserve"> PAGEREF _Toc215774388 \h </w:instrText>
            </w:r>
            <w:r>
              <w:rPr>
                <w:noProof/>
                <w:webHidden/>
              </w:rPr>
            </w:r>
            <w:r>
              <w:rPr>
                <w:noProof/>
                <w:webHidden/>
              </w:rPr>
              <w:fldChar w:fldCharType="separate"/>
            </w:r>
            <w:r>
              <w:rPr>
                <w:noProof/>
                <w:webHidden/>
              </w:rPr>
              <w:t>185</w:t>
            </w:r>
            <w:r>
              <w:rPr>
                <w:noProof/>
                <w:webHidden/>
              </w:rPr>
              <w:fldChar w:fldCharType="end"/>
            </w:r>
          </w:hyperlink>
        </w:p>
        <w:p w14:paraId="4B259A18" w14:textId="0534B8FF"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89" w:history="1">
            <w:r w:rsidRPr="001C3442">
              <w:rPr>
                <w:rStyle w:val="-"/>
                <w:noProof/>
              </w:rPr>
              <w:t>4.3 Εργαλεία Συλλογής Δεδομένων</w:t>
            </w:r>
            <w:r>
              <w:rPr>
                <w:noProof/>
                <w:webHidden/>
              </w:rPr>
              <w:tab/>
            </w:r>
            <w:r>
              <w:rPr>
                <w:noProof/>
                <w:webHidden/>
              </w:rPr>
              <w:fldChar w:fldCharType="begin"/>
            </w:r>
            <w:r>
              <w:rPr>
                <w:noProof/>
                <w:webHidden/>
              </w:rPr>
              <w:instrText xml:space="preserve"> PAGEREF _Toc215774389 \h </w:instrText>
            </w:r>
            <w:r>
              <w:rPr>
                <w:noProof/>
                <w:webHidden/>
              </w:rPr>
            </w:r>
            <w:r>
              <w:rPr>
                <w:noProof/>
                <w:webHidden/>
              </w:rPr>
              <w:fldChar w:fldCharType="separate"/>
            </w:r>
            <w:r>
              <w:rPr>
                <w:noProof/>
                <w:webHidden/>
              </w:rPr>
              <w:t>186</w:t>
            </w:r>
            <w:r>
              <w:rPr>
                <w:noProof/>
                <w:webHidden/>
              </w:rPr>
              <w:fldChar w:fldCharType="end"/>
            </w:r>
          </w:hyperlink>
        </w:p>
        <w:p w14:paraId="7C957171" w14:textId="55DC0075"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90" w:history="1">
            <w:r w:rsidRPr="001C3442">
              <w:rPr>
                <w:rStyle w:val="-"/>
                <w:noProof/>
              </w:rPr>
              <w:t>4.4 Μέθοδοι Ανάλυσης Δεδομένων</w:t>
            </w:r>
            <w:r>
              <w:rPr>
                <w:noProof/>
                <w:webHidden/>
              </w:rPr>
              <w:tab/>
            </w:r>
            <w:r>
              <w:rPr>
                <w:noProof/>
                <w:webHidden/>
              </w:rPr>
              <w:fldChar w:fldCharType="begin"/>
            </w:r>
            <w:r>
              <w:rPr>
                <w:noProof/>
                <w:webHidden/>
              </w:rPr>
              <w:instrText xml:space="preserve"> PAGEREF _Toc215774390 \h </w:instrText>
            </w:r>
            <w:r>
              <w:rPr>
                <w:noProof/>
                <w:webHidden/>
              </w:rPr>
            </w:r>
            <w:r>
              <w:rPr>
                <w:noProof/>
                <w:webHidden/>
              </w:rPr>
              <w:fldChar w:fldCharType="separate"/>
            </w:r>
            <w:r>
              <w:rPr>
                <w:noProof/>
                <w:webHidden/>
              </w:rPr>
              <w:t>187</w:t>
            </w:r>
            <w:r>
              <w:rPr>
                <w:noProof/>
                <w:webHidden/>
              </w:rPr>
              <w:fldChar w:fldCharType="end"/>
            </w:r>
          </w:hyperlink>
        </w:p>
        <w:p w14:paraId="0C2DFD61" w14:textId="4CB0C40C"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91" w:history="1">
            <w:r w:rsidRPr="001C3442">
              <w:rPr>
                <w:rStyle w:val="-"/>
                <w:noProof/>
              </w:rPr>
              <w:t>4.5 Κριτήρια Αξιολόγησης και Πλαίσιο Ερμηνείας Αποτελεσμάτων</w:t>
            </w:r>
            <w:r>
              <w:rPr>
                <w:noProof/>
                <w:webHidden/>
              </w:rPr>
              <w:tab/>
            </w:r>
            <w:r>
              <w:rPr>
                <w:noProof/>
                <w:webHidden/>
              </w:rPr>
              <w:fldChar w:fldCharType="begin"/>
            </w:r>
            <w:r>
              <w:rPr>
                <w:noProof/>
                <w:webHidden/>
              </w:rPr>
              <w:instrText xml:space="preserve"> PAGEREF _Toc215774391 \h </w:instrText>
            </w:r>
            <w:r>
              <w:rPr>
                <w:noProof/>
                <w:webHidden/>
              </w:rPr>
            </w:r>
            <w:r>
              <w:rPr>
                <w:noProof/>
                <w:webHidden/>
              </w:rPr>
              <w:fldChar w:fldCharType="separate"/>
            </w:r>
            <w:r>
              <w:rPr>
                <w:noProof/>
                <w:webHidden/>
              </w:rPr>
              <w:t>188</w:t>
            </w:r>
            <w:r>
              <w:rPr>
                <w:noProof/>
                <w:webHidden/>
              </w:rPr>
              <w:fldChar w:fldCharType="end"/>
            </w:r>
          </w:hyperlink>
        </w:p>
        <w:p w14:paraId="5B5E397E" w14:textId="0F606A03"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392" w:history="1">
            <w:r w:rsidRPr="001C3442">
              <w:rPr>
                <w:rStyle w:val="-"/>
                <w:noProof/>
              </w:rPr>
              <w:t>Κεφάλαιο 5. Αποτελέσματα ερωτηματολογίων έρευνας πεδίου</w:t>
            </w:r>
            <w:r>
              <w:rPr>
                <w:noProof/>
                <w:webHidden/>
              </w:rPr>
              <w:tab/>
            </w:r>
            <w:r>
              <w:rPr>
                <w:noProof/>
                <w:webHidden/>
              </w:rPr>
              <w:fldChar w:fldCharType="begin"/>
            </w:r>
            <w:r>
              <w:rPr>
                <w:noProof/>
                <w:webHidden/>
              </w:rPr>
              <w:instrText xml:space="preserve"> PAGEREF _Toc215774392 \h </w:instrText>
            </w:r>
            <w:r>
              <w:rPr>
                <w:noProof/>
                <w:webHidden/>
              </w:rPr>
            </w:r>
            <w:r>
              <w:rPr>
                <w:noProof/>
                <w:webHidden/>
              </w:rPr>
              <w:fldChar w:fldCharType="separate"/>
            </w:r>
            <w:r>
              <w:rPr>
                <w:noProof/>
                <w:webHidden/>
              </w:rPr>
              <w:t>190</w:t>
            </w:r>
            <w:r>
              <w:rPr>
                <w:noProof/>
                <w:webHidden/>
              </w:rPr>
              <w:fldChar w:fldCharType="end"/>
            </w:r>
          </w:hyperlink>
        </w:p>
        <w:p w14:paraId="48D08D03" w14:textId="3C56F3C2"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93" w:history="1">
            <w:r w:rsidRPr="001C3442">
              <w:rPr>
                <w:rStyle w:val="-"/>
                <w:noProof/>
              </w:rPr>
              <w:t>5.1  Εισαγωγή</w:t>
            </w:r>
            <w:r>
              <w:rPr>
                <w:noProof/>
                <w:webHidden/>
              </w:rPr>
              <w:tab/>
            </w:r>
            <w:r>
              <w:rPr>
                <w:noProof/>
                <w:webHidden/>
              </w:rPr>
              <w:fldChar w:fldCharType="begin"/>
            </w:r>
            <w:r>
              <w:rPr>
                <w:noProof/>
                <w:webHidden/>
              </w:rPr>
              <w:instrText xml:space="preserve"> PAGEREF _Toc215774393 \h </w:instrText>
            </w:r>
            <w:r>
              <w:rPr>
                <w:noProof/>
                <w:webHidden/>
              </w:rPr>
            </w:r>
            <w:r>
              <w:rPr>
                <w:noProof/>
                <w:webHidden/>
              </w:rPr>
              <w:fldChar w:fldCharType="separate"/>
            </w:r>
            <w:r>
              <w:rPr>
                <w:noProof/>
                <w:webHidden/>
              </w:rPr>
              <w:t>190</w:t>
            </w:r>
            <w:r>
              <w:rPr>
                <w:noProof/>
                <w:webHidden/>
              </w:rPr>
              <w:fldChar w:fldCharType="end"/>
            </w:r>
          </w:hyperlink>
        </w:p>
        <w:p w14:paraId="03BE77B2" w14:textId="108ECCFF"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394" w:history="1">
            <w:r w:rsidRPr="001C3442">
              <w:rPr>
                <w:rStyle w:val="-"/>
                <w:noProof/>
              </w:rPr>
              <w:t>5.2  Αποτελέσματα ερωτηματολογίου Ωφελούμενων</w:t>
            </w:r>
            <w:r>
              <w:rPr>
                <w:noProof/>
                <w:webHidden/>
              </w:rPr>
              <w:tab/>
            </w:r>
            <w:r>
              <w:rPr>
                <w:noProof/>
                <w:webHidden/>
              </w:rPr>
              <w:fldChar w:fldCharType="begin"/>
            </w:r>
            <w:r>
              <w:rPr>
                <w:noProof/>
                <w:webHidden/>
              </w:rPr>
              <w:instrText xml:space="preserve"> PAGEREF _Toc215774394 \h </w:instrText>
            </w:r>
            <w:r>
              <w:rPr>
                <w:noProof/>
                <w:webHidden/>
              </w:rPr>
            </w:r>
            <w:r>
              <w:rPr>
                <w:noProof/>
                <w:webHidden/>
              </w:rPr>
              <w:fldChar w:fldCharType="separate"/>
            </w:r>
            <w:r>
              <w:rPr>
                <w:noProof/>
                <w:webHidden/>
              </w:rPr>
              <w:t>191</w:t>
            </w:r>
            <w:r>
              <w:rPr>
                <w:noProof/>
                <w:webHidden/>
              </w:rPr>
              <w:fldChar w:fldCharType="end"/>
            </w:r>
          </w:hyperlink>
        </w:p>
        <w:p w14:paraId="3D02A5B5" w14:textId="2DB584CF"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95" w:history="1">
            <w:r w:rsidRPr="001C3442">
              <w:rPr>
                <w:rStyle w:val="-"/>
                <w:noProof/>
              </w:rPr>
              <w:t>5.2.1 Αποτελέσματα ερωτηματολογίων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_Toc215774395 \h </w:instrText>
            </w:r>
            <w:r>
              <w:rPr>
                <w:noProof/>
                <w:webHidden/>
              </w:rPr>
            </w:r>
            <w:r>
              <w:rPr>
                <w:noProof/>
                <w:webHidden/>
              </w:rPr>
              <w:fldChar w:fldCharType="separate"/>
            </w:r>
            <w:r>
              <w:rPr>
                <w:noProof/>
                <w:webHidden/>
              </w:rPr>
              <w:t>191</w:t>
            </w:r>
            <w:r>
              <w:rPr>
                <w:noProof/>
                <w:webHidden/>
              </w:rPr>
              <w:fldChar w:fldCharType="end"/>
            </w:r>
          </w:hyperlink>
        </w:p>
        <w:p w14:paraId="299BD384" w14:textId="5E590094"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96" w:history="1">
            <w:r w:rsidRPr="001C3442">
              <w:rPr>
                <w:rStyle w:val="-"/>
                <w:noProof/>
              </w:rPr>
              <w:t>5.2.2. Αποτελέσματα ερωτηματολογίων ωφελούμενων Κοινωνικών Παντοπωλείων</w:t>
            </w:r>
            <w:r>
              <w:rPr>
                <w:noProof/>
                <w:webHidden/>
              </w:rPr>
              <w:tab/>
            </w:r>
            <w:r>
              <w:rPr>
                <w:noProof/>
                <w:webHidden/>
              </w:rPr>
              <w:fldChar w:fldCharType="begin"/>
            </w:r>
            <w:r>
              <w:rPr>
                <w:noProof/>
                <w:webHidden/>
              </w:rPr>
              <w:instrText xml:space="preserve"> PAGEREF _Toc215774396 \h </w:instrText>
            </w:r>
            <w:r>
              <w:rPr>
                <w:noProof/>
                <w:webHidden/>
              </w:rPr>
            </w:r>
            <w:r>
              <w:rPr>
                <w:noProof/>
                <w:webHidden/>
              </w:rPr>
              <w:fldChar w:fldCharType="separate"/>
            </w:r>
            <w:r>
              <w:rPr>
                <w:noProof/>
                <w:webHidden/>
              </w:rPr>
              <w:t>225</w:t>
            </w:r>
            <w:r>
              <w:rPr>
                <w:noProof/>
                <w:webHidden/>
              </w:rPr>
              <w:fldChar w:fldCharType="end"/>
            </w:r>
          </w:hyperlink>
        </w:p>
        <w:p w14:paraId="5A0E42B9" w14:textId="77BF1DD1"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97" w:history="1">
            <w:r w:rsidRPr="001C3442">
              <w:rPr>
                <w:rStyle w:val="-"/>
                <w:noProof/>
              </w:rPr>
              <w:t>5.2.3 Αποτελέσματα ερωτηματολογίων ωφελούμενων Κοινωνικών Φαρμακείων</w:t>
            </w:r>
            <w:r>
              <w:rPr>
                <w:noProof/>
                <w:webHidden/>
              </w:rPr>
              <w:tab/>
            </w:r>
            <w:r>
              <w:rPr>
                <w:noProof/>
                <w:webHidden/>
              </w:rPr>
              <w:fldChar w:fldCharType="begin"/>
            </w:r>
            <w:r>
              <w:rPr>
                <w:noProof/>
                <w:webHidden/>
              </w:rPr>
              <w:instrText xml:space="preserve"> PAGEREF _Toc215774397 \h </w:instrText>
            </w:r>
            <w:r>
              <w:rPr>
                <w:noProof/>
                <w:webHidden/>
              </w:rPr>
            </w:r>
            <w:r>
              <w:rPr>
                <w:noProof/>
                <w:webHidden/>
              </w:rPr>
              <w:fldChar w:fldCharType="separate"/>
            </w:r>
            <w:r>
              <w:rPr>
                <w:noProof/>
                <w:webHidden/>
              </w:rPr>
              <w:t>252</w:t>
            </w:r>
            <w:r>
              <w:rPr>
                <w:noProof/>
                <w:webHidden/>
              </w:rPr>
              <w:fldChar w:fldCharType="end"/>
            </w:r>
          </w:hyperlink>
        </w:p>
        <w:p w14:paraId="70228FE4" w14:textId="4BF9F353"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98" w:history="1">
            <w:r w:rsidRPr="001C3442">
              <w:rPr>
                <w:rStyle w:val="-"/>
                <w:noProof/>
              </w:rPr>
              <w:t>5.2.4 Αποτελέσματα ερωτηματολογίων σε ωφελούμενους Δομών Παροχής Συσσιτίων</w:t>
            </w:r>
            <w:r>
              <w:rPr>
                <w:noProof/>
                <w:webHidden/>
              </w:rPr>
              <w:tab/>
            </w:r>
            <w:r>
              <w:rPr>
                <w:noProof/>
                <w:webHidden/>
              </w:rPr>
              <w:fldChar w:fldCharType="begin"/>
            </w:r>
            <w:r>
              <w:rPr>
                <w:noProof/>
                <w:webHidden/>
              </w:rPr>
              <w:instrText xml:space="preserve"> PAGEREF _Toc215774398 \h </w:instrText>
            </w:r>
            <w:r>
              <w:rPr>
                <w:noProof/>
                <w:webHidden/>
              </w:rPr>
            </w:r>
            <w:r>
              <w:rPr>
                <w:noProof/>
                <w:webHidden/>
              </w:rPr>
              <w:fldChar w:fldCharType="separate"/>
            </w:r>
            <w:r>
              <w:rPr>
                <w:noProof/>
                <w:webHidden/>
              </w:rPr>
              <w:t>273</w:t>
            </w:r>
            <w:r>
              <w:rPr>
                <w:noProof/>
                <w:webHidden/>
              </w:rPr>
              <w:fldChar w:fldCharType="end"/>
            </w:r>
          </w:hyperlink>
        </w:p>
        <w:p w14:paraId="78F7121D" w14:textId="3243A1E9"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399" w:history="1">
            <w:r w:rsidRPr="001C3442">
              <w:rPr>
                <w:rStyle w:val="-"/>
                <w:noProof/>
              </w:rPr>
              <w:t>5.2.5 Αποτελέσματα ερωτηματολογίων ωφελούμενων Κέντρων Διημέρευσης - Ημερήσιας Φροντίδας (ΚΔΗΦ) ή ωφελούμενων που τελούν υπό κηδεμονία/δικαστική συμπαράσταση</w:t>
            </w:r>
            <w:r>
              <w:rPr>
                <w:noProof/>
                <w:webHidden/>
              </w:rPr>
              <w:tab/>
            </w:r>
            <w:r>
              <w:rPr>
                <w:noProof/>
                <w:webHidden/>
              </w:rPr>
              <w:fldChar w:fldCharType="begin"/>
            </w:r>
            <w:r>
              <w:rPr>
                <w:noProof/>
                <w:webHidden/>
              </w:rPr>
              <w:instrText xml:space="preserve"> PAGEREF _Toc215774399 \h </w:instrText>
            </w:r>
            <w:r>
              <w:rPr>
                <w:noProof/>
                <w:webHidden/>
              </w:rPr>
            </w:r>
            <w:r>
              <w:rPr>
                <w:noProof/>
                <w:webHidden/>
              </w:rPr>
              <w:fldChar w:fldCharType="separate"/>
            </w:r>
            <w:r>
              <w:rPr>
                <w:noProof/>
                <w:webHidden/>
              </w:rPr>
              <w:t>295</w:t>
            </w:r>
            <w:r>
              <w:rPr>
                <w:noProof/>
                <w:webHidden/>
              </w:rPr>
              <w:fldChar w:fldCharType="end"/>
            </w:r>
          </w:hyperlink>
        </w:p>
        <w:p w14:paraId="397EDF24" w14:textId="149F59B5"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0" w:history="1">
            <w:r w:rsidRPr="001C3442">
              <w:rPr>
                <w:rStyle w:val="-"/>
                <w:noProof/>
              </w:rPr>
              <w:t>5.2.6 Αποτελέσματα ερωτηματολογίων ωφελούμενων/ ωφελούμενων που τελούν υπό δικαστική συμπαράσταση από τη λειτουργία των Κέντρων Ημερήσιας Φροντίδας Ηλικιωμένων (ΚΗΦΗ)</w:t>
            </w:r>
            <w:r>
              <w:rPr>
                <w:noProof/>
                <w:webHidden/>
              </w:rPr>
              <w:tab/>
            </w:r>
            <w:r>
              <w:rPr>
                <w:noProof/>
                <w:webHidden/>
              </w:rPr>
              <w:fldChar w:fldCharType="begin"/>
            </w:r>
            <w:r>
              <w:rPr>
                <w:noProof/>
                <w:webHidden/>
              </w:rPr>
              <w:instrText xml:space="preserve"> PAGEREF _Toc215774400 \h </w:instrText>
            </w:r>
            <w:r>
              <w:rPr>
                <w:noProof/>
                <w:webHidden/>
              </w:rPr>
            </w:r>
            <w:r>
              <w:rPr>
                <w:noProof/>
                <w:webHidden/>
              </w:rPr>
              <w:fldChar w:fldCharType="separate"/>
            </w:r>
            <w:r>
              <w:rPr>
                <w:noProof/>
                <w:webHidden/>
              </w:rPr>
              <w:t>331</w:t>
            </w:r>
            <w:r>
              <w:rPr>
                <w:noProof/>
                <w:webHidden/>
              </w:rPr>
              <w:fldChar w:fldCharType="end"/>
            </w:r>
          </w:hyperlink>
        </w:p>
        <w:p w14:paraId="5343449D" w14:textId="2021208E"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401" w:history="1">
            <w:r w:rsidRPr="001C3442">
              <w:rPr>
                <w:rStyle w:val="-"/>
                <w:noProof/>
              </w:rPr>
              <w:t>5.3  Αποτελέσματα ερωτηματολογίου Συντονιστών</w:t>
            </w:r>
            <w:r>
              <w:rPr>
                <w:noProof/>
                <w:webHidden/>
              </w:rPr>
              <w:tab/>
            </w:r>
            <w:r>
              <w:rPr>
                <w:noProof/>
                <w:webHidden/>
              </w:rPr>
              <w:fldChar w:fldCharType="begin"/>
            </w:r>
            <w:r>
              <w:rPr>
                <w:noProof/>
                <w:webHidden/>
              </w:rPr>
              <w:instrText xml:space="preserve"> PAGEREF _Toc215774401 \h </w:instrText>
            </w:r>
            <w:r>
              <w:rPr>
                <w:noProof/>
                <w:webHidden/>
              </w:rPr>
            </w:r>
            <w:r>
              <w:rPr>
                <w:noProof/>
                <w:webHidden/>
              </w:rPr>
              <w:fldChar w:fldCharType="separate"/>
            </w:r>
            <w:r>
              <w:rPr>
                <w:noProof/>
                <w:webHidden/>
              </w:rPr>
              <w:t>368</w:t>
            </w:r>
            <w:r>
              <w:rPr>
                <w:noProof/>
                <w:webHidden/>
              </w:rPr>
              <w:fldChar w:fldCharType="end"/>
            </w:r>
          </w:hyperlink>
        </w:p>
        <w:p w14:paraId="56AC2163" w14:textId="11AA36B6"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2" w:history="1">
            <w:r w:rsidRPr="001C3442">
              <w:rPr>
                <w:rStyle w:val="-"/>
                <w:noProof/>
              </w:rPr>
              <w:t>5.3.1 Αποτελέσματα ερωτηματολογίων σε συντονιστές Κοινωνικών Παντοπωλείων &amp; Δομών Σίτισης</w:t>
            </w:r>
            <w:r>
              <w:rPr>
                <w:noProof/>
                <w:webHidden/>
              </w:rPr>
              <w:tab/>
            </w:r>
            <w:r>
              <w:rPr>
                <w:noProof/>
                <w:webHidden/>
              </w:rPr>
              <w:fldChar w:fldCharType="begin"/>
            </w:r>
            <w:r>
              <w:rPr>
                <w:noProof/>
                <w:webHidden/>
              </w:rPr>
              <w:instrText xml:space="preserve"> PAGEREF _Toc215774402 \h </w:instrText>
            </w:r>
            <w:r>
              <w:rPr>
                <w:noProof/>
                <w:webHidden/>
              </w:rPr>
            </w:r>
            <w:r>
              <w:rPr>
                <w:noProof/>
                <w:webHidden/>
              </w:rPr>
              <w:fldChar w:fldCharType="separate"/>
            </w:r>
            <w:r>
              <w:rPr>
                <w:noProof/>
                <w:webHidden/>
              </w:rPr>
              <w:t>368</w:t>
            </w:r>
            <w:r>
              <w:rPr>
                <w:noProof/>
                <w:webHidden/>
              </w:rPr>
              <w:fldChar w:fldCharType="end"/>
            </w:r>
          </w:hyperlink>
        </w:p>
        <w:p w14:paraId="2489B174" w14:textId="3974FBA7"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3" w:history="1">
            <w:r w:rsidRPr="001C3442">
              <w:rPr>
                <w:rStyle w:val="-"/>
                <w:noProof/>
              </w:rPr>
              <w:t>5.3.2 Αποτελέσματα ερωτηματολογίων σε συντονιστές των Κοινωνικών Φαρμακείων</w:t>
            </w:r>
            <w:r>
              <w:rPr>
                <w:noProof/>
                <w:webHidden/>
              </w:rPr>
              <w:tab/>
            </w:r>
            <w:r>
              <w:rPr>
                <w:noProof/>
                <w:webHidden/>
              </w:rPr>
              <w:fldChar w:fldCharType="begin"/>
            </w:r>
            <w:r>
              <w:rPr>
                <w:noProof/>
                <w:webHidden/>
              </w:rPr>
              <w:instrText xml:space="preserve"> PAGEREF _Toc215774403 \h </w:instrText>
            </w:r>
            <w:r>
              <w:rPr>
                <w:noProof/>
                <w:webHidden/>
              </w:rPr>
            </w:r>
            <w:r>
              <w:rPr>
                <w:noProof/>
                <w:webHidden/>
              </w:rPr>
              <w:fldChar w:fldCharType="separate"/>
            </w:r>
            <w:r>
              <w:rPr>
                <w:noProof/>
                <w:webHidden/>
              </w:rPr>
              <w:t>390</w:t>
            </w:r>
            <w:r>
              <w:rPr>
                <w:noProof/>
                <w:webHidden/>
              </w:rPr>
              <w:fldChar w:fldCharType="end"/>
            </w:r>
          </w:hyperlink>
        </w:p>
        <w:p w14:paraId="5169647D" w14:textId="53092567"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4" w:history="1">
            <w:r w:rsidRPr="001C3442">
              <w:rPr>
                <w:rStyle w:val="-"/>
                <w:noProof/>
              </w:rPr>
              <w:t>5.3.3 Αποτελέσματα ερωτηματολογίων σε υπεύθυνους των Κέντρων Ημερήσιας Φροντίδας Ηλικιωμένων (ΚΗΦΗ)</w:t>
            </w:r>
            <w:r>
              <w:rPr>
                <w:noProof/>
                <w:webHidden/>
              </w:rPr>
              <w:tab/>
            </w:r>
            <w:r>
              <w:rPr>
                <w:noProof/>
                <w:webHidden/>
              </w:rPr>
              <w:fldChar w:fldCharType="begin"/>
            </w:r>
            <w:r>
              <w:rPr>
                <w:noProof/>
                <w:webHidden/>
              </w:rPr>
              <w:instrText xml:space="preserve"> PAGEREF _Toc215774404 \h </w:instrText>
            </w:r>
            <w:r>
              <w:rPr>
                <w:noProof/>
                <w:webHidden/>
              </w:rPr>
            </w:r>
            <w:r>
              <w:rPr>
                <w:noProof/>
                <w:webHidden/>
              </w:rPr>
              <w:fldChar w:fldCharType="separate"/>
            </w:r>
            <w:r>
              <w:rPr>
                <w:noProof/>
                <w:webHidden/>
              </w:rPr>
              <w:t>393</w:t>
            </w:r>
            <w:r>
              <w:rPr>
                <w:noProof/>
                <w:webHidden/>
              </w:rPr>
              <w:fldChar w:fldCharType="end"/>
            </w:r>
          </w:hyperlink>
        </w:p>
        <w:p w14:paraId="5340F5D6" w14:textId="35813E57"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5" w:history="1">
            <w:r w:rsidRPr="001C3442">
              <w:rPr>
                <w:rStyle w:val="-"/>
                <w:noProof/>
              </w:rPr>
              <w:t>5.3.4 Αποτελέσματα ερωτηματολογίων σε υπεύθυνους έργου των Δομών Αστέγων (ΑΚΗΑ &amp; Υπνωτήρια)</w:t>
            </w:r>
            <w:r>
              <w:rPr>
                <w:noProof/>
                <w:webHidden/>
              </w:rPr>
              <w:tab/>
            </w:r>
            <w:r>
              <w:rPr>
                <w:noProof/>
                <w:webHidden/>
              </w:rPr>
              <w:fldChar w:fldCharType="begin"/>
            </w:r>
            <w:r>
              <w:rPr>
                <w:noProof/>
                <w:webHidden/>
              </w:rPr>
              <w:instrText xml:space="preserve"> PAGEREF _Toc215774405 \h </w:instrText>
            </w:r>
            <w:r>
              <w:rPr>
                <w:noProof/>
                <w:webHidden/>
              </w:rPr>
            </w:r>
            <w:r>
              <w:rPr>
                <w:noProof/>
                <w:webHidden/>
              </w:rPr>
              <w:fldChar w:fldCharType="separate"/>
            </w:r>
            <w:r>
              <w:rPr>
                <w:noProof/>
                <w:webHidden/>
              </w:rPr>
              <w:t>399</w:t>
            </w:r>
            <w:r>
              <w:rPr>
                <w:noProof/>
                <w:webHidden/>
              </w:rPr>
              <w:fldChar w:fldCharType="end"/>
            </w:r>
          </w:hyperlink>
        </w:p>
        <w:p w14:paraId="7E23F831" w14:textId="762CFD7C" w:rsidR="00694EB8" w:rsidRDefault="00694EB8">
          <w:pPr>
            <w:pStyle w:val="30"/>
            <w:tabs>
              <w:tab w:val="right" w:leader="dot" w:pos="8296"/>
            </w:tabs>
            <w:rPr>
              <w:rFonts w:asciiTheme="minorHAnsi" w:eastAsiaTheme="minorEastAsia" w:hAnsiTheme="minorHAnsi"/>
              <w:noProof/>
              <w:sz w:val="24"/>
              <w:szCs w:val="24"/>
              <w:lang w:eastAsia="el-GR"/>
            </w:rPr>
          </w:pPr>
          <w:hyperlink w:anchor="_Toc215774406" w:history="1">
            <w:r w:rsidRPr="001C3442">
              <w:rPr>
                <w:rStyle w:val="-"/>
                <w:noProof/>
              </w:rPr>
              <w:t>5.3.5 Αποτελέσματα ερωτηματολογίων σε υπεύθυνους έργου των Κέντρων Διημέρευσης Ημερήσιας Φροντίδας (ΚΔΗΦ)</w:t>
            </w:r>
            <w:r>
              <w:rPr>
                <w:noProof/>
                <w:webHidden/>
              </w:rPr>
              <w:tab/>
            </w:r>
            <w:r>
              <w:rPr>
                <w:noProof/>
                <w:webHidden/>
              </w:rPr>
              <w:fldChar w:fldCharType="begin"/>
            </w:r>
            <w:r>
              <w:rPr>
                <w:noProof/>
                <w:webHidden/>
              </w:rPr>
              <w:instrText xml:space="preserve"> PAGEREF _Toc215774406 \h </w:instrText>
            </w:r>
            <w:r>
              <w:rPr>
                <w:noProof/>
                <w:webHidden/>
              </w:rPr>
            </w:r>
            <w:r>
              <w:rPr>
                <w:noProof/>
                <w:webHidden/>
              </w:rPr>
              <w:fldChar w:fldCharType="separate"/>
            </w:r>
            <w:r>
              <w:rPr>
                <w:noProof/>
                <w:webHidden/>
              </w:rPr>
              <w:t>407</w:t>
            </w:r>
            <w:r>
              <w:rPr>
                <w:noProof/>
                <w:webHidden/>
              </w:rPr>
              <w:fldChar w:fldCharType="end"/>
            </w:r>
          </w:hyperlink>
        </w:p>
        <w:p w14:paraId="44F56DC1" w14:textId="68EBAD71"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407" w:history="1">
            <w:r w:rsidRPr="001C3442">
              <w:rPr>
                <w:rStyle w:val="-"/>
                <w:noProof/>
              </w:rPr>
              <w:t>Κεφάλαιο 6. Συμπεράσματα</w:t>
            </w:r>
            <w:r>
              <w:rPr>
                <w:noProof/>
                <w:webHidden/>
              </w:rPr>
              <w:tab/>
            </w:r>
            <w:r>
              <w:rPr>
                <w:noProof/>
                <w:webHidden/>
              </w:rPr>
              <w:fldChar w:fldCharType="begin"/>
            </w:r>
            <w:r>
              <w:rPr>
                <w:noProof/>
                <w:webHidden/>
              </w:rPr>
              <w:instrText xml:space="preserve"> PAGEREF _Toc215774407 \h </w:instrText>
            </w:r>
            <w:r>
              <w:rPr>
                <w:noProof/>
                <w:webHidden/>
              </w:rPr>
            </w:r>
            <w:r>
              <w:rPr>
                <w:noProof/>
                <w:webHidden/>
              </w:rPr>
              <w:fldChar w:fldCharType="separate"/>
            </w:r>
            <w:r>
              <w:rPr>
                <w:noProof/>
                <w:webHidden/>
              </w:rPr>
              <w:t>422</w:t>
            </w:r>
            <w:r>
              <w:rPr>
                <w:noProof/>
                <w:webHidden/>
              </w:rPr>
              <w:fldChar w:fldCharType="end"/>
            </w:r>
          </w:hyperlink>
        </w:p>
        <w:p w14:paraId="16806BFE" w14:textId="5884DF2C"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408" w:history="1">
            <w:r w:rsidRPr="001C3442">
              <w:rPr>
                <w:rStyle w:val="-"/>
                <w:noProof/>
              </w:rPr>
              <w:t>Βιβλιογραφία</w:t>
            </w:r>
            <w:r>
              <w:rPr>
                <w:noProof/>
                <w:webHidden/>
              </w:rPr>
              <w:tab/>
            </w:r>
            <w:r>
              <w:rPr>
                <w:noProof/>
                <w:webHidden/>
              </w:rPr>
              <w:fldChar w:fldCharType="begin"/>
            </w:r>
            <w:r>
              <w:rPr>
                <w:noProof/>
                <w:webHidden/>
              </w:rPr>
              <w:instrText xml:space="preserve"> PAGEREF _Toc215774408 \h </w:instrText>
            </w:r>
            <w:r>
              <w:rPr>
                <w:noProof/>
                <w:webHidden/>
              </w:rPr>
            </w:r>
            <w:r>
              <w:rPr>
                <w:noProof/>
                <w:webHidden/>
              </w:rPr>
              <w:fldChar w:fldCharType="separate"/>
            </w:r>
            <w:r>
              <w:rPr>
                <w:noProof/>
                <w:webHidden/>
              </w:rPr>
              <w:t>424</w:t>
            </w:r>
            <w:r>
              <w:rPr>
                <w:noProof/>
                <w:webHidden/>
              </w:rPr>
              <w:fldChar w:fldCharType="end"/>
            </w:r>
          </w:hyperlink>
        </w:p>
        <w:p w14:paraId="57BBB1CF" w14:textId="5114D080" w:rsidR="00694EB8" w:rsidRDefault="00694EB8">
          <w:pPr>
            <w:pStyle w:val="10"/>
            <w:tabs>
              <w:tab w:val="right" w:leader="dot" w:pos="8296"/>
            </w:tabs>
            <w:rPr>
              <w:rFonts w:asciiTheme="minorHAnsi" w:eastAsiaTheme="minorEastAsia" w:hAnsiTheme="minorHAnsi"/>
              <w:noProof/>
              <w:sz w:val="24"/>
              <w:szCs w:val="24"/>
              <w:lang w:eastAsia="el-GR"/>
            </w:rPr>
          </w:pPr>
          <w:hyperlink w:anchor="_Toc215774409" w:history="1">
            <w:r w:rsidRPr="001C3442">
              <w:rPr>
                <w:rStyle w:val="-"/>
                <w:noProof/>
              </w:rPr>
              <w:t>ΠΑΡΑΡΤΗΜΑΤΑ</w:t>
            </w:r>
            <w:r>
              <w:rPr>
                <w:noProof/>
                <w:webHidden/>
              </w:rPr>
              <w:tab/>
            </w:r>
            <w:r>
              <w:rPr>
                <w:noProof/>
                <w:webHidden/>
              </w:rPr>
              <w:fldChar w:fldCharType="begin"/>
            </w:r>
            <w:r>
              <w:rPr>
                <w:noProof/>
                <w:webHidden/>
              </w:rPr>
              <w:instrText xml:space="preserve"> PAGEREF _Toc215774409 \h </w:instrText>
            </w:r>
            <w:r>
              <w:rPr>
                <w:noProof/>
                <w:webHidden/>
              </w:rPr>
            </w:r>
            <w:r>
              <w:rPr>
                <w:noProof/>
                <w:webHidden/>
              </w:rPr>
              <w:fldChar w:fldCharType="separate"/>
            </w:r>
            <w:r>
              <w:rPr>
                <w:noProof/>
                <w:webHidden/>
              </w:rPr>
              <w:t>428</w:t>
            </w:r>
            <w:r>
              <w:rPr>
                <w:noProof/>
                <w:webHidden/>
              </w:rPr>
              <w:fldChar w:fldCharType="end"/>
            </w:r>
          </w:hyperlink>
        </w:p>
        <w:p w14:paraId="56A1376D" w14:textId="6F2D03C1"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410" w:history="1">
            <w:r w:rsidRPr="001C3442">
              <w:rPr>
                <w:rStyle w:val="-"/>
                <w:noProof/>
              </w:rPr>
              <w:t>Ερωτηματολόγιο για τους Ωφελούμενους Κοινωνικών Δομών</w:t>
            </w:r>
            <w:r>
              <w:rPr>
                <w:noProof/>
                <w:webHidden/>
              </w:rPr>
              <w:tab/>
            </w:r>
            <w:r>
              <w:rPr>
                <w:noProof/>
                <w:webHidden/>
              </w:rPr>
              <w:fldChar w:fldCharType="begin"/>
            </w:r>
            <w:r>
              <w:rPr>
                <w:noProof/>
                <w:webHidden/>
              </w:rPr>
              <w:instrText xml:space="preserve"> PAGEREF _Toc215774410 \h </w:instrText>
            </w:r>
            <w:r>
              <w:rPr>
                <w:noProof/>
                <w:webHidden/>
              </w:rPr>
            </w:r>
            <w:r>
              <w:rPr>
                <w:noProof/>
                <w:webHidden/>
              </w:rPr>
              <w:fldChar w:fldCharType="separate"/>
            </w:r>
            <w:r>
              <w:rPr>
                <w:noProof/>
                <w:webHidden/>
              </w:rPr>
              <w:t>428</w:t>
            </w:r>
            <w:r>
              <w:rPr>
                <w:noProof/>
                <w:webHidden/>
              </w:rPr>
              <w:fldChar w:fldCharType="end"/>
            </w:r>
          </w:hyperlink>
        </w:p>
        <w:p w14:paraId="01D839A7" w14:textId="7579C5B4" w:rsidR="00694EB8" w:rsidRDefault="00694EB8">
          <w:pPr>
            <w:pStyle w:val="20"/>
            <w:tabs>
              <w:tab w:val="right" w:leader="dot" w:pos="8296"/>
            </w:tabs>
            <w:rPr>
              <w:rFonts w:asciiTheme="minorHAnsi" w:eastAsiaTheme="minorEastAsia" w:hAnsiTheme="minorHAnsi"/>
              <w:noProof/>
              <w:sz w:val="24"/>
              <w:szCs w:val="24"/>
              <w:lang w:eastAsia="el-GR"/>
            </w:rPr>
          </w:pPr>
          <w:hyperlink w:anchor="_Toc215774411" w:history="1">
            <w:r w:rsidRPr="001C3442">
              <w:rPr>
                <w:rStyle w:val="-"/>
                <w:noProof/>
              </w:rPr>
              <w:t>Ερωτηματολόγιο για τους Συντονιστές Κοινωνικών Δομών</w:t>
            </w:r>
            <w:r>
              <w:rPr>
                <w:noProof/>
                <w:webHidden/>
              </w:rPr>
              <w:tab/>
            </w:r>
            <w:r>
              <w:rPr>
                <w:noProof/>
                <w:webHidden/>
              </w:rPr>
              <w:fldChar w:fldCharType="begin"/>
            </w:r>
            <w:r>
              <w:rPr>
                <w:noProof/>
                <w:webHidden/>
              </w:rPr>
              <w:instrText xml:space="preserve"> PAGEREF _Toc215774411 \h </w:instrText>
            </w:r>
            <w:r>
              <w:rPr>
                <w:noProof/>
                <w:webHidden/>
              </w:rPr>
            </w:r>
            <w:r>
              <w:rPr>
                <w:noProof/>
                <w:webHidden/>
              </w:rPr>
              <w:fldChar w:fldCharType="separate"/>
            </w:r>
            <w:r>
              <w:rPr>
                <w:noProof/>
                <w:webHidden/>
              </w:rPr>
              <w:t>428</w:t>
            </w:r>
            <w:r>
              <w:rPr>
                <w:noProof/>
                <w:webHidden/>
              </w:rPr>
              <w:fldChar w:fldCharType="end"/>
            </w:r>
          </w:hyperlink>
        </w:p>
        <w:p w14:paraId="6109C483" w14:textId="5F28621B" w:rsidR="000A7985" w:rsidRDefault="000A7985">
          <w:r>
            <w:rPr>
              <w:b/>
              <w:bCs/>
            </w:rPr>
            <w:fldChar w:fldCharType="end"/>
          </w:r>
        </w:p>
      </w:sdtContent>
    </w:sdt>
    <w:p w14:paraId="414DFF42" w14:textId="77777777" w:rsidR="005D60C9" w:rsidRDefault="005D60C9">
      <w:pPr>
        <w:spacing w:line="278" w:lineRule="auto"/>
        <w:jc w:val="left"/>
      </w:pPr>
      <w:r>
        <w:br w:type="page"/>
      </w:r>
    </w:p>
    <w:p w14:paraId="787AE15C" w14:textId="77777777" w:rsidR="000E41F2" w:rsidRDefault="000E41F2" w:rsidP="000E41F2">
      <w:pPr>
        <w:pStyle w:val="1"/>
      </w:pPr>
      <w:bookmarkStart w:id="0" w:name="_Toc215774340"/>
      <w:r>
        <w:lastRenderedPageBreak/>
        <w:t>ΚΑΤΑΛΟΓΟΣ ΠΙΝΑΚΩΝ</w:t>
      </w:r>
      <w:bookmarkEnd w:id="0"/>
    </w:p>
    <w:p w14:paraId="5B9DB454" w14:textId="2762197C" w:rsidR="003D4FEB" w:rsidRDefault="000E41F2">
      <w:pPr>
        <w:pStyle w:val="af9"/>
        <w:tabs>
          <w:tab w:val="right" w:leader="dot" w:pos="8296"/>
        </w:tabs>
        <w:rPr>
          <w:rFonts w:asciiTheme="minorHAnsi" w:eastAsiaTheme="minorEastAsia" w:hAnsiTheme="minorHAnsi"/>
          <w:noProof/>
          <w:sz w:val="24"/>
          <w:szCs w:val="24"/>
          <w:lang w:eastAsia="el-GR"/>
        </w:rPr>
      </w:pPr>
      <w:r>
        <w:fldChar w:fldCharType="begin"/>
      </w:r>
      <w:r>
        <w:instrText xml:space="preserve"> TOC \h \z \c "Πίνακας" </w:instrText>
      </w:r>
      <w:r>
        <w:fldChar w:fldCharType="separate"/>
      </w:r>
      <w:hyperlink w:anchor="_Toc215770484" w:history="1">
        <w:r w:rsidR="003D4FEB" w:rsidRPr="000F455E">
          <w:rPr>
            <w:rStyle w:val="-"/>
            <w:noProof/>
          </w:rPr>
          <w:t>Πίνακας 1: Επιχειρησιακό Πρόγραμμα “ΔΥΤΙΚΗ ΕΛΛΑΔΑ 2021-2027”.</w:t>
        </w:r>
        <w:r w:rsidR="003D4FEB">
          <w:rPr>
            <w:noProof/>
            <w:webHidden/>
          </w:rPr>
          <w:tab/>
        </w:r>
        <w:r w:rsidR="003D4FEB">
          <w:rPr>
            <w:noProof/>
            <w:webHidden/>
          </w:rPr>
          <w:fldChar w:fldCharType="begin"/>
        </w:r>
        <w:r w:rsidR="003D4FEB">
          <w:rPr>
            <w:noProof/>
            <w:webHidden/>
          </w:rPr>
          <w:instrText xml:space="preserve"> PAGEREF _Toc215770484 \h </w:instrText>
        </w:r>
        <w:r w:rsidR="003D4FEB">
          <w:rPr>
            <w:noProof/>
            <w:webHidden/>
          </w:rPr>
        </w:r>
        <w:r w:rsidR="003D4FEB">
          <w:rPr>
            <w:noProof/>
            <w:webHidden/>
          </w:rPr>
          <w:fldChar w:fldCharType="separate"/>
        </w:r>
        <w:r w:rsidR="003D4FEB">
          <w:rPr>
            <w:noProof/>
            <w:webHidden/>
          </w:rPr>
          <w:t>34</w:t>
        </w:r>
        <w:r w:rsidR="003D4FEB">
          <w:rPr>
            <w:noProof/>
            <w:webHidden/>
          </w:rPr>
          <w:fldChar w:fldCharType="end"/>
        </w:r>
      </w:hyperlink>
    </w:p>
    <w:p w14:paraId="4C1BEC8E" w14:textId="1BAE181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85" w:history="1">
        <w:r w:rsidRPr="000F455E">
          <w:rPr>
            <w:rStyle w:val="-"/>
            <w:noProof/>
          </w:rPr>
          <w:t>Πίνακας 2: Στρατηγικός Στόχος, Προτεραιότητα και Ενδεικτική Δράση σχετική με το Περιφερειακό Παρατηρητήριο Κοινωνικής Ένταξης.</w:t>
        </w:r>
        <w:r>
          <w:rPr>
            <w:noProof/>
            <w:webHidden/>
          </w:rPr>
          <w:tab/>
        </w:r>
        <w:r>
          <w:rPr>
            <w:noProof/>
            <w:webHidden/>
          </w:rPr>
          <w:fldChar w:fldCharType="begin"/>
        </w:r>
        <w:r>
          <w:rPr>
            <w:noProof/>
            <w:webHidden/>
          </w:rPr>
          <w:instrText xml:space="preserve"> PAGEREF _Toc215770485 \h </w:instrText>
        </w:r>
        <w:r>
          <w:rPr>
            <w:noProof/>
            <w:webHidden/>
          </w:rPr>
        </w:r>
        <w:r>
          <w:rPr>
            <w:noProof/>
            <w:webHidden/>
          </w:rPr>
          <w:fldChar w:fldCharType="separate"/>
        </w:r>
        <w:r>
          <w:rPr>
            <w:noProof/>
            <w:webHidden/>
          </w:rPr>
          <w:t>35</w:t>
        </w:r>
        <w:r>
          <w:rPr>
            <w:noProof/>
            <w:webHidden/>
          </w:rPr>
          <w:fldChar w:fldCharType="end"/>
        </w:r>
      </w:hyperlink>
    </w:p>
    <w:p w14:paraId="664EEEF5" w14:textId="6DB7E37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86" w:history="1">
        <w:r w:rsidRPr="000F455E">
          <w:rPr>
            <w:rStyle w:val="-"/>
            <w:noProof/>
          </w:rPr>
          <w:t>Πίνακας 3: Αντιστοίχιση των ωφελουμένων της Περιφερειακής Στρατηγικής με τις βασικές κατηγορίες της Εθνικής Στρατηγικής.</w:t>
        </w:r>
        <w:r>
          <w:rPr>
            <w:noProof/>
            <w:webHidden/>
          </w:rPr>
          <w:tab/>
        </w:r>
        <w:r>
          <w:rPr>
            <w:noProof/>
            <w:webHidden/>
          </w:rPr>
          <w:fldChar w:fldCharType="begin"/>
        </w:r>
        <w:r>
          <w:rPr>
            <w:noProof/>
            <w:webHidden/>
          </w:rPr>
          <w:instrText xml:space="preserve"> PAGEREF _Toc215770486 \h </w:instrText>
        </w:r>
        <w:r>
          <w:rPr>
            <w:noProof/>
            <w:webHidden/>
          </w:rPr>
        </w:r>
        <w:r>
          <w:rPr>
            <w:noProof/>
            <w:webHidden/>
          </w:rPr>
          <w:fldChar w:fldCharType="separate"/>
        </w:r>
        <w:r>
          <w:rPr>
            <w:noProof/>
            <w:webHidden/>
          </w:rPr>
          <w:t>87</w:t>
        </w:r>
        <w:r>
          <w:rPr>
            <w:noProof/>
            <w:webHidden/>
          </w:rPr>
          <w:fldChar w:fldCharType="end"/>
        </w:r>
      </w:hyperlink>
    </w:p>
    <w:p w14:paraId="7D321201" w14:textId="3C0CA93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87" w:history="1">
        <w:r w:rsidRPr="000F455E">
          <w:rPr>
            <w:rStyle w:val="-"/>
            <w:noProof/>
          </w:rPr>
          <w:t>Πίνακας 4: Μόνιμος Πληθυσμός της Περιφέρειας Δυτικής Ελλάδας ανά Περιφερειακή Ενότητα και ανά Δήμο (2021).</w:t>
        </w:r>
        <w:r>
          <w:rPr>
            <w:noProof/>
            <w:webHidden/>
          </w:rPr>
          <w:tab/>
        </w:r>
        <w:r>
          <w:rPr>
            <w:noProof/>
            <w:webHidden/>
          </w:rPr>
          <w:fldChar w:fldCharType="begin"/>
        </w:r>
        <w:r>
          <w:rPr>
            <w:noProof/>
            <w:webHidden/>
          </w:rPr>
          <w:instrText xml:space="preserve"> PAGEREF _Toc215770487 \h </w:instrText>
        </w:r>
        <w:r>
          <w:rPr>
            <w:noProof/>
            <w:webHidden/>
          </w:rPr>
        </w:r>
        <w:r>
          <w:rPr>
            <w:noProof/>
            <w:webHidden/>
          </w:rPr>
          <w:fldChar w:fldCharType="separate"/>
        </w:r>
        <w:r>
          <w:rPr>
            <w:noProof/>
            <w:webHidden/>
          </w:rPr>
          <w:t>95</w:t>
        </w:r>
        <w:r>
          <w:rPr>
            <w:noProof/>
            <w:webHidden/>
          </w:rPr>
          <w:fldChar w:fldCharType="end"/>
        </w:r>
      </w:hyperlink>
    </w:p>
    <w:p w14:paraId="04E9AAE0" w14:textId="4B206C6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88" w:history="1">
        <w:r w:rsidRPr="000F455E">
          <w:rPr>
            <w:rStyle w:val="-"/>
            <w:noProof/>
          </w:rPr>
          <w:t>Πίνακας 5: Μόνιμος πληθυσμός του συνόλου της χώρας, Περιφέρειας Δυτικής Ελλάδας και των Περιφερειακών Ενοτήτων που εντάσσονται σ’ αυτήν (2011-2021).</w:t>
        </w:r>
        <w:r>
          <w:rPr>
            <w:noProof/>
            <w:webHidden/>
          </w:rPr>
          <w:tab/>
        </w:r>
        <w:r>
          <w:rPr>
            <w:noProof/>
            <w:webHidden/>
          </w:rPr>
          <w:fldChar w:fldCharType="begin"/>
        </w:r>
        <w:r>
          <w:rPr>
            <w:noProof/>
            <w:webHidden/>
          </w:rPr>
          <w:instrText xml:space="preserve"> PAGEREF _Toc215770488 \h </w:instrText>
        </w:r>
        <w:r>
          <w:rPr>
            <w:noProof/>
            <w:webHidden/>
          </w:rPr>
        </w:r>
        <w:r>
          <w:rPr>
            <w:noProof/>
            <w:webHidden/>
          </w:rPr>
          <w:fldChar w:fldCharType="separate"/>
        </w:r>
        <w:r>
          <w:rPr>
            <w:noProof/>
            <w:webHidden/>
          </w:rPr>
          <w:t>96</w:t>
        </w:r>
        <w:r>
          <w:rPr>
            <w:noProof/>
            <w:webHidden/>
          </w:rPr>
          <w:fldChar w:fldCharType="end"/>
        </w:r>
      </w:hyperlink>
    </w:p>
    <w:p w14:paraId="134D0641" w14:textId="44BB14B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89" w:history="1">
        <w:r w:rsidRPr="000F455E">
          <w:rPr>
            <w:rStyle w:val="-"/>
            <w:noProof/>
          </w:rPr>
          <w:t>Πίνακας 6: Πυκνότητα της Ελλάδας, της Περιφέρειας Δυτικής Ελλάδας και των Περιφερειακών Ενοτήτων της (2021).</w:t>
        </w:r>
        <w:r>
          <w:rPr>
            <w:noProof/>
            <w:webHidden/>
          </w:rPr>
          <w:tab/>
        </w:r>
        <w:r>
          <w:rPr>
            <w:noProof/>
            <w:webHidden/>
          </w:rPr>
          <w:fldChar w:fldCharType="begin"/>
        </w:r>
        <w:r>
          <w:rPr>
            <w:noProof/>
            <w:webHidden/>
          </w:rPr>
          <w:instrText xml:space="preserve"> PAGEREF _Toc215770489 \h </w:instrText>
        </w:r>
        <w:r>
          <w:rPr>
            <w:noProof/>
            <w:webHidden/>
          </w:rPr>
        </w:r>
        <w:r>
          <w:rPr>
            <w:noProof/>
            <w:webHidden/>
          </w:rPr>
          <w:fldChar w:fldCharType="separate"/>
        </w:r>
        <w:r>
          <w:rPr>
            <w:noProof/>
            <w:webHidden/>
          </w:rPr>
          <w:t>97</w:t>
        </w:r>
        <w:r>
          <w:rPr>
            <w:noProof/>
            <w:webHidden/>
          </w:rPr>
          <w:fldChar w:fldCharType="end"/>
        </w:r>
      </w:hyperlink>
    </w:p>
    <w:p w14:paraId="0CF5ABE8" w14:textId="7B3707B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0" w:history="1">
        <w:r w:rsidRPr="000F455E">
          <w:rPr>
            <w:rStyle w:val="-"/>
            <w:noProof/>
          </w:rPr>
          <w:t>Πίνακας 7: Δείκτης γήρανσης και δείκτης εξάρτησης για το σύνολο της χώρας, την Περιφέρεια Δυτικής Ελλάδας και τις Περιφερειακές Ενότητες που εντάσσονται σ’ αυτήν (2021).</w:t>
        </w:r>
        <w:r>
          <w:rPr>
            <w:noProof/>
            <w:webHidden/>
          </w:rPr>
          <w:tab/>
        </w:r>
        <w:r>
          <w:rPr>
            <w:noProof/>
            <w:webHidden/>
          </w:rPr>
          <w:fldChar w:fldCharType="begin"/>
        </w:r>
        <w:r>
          <w:rPr>
            <w:noProof/>
            <w:webHidden/>
          </w:rPr>
          <w:instrText xml:space="preserve"> PAGEREF _Toc215770490 \h </w:instrText>
        </w:r>
        <w:r>
          <w:rPr>
            <w:noProof/>
            <w:webHidden/>
          </w:rPr>
        </w:r>
        <w:r>
          <w:rPr>
            <w:noProof/>
            <w:webHidden/>
          </w:rPr>
          <w:fldChar w:fldCharType="separate"/>
        </w:r>
        <w:r>
          <w:rPr>
            <w:noProof/>
            <w:webHidden/>
          </w:rPr>
          <w:t>99</w:t>
        </w:r>
        <w:r>
          <w:rPr>
            <w:noProof/>
            <w:webHidden/>
          </w:rPr>
          <w:fldChar w:fldCharType="end"/>
        </w:r>
      </w:hyperlink>
    </w:p>
    <w:p w14:paraId="47D090EA" w14:textId="0EE7B5A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1" w:history="1">
        <w:r w:rsidRPr="000F455E">
          <w:rPr>
            <w:rStyle w:val="-"/>
            <w:noProof/>
          </w:rPr>
          <w:t>Πίνακας 8: Μόνιμος πληθυσμός κατά ομάδες ηλικιών για το σύνολο της χώρας, την Περιφέρεια Δυτικής Ελλάδας και τις Περιφερειακές Ενότητες που εντάσσονται σ’ αυτήν (2021).</w:t>
        </w:r>
        <w:r>
          <w:rPr>
            <w:noProof/>
            <w:webHidden/>
          </w:rPr>
          <w:tab/>
        </w:r>
        <w:r>
          <w:rPr>
            <w:noProof/>
            <w:webHidden/>
          </w:rPr>
          <w:fldChar w:fldCharType="begin"/>
        </w:r>
        <w:r>
          <w:rPr>
            <w:noProof/>
            <w:webHidden/>
          </w:rPr>
          <w:instrText xml:space="preserve"> PAGEREF _Toc215770491 \h </w:instrText>
        </w:r>
        <w:r>
          <w:rPr>
            <w:noProof/>
            <w:webHidden/>
          </w:rPr>
        </w:r>
        <w:r>
          <w:rPr>
            <w:noProof/>
            <w:webHidden/>
          </w:rPr>
          <w:fldChar w:fldCharType="separate"/>
        </w:r>
        <w:r>
          <w:rPr>
            <w:noProof/>
            <w:webHidden/>
          </w:rPr>
          <w:t>100</w:t>
        </w:r>
        <w:r>
          <w:rPr>
            <w:noProof/>
            <w:webHidden/>
          </w:rPr>
          <w:fldChar w:fldCharType="end"/>
        </w:r>
      </w:hyperlink>
    </w:p>
    <w:p w14:paraId="27542C3D" w14:textId="4E6181E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2" w:history="1">
        <w:r w:rsidRPr="000F455E">
          <w:rPr>
            <w:rStyle w:val="-"/>
            <w:noProof/>
          </w:rPr>
          <w:t>Πίνακας 9: Ποσοστιαία κατανομή του μόνιμου πληθυσμού κατά ηλικιακή ομάδα και κατά φύλο για το σύνολο της χώρας, την Περιφέρεια Δυτικής Ελλάδας και τις Περιφερειακές Ενότητες που εντάσσονται σ’ αυτήν (%, 2021).</w:t>
        </w:r>
        <w:r>
          <w:rPr>
            <w:noProof/>
            <w:webHidden/>
          </w:rPr>
          <w:tab/>
        </w:r>
        <w:r>
          <w:rPr>
            <w:noProof/>
            <w:webHidden/>
          </w:rPr>
          <w:fldChar w:fldCharType="begin"/>
        </w:r>
        <w:r>
          <w:rPr>
            <w:noProof/>
            <w:webHidden/>
          </w:rPr>
          <w:instrText xml:space="preserve"> PAGEREF _Toc215770492 \h </w:instrText>
        </w:r>
        <w:r>
          <w:rPr>
            <w:noProof/>
            <w:webHidden/>
          </w:rPr>
        </w:r>
        <w:r>
          <w:rPr>
            <w:noProof/>
            <w:webHidden/>
          </w:rPr>
          <w:fldChar w:fldCharType="separate"/>
        </w:r>
        <w:r>
          <w:rPr>
            <w:noProof/>
            <w:webHidden/>
          </w:rPr>
          <w:t>105</w:t>
        </w:r>
        <w:r>
          <w:rPr>
            <w:noProof/>
            <w:webHidden/>
          </w:rPr>
          <w:fldChar w:fldCharType="end"/>
        </w:r>
      </w:hyperlink>
    </w:p>
    <w:p w14:paraId="6331E1B8" w14:textId="3911AC2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3" w:history="1">
        <w:r w:rsidRPr="000F455E">
          <w:rPr>
            <w:rStyle w:val="-"/>
            <w:noProof/>
          </w:rPr>
          <w:t>Πίνακας 10: Νοικοκυριά κατά μέγεθος και μέλη αυτών (2021).</w:t>
        </w:r>
        <w:r>
          <w:rPr>
            <w:noProof/>
            <w:webHidden/>
          </w:rPr>
          <w:tab/>
        </w:r>
        <w:r>
          <w:rPr>
            <w:noProof/>
            <w:webHidden/>
          </w:rPr>
          <w:fldChar w:fldCharType="begin"/>
        </w:r>
        <w:r>
          <w:rPr>
            <w:noProof/>
            <w:webHidden/>
          </w:rPr>
          <w:instrText xml:space="preserve"> PAGEREF _Toc215770493 \h </w:instrText>
        </w:r>
        <w:r>
          <w:rPr>
            <w:noProof/>
            <w:webHidden/>
          </w:rPr>
        </w:r>
        <w:r>
          <w:rPr>
            <w:noProof/>
            <w:webHidden/>
          </w:rPr>
          <w:fldChar w:fldCharType="separate"/>
        </w:r>
        <w:r>
          <w:rPr>
            <w:noProof/>
            <w:webHidden/>
          </w:rPr>
          <w:t>109</w:t>
        </w:r>
        <w:r>
          <w:rPr>
            <w:noProof/>
            <w:webHidden/>
          </w:rPr>
          <w:fldChar w:fldCharType="end"/>
        </w:r>
      </w:hyperlink>
    </w:p>
    <w:p w14:paraId="0BAD4D94" w14:textId="62851DE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4" w:history="1">
        <w:r w:rsidRPr="000F455E">
          <w:rPr>
            <w:rStyle w:val="-"/>
            <w:noProof/>
          </w:rPr>
          <w:t xml:space="preserve">Πίνακας 11: </w:t>
        </w:r>
        <w:r w:rsidRPr="000F455E">
          <w:rPr>
            <w:rStyle w:val="-"/>
            <w:rFonts w:cstheme="minorHAnsi"/>
            <w:noProof/>
          </w:rPr>
          <w:t>Μόνιμος Πληθυσμός κατά ομάδες υπηκοοτήτων εκτός Ελλάδας (%, 2021).</w:t>
        </w:r>
        <w:r>
          <w:rPr>
            <w:noProof/>
            <w:webHidden/>
          </w:rPr>
          <w:tab/>
        </w:r>
        <w:r>
          <w:rPr>
            <w:noProof/>
            <w:webHidden/>
          </w:rPr>
          <w:fldChar w:fldCharType="begin"/>
        </w:r>
        <w:r>
          <w:rPr>
            <w:noProof/>
            <w:webHidden/>
          </w:rPr>
          <w:instrText xml:space="preserve"> PAGEREF _Toc215770494 \h </w:instrText>
        </w:r>
        <w:r>
          <w:rPr>
            <w:noProof/>
            <w:webHidden/>
          </w:rPr>
        </w:r>
        <w:r>
          <w:rPr>
            <w:noProof/>
            <w:webHidden/>
          </w:rPr>
          <w:fldChar w:fldCharType="separate"/>
        </w:r>
        <w:r>
          <w:rPr>
            <w:noProof/>
            <w:webHidden/>
          </w:rPr>
          <w:t>111</w:t>
        </w:r>
        <w:r>
          <w:rPr>
            <w:noProof/>
            <w:webHidden/>
          </w:rPr>
          <w:fldChar w:fldCharType="end"/>
        </w:r>
      </w:hyperlink>
    </w:p>
    <w:p w14:paraId="1285D24D" w14:textId="5936006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5" w:history="1">
        <w:r w:rsidRPr="000F455E">
          <w:rPr>
            <w:rStyle w:val="-"/>
            <w:noProof/>
          </w:rPr>
          <w:t>Πίνακας 12: Μόνιμος πληθυσμός κατά επίπεδο εκπαίδευσης στο σύνολο της χώρας, την Περιφέρεια Δυτικής Ελλάδας και τις ΠΕ που εντάσσονται σ’ αυτήν (%, 2021).</w:t>
        </w:r>
        <w:r>
          <w:rPr>
            <w:noProof/>
            <w:webHidden/>
          </w:rPr>
          <w:tab/>
        </w:r>
        <w:r>
          <w:rPr>
            <w:noProof/>
            <w:webHidden/>
          </w:rPr>
          <w:fldChar w:fldCharType="begin"/>
        </w:r>
        <w:r>
          <w:rPr>
            <w:noProof/>
            <w:webHidden/>
          </w:rPr>
          <w:instrText xml:space="preserve"> PAGEREF _Toc215770495 \h </w:instrText>
        </w:r>
        <w:r>
          <w:rPr>
            <w:noProof/>
            <w:webHidden/>
          </w:rPr>
        </w:r>
        <w:r>
          <w:rPr>
            <w:noProof/>
            <w:webHidden/>
          </w:rPr>
          <w:fldChar w:fldCharType="separate"/>
        </w:r>
        <w:r>
          <w:rPr>
            <w:noProof/>
            <w:webHidden/>
          </w:rPr>
          <w:t>114</w:t>
        </w:r>
        <w:r>
          <w:rPr>
            <w:noProof/>
            <w:webHidden/>
          </w:rPr>
          <w:fldChar w:fldCharType="end"/>
        </w:r>
      </w:hyperlink>
    </w:p>
    <w:p w14:paraId="32E19BE8" w14:textId="2D4C70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6" w:history="1">
        <w:r w:rsidRPr="000F455E">
          <w:rPr>
            <w:rStyle w:val="-"/>
            <w:noProof/>
          </w:rPr>
          <w:t>Πίνακας 13: Οικονομικά ενεργός και μη ενεργός πληθυσμός, απασχολούμενοι κατά τομέα οικονομικής δραστηριότητας, άνεργοι στο σύνολο της χώρας, την Περιφέρεια Δυτικής Ελλάδας και στις ΠΕ που εντάσσονται σ’ αυτήν (2021).</w:t>
        </w:r>
        <w:r>
          <w:rPr>
            <w:noProof/>
            <w:webHidden/>
          </w:rPr>
          <w:tab/>
        </w:r>
        <w:r>
          <w:rPr>
            <w:noProof/>
            <w:webHidden/>
          </w:rPr>
          <w:fldChar w:fldCharType="begin"/>
        </w:r>
        <w:r>
          <w:rPr>
            <w:noProof/>
            <w:webHidden/>
          </w:rPr>
          <w:instrText xml:space="preserve"> PAGEREF _Toc215770496 \h </w:instrText>
        </w:r>
        <w:r>
          <w:rPr>
            <w:noProof/>
            <w:webHidden/>
          </w:rPr>
        </w:r>
        <w:r>
          <w:rPr>
            <w:noProof/>
            <w:webHidden/>
          </w:rPr>
          <w:fldChar w:fldCharType="separate"/>
        </w:r>
        <w:r>
          <w:rPr>
            <w:noProof/>
            <w:webHidden/>
          </w:rPr>
          <w:t>117</w:t>
        </w:r>
        <w:r>
          <w:rPr>
            <w:noProof/>
            <w:webHidden/>
          </w:rPr>
          <w:fldChar w:fldCharType="end"/>
        </w:r>
      </w:hyperlink>
    </w:p>
    <w:p w14:paraId="1426D525" w14:textId="6D63002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7" w:history="1">
        <w:r w:rsidRPr="000F455E">
          <w:rPr>
            <w:rStyle w:val="-"/>
            <w:noProof/>
          </w:rPr>
          <w:t>Πίνακας 14: Εγγεγραμμένοι άνεργοι ανά Περιφερειακή Ενότητα της Δυτικής Ελλάδας (2023).</w:t>
        </w:r>
        <w:r>
          <w:rPr>
            <w:noProof/>
            <w:webHidden/>
          </w:rPr>
          <w:tab/>
        </w:r>
        <w:r>
          <w:rPr>
            <w:noProof/>
            <w:webHidden/>
          </w:rPr>
          <w:fldChar w:fldCharType="begin"/>
        </w:r>
        <w:r>
          <w:rPr>
            <w:noProof/>
            <w:webHidden/>
          </w:rPr>
          <w:instrText xml:space="preserve"> PAGEREF _Toc215770497 \h </w:instrText>
        </w:r>
        <w:r>
          <w:rPr>
            <w:noProof/>
            <w:webHidden/>
          </w:rPr>
        </w:r>
        <w:r>
          <w:rPr>
            <w:noProof/>
            <w:webHidden/>
          </w:rPr>
          <w:fldChar w:fldCharType="separate"/>
        </w:r>
        <w:r>
          <w:rPr>
            <w:noProof/>
            <w:webHidden/>
          </w:rPr>
          <w:t>120</w:t>
        </w:r>
        <w:r>
          <w:rPr>
            <w:noProof/>
            <w:webHidden/>
          </w:rPr>
          <w:fldChar w:fldCharType="end"/>
        </w:r>
      </w:hyperlink>
    </w:p>
    <w:p w14:paraId="30CBB952" w14:textId="3C7E440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8" w:history="1">
        <w:r w:rsidRPr="000F455E">
          <w:rPr>
            <w:rStyle w:val="-"/>
            <w:noProof/>
          </w:rPr>
          <w:t>Πίνακας 15: Διαχρονική απεικόνιση του Ακαθάριστου Εγχώριου Προϊόντος (ΑΕΠ) σε επίπεδο Επικράτειας, Περιφέρειας Δυτικής Ελλάδας και των ΠΕ μεταξύ των ετών 2018-2022* (σε εκ. ευρώ).</w:t>
        </w:r>
        <w:r>
          <w:rPr>
            <w:noProof/>
            <w:webHidden/>
          </w:rPr>
          <w:tab/>
        </w:r>
        <w:r>
          <w:rPr>
            <w:noProof/>
            <w:webHidden/>
          </w:rPr>
          <w:fldChar w:fldCharType="begin"/>
        </w:r>
        <w:r>
          <w:rPr>
            <w:noProof/>
            <w:webHidden/>
          </w:rPr>
          <w:instrText xml:space="preserve"> PAGEREF _Toc215770498 \h </w:instrText>
        </w:r>
        <w:r>
          <w:rPr>
            <w:noProof/>
            <w:webHidden/>
          </w:rPr>
        </w:r>
        <w:r>
          <w:rPr>
            <w:noProof/>
            <w:webHidden/>
          </w:rPr>
          <w:fldChar w:fldCharType="separate"/>
        </w:r>
        <w:r>
          <w:rPr>
            <w:noProof/>
            <w:webHidden/>
          </w:rPr>
          <w:t>123</w:t>
        </w:r>
        <w:r>
          <w:rPr>
            <w:noProof/>
            <w:webHidden/>
          </w:rPr>
          <w:fldChar w:fldCharType="end"/>
        </w:r>
      </w:hyperlink>
    </w:p>
    <w:p w14:paraId="12914034" w14:textId="0A9C7F2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499" w:history="1">
        <w:r w:rsidRPr="000F455E">
          <w:rPr>
            <w:rStyle w:val="-"/>
            <w:noProof/>
          </w:rPr>
          <w:t>Πίνακας 16: Προσδόκιμο ζωής στην Ευρωπαϊκή Ένωση (27 χώρες-από το 2020), στην Ελλάδα και στην Περιφέρεια Δυτικής Ελλάδας (2012-2024, έτη).</w:t>
        </w:r>
        <w:r>
          <w:rPr>
            <w:noProof/>
            <w:webHidden/>
          </w:rPr>
          <w:tab/>
        </w:r>
        <w:r>
          <w:rPr>
            <w:noProof/>
            <w:webHidden/>
          </w:rPr>
          <w:fldChar w:fldCharType="begin"/>
        </w:r>
        <w:r>
          <w:rPr>
            <w:noProof/>
            <w:webHidden/>
          </w:rPr>
          <w:instrText xml:space="preserve"> PAGEREF _Toc215770499 \h </w:instrText>
        </w:r>
        <w:r>
          <w:rPr>
            <w:noProof/>
            <w:webHidden/>
          </w:rPr>
        </w:r>
        <w:r>
          <w:rPr>
            <w:noProof/>
            <w:webHidden/>
          </w:rPr>
          <w:fldChar w:fldCharType="separate"/>
        </w:r>
        <w:r>
          <w:rPr>
            <w:noProof/>
            <w:webHidden/>
          </w:rPr>
          <w:t>126</w:t>
        </w:r>
        <w:r>
          <w:rPr>
            <w:noProof/>
            <w:webHidden/>
          </w:rPr>
          <w:fldChar w:fldCharType="end"/>
        </w:r>
      </w:hyperlink>
    </w:p>
    <w:p w14:paraId="6958D451" w14:textId="6617B06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0" w:history="1">
        <w:r w:rsidRPr="000F455E">
          <w:rPr>
            <w:rStyle w:val="-"/>
            <w:noProof/>
          </w:rPr>
          <w:t>Πίνακας 17: Συνολικός Δείκτης Γονιμότητας στην Ευρωπαϊκή Ένωση (27 χώρες – από το 2020), στην Ελλάδα και στην Περιφέρεια Δυτικής Ελλάδας (2012-2023).</w:t>
        </w:r>
        <w:r>
          <w:rPr>
            <w:noProof/>
            <w:webHidden/>
          </w:rPr>
          <w:tab/>
        </w:r>
        <w:r>
          <w:rPr>
            <w:noProof/>
            <w:webHidden/>
          </w:rPr>
          <w:fldChar w:fldCharType="begin"/>
        </w:r>
        <w:r>
          <w:rPr>
            <w:noProof/>
            <w:webHidden/>
          </w:rPr>
          <w:instrText xml:space="preserve"> PAGEREF _Toc215770500 \h </w:instrText>
        </w:r>
        <w:r>
          <w:rPr>
            <w:noProof/>
            <w:webHidden/>
          </w:rPr>
        </w:r>
        <w:r>
          <w:rPr>
            <w:noProof/>
            <w:webHidden/>
          </w:rPr>
          <w:fldChar w:fldCharType="separate"/>
        </w:r>
        <w:r>
          <w:rPr>
            <w:noProof/>
            <w:webHidden/>
          </w:rPr>
          <w:t>129</w:t>
        </w:r>
        <w:r>
          <w:rPr>
            <w:noProof/>
            <w:webHidden/>
          </w:rPr>
          <w:fldChar w:fldCharType="end"/>
        </w:r>
      </w:hyperlink>
    </w:p>
    <w:p w14:paraId="0FD627EE" w14:textId="3772D6F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1" w:history="1">
        <w:r w:rsidRPr="000F455E">
          <w:rPr>
            <w:rStyle w:val="-"/>
            <w:noProof/>
          </w:rPr>
          <w:t>Πίνακας 18: Σύγκριση γεννήσεων και θανάτων στην Ευρωπαϊκή Ένωση (27 χώρες – από το 2020) και στην Ελλάδα (2013-2024).</w:t>
        </w:r>
        <w:r>
          <w:rPr>
            <w:noProof/>
            <w:webHidden/>
          </w:rPr>
          <w:tab/>
        </w:r>
        <w:r>
          <w:rPr>
            <w:noProof/>
            <w:webHidden/>
          </w:rPr>
          <w:fldChar w:fldCharType="begin"/>
        </w:r>
        <w:r>
          <w:rPr>
            <w:noProof/>
            <w:webHidden/>
          </w:rPr>
          <w:instrText xml:space="preserve"> PAGEREF _Toc215770501 \h </w:instrText>
        </w:r>
        <w:r>
          <w:rPr>
            <w:noProof/>
            <w:webHidden/>
          </w:rPr>
        </w:r>
        <w:r>
          <w:rPr>
            <w:noProof/>
            <w:webHidden/>
          </w:rPr>
          <w:fldChar w:fldCharType="separate"/>
        </w:r>
        <w:r>
          <w:rPr>
            <w:noProof/>
            <w:webHidden/>
          </w:rPr>
          <w:t>132</w:t>
        </w:r>
        <w:r>
          <w:rPr>
            <w:noProof/>
            <w:webHidden/>
          </w:rPr>
          <w:fldChar w:fldCharType="end"/>
        </w:r>
      </w:hyperlink>
    </w:p>
    <w:p w14:paraId="25C69CA5" w14:textId="77B03C4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2" w:history="1">
        <w:r w:rsidRPr="000F455E">
          <w:rPr>
            <w:rStyle w:val="-"/>
            <w:noProof/>
          </w:rPr>
          <w:t>Πίνακας 19: Διαθέσιμο εισόδημα νοικοκυριών στην Περιφέρεια Δυτικής Ελλάδας (2012-2022).</w:t>
        </w:r>
        <w:r>
          <w:rPr>
            <w:noProof/>
            <w:webHidden/>
          </w:rPr>
          <w:tab/>
        </w:r>
        <w:r>
          <w:rPr>
            <w:noProof/>
            <w:webHidden/>
          </w:rPr>
          <w:fldChar w:fldCharType="begin"/>
        </w:r>
        <w:r>
          <w:rPr>
            <w:noProof/>
            <w:webHidden/>
          </w:rPr>
          <w:instrText xml:space="preserve"> PAGEREF _Toc215770502 \h </w:instrText>
        </w:r>
        <w:r>
          <w:rPr>
            <w:noProof/>
            <w:webHidden/>
          </w:rPr>
        </w:r>
        <w:r>
          <w:rPr>
            <w:noProof/>
            <w:webHidden/>
          </w:rPr>
          <w:fldChar w:fldCharType="separate"/>
        </w:r>
        <w:r>
          <w:rPr>
            <w:noProof/>
            <w:webHidden/>
          </w:rPr>
          <w:t>135</w:t>
        </w:r>
        <w:r>
          <w:rPr>
            <w:noProof/>
            <w:webHidden/>
          </w:rPr>
          <w:fldChar w:fldCharType="end"/>
        </w:r>
      </w:hyperlink>
    </w:p>
    <w:p w14:paraId="4F742ED9" w14:textId="3ED431A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3" w:history="1">
        <w:r w:rsidRPr="000F455E">
          <w:rPr>
            <w:rStyle w:val="-"/>
            <w:noProof/>
          </w:rPr>
          <w:t>Πίνακας 20: Μέση μηνιαία δαπάνη νοικοκυριού ανά Περιφέρεια (2023).</w:t>
        </w:r>
        <w:r>
          <w:rPr>
            <w:noProof/>
            <w:webHidden/>
          </w:rPr>
          <w:tab/>
        </w:r>
        <w:r>
          <w:rPr>
            <w:noProof/>
            <w:webHidden/>
          </w:rPr>
          <w:fldChar w:fldCharType="begin"/>
        </w:r>
        <w:r>
          <w:rPr>
            <w:noProof/>
            <w:webHidden/>
          </w:rPr>
          <w:instrText xml:space="preserve"> PAGEREF _Toc215770503 \h </w:instrText>
        </w:r>
        <w:r>
          <w:rPr>
            <w:noProof/>
            <w:webHidden/>
          </w:rPr>
        </w:r>
        <w:r>
          <w:rPr>
            <w:noProof/>
            <w:webHidden/>
          </w:rPr>
          <w:fldChar w:fldCharType="separate"/>
        </w:r>
        <w:r>
          <w:rPr>
            <w:noProof/>
            <w:webHidden/>
          </w:rPr>
          <w:t>137</w:t>
        </w:r>
        <w:r>
          <w:rPr>
            <w:noProof/>
            <w:webHidden/>
          </w:rPr>
          <w:fldChar w:fldCharType="end"/>
        </w:r>
      </w:hyperlink>
    </w:p>
    <w:p w14:paraId="37360A8E" w14:textId="497C09A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4" w:history="1">
        <w:r w:rsidRPr="000F455E">
          <w:rPr>
            <w:rStyle w:val="-"/>
            <w:noProof/>
          </w:rPr>
          <w:t>Πίνακας 21: Ποσοστό ατόμων σε κίνδυνο φτώχειας ή κοινωνικού αποκλεισμού για την Ευρωπαϊκή Ένωση (27 χώρες – από το 2020), το σύνολο της χώρας και την Περιφέρεια Δυτικής Ελλάδας (%, 2020-2024).</w:t>
        </w:r>
        <w:r>
          <w:rPr>
            <w:noProof/>
            <w:webHidden/>
          </w:rPr>
          <w:tab/>
        </w:r>
        <w:r>
          <w:rPr>
            <w:noProof/>
            <w:webHidden/>
          </w:rPr>
          <w:fldChar w:fldCharType="begin"/>
        </w:r>
        <w:r>
          <w:rPr>
            <w:noProof/>
            <w:webHidden/>
          </w:rPr>
          <w:instrText xml:space="preserve"> PAGEREF _Toc215770504 \h </w:instrText>
        </w:r>
        <w:r>
          <w:rPr>
            <w:noProof/>
            <w:webHidden/>
          </w:rPr>
        </w:r>
        <w:r>
          <w:rPr>
            <w:noProof/>
            <w:webHidden/>
          </w:rPr>
          <w:fldChar w:fldCharType="separate"/>
        </w:r>
        <w:r>
          <w:rPr>
            <w:noProof/>
            <w:webHidden/>
          </w:rPr>
          <w:t>140</w:t>
        </w:r>
        <w:r>
          <w:rPr>
            <w:noProof/>
            <w:webHidden/>
          </w:rPr>
          <w:fldChar w:fldCharType="end"/>
        </w:r>
      </w:hyperlink>
    </w:p>
    <w:p w14:paraId="2F3FCD9E" w14:textId="2464378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5" w:history="1">
        <w:r w:rsidRPr="000F455E">
          <w:rPr>
            <w:rStyle w:val="-"/>
            <w:noProof/>
          </w:rPr>
          <w:t>Πίνακας 22: Κοινωνικές δομές του Περιφερειακού Παρατηρητήριου Κοινωνικής Ένταξης ΠΔΕ που αφορούν στα Παιδιά και την Οικογένεια.</w:t>
        </w:r>
        <w:r>
          <w:rPr>
            <w:noProof/>
            <w:webHidden/>
          </w:rPr>
          <w:tab/>
        </w:r>
        <w:r>
          <w:rPr>
            <w:noProof/>
            <w:webHidden/>
          </w:rPr>
          <w:fldChar w:fldCharType="begin"/>
        </w:r>
        <w:r>
          <w:rPr>
            <w:noProof/>
            <w:webHidden/>
          </w:rPr>
          <w:instrText xml:space="preserve"> PAGEREF _Toc215770505 \h </w:instrText>
        </w:r>
        <w:r>
          <w:rPr>
            <w:noProof/>
            <w:webHidden/>
          </w:rPr>
        </w:r>
        <w:r>
          <w:rPr>
            <w:noProof/>
            <w:webHidden/>
          </w:rPr>
          <w:fldChar w:fldCharType="separate"/>
        </w:r>
        <w:r>
          <w:rPr>
            <w:noProof/>
            <w:webHidden/>
          </w:rPr>
          <w:t>143</w:t>
        </w:r>
        <w:r>
          <w:rPr>
            <w:noProof/>
            <w:webHidden/>
          </w:rPr>
          <w:fldChar w:fldCharType="end"/>
        </w:r>
      </w:hyperlink>
    </w:p>
    <w:p w14:paraId="3DBFECAF" w14:textId="61A11E2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6" w:history="1">
        <w:r w:rsidRPr="000F455E">
          <w:rPr>
            <w:rStyle w:val="-"/>
            <w:noProof/>
          </w:rPr>
          <w:t>Πίνακας 23: Νομικά Πρόσωπα Δημοσίου Δικαίου του Περιφερειακού Παρατηρητηρίου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_Toc215770506 \h </w:instrText>
        </w:r>
        <w:r>
          <w:rPr>
            <w:noProof/>
            <w:webHidden/>
          </w:rPr>
        </w:r>
        <w:r>
          <w:rPr>
            <w:noProof/>
            <w:webHidden/>
          </w:rPr>
          <w:fldChar w:fldCharType="separate"/>
        </w:r>
        <w:r>
          <w:rPr>
            <w:noProof/>
            <w:webHidden/>
          </w:rPr>
          <w:t>143</w:t>
        </w:r>
        <w:r>
          <w:rPr>
            <w:noProof/>
            <w:webHidden/>
          </w:rPr>
          <w:fldChar w:fldCharType="end"/>
        </w:r>
      </w:hyperlink>
    </w:p>
    <w:p w14:paraId="06E7B797" w14:textId="60DA10D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7" w:history="1">
        <w:r w:rsidRPr="000F455E">
          <w:rPr>
            <w:rStyle w:val="-"/>
            <w:noProof/>
          </w:rPr>
          <w:t>Πίνακας 24: Κέντρα Κοινότητας της Περιφέρειας Δυτικής Ελλάδας.</w:t>
        </w:r>
        <w:r>
          <w:rPr>
            <w:noProof/>
            <w:webHidden/>
          </w:rPr>
          <w:tab/>
        </w:r>
        <w:r>
          <w:rPr>
            <w:noProof/>
            <w:webHidden/>
          </w:rPr>
          <w:fldChar w:fldCharType="begin"/>
        </w:r>
        <w:r>
          <w:rPr>
            <w:noProof/>
            <w:webHidden/>
          </w:rPr>
          <w:instrText xml:space="preserve"> PAGEREF _Toc215770507 \h </w:instrText>
        </w:r>
        <w:r>
          <w:rPr>
            <w:noProof/>
            <w:webHidden/>
          </w:rPr>
        </w:r>
        <w:r>
          <w:rPr>
            <w:noProof/>
            <w:webHidden/>
          </w:rPr>
          <w:fldChar w:fldCharType="separate"/>
        </w:r>
        <w:r>
          <w:rPr>
            <w:noProof/>
            <w:webHidden/>
          </w:rPr>
          <w:t>145</w:t>
        </w:r>
        <w:r>
          <w:rPr>
            <w:noProof/>
            <w:webHidden/>
          </w:rPr>
          <w:fldChar w:fldCharType="end"/>
        </w:r>
      </w:hyperlink>
    </w:p>
    <w:p w14:paraId="027AD04F" w14:textId="1EDB8F1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8" w:history="1">
        <w:r w:rsidRPr="000F455E">
          <w:rPr>
            <w:rStyle w:val="-"/>
            <w:noProof/>
          </w:rPr>
          <w:t>Πίνακας 25: Τα Κοινωνικά Φαρμακεία της Περιφέρειας Δυτικής Ελλάδας.</w:t>
        </w:r>
        <w:r>
          <w:rPr>
            <w:noProof/>
            <w:webHidden/>
          </w:rPr>
          <w:tab/>
        </w:r>
        <w:r>
          <w:rPr>
            <w:noProof/>
            <w:webHidden/>
          </w:rPr>
          <w:fldChar w:fldCharType="begin"/>
        </w:r>
        <w:r>
          <w:rPr>
            <w:noProof/>
            <w:webHidden/>
          </w:rPr>
          <w:instrText xml:space="preserve"> PAGEREF _Toc215770508 \h </w:instrText>
        </w:r>
        <w:r>
          <w:rPr>
            <w:noProof/>
            <w:webHidden/>
          </w:rPr>
        </w:r>
        <w:r>
          <w:rPr>
            <w:noProof/>
            <w:webHidden/>
          </w:rPr>
          <w:fldChar w:fldCharType="separate"/>
        </w:r>
        <w:r>
          <w:rPr>
            <w:noProof/>
            <w:webHidden/>
          </w:rPr>
          <w:t>147</w:t>
        </w:r>
        <w:r>
          <w:rPr>
            <w:noProof/>
            <w:webHidden/>
          </w:rPr>
          <w:fldChar w:fldCharType="end"/>
        </w:r>
      </w:hyperlink>
    </w:p>
    <w:p w14:paraId="3C961FDF" w14:textId="7D7E166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09" w:history="1">
        <w:r w:rsidRPr="000F455E">
          <w:rPr>
            <w:rStyle w:val="-"/>
            <w:noProof/>
          </w:rPr>
          <w:t>Πίνακας 26: Τα Κοινωνικά Παντοπωλεία της Περιφέρειας Δυτικής Ελλάδας.</w:t>
        </w:r>
        <w:r>
          <w:rPr>
            <w:noProof/>
            <w:webHidden/>
          </w:rPr>
          <w:tab/>
        </w:r>
        <w:r>
          <w:rPr>
            <w:noProof/>
            <w:webHidden/>
          </w:rPr>
          <w:fldChar w:fldCharType="begin"/>
        </w:r>
        <w:r>
          <w:rPr>
            <w:noProof/>
            <w:webHidden/>
          </w:rPr>
          <w:instrText xml:space="preserve"> PAGEREF _Toc215770509 \h </w:instrText>
        </w:r>
        <w:r>
          <w:rPr>
            <w:noProof/>
            <w:webHidden/>
          </w:rPr>
        </w:r>
        <w:r>
          <w:rPr>
            <w:noProof/>
            <w:webHidden/>
          </w:rPr>
          <w:fldChar w:fldCharType="separate"/>
        </w:r>
        <w:r>
          <w:rPr>
            <w:noProof/>
            <w:webHidden/>
          </w:rPr>
          <w:t>147</w:t>
        </w:r>
        <w:r>
          <w:rPr>
            <w:noProof/>
            <w:webHidden/>
          </w:rPr>
          <w:fldChar w:fldCharType="end"/>
        </w:r>
      </w:hyperlink>
    </w:p>
    <w:p w14:paraId="66517831" w14:textId="5B1889E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0" w:history="1">
        <w:r w:rsidRPr="000F455E">
          <w:rPr>
            <w:rStyle w:val="-"/>
            <w:noProof/>
          </w:rPr>
          <w:t>Πίνακας 27: Τα Κοινωνικά Φαρμακεία της Περιφέρειας Δυτικής Ελλάδας.</w:t>
        </w:r>
        <w:r>
          <w:rPr>
            <w:noProof/>
            <w:webHidden/>
          </w:rPr>
          <w:tab/>
        </w:r>
        <w:r>
          <w:rPr>
            <w:noProof/>
            <w:webHidden/>
          </w:rPr>
          <w:fldChar w:fldCharType="begin"/>
        </w:r>
        <w:r>
          <w:rPr>
            <w:noProof/>
            <w:webHidden/>
          </w:rPr>
          <w:instrText xml:space="preserve"> PAGEREF _Toc215770510 \h </w:instrText>
        </w:r>
        <w:r>
          <w:rPr>
            <w:noProof/>
            <w:webHidden/>
          </w:rPr>
        </w:r>
        <w:r>
          <w:rPr>
            <w:noProof/>
            <w:webHidden/>
          </w:rPr>
          <w:fldChar w:fldCharType="separate"/>
        </w:r>
        <w:r>
          <w:rPr>
            <w:noProof/>
            <w:webHidden/>
          </w:rPr>
          <w:t>148</w:t>
        </w:r>
        <w:r>
          <w:rPr>
            <w:noProof/>
            <w:webHidden/>
          </w:rPr>
          <w:fldChar w:fldCharType="end"/>
        </w:r>
      </w:hyperlink>
    </w:p>
    <w:p w14:paraId="5E7CD9E6" w14:textId="646EAE2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1" w:history="1">
        <w:r w:rsidRPr="000F455E">
          <w:rPr>
            <w:rStyle w:val="-"/>
            <w:noProof/>
          </w:rPr>
          <w:t>Πίνακας 28: Δομές Διανομής Τροφίμων στην Περιφέρεια Δυτικής Ελλάδας.</w:t>
        </w:r>
        <w:r>
          <w:rPr>
            <w:noProof/>
            <w:webHidden/>
          </w:rPr>
          <w:tab/>
        </w:r>
        <w:r>
          <w:rPr>
            <w:noProof/>
            <w:webHidden/>
          </w:rPr>
          <w:fldChar w:fldCharType="begin"/>
        </w:r>
        <w:r>
          <w:rPr>
            <w:noProof/>
            <w:webHidden/>
          </w:rPr>
          <w:instrText xml:space="preserve"> PAGEREF _Toc215770511 \h </w:instrText>
        </w:r>
        <w:r>
          <w:rPr>
            <w:noProof/>
            <w:webHidden/>
          </w:rPr>
        </w:r>
        <w:r>
          <w:rPr>
            <w:noProof/>
            <w:webHidden/>
          </w:rPr>
          <w:fldChar w:fldCharType="separate"/>
        </w:r>
        <w:r>
          <w:rPr>
            <w:noProof/>
            <w:webHidden/>
          </w:rPr>
          <w:t>149</w:t>
        </w:r>
        <w:r>
          <w:rPr>
            <w:noProof/>
            <w:webHidden/>
          </w:rPr>
          <w:fldChar w:fldCharType="end"/>
        </w:r>
      </w:hyperlink>
    </w:p>
    <w:p w14:paraId="76C02E2F" w14:textId="021D60B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2" w:history="1">
        <w:r w:rsidRPr="000F455E">
          <w:rPr>
            <w:rStyle w:val="-"/>
            <w:noProof/>
          </w:rPr>
          <w:t>Πίνακας 29: Πρώην δομές ΤΕΒΑ στην Περιφέρεια Δυτικής Ελλάδας.</w:t>
        </w:r>
        <w:r>
          <w:rPr>
            <w:noProof/>
            <w:webHidden/>
          </w:rPr>
          <w:tab/>
        </w:r>
        <w:r>
          <w:rPr>
            <w:noProof/>
            <w:webHidden/>
          </w:rPr>
          <w:fldChar w:fldCharType="begin"/>
        </w:r>
        <w:r>
          <w:rPr>
            <w:noProof/>
            <w:webHidden/>
          </w:rPr>
          <w:instrText xml:space="preserve"> PAGEREF _Toc215770512 \h </w:instrText>
        </w:r>
        <w:r>
          <w:rPr>
            <w:noProof/>
            <w:webHidden/>
          </w:rPr>
        </w:r>
        <w:r>
          <w:rPr>
            <w:noProof/>
            <w:webHidden/>
          </w:rPr>
          <w:fldChar w:fldCharType="separate"/>
        </w:r>
        <w:r>
          <w:rPr>
            <w:noProof/>
            <w:webHidden/>
          </w:rPr>
          <w:t>149</w:t>
        </w:r>
        <w:r>
          <w:rPr>
            <w:noProof/>
            <w:webHidden/>
          </w:rPr>
          <w:fldChar w:fldCharType="end"/>
        </w:r>
      </w:hyperlink>
    </w:p>
    <w:p w14:paraId="45B8B4EA" w14:textId="6EE0690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3" w:history="1">
        <w:r w:rsidRPr="000F455E">
          <w:rPr>
            <w:rStyle w:val="-"/>
            <w:noProof/>
          </w:rPr>
          <w:t>Πίνακας 30: Σύλλογοι – Σωματεία – ΜΚΟ της Περιφέρειας Δυτικής Ελλάδας.</w:t>
        </w:r>
        <w:r>
          <w:rPr>
            <w:noProof/>
            <w:webHidden/>
          </w:rPr>
          <w:tab/>
        </w:r>
        <w:r>
          <w:rPr>
            <w:noProof/>
            <w:webHidden/>
          </w:rPr>
          <w:fldChar w:fldCharType="begin"/>
        </w:r>
        <w:r>
          <w:rPr>
            <w:noProof/>
            <w:webHidden/>
          </w:rPr>
          <w:instrText xml:space="preserve"> PAGEREF _Toc215770513 \h </w:instrText>
        </w:r>
        <w:r>
          <w:rPr>
            <w:noProof/>
            <w:webHidden/>
          </w:rPr>
        </w:r>
        <w:r>
          <w:rPr>
            <w:noProof/>
            <w:webHidden/>
          </w:rPr>
          <w:fldChar w:fldCharType="separate"/>
        </w:r>
        <w:r>
          <w:rPr>
            <w:noProof/>
            <w:webHidden/>
          </w:rPr>
          <w:t>150</w:t>
        </w:r>
        <w:r>
          <w:rPr>
            <w:noProof/>
            <w:webHidden/>
          </w:rPr>
          <w:fldChar w:fldCharType="end"/>
        </w:r>
      </w:hyperlink>
    </w:p>
    <w:p w14:paraId="5A0147F4" w14:textId="6D5D267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4" w:history="1">
        <w:r w:rsidRPr="000F455E">
          <w:rPr>
            <w:rStyle w:val="-"/>
            <w:noProof/>
          </w:rPr>
          <w:t>Πίνακας 31: Σχολεία Δεύτερης Ευκαιρίας (ΣΔΕ) στην Περιφέρεια Δυτικής Ελλάδας.</w:t>
        </w:r>
        <w:r>
          <w:rPr>
            <w:noProof/>
            <w:webHidden/>
          </w:rPr>
          <w:tab/>
        </w:r>
        <w:r>
          <w:rPr>
            <w:noProof/>
            <w:webHidden/>
          </w:rPr>
          <w:fldChar w:fldCharType="begin"/>
        </w:r>
        <w:r>
          <w:rPr>
            <w:noProof/>
            <w:webHidden/>
          </w:rPr>
          <w:instrText xml:space="preserve"> PAGEREF _Toc215770514 \h </w:instrText>
        </w:r>
        <w:r>
          <w:rPr>
            <w:noProof/>
            <w:webHidden/>
          </w:rPr>
        </w:r>
        <w:r>
          <w:rPr>
            <w:noProof/>
            <w:webHidden/>
          </w:rPr>
          <w:fldChar w:fldCharType="separate"/>
        </w:r>
        <w:r>
          <w:rPr>
            <w:noProof/>
            <w:webHidden/>
          </w:rPr>
          <w:t>153</w:t>
        </w:r>
        <w:r>
          <w:rPr>
            <w:noProof/>
            <w:webHidden/>
          </w:rPr>
          <w:fldChar w:fldCharType="end"/>
        </w:r>
      </w:hyperlink>
    </w:p>
    <w:p w14:paraId="7E323866" w14:textId="04F1D8B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5" w:history="1">
        <w:r w:rsidRPr="000F455E">
          <w:rPr>
            <w:rStyle w:val="-"/>
            <w:noProof/>
          </w:rPr>
          <w:t>Πίνακας 32: Κέντρα Δημιουργικής Απασχόλησης Παιδιών (ΚΔΑΠ) στην Περιφέρεια Δυτικής Ελλάδας.</w:t>
        </w:r>
        <w:r>
          <w:rPr>
            <w:noProof/>
            <w:webHidden/>
          </w:rPr>
          <w:tab/>
        </w:r>
        <w:r>
          <w:rPr>
            <w:noProof/>
            <w:webHidden/>
          </w:rPr>
          <w:fldChar w:fldCharType="begin"/>
        </w:r>
        <w:r>
          <w:rPr>
            <w:noProof/>
            <w:webHidden/>
          </w:rPr>
          <w:instrText xml:space="preserve"> PAGEREF _Toc215770515 \h </w:instrText>
        </w:r>
        <w:r>
          <w:rPr>
            <w:noProof/>
            <w:webHidden/>
          </w:rPr>
        </w:r>
        <w:r>
          <w:rPr>
            <w:noProof/>
            <w:webHidden/>
          </w:rPr>
          <w:fldChar w:fldCharType="separate"/>
        </w:r>
        <w:r>
          <w:rPr>
            <w:noProof/>
            <w:webHidden/>
          </w:rPr>
          <w:t>154</w:t>
        </w:r>
        <w:r>
          <w:rPr>
            <w:noProof/>
            <w:webHidden/>
          </w:rPr>
          <w:fldChar w:fldCharType="end"/>
        </w:r>
      </w:hyperlink>
    </w:p>
    <w:p w14:paraId="67AA9C4F" w14:textId="1899134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6" w:history="1">
        <w:r w:rsidRPr="000F455E">
          <w:rPr>
            <w:rStyle w:val="-"/>
            <w:noProof/>
          </w:rPr>
          <w:t>Πίνακας 33: Παιδικές Εξοχές (Κατασκηνώσεις) στην Περιφέρεια Δυτικής Ελλάδας.</w:t>
        </w:r>
        <w:r>
          <w:rPr>
            <w:noProof/>
            <w:webHidden/>
          </w:rPr>
          <w:tab/>
        </w:r>
        <w:r>
          <w:rPr>
            <w:noProof/>
            <w:webHidden/>
          </w:rPr>
          <w:fldChar w:fldCharType="begin"/>
        </w:r>
        <w:r>
          <w:rPr>
            <w:noProof/>
            <w:webHidden/>
          </w:rPr>
          <w:instrText xml:space="preserve"> PAGEREF _Toc215770516 \h </w:instrText>
        </w:r>
        <w:r>
          <w:rPr>
            <w:noProof/>
            <w:webHidden/>
          </w:rPr>
        </w:r>
        <w:r>
          <w:rPr>
            <w:noProof/>
            <w:webHidden/>
          </w:rPr>
          <w:fldChar w:fldCharType="separate"/>
        </w:r>
        <w:r>
          <w:rPr>
            <w:noProof/>
            <w:webHidden/>
          </w:rPr>
          <w:t>157</w:t>
        </w:r>
        <w:r>
          <w:rPr>
            <w:noProof/>
            <w:webHidden/>
          </w:rPr>
          <w:fldChar w:fldCharType="end"/>
        </w:r>
      </w:hyperlink>
    </w:p>
    <w:p w14:paraId="173B7B43" w14:textId="5460045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7" w:history="1">
        <w:r w:rsidRPr="000F455E">
          <w:rPr>
            <w:rStyle w:val="-"/>
            <w:noProof/>
          </w:rPr>
          <w:t>Πίνακας 34: Κέντρα Εξυπηρέτησης Πολίτων (Κ.Ε.Π.) στην Περιφέρεια Δυτικής Ελλάδας.</w:t>
        </w:r>
        <w:r>
          <w:rPr>
            <w:noProof/>
            <w:webHidden/>
          </w:rPr>
          <w:tab/>
        </w:r>
        <w:r>
          <w:rPr>
            <w:noProof/>
            <w:webHidden/>
          </w:rPr>
          <w:fldChar w:fldCharType="begin"/>
        </w:r>
        <w:r>
          <w:rPr>
            <w:noProof/>
            <w:webHidden/>
          </w:rPr>
          <w:instrText xml:space="preserve"> PAGEREF _Toc215770517 \h </w:instrText>
        </w:r>
        <w:r>
          <w:rPr>
            <w:noProof/>
            <w:webHidden/>
          </w:rPr>
        </w:r>
        <w:r>
          <w:rPr>
            <w:noProof/>
            <w:webHidden/>
          </w:rPr>
          <w:fldChar w:fldCharType="separate"/>
        </w:r>
        <w:r>
          <w:rPr>
            <w:noProof/>
            <w:webHidden/>
          </w:rPr>
          <w:t>158</w:t>
        </w:r>
        <w:r>
          <w:rPr>
            <w:noProof/>
            <w:webHidden/>
          </w:rPr>
          <w:fldChar w:fldCharType="end"/>
        </w:r>
      </w:hyperlink>
    </w:p>
    <w:p w14:paraId="5FF476C8" w14:textId="583569E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8" w:history="1">
        <w:r w:rsidRPr="000F455E">
          <w:rPr>
            <w:rStyle w:val="-"/>
            <w:noProof/>
          </w:rPr>
          <w:t>Πίνακας 35: Κοινωνικές δομές του Περιφερειακού Παρατηρητήριου Κοινωνικής Ένταξης ΠΔΕ που αφορούν τα «Άτομα με αναπηρία (ΑμεΑ)».</w:t>
        </w:r>
        <w:r>
          <w:rPr>
            <w:noProof/>
            <w:webHidden/>
          </w:rPr>
          <w:tab/>
        </w:r>
        <w:r>
          <w:rPr>
            <w:noProof/>
            <w:webHidden/>
          </w:rPr>
          <w:fldChar w:fldCharType="begin"/>
        </w:r>
        <w:r>
          <w:rPr>
            <w:noProof/>
            <w:webHidden/>
          </w:rPr>
          <w:instrText xml:space="preserve"> PAGEREF _Toc215770518 \h </w:instrText>
        </w:r>
        <w:r>
          <w:rPr>
            <w:noProof/>
            <w:webHidden/>
          </w:rPr>
        </w:r>
        <w:r>
          <w:rPr>
            <w:noProof/>
            <w:webHidden/>
          </w:rPr>
          <w:fldChar w:fldCharType="separate"/>
        </w:r>
        <w:r>
          <w:rPr>
            <w:noProof/>
            <w:webHidden/>
          </w:rPr>
          <w:t>161</w:t>
        </w:r>
        <w:r>
          <w:rPr>
            <w:noProof/>
            <w:webHidden/>
          </w:rPr>
          <w:fldChar w:fldCharType="end"/>
        </w:r>
      </w:hyperlink>
    </w:p>
    <w:p w14:paraId="407DAE66" w14:textId="02C50E8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19" w:history="1">
        <w:r w:rsidRPr="000F455E">
          <w:rPr>
            <w:rStyle w:val="-"/>
            <w:noProof/>
          </w:rPr>
          <w:t>Πίνακας 36: Δημόσια ΚΔΑΠμεΑ στην Περιφέρεια Δυτικής Ελλάδας.</w:t>
        </w:r>
        <w:r>
          <w:rPr>
            <w:noProof/>
            <w:webHidden/>
          </w:rPr>
          <w:tab/>
        </w:r>
        <w:r>
          <w:rPr>
            <w:noProof/>
            <w:webHidden/>
          </w:rPr>
          <w:fldChar w:fldCharType="begin"/>
        </w:r>
        <w:r>
          <w:rPr>
            <w:noProof/>
            <w:webHidden/>
          </w:rPr>
          <w:instrText xml:space="preserve"> PAGEREF _Toc215770519 \h </w:instrText>
        </w:r>
        <w:r>
          <w:rPr>
            <w:noProof/>
            <w:webHidden/>
          </w:rPr>
        </w:r>
        <w:r>
          <w:rPr>
            <w:noProof/>
            <w:webHidden/>
          </w:rPr>
          <w:fldChar w:fldCharType="separate"/>
        </w:r>
        <w:r>
          <w:rPr>
            <w:noProof/>
            <w:webHidden/>
          </w:rPr>
          <w:t>163</w:t>
        </w:r>
        <w:r>
          <w:rPr>
            <w:noProof/>
            <w:webHidden/>
          </w:rPr>
          <w:fldChar w:fldCharType="end"/>
        </w:r>
      </w:hyperlink>
    </w:p>
    <w:p w14:paraId="30984D6E" w14:textId="22BED38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0" w:history="1">
        <w:r w:rsidRPr="000F455E">
          <w:rPr>
            <w:rStyle w:val="-"/>
            <w:noProof/>
          </w:rPr>
          <w:t>Πίνακας 37: Κέντρα Αποκατάστασης ΑΜΕΑ στην Περιφέρεια Δυτικής Ελλάδας.</w:t>
        </w:r>
        <w:r>
          <w:rPr>
            <w:noProof/>
            <w:webHidden/>
          </w:rPr>
          <w:tab/>
        </w:r>
        <w:r>
          <w:rPr>
            <w:noProof/>
            <w:webHidden/>
          </w:rPr>
          <w:fldChar w:fldCharType="begin"/>
        </w:r>
        <w:r>
          <w:rPr>
            <w:noProof/>
            <w:webHidden/>
          </w:rPr>
          <w:instrText xml:space="preserve"> PAGEREF _Toc215770520 \h </w:instrText>
        </w:r>
        <w:r>
          <w:rPr>
            <w:noProof/>
            <w:webHidden/>
          </w:rPr>
        </w:r>
        <w:r>
          <w:rPr>
            <w:noProof/>
            <w:webHidden/>
          </w:rPr>
          <w:fldChar w:fldCharType="separate"/>
        </w:r>
        <w:r>
          <w:rPr>
            <w:noProof/>
            <w:webHidden/>
          </w:rPr>
          <w:t>163</w:t>
        </w:r>
        <w:r>
          <w:rPr>
            <w:noProof/>
            <w:webHidden/>
          </w:rPr>
          <w:fldChar w:fldCharType="end"/>
        </w:r>
      </w:hyperlink>
    </w:p>
    <w:p w14:paraId="5DDF4EA6" w14:textId="77BCA82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1" w:history="1">
        <w:r w:rsidRPr="000F455E">
          <w:rPr>
            <w:rStyle w:val="-"/>
            <w:noProof/>
          </w:rPr>
          <w:t>Πίνακας 38: Κέντρα Διημέρευσης – Ημερήσιας Φροντίδα (ΚΔΗΦ) στην Περιφέρεια Δυτικής Ελλάδας.</w:t>
        </w:r>
        <w:r>
          <w:rPr>
            <w:noProof/>
            <w:webHidden/>
          </w:rPr>
          <w:tab/>
        </w:r>
        <w:r>
          <w:rPr>
            <w:noProof/>
            <w:webHidden/>
          </w:rPr>
          <w:fldChar w:fldCharType="begin"/>
        </w:r>
        <w:r>
          <w:rPr>
            <w:noProof/>
            <w:webHidden/>
          </w:rPr>
          <w:instrText xml:space="preserve"> PAGEREF _Toc215770521 \h </w:instrText>
        </w:r>
        <w:r>
          <w:rPr>
            <w:noProof/>
            <w:webHidden/>
          </w:rPr>
        </w:r>
        <w:r>
          <w:rPr>
            <w:noProof/>
            <w:webHidden/>
          </w:rPr>
          <w:fldChar w:fldCharType="separate"/>
        </w:r>
        <w:r>
          <w:rPr>
            <w:noProof/>
            <w:webHidden/>
          </w:rPr>
          <w:t>164</w:t>
        </w:r>
        <w:r>
          <w:rPr>
            <w:noProof/>
            <w:webHidden/>
          </w:rPr>
          <w:fldChar w:fldCharType="end"/>
        </w:r>
      </w:hyperlink>
    </w:p>
    <w:p w14:paraId="5AD92067" w14:textId="4A434A7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2" w:history="1">
        <w:r w:rsidRPr="000F455E">
          <w:rPr>
            <w:rStyle w:val="-"/>
            <w:noProof/>
          </w:rPr>
          <w:t>Πίνακας 39: Στέγες Υποστηριζόμενης Διαβίωσης (ΣΥΔ) στην Περιφέρεια Δυτικής Ελλάδας.</w:t>
        </w:r>
        <w:r>
          <w:rPr>
            <w:noProof/>
            <w:webHidden/>
          </w:rPr>
          <w:tab/>
        </w:r>
        <w:r>
          <w:rPr>
            <w:noProof/>
            <w:webHidden/>
          </w:rPr>
          <w:fldChar w:fldCharType="begin"/>
        </w:r>
        <w:r>
          <w:rPr>
            <w:noProof/>
            <w:webHidden/>
          </w:rPr>
          <w:instrText xml:space="preserve"> PAGEREF _Toc215770522 \h </w:instrText>
        </w:r>
        <w:r>
          <w:rPr>
            <w:noProof/>
            <w:webHidden/>
          </w:rPr>
        </w:r>
        <w:r>
          <w:rPr>
            <w:noProof/>
            <w:webHidden/>
          </w:rPr>
          <w:fldChar w:fldCharType="separate"/>
        </w:r>
        <w:r>
          <w:rPr>
            <w:noProof/>
            <w:webHidden/>
          </w:rPr>
          <w:t>165</w:t>
        </w:r>
        <w:r>
          <w:rPr>
            <w:noProof/>
            <w:webHidden/>
          </w:rPr>
          <w:fldChar w:fldCharType="end"/>
        </w:r>
      </w:hyperlink>
    </w:p>
    <w:p w14:paraId="56BCF10C" w14:textId="66E899D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3" w:history="1">
        <w:r w:rsidRPr="000F455E">
          <w:rPr>
            <w:rStyle w:val="-"/>
            <w:noProof/>
          </w:rPr>
          <w:t>Πίνακας 40: Κέντρα Πιστοποίησης Αναπηρίας (ΚΕ.Π.Α.) στην Περιφέρεια Δυτικής Ελλάδας.</w:t>
        </w:r>
        <w:r>
          <w:rPr>
            <w:noProof/>
            <w:webHidden/>
          </w:rPr>
          <w:tab/>
        </w:r>
        <w:r>
          <w:rPr>
            <w:noProof/>
            <w:webHidden/>
          </w:rPr>
          <w:fldChar w:fldCharType="begin"/>
        </w:r>
        <w:r>
          <w:rPr>
            <w:noProof/>
            <w:webHidden/>
          </w:rPr>
          <w:instrText xml:space="preserve"> PAGEREF _Toc215770523 \h </w:instrText>
        </w:r>
        <w:r>
          <w:rPr>
            <w:noProof/>
            <w:webHidden/>
          </w:rPr>
        </w:r>
        <w:r>
          <w:rPr>
            <w:noProof/>
            <w:webHidden/>
          </w:rPr>
          <w:fldChar w:fldCharType="separate"/>
        </w:r>
        <w:r>
          <w:rPr>
            <w:noProof/>
            <w:webHidden/>
          </w:rPr>
          <w:t>166</w:t>
        </w:r>
        <w:r>
          <w:rPr>
            <w:noProof/>
            <w:webHidden/>
          </w:rPr>
          <w:fldChar w:fldCharType="end"/>
        </w:r>
      </w:hyperlink>
    </w:p>
    <w:p w14:paraId="29784D33" w14:textId="72DA8A7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4" w:history="1">
        <w:r w:rsidRPr="000F455E">
          <w:rPr>
            <w:rStyle w:val="-"/>
            <w:noProof/>
          </w:rPr>
          <w:t>Πίνακας 41: Ειδικά Σχολεία – Ειδική Επαγγελματική Εκπαίδευση στην Περιφέρεια Δυτικής Ελλάδας.</w:t>
        </w:r>
        <w:r>
          <w:rPr>
            <w:noProof/>
            <w:webHidden/>
          </w:rPr>
          <w:tab/>
        </w:r>
        <w:r>
          <w:rPr>
            <w:noProof/>
            <w:webHidden/>
          </w:rPr>
          <w:fldChar w:fldCharType="begin"/>
        </w:r>
        <w:r>
          <w:rPr>
            <w:noProof/>
            <w:webHidden/>
          </w:rPr>
          <w:instrText xml:space="preserve"> PAGEREF _Toc215770524 \h </w:instrText>
        </w:r>
        <w:r>
          <w:rPr>
            <w:noProof/>
            <w:webHidden/>
          </w:rPr>
        </w:r>
        <w:r>
          <w:rPr>
            <w:noProof/>
            <w:webHidden/>
          </w:rPr>
          <w:fldChar w:fldCharType="separate"/>
        </w:r>
        <w:r>
          <w:rPr>
            <w:noProof/>
            <w:webHidden/>
          </w:rPr>
          <w:t>167</w:t>
        </w:r>
        <w:r>
          <w:rPr>
            <w:noProof/>
            <w:webHidden/>
          </w:rPr>
          <w:fldChar w:fldCharType="end"/>
        </w:r>
      </w:hyperlink>
    </w:p>
    <w:p w14:paraId="07367054" w14:textId="20B0096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5" w:history="1">
        <w:r w:rsidRPr="000F455E">
          <w:rPr>
            <w:rStyle w:val="-"/>
            <w:noProof/>
          </w:rPr>
          <w:t>Πίνακας 42: Αθλητικά Σωματεία ΑΜΕΑ στην Περιφέρεια Δυτικής Ελλάδας.</w:t>
        </w:r>
        <w:r>
          <w:rPr>
            <w:noProof/>
            <w:webHidden/>
          </w:rPr>
          <w:tab/>
        </w:r>
        <w:r>
          <w:rPr>
            <w:noProof/>
            <w:webHidden/>
          </w:rPr>
          <w:fldChar w:fldCharType="begin"/>
        </w:r>
        <w:r>
          <w:rPr>
            <w:noProof/>
            <w:webHidden/>
          </w:rPr>
          <w:instrText xml:space="preserve"> PAGEREF _Toc215770525 \h </w:instrText>
        </w:r>
        <w:r>
          <w:rPr>
            <w:noProof/>
            <w:webHidden/>
          </w:rPr>
        </w:r>
        <w:r>
          <w:rPr>
            <w:noProof/>
            <w:webHidden/>
          </w:rPr>
          <w:fldChar w:fldCharType="separate"/>
        </w:r>
        <w:r>
          <w:rPr>
            <w:noProof/>
            <w:webHidden/>
          </w:rPr>
          <w:t>169</w:t>
        </w:r>
        <w:r>
          <w:rPr>
            <w:noProof/>
            <w:webHidden/>
          </w:rPr>
          <w:fldChar w:fldCharType="end"/>
        </w:r>
      </w:hyperlink>
    </w:p>
    <w:p w14:paraId="4E7FEEFA" w14:textId="5569CB5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6" w:history="1">
        <w:r w:rsidRPr="000F455E">
          <w:rPr>
            <w:rStyle w:val="-"/>
            <w:noProof/>
          </w:rPr>
          <w:t>Πίνακας 43: Κοινωνικές Δομές και υπηρεσίες που αφορούν στην Τρίτη ηλικία στο Περιφερειακό Παρατηρητήριο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_Toc215770526 \h </w:instrText>
        </w:r>
        <w:r>
          <w:rPr>
            <w:noProof/>
            <w:webHidden/>
          </w:rPr>
        </w:r>
        <w:r>
          <w:rPr>
            <w:noProof/>
            <w:webHidden/>
          </w:rPr>
          <w:fldChar w:fldCharType="separate"/>
        </w:r>
        <w:r>
          <w:rPr>
            <w:noProof/>
            <w:webHidden/>
          </w:rPr>
          <w:t>171</w:t>
        </w:r>
        <w:r>
          <w:rPr>
            <w:noProof/>
            <w:webHidden/>
          </w:rPr>
          <w:fldChar w:fldCharType="end"/>
        </w:r>
      </w:hyperlink>
    </w:p>
    <w:p w14:paraId="1CFFC9F5" w14:textId="4B0C92D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7" w:history="1">
        <w:r w:rsidRPr="000F455E">
          <w:rPr>
            <w:rStyle w:val="-"/>
            <w:noProof/>
          </w:rPr>
          <w:t>Πίνακας 44: Κοινωνικές δομές για το πρόγραμμα «Βοήθεια στο σπίτι» στην Περιφέρεια Δυτικής Ελλάδας.</w:t>
        </w:r>
        <w:r>
          <w:rPr>
            <w:noProof/>
            <w:webHidden/>
          </w:rPr>
          <w:tab/>
        </w:r>
        <w:r>
          <w:rPr>
            <w:noProof/>
            <w:webHidden/>
          </w:rPr>
          <w:fldChar w:fldCharType="begin"/>
        </w:r>
        <w:r>
          <w:rPr>
            <w:noProof/>
            <w:webHidden/>
          </w:rPr>
          <w:instrText xml:space="preserve"> PAGEREF _Toc215770527 \h </w:instrText>
        </w:r>
        <w:r>
          <w:rPr>
            <w:noProof/>
            <w:webHidden/>
          </w:rPr>
        </w:r>
        <w:r>
          <w:rPr>
            <w:noProof/>
            <w:webHidden/>
          </w:rPr>
          <w:fldChar w:fldCharType="separate"/>
        </w:r>
        <w:r>
          <w:rPr>
            <w:noProof/>
            <w:webHidden/>
          </w:rPr>
          <w:t>172</w:t>
        </w:r>
        <w:r>
          <w:rPr>
            <w:noProof/>
            <w:webHidden/>
          </w:rPr>
          <w:fldChar w:fldCharType="end"/>
        </w:r>
      </w:hyperlink>
    </w:p>
    <w:p w14:paraId="1BF38D61" w14:textId="3D1DC41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8" w:history="1">
        <w:r w:rsidRPr="000F455E">
          <w:rPr>
            <w:rStyle w:val="-"/>
            <w:noProof/>
          </w:rPr>
          <w:t>Πίνακας 45: Κέντρα Ημερήσιας Φροντίδας Ηλικιωμένων (ΚΗΦΗ) στην Περιφέρεια Δυτικής Ελλάδας.</w:t>
        </w:r>
        <w:r>
          <w:rPr>
            <w:noProof/>
            <w:webHidden/>
          </w:rPr>
          <w:tab/>
        </w:r>
        <w:r>
          <w:rPr>
            <w:noProof/>
            <w:webHidden/>
          </w:rPr>
          <w:fldChar w:fldCharType="begin"/>
        </w:r>
        <w:r>
          <w:rPr>
            <w:noProof/>
            <w:webHidden/>
          </w:rPr>
          <w:instrText xml:space="preserve"> PAGEREF _Toc215770528 \h </w:instrText>
        </w:r>
        <w:r>
          <w:rPr>
            <w:noProof/>
            <w:webHidden/>
          </w:rPr>
        </w:r>
        <w:r>
          <w:rPr>
            <w:noProof/>
            <w:webHidden/>
          </w:rPr>
          <w:fldChar w:fldCharType="separate"/>
        </w:r>
        <w:r>
          <w:rPr>
            <w:noProof/>
            <w:webHidden/>
          </w:rPr>
          <w:t>175</w:t>
        </w:r>
        <w:r>
          <w:rPr>
            <w:noProof/>
            <w:webHidden/>
          </w:rPr>
          <w:fldChar w:fldCharType="end"/>
        </w:r>
      </w:hyperlink>
    </w:p>
    <w:p w14:paraId="69837FC1" w14:textId="360EDB0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29" w:history="1">
        <w:r w:rsidRPr="000F455E">
          <w:rPr>
            <w:rStyle w:val="-"/>
            <w:noProof/>
          </w:rPr>
          <w:t>Πίνακας 46: Κέντρα Ανοικτής Προστασίας Ηλικιωμένων (ΚΑΠΗ) στην Περιφέρεια Δυτικής Ελλάδας.</w:t>
        </w:r>
        <w:r>
          <w:rPr>
            <w:noProof/>
            <w:webHidden/>
          </w:rPr>
          <w:tab/>
        </w:r>
        <w:r>
          <w:rPr>
            <w:noProof/>
            <w:webHidden/>
          </w:rPr>
          <w:fldChar w:fldCharType="begin"/>
        </w:r>
        <w:r>
          <w:rPr>
            <w:noProof/>
            <w:webHidden/>
          </w:rPr>
          <w:instrText xml:space="preserve"> PAGEREF _Toc215770529 \h </w:instrText>
        </w:r>
        <w:r>
          <w:rPr>
            <w:noProof/>
            <w:webHidden/>
          </w:rPr>
        </w:r>
        <w:r>
          <w:rPr>
            <w:noProof/>
            <w:webHidden/>
          </w:rPr>
          <w:fldChar w:fldCharType="separate"/>
        </w:r>
        <w:r>
          <w:rPr>
            <w:noProof/>
            <w:webHidden/>
          </w:rPr>
          <w:t>175</w:t>
        </w:r>
        <w:r>
          <w:rPr>
            <w:noProof/>
            <w:webHidden/>
          </w:rPr>
          <w:fldChar w:fldCharType="end"/>
        </w:r>
      </w:hyperlink>
    </w:p>
    <w:p w14:paraId="74C8EDD2" w14:textId="51007B9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0" w:history="1">
        <w:r w:rsidRPr="000F455E">
          <w:rPr>
            <w:rStyle w:val="-"/>
            <w:noProof/>
          </w:rPr>
          <w:t>Πίνακας 47: Μονάδες Φροντίδας Ηλικιωμένων (ΜΦΗ) στην Περιφέρεια Δυτικής Ελλάδας.</w:t>
        </w:r>
        <w:r>
          <w:rPr>
            <w:noProof/>
            <w:webHidden/>
          </w:rPr>
          <w:tab/>
        </w:r>
        <w:r>
          <w:rPr>
            <w:noProof/>
            <w:webHidden/>
          </w:rPr>
          <w:fldChar w:fldCharType="begin"/>
        </w:r>
        <w:r>
          <w:rPr>
            <w:noProof/>
            <w:webHidden/>
          </w:rPr>
          <w:instrText xml:space="preserve"> PAGEREF _Toc215770530 \h </w:instrText>
        </w:r>
        <w:r>
          <w:rPr>
            <w:noProof/>
            <w:webHidden/>
          </w:rPr>
        </w:r>
        <w:r>
          <w:rPr>
            <w:noProof/>
            <w:webHidden/>
          </w:rPr>
          <w:fldChar w:fldCharType="separate"/>
        </w:r>
        <w:r>
          <w:rPr>
            <w:noProof/>
            <w:webHidden/>
          </w:rPr>
          <w:t>176</w:t>
        </w:r>
        <w:r>
          <w:rPr>
            <w:noProof/>
            <w:webHidden/>
          </w:rPr>
          <w:fldChar w:fldCharType="end"/>
        </w:r>
      </w:hyperlink>
    </w:p>
    <w:p w14:paraId="5B5881E8" w14:textId="0A97A30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1" w:history="1">
        <w:r w:rsidRPr="000F455E">
          <w:rPr>
            <w:rStyle w:val="-"/>
            <w:noProof/>
          </w:rPr>
          <w:t>Πίνακας 48: Περιφερειακές Υπηρεσίες ΠΥΣΥ Δ. Ελλάδας.</w:t>
        </w:r>
        <w:r>
          <w:rPr>
            <w:noProof/>
            <w:webHidden/>
          </w:rPr>
          <w:tab/>
        </w:r>
        <w:r>
          <w:rPr>
            <w:noProof/>
            <w:webHidden/>
          </w:rPr>
          <w:fldChar w:fldCharType="begin"/>
        </w:r>
        <w:r>
          <w:rPr>
            <w:noProof/>
            <w:webHidden/>
          </w:rPr>
          <w:instrText xml:space="preserve"> PAGEREF _Toc215770531 \h </w:instrText>
        </w:r>
        <w:r>
          <w:rPr>
            <w:noProof/>
            <w:webHidden/>
          </w:rPr>
        </w:r>
        <w:r>
          <w:rPr>
            <w:noProof/>
            <w:webHidden/>
          </w:rPr>
          <w:fldChar w:fldCharType="separate"/>
        </w:r>
        <w:r>
          <w:rPr>
            <w:noProof/>
            <w:webHidden/>
          </w:rPr>
          <w:t>178</w:t>
        </w:r>
        <w:r>
          <w:rPr>
            <w:noProof/>
            <w:webHidden/>
          </w:rPr>
          <w:fldChar w:fldCharType="end"/>
        </w:r>
      </w:hyperlink>
    </w:p>
    <w:p w14:paraId="6D7C7B6B" w14:textId="4A260DF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2" w:history="1">
        <w:r w:rsidRPr="000F455E">
          <w:rPr>
            <w:rStyle w:val="-"/>
            <w:noProof/>
          </w:rPr>
          <w:t>Πίνακας 49: Ηλικιακή κατανομή δείγματος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_Toc215770532 \h </w:instrText>
        </w:r>
        <w:r>
          <w:rPr>
            <w:noProof/>
            <w:webHidden/>
          </w:rPr>
        </w:r>
        <w:r>
          <w:rPr>
            <w:noProof/>
            <w:webHidden/>
          </w:rPr>
          <w:fldChar w:fldCharType="separate"/>
        </w:r>
        <w:r>
          <w:rPr>
            <w:noProof/>
            <w:webHidden/>
          </w:rPr>
          <w:t>193</w:t>
        </w:r>
        <w:r>
          <w:rPr>
            <w:noProof/>
            <w:webHidden/>
          </w:rPr>
          <w:fldChar w:fldCharType="end"/>
        </w:r>
      </w:hyperlink>
    </w:p>
    <w:p w14:paraId="5B97A56A" w14:textId="5E07071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3" w:history="1">
        <w:r w:rsidRPr="000F455E">
          <w:rPr>
            <w:rStyle w:val="-"/>
            <w:noProof/>
          </w:rPr>
          <w:t>Πίνακας 50: Εκπαιδευτικό επίπεδο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_Toc215770533 \h </w:instrText>
        </w:r>
        <w:r>
          <w:rPr>
            <w:noProof/>
            <w:webHidden/>
          </w:rPr>
        </w:r>
        <w:r>
          <w:rPr>
            <w:noProof/>
            <w:webHidden/>
          </w:rPr>
          <w:fldChar w:fldCharType="separate"/>
        </w:r>
        <w:r>
          <w:rPr>
            <w:noProof/>
            <w:webHidden/>
          </w:rPr>
          <w:t>195</w:t>
        </w:r>
        <w:r>
          <w:rPr>
            <w:noProof/>
            <w:webHidden/>
          </w:rPr>
          <w:fldChar w:fldCharType="end"/>
        </w:r>
      </w:hyperlink>
    </w:p>
    <w:p w14:paraId="63B1C2ED" w14:textId="27C0F50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4" w:history="1">
        <w:r w:rsidRPr="000F455E">
          <w:rPr>
            <w:rStyle w:val="-"/>
            <w:noProof/>
          </w:rPr>
          <w:t>Πίνακας 51: Κατάσταση ασχολίας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_Toc215770534 \h </w:instrText>
        </w:r>
        <w:r>
          <w:rPr>
            <w:noProof/>
            <w:webHidden/>
          </w:rPr>
        </w:r>
        <w:r>
          <w:rPr>
            <w:noProof/>
            <w:webHidden/>
          </w:rPr>
          <w:fldChar w:fldCharType="separate"/>
        </w:r>
        <w:r>
          <w:rPr>
            <w:noProof/>
            <w:webHidden/>
          </w:rPr>
          <w:t>196</w:t>
        </w:r>
        <w:r>
          <w:rPr>
            <w:noProof/>
            <w:webHidden/>
          </w:rPr>
          <w:fldChar w:fldCharType="end"/>
        </w:r>
      </w:hyperlink>
    </w:p>
    <w:p w14:paraId="358FDBC2" w14:textId="52E9FCA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5" w:history="1">
        <w:r w:rsidRPr="000F455E">
          <w:rPr>
            <w:rStyle w:val="-"/>
            <w:noProof/>
          </w:rPr>
          <w:t>Πίνακας 52: Οικογενειακή κατάσταση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_Toc215770535 \h </w:instrText>
        </w:r>
        <w:r>
          <w:rPr>
            <w:noProof/>
            <w:webHidden/>
          </w:rPr>
        </w:r>
        <w:r>
          <w:rPr>
            <w:noProof/>
            <w:webHidden/>
          </w:rPr>
          <w:fldChar w:fldCharType="separate"/>
        </w:r>
        <w:r>
          <w:rPr>
            <w:noProof/>
            <w:webHidden/>
          </w:rPr>
          <w:t>197</w:t>
        </w:r>
        <w:r>
          <w:rPr>
            <w:noProof/>
            <w:webHidden/>
          </w:rPr>
          <w:fldChar w:fldCharType="end"/>
        </w:r>
      </w:hyperlink>
    </w:p>
    <w:p w14:paraId="6AEE7D43" w14:textId="08665CC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6" w:history="1">
        <w:r w:rsidRPr="000F455E">
          <w:rPr>
            <w:rStyle w:val="-"/>
            <w:noProof/>
          </w:rPr>
          <w:t>Πίνακας 53: Τύπος οικογένειας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_Toc215770536 \h </w:instrText>
        </w:r>
        <w:r>
          <w:rPr>
            <w:noProof/>
            <w:webHidden/>
          </w:rPr>
        </w:r>
        <w:r>
          <w:rPr>
            <w:noProof/>
            <w:webHidden/>
          </w:rPr>
          <w:fldChar w:fldCharType="separate"/>
        </w:r>
        <w:r>
          <w:rPr>
            <w:noProof/>
            <w:webHidden/>
          </w:rPr>
          <w:t>198</w:t>
        </w:r>
        <w:r>
          <w:rPr>
            <w:noProof/>
            <w:webHidden/>
          </w:rPr>
          <w:fldChar w:fldCharType="end"/>
        </w:r>
      </w:hyperlink>
    </w:p>
    <w:p w14:paraId="5A4860BC" w14:textId="7434FC6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7" w:history="1">
        <w:r w:rsidRPr="000F455E">
          <w:rPr>
            <w:rStyle w:val="-"/>
            <w:noProof/>
          </w:rPr>
          <w:t>Πίνακας 54: Αριθμός παιδιών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_Toc215770537 \h </w:instrText>
        </w:r>
        <w:r>
          <w:rPr>
            <w:noProof/>
            <w:webHidden/>
          </w:rPr>
        </w:r>
        <w:r>
          <w:rPr>
            <w:noProof/>
            <w:webHidden/>
          </w:rPr>
          <w:fldChar w:fldCharType="separate"/>
        </w:r>
        <w:r>
          <w:rPr>
            <w:noProof/>
            <w:webHidden/>
          </w:rPr>
          <w:t>199</w:t>
        </w:r>
        <w:r>
          <w:rPr>
            <w:noProof/>
            <w:webHidden/>
          </w:rPr>
          <w:fldChar w:fldCharType="end"/>
        </w:r>
      </w:hyperlink>
    </w:p>
    <w:p w14:paraId="25B3EDA1" w14:textId="75AB1C9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8" w:history="1">
        <w:r w:rsidRPr="000F455E">
          <w:rPr>
            <w:rStyle w:val="-"/>
            <w:noProof/>
          </w:rPr>
          <w:t>Πίνακας  55: Κατηγορίες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_Toc215770538 \h </w:instrText>
        </w:r>
        <w:r>
          <w:rPr>
            <w:noProof/>
            <w:webHidden/>
          </w:rPr>
        </w:r>
        <w:r>
          <w:rPr>
            <w:noProof/>
            <w:webHidden/>
          </w:rPr>
          <w:fldChar w:fldCharType="separate"/>
        </w:r>
        <w:r>
          <w:rPr>
            <w:noProof/>
            <w:webHidden/>
          </w:rPr>
          <w:t>200</w:t>
        </w:r>
        <w:r>
          <w:rPr>
            <w:noProof/>
            <w:webHidden/>
          </w:rPr>
          <w:fldChar w:fldCharType="end"/>
        </w:r>
      </w:hyperlink>
    </w:p>
    <w:p w14:paraId="02B01175" w14:textId="5931098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39" w:history="1">
        <w:r w:rsidRPr="000F455E">
          <w:rPr>
            <w:rStyle w:val="-"/>
            <w:noProof/>
          </w:rPr>
          <w:t>Πίνακας 8. Δομή εξυπηρέτησης ωφελούμενων (Κέντρα Κοινότητας, Παραρτήματα Ρομά και Κέντρα Ένταξης Μεταναστών)</w:t>
        </w:r>
        <w:r>
          <w:rPr>
            <w:noProof/>
            <w:webHidden/>
          </w:rPr>
          <w:tab/>
        </w:r>
        <w:r>
          <w:rPr>
            <w:noProof/>
            <w:webHidden/>
          </w:rPr>
          <w:fldChar w:fldCharType="begin"/>
        </w:r>
        <w:r>
          <w:rPr>
            <w:noProof/>
            <w:webHidden/>
          </w:rPr>
          <w:instrText xml:space="preserve"> PAGEREF _Toc215770539 \h </w:instrText>
        </w:r>
        <w:r>
          <w:rPr>
            <w:noProof/>
            <w:webHidden/>
          </w:rPr>
        </w:r>
        <w:r>
          <w:rPr>
            <w:noProof/>
            <w:webHidden/>
          </w:rPr>
          <w:fldChar w:fldCharType="separate"/>
        </w:r>
        <w:r>
          <w:rPr>
            <w:noProof/>
            <w:webHidden/>
          </w:rPr>
          <w:t>201</w:t>
        </w:r>
        <w:r>
          <w:rPr>
            <w:noProof/>
            <w:webHidden/>
          </w:rPr>
          <w:fldChar w:fldCharType="end"/>
        </w:r>
      </w:hyperlink>
    </w:p>
    <w:p w14:paraId="379A726C" w14:textId="6E95D39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0" w:history="1">
        <w:r w:rsidRPr="000F455E">
          <w:rPr>
            <w:rStyle w:val="-"/>
            <w:noProof/>
          </w:rPr>
          <w:t>Πίνακας 57: Συχνότητα λήψης υπηρεσιών ωφελούμενων από τα Κέντρα Κοινότητας</w:t>
        </w:r>
        <w:r>
          <w:rPr>
            <w:noProof/>
            <w:webHidden/>
          </w:rPr>
          <w:tab/>
        </w:r>
        <w:r>
          <w:rPr>
            <w:noProof/>
            <w:webHidden/>
          </w:rPr>
          <w:fldChar w:fldCharType="begin"/>
        </w:r>
        <w:r>
          <w:rPr>
            <w:noProof/>
            <w:webHidden/>
          </w:rPr>
          <w:instrText xml:space="preserve"> PAGEREF _Toc215770540 \h </w:instrText>
        </w:r>
        <w:r>
          <w:rPr>
            <w:noProof/>
            <w:webHidden/>
          </w:rPr>
        </w:r>
        <w:r>
          <w:rPr>
            <w:noProof/>
            <w:webHidden/>
          </w:rPr>
          <w:fldChar w:fldCharType="separate"/>
        </w:r>
        <w:r>
          <w:rPr>
            <w:noProof/>
            <w:webHidden/>
          </w:rPr>
          <w:t>202</w:t>
        </w:r>
        <w:r>
          <w:rPr>
            <w:noProof/>
            <w:webHidden/>
          </w:rPr>
          <w:fldChar w:fldCharType="end"/>
        </w:r>
      </w:hyperlink>
    </w:p>
    <w:p w14:paraId="3B246690" w14:textId="46354DA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1" w:history="1">
        <w:r w:rsidRPr="000F455E">
          <w:rPr>
            <w:rStyle w:val="-"/>
            <w:noProof/>
          </w:rPr>
          <w:t>Πίνακας 58: Διάστημα εξυπηρέτησης ωφελούμενων από τα Κέντρα Κοινότητας</w:t>
        </w:r>
        <w:r>
          <w:rPr>
            <w:noProof/>
            <w:webHidden/>
          </w:rPr>
          <w:tab/>
        </w:r>
        <w:r>
          <w:rPr>
            <w:noProof/>
            <w:webHidden/>
          </w:rPr>
          <w:fldChar w:fldCharType="begin"/>
        </w:r>
        <w:r>
          <w:rPr>
            <w:noProof/>
            <w:webHidden/>
          </w:rPr>
          <w:instrText xml:space="preserve"> PAGEREF _Toc215770541 \h </w:instrText>
        </w:r>
        <w:r>
          <w:rPr>
            <w:noProof/>
            <w:webHidden/>
          </w:rPr>
        </w:r>
        <w:r>
          <w:rPr>
            <w:noProof/>
            <w:webHidden/>
          </w:rPr>
          <w:fldChar w:fldCharType="separate"/>
        </w:r>
        <w:r>
          <w:rPr>
            <w:noProof/>
            <w:webHidden/>
          </w:rPr>
          <w:t>203</w:t>
        </w:r>
        <w:r>
          <w:rPr>
            <w:noProof/>
            <w:webHidden/>
          </w:rPr>
          <w:fldChar w:fldCharType="end"/>
        </w:r>
      </w:hyperlink>
    </w:p>
    <w:p w14:paraId="7E7F7E2C" w14:textId="5D6B7C5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2" w:history="1">
        <w:r w:rsidRPr="000F455E">
          <w:rPr>
            <w:rStyle w:val="-"/>
            <w:noProof/>
          </w:rPr>
          <w:t>Πίνακας 59: Πηγή Πληροφόρησης για το Κέντρο Κοινότητας</w:t>
        </w:r>
        <w:r>
          <w:rPr>
            <w:noProof/>
            <w:webHidden/>
          </w:rPr>
          <w:tab/>
        </w:r>
        <w:r>
          <w:rPr>
            <w:noProof/>
            <w:webHidden/>
          </w:rPr>
          <w:fldChar w:fldCharType="begin"/>
        </w:r>
        <w:r>
          <w:rPr>
            <w:noProof/>
            <w:webHidden/>
          </w:rPr>
          <w:instrText xml:space="preserve"> PAGEREF _Toc215770542 \h </w:instrText>
        </w:r>
        <w:r>
          <w:rPr>
            <w:noProof/>
            <w:webHidden/>
          </w:rPr>
        </w:r>
        <w:r>
          <w:rPr>
            <w:noProof/>
            <w:webHidden/>
          </w:rPr>
          <w:fldChar w:fldCharType="separate"/>
        </w:r>
        <w:r>
          <w:rPr>
            <w:noProof/>
            <w:webHidden/>
          </w:rPr>
          <w:t>204</w:t>
        </w:r>
        <w:r>
          <w:rPr>
            <w:noProof/>
            <w:webHidden/>
          </w:rPr>
          <w:fldChar w:fldCharType="end"/>
        </w:r>
      </w:hyperlink>
    </w:p>
    <w:p w14:paraId="7C185258" w14:textId="6929457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3" w:history="1">
        <w:r w:rsidRPr="000F455E">
          <w:rPr>
            <w:rStyle w:val="-"/>
            <w:noProof/>
          </w:rPr>
          <w:t>Πίνακας 60: Συχνότητα λήψης υπηρεσιών για το Παράρτημα Ρομά</w:t>
        </w:r>
        <w:r>
          <w:rPr>
            <w:noProof/>
            <w:webHidden/>
          </w:rPr>
          <w:tab/>
        </w:r>
        <w:r>
          <w:rPr>
            <w:noProof/>
            <w:webHidden/>
          </w:rPr>
          <w:fldChar w:fldCharType="begin"/>
        </w:r>
        <w:r>
          <w:rPr>
            <w:noProof/>
            <w:webHidden/>
          </w:rPr>
          <w:instrText xml:space="preserve"> PAGEREF _Toc215770543 \h </w:instrText>
        </w:r>
        <w:r>
          <w:rPr>
            <w:noProof/>
            <w:webHidden/>
          </w:rPr>
        </w:r>
        <w:r>
          <w:rPr>
            <w:noProof/>
            <w:webHidden/>
          </w:rPr>
          <w:fldChar w:fldCharType="separate"/>
        </w:r>
        <w:r>
          <w:rPr>
            <w:noProof/>
            <w:webHidden/>
          </w:rPr>
          <w:t>206</w:t>
        </w:r>
        <w:r>
          <w:rPr>
            <w:noProof/>
            <w:webHidden/>
          </w:rPr>
          <w:fldChar w:fldCharType="end"/>
        </w:r>
      </w:hyperlink>
    </w:p>
    <w:p w14:paraId="4C1BFD9E" w14:textId="16E3934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4" w:history="1">
        <w:r w:rsidRPr="000F455E">
          <w:rPr>
            <w:rStyle w:val="-"/>
            <w:noProof/>
          </w:rPr>
          <w:t>Πίνακας 61: Διάστημα εξυπηρέτησης από το Παράρτημα Ρομά</w:t>
        </w:r>
        <w:r>
          <w:rPr>
            <w:noProof/>
            <w:webHidden/>
          </w:rPr>
          <w:tab/>
        </w:r>
        <w:r>
          <w:rPr>
            <w:noProof/>
            <w:webHidden/>
          </w:rPr>
          <w:fldChar w:fldCharType="begin"/>
        </w:r>
        <w:r>
          <w:rPr>
            <w:noProof/>
            <w:webHidden/>
          </w:rPr>
          <w:instrText xml:space="preserve"> PAGEREF _Toc215770544 \h </w:instrText>
        </w:r>
        <w:r>
          <w:rPr>
            <w:noProof/>
            <w:webHidden/>
          </w:rPr>
        </w:r>
        <w:r>
          <w:rPr>
            <w:noProof/>
            <w:webHidden/>
          </w:rPr>
          <w:fldChar w:fldCharType="separate"/>
        </w:r>
        <w:r>
          <w:rPr>
            <w:noProof/>
            <w:webHidden/>
          </w:rPr>
          <w:t>206</w:t>
        </w:r>
        <w:r>
          <w:rPr>
            <w:noProof/>
            <w:webHidden/>
          </w:rPr>
          <w:fldChar w:fldCharType="end"/>
        </w:r>
      </w:hyperlink>
    </w:p>
    <w:p w14:paraId="68DD75C8" w14:textId="2FA9611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5" w:history="1">
        <w:r w:rsidRPr="000F455E">
          <w:rPr>
            <w:rStyle w:val="-"/>
            <w:noProof/>
          </w:rPr>
          <w:t>Πίνακας 62: Πηγή πληροφόρησης για το Παράρτημα Ρομά</w:t>
        </w:r>
        <w:r>
          <w:rPr>
            <w:noProof/>
            <w:webHidden/>
          </w:rPr>
          <w:tab/>
        </w:r>
        <w:r>
          <w:rPr>
            <w:noProof/>
            <w:webHidden/>
          </w:rPr>
          <w:fldChar w:fldCharType="begin"/>
        </w:r>
        <w:r>
          <w:rPr>
            <w:noProof/>
            <w:webHidden/>
          </w:rPr>
          <w:instrText xml:space="preserve"> PAGEREF _Toc215770545 \h </w:instrText>
        </w:r>
        <w:r>
          <w:rPr>
            <w:noProof/>
            <w:webHidden/>
          </w:rPr>
        </w:r>
        <w:r>
          <w:rPr>
            <w:noProof/>
            <w:webHidden/>
          </w:rPr>
          <w:fldChar w:fldCharType="separate"/>
        </w:r>
        <w:r>
          <w:rPr>
            <w:noProof/>
            <w:webHidden/>
          </w:rPr>
          <w:t>207</w:t>
        </w:r>
        <w:r>
          <w:rPr>
            <w:noProof/>
            <w:webHidden/>
          </w:rPr>
          <w:fldChar w:fldCharType="end"/>
        </w:r>
      </w:hyperlink>
    </w:p>
    <w:p w14:paraId="12FC5C44" w14:textId="20B7261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6" w:history="1">
        <w:r w:rsidRPr="000F455E">
          <w:rPr>
            <w:rStyle w:val="-"/>
            <w:noProof/>
          </w:rPr>
          <w:t>Πίνακας 63: Ικανοποίηση ωφελούμενων από τις υπηρεσίες του Κέντρου Κοινότητας</w:t>
        </w:r>
        <w:r>
          <w:rPr>
            <w:noProof/>
            <w:webHidden/>
          </w:rPr>
          <w:tab/>
        </w:r>
        <w:r>
          <w:rPr>
            <w:noProof/>
            <w:webHidden/>
          </w:rPr>
          <w:fldChar w:fldCharType="begin"/>
        </w:r>
        <w:r>
          <w:rPr>
            <w:noProof/>
            <w:webHidden/>
          </w:rPr>
          <w:instrText xml:space="preserve"> PAGEREF _Toc215770546 \h </w:instrText>
        </w:r>
        <w:r>
          <w:rPr>
            <w:noProof/>
            <w:webHidden/>
          </w:rPr>
        </w:r>
        <w:r>
          <w:rPr>
            <w:noProof/>
            <w:webHidden/>
          </w:rPr>
          <w:fldChar w:fldCharType="separate"/>
        </w:r>
        <w:r>
          <w:rPr>
            <w:noProof/>
            <w:webHidden/>
          </w:rPr>
          <w:t>210</w:t>
        </w:r>
        <w:r>
          <w:rPr>
            <w:noProof/>
            <w:webHidden/>
          </w:rPr>
          <w:fldChar w:fldCharType="end"/>
        </w:r>
      </w:hyperlink>
    </w:p>
    <w:p w14:paraId="766C51AD" w14:textId="1538118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7" w:history="1">
        <w:r w:rsidRPr="000F455E">
          <w:rPr>
            <w:rStyle w:val="-"/>
            <w:noProof/>
          </w:rPr>
          <w:t>Πίνακας 64: Ικανοποίηση ωφελούμενων από τη λειτουργία του Κέντρου Κοινότητας βάσει κριτηρίων.</w:t>
        </w:r>
        <w:r>
          <w:rPr>
            <w:noProof/>
            <w:webHidden/>
          </w:rPr>
          <w:tab/>
        </w:r>
        <w:r>
          <w:rPr>
            <w:noProof/>
            <w:webHidden/>
          </w:rPr>
          <w:fldChar w:fldCharType="begin"/>
        </w:r>
        <w:r>
          <w:rPr>
            <w:noProof/>
            <w:webHidden/>
          </w:rPr>
          <w:instrText xml:space="preserve"> PAGEREF _Toc215770547 \h </w:instrText>
        </w:r>
        <w:r>
          <w:rPr>
            <w:noProof/>
            <w:webHidden/>
          </w:rPr>
        </w:r>
        <w:r>
          <w:rPr>
            <w:noProof/>
            <w:webHidden/>
          </w:rPr>
          <w:fldChar w:fldCharType="separate"/>
        </w:r>
        <w:r>
          <w:rPr>
            <w:noProof/>
            <w:webHidden/>
          </w:rPr>
          <w:t>213</w:t>
        </w:r>
        <w:r>
          <w:rPr>
            <w:noProof/>
            <w:webHidden/>
          </w:rPr>
          <w:fldChar w:fldCharType="end"/>
        </w:r>
      </w:hyperlink>
    </w:p>
    <w:p w14:paraId="348643CC" w14:textId="746AD1A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8" w:history="1">
        <w:r w:rsidRPr="000F455E">
          <w:rPr>
            <w:rStyle w:val="-"/>
            <w:noProof/>
          </w:rPr>
          <w:t>Πίνακας 65: Ικανοποίηση ωφελούμενων από τις υπηρεσίες του Παραρτήματος Ρομά</w:t>
        </w:r>
        <w:r>
          <w:rPr>
            <w:noProof/>
            <w:webHidden/>
          </w:rPr>
          <w:tab/>
        </w:r>
        <w:r>
          <w:rPr>
            <w:noProof/>
            <w:webHidden/>
          </w:rPr>
          <w:fldChar w:fldCharType="begin"/>
        </w:r>
        <w:r>
          <w:rPr>
            <w:noProof/>
            <w:webHidden/>
          </w:rPr>
          <w:instrText xml:space="preserve"> PAGEREF _Toc215770548 \h </w:instrText>
        </w:r>
        <w:r>
          <w:rPr>
            <w:noProof/>
            <w:webHidden/>
          </w:rPr>
        </w:r>
        <w:r>
          <w:rPr>
            <w:noProof/>
            <w:webHidden/>
          </w:rPr>
          <w:fldChar w:fldCharType="separate"/>
        </w:r>
        <w:r>
          <w:rPr>
            <w:noProof/>
            <w:webHidden/>
          </w:rPr>
          <w:t>216</w:t>
        </w:r>
        <w:r>
          <w:rPr>
            <w:noProof/>
            <w:webHidden/>
          </w:rPr>
          <w:fldChar w:fldCharType="end"/>
        </w:r>
      </w:hyperlink>
    </w:p>
    <w:p w14:paraId="1DE3BCF5" w14:textId="6814EF0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49" w:history="1">
        <w:r w:rsidRPr="000F455E">
          <w:rPr>
            <w:rStyle w:val="-"/>
            <w:noProof/>
          </w:rPr>
          <w:t>Πίνακας 66: Ικανοποίηση ωφελούμενων από τη λειτουργία του Παραρτήματος Ρομά βάσει κριτηρίων</w:t>
        </w:r>
        <w:r>
          <w:rPr>
            <w:noProof/>
            <w:webHidden/>
          </w:rPr>
          <w:tab/>
        </w:r>
        <w:r>
          <w:rPr>
            <w:noProof/>
            <w:webHidden/>
          </w:rPr>
          <w:fldChar w:fldCharType="begin"/>
        </w:r>
        <w:r>
          <w:rPr>
            <w:noProof/>
            <w:webHidden/>
          </w:rPr>
          <w:instrText xml:space="preserve"> PAGEREF _Toc215770549 \h </w:instrText>
        </w:r>
        <w:r>
          <w:rPr>
            <w:noProof/>
            <w:webHidden/>
          </w:rPr>
        </w:r>
        <w:r>
          <w:rPr>
            <w:noProof/>
            <w:webHidden/>
          </w:rPr>
          <w:fldChar w:fldCharType="separate"/>
        </w:r>
        <w:r>
          <w:rPr>
            <w:noProof/>
            <w:webHidden/>
          </w:rPr>
          <w:t>219</w:t>
        </w:r>
        <w:r>
          <w:rPr>
            <w:noProof/>
            <w:webHidden/>
          </w:rPr>
          <w:fldChar w:fldCharType="end"/>
        </w:r>
      </w:hyperlink>
    </w:p>
    <w:p w14:paraId="44D4C04C" w14:textId="569712C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0" w:history="1">
        <w:r w:rsidRPr="000F455E">
          <w:rPr>
            <w:rStyle w:val="-"/>
            <w:noProof/>
          </w:rPr>
          <w:t>Πίνακας 67. Ικανοποίηση ωφελούμενων από τις υπηρεσίες του Κέντρου Ένταξης Μεταναστών</w:t>
        </w:r>
        <w:r>
          <w:rPr>
            <w:noProof/>
            <w:webHidden/>
          </w:rPr>
          <w:tab/>
        </w:r>
        <w:r>
          <w:rPr>
            <w:noProof/>
            <w:webHidden/>
          </w:rPr>
          <w:fldChar w:fldCharType="begin"/>
        </w:r>
        <w:r>
          <w:rPr>
            <w:noProof/>
            <w:webHidden/>
          </w:rPr>
          <w:instrText xml:space="preserve"> PAGEREF _Toc215770550 \h </w:instrText>
        </w:r>
        <w:r>
          <w:rPr>
            <w:noProof/>
            <w:webHidden/>
          </w:rPr>
        </w:r>
        <w:r>
          <w:rPr>
            <w:noProof/>
            <w:webHidden/>
          </w:rPr>
          <w:fldChar w:fldCharType="separate"/>
        </w:r>
        <w:r>
          <w:rPr>
            <w:noProof/>
            <w:webHidden/>
          </w:rPr>
          <w:t>222</w:t>
        </w:r>
        <w:r>
          <w:rPr>
            <w:noProof/>
            <w:webHidden/>
          </w:rPr>
          <w:fldChar w:fldCharType="end"/>
        </w:r>
      </w:hyperlink>
    </w:p>
    <w:p w14:paraId="30E1ED6A" w14:textId="31E4A19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1" w:history="1">
        <w:r w:rsidRPr="000F455E">
          <w:rPr>
            <w:rStyle w:val="-"/>
            <w:noProof/>
          </w:rPr>
          <w:t>Πίνακας 68. Ικανοποίηση ωφελούμενων από τις λειτουργίες του Κέντρου Ένταξης Μεταναστών βάσει κριτηρίων</w:t>
        </w:r>
        <w:r>
          <w:rPr>
            <w:noProof/>
            <w:webHidden/>
          </w:rPr>
          <w:tab/>
        </w:r>
        <w:r>
          <w:rPr>
            <w:noProof/>
            <w:webHidden/>
          </w:rPr>
          <w:fldChar w:fldCharType="begin"/>
        </w:r>
        <w:r>
          <w:rPr>
            <w:noProof/>
            <w:webHidden/>
          </w:rPr>
          <w:instrText xml:space="preserve"> PAGEREF _Toc215770551 \h </w:instrText>
        </w:r>
        <w:r>
          <w:rPr>
            <w:noProof/>
            <w:webHidden/>
          </w:rPr>
        </w:r>
        <w:r>
          <w:rPr>
            <w:noProof/>
            <w:webHidden/>
          </w:rPr>
          <w:fldChar w:fldCharType="separate"/>
        </w:r>
        <w:r>
          <w:rPr>
            <w:noProof/>
            <w:webHidden/>
          </w:rPr>
          <w:t>223</w:t>
        </w:r>
        <w:r>
          <w:rPr>
            <w:noProof/>
            <w:webHidden/>
          </w:rPr>
          <w:fldChar w:fldCharType="end"/>
        </w:r>
      </w:hyperlink>
    </w:p>
    <w:p w14:paraId="665DD21F" w14:textId="6954272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2" w:history="1">
        <w:r w:rsidRPr="000F455E">
          <w:rPr>
            <w:rStyle w:val="-"/>
            <w:noProof/>
          </w:rPr>
          <w:t>Πίνακας 69: Ποσοστιαία κατανομή των συμμετεχόντων στην έρευνα για τα Κοινωνικά Παντοπωλεία κατά Δήμο κατοικίας (%).</w:t>
        </w:r>
        <w:r>
          <w:rPr>
            <w:noProof/>
            <w:webHidden/>
          </w:rPr>
          <w:tab/>
        </w:r>
        <w:r>
          <w:rPr>
            <w:noProof/>
            <w:webHidden/>
          </w:rPr>
          <w:fldChar w:fldCharType="begin"/>
        </w:r>
        <w:r>
          <w:rPr>
            <w:noProof/>
            <w:webHidden/>
          </w:rPr>
          <w:instrText xml:space="preserve"> PAGEREF _Toc215770552 \h </w:instrText>
        </w:r>
        <w:r>
          <w:rPr>
            <w:noProof/>
            <w:webHidden/>
          </w:rPr>
        </w:r>
        <w:r>
          <w:rPr>
            <w:noProof/>
            <w:webHidden/>
          </w:rPr>
          <w:fldChar w:fldCharType="separate"/>
        </w:r>
        <w:r>
          <w:rPr>
            <w:noProof/>
            <w:webHidden/>
          </w:rPr>
          <w:t>227</w:t>
        </w:r>
        <w:r>
          <w:rPr>
            <w:noProof/>
            <w:webHidden/>
          </w:rPr>
          <w:fldChar w:fldCharType="end"/>
        </w:r>
      </w:hyperlink>
    </w:p>
    <w:p w14:paraId="3852EE91" w14:textId="36D64FF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3" w:history="1">
        <w:r w:rsidRPr="000F455E">
          <w:rPr>
            <w:rStyle w:val="-"/>
            <w:noProof/>
          </w:rPr>
          <w:t>Πίνακας 70: Ποσοστιαία κατανομή των συμμετεχόντων στην έρευνα για τα Κοινωνικά Παντοπωλεία κατά φύλο (%).</w:t>
        </w:r>
        <w:r>
          <w:rPr>
            <w:noProof/>
            <w:webHidden/>
          </w:rPr>
          <w:tab/>
        </w:r>
        <w:r>
          <w:rPr>
            <w:noProof/>
            <w:webHidden/>
          </w:rPr>
          <w:fldChar w:fldCharType="begin"/>
        </w:r>
        <w:r>
          <w:rPr>
            <w:noProof/>
            <w:webHidden/>
          </w:rPr>
          <w:instrText xml:space="preserve"> PAGEREF _Toc215770553 \h </w:instrText>
        </w:r>
        <w:r>
          <w:rPr>
            <w:noProof/>
            <w:webHidden/>
          </w:rPr>
        </w:r>
        <w:r>
          <w:rPr>
            <w:noProof/>
            <w:webHidden/>
          </w:rPr>
          <w:fldChar w:fldCharType="separate"/>
        </w:r>
        <w:r>
          <w:rPr>
            <w:noProof/>
            <w:webHidden/>
          </w:rPr>
          <w:t>228</w:t>
        </w:r>
        <w:r>
          <w:rPr>
            <w:noProof/>
            <w:webHidden/>
          </w:rPr>
          <w:fldChar w:fldCharType="end"/>
        </w:r>
      </w:hyperlink>
    </w:p>
    <w:p w14:paraId="6096FB74" w14:textId="78490E7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4" w:history="1">
        <w:r w:rsidRPr="000F455E">
          <w:rPr>
            <w:rStyle w:val="-"/>
            <w:noProof/>
          </w:rPr>
          <w:t>Πίνακας 71: Ποσοστιαία κατανομή των συμμετεχόντων στην έρευνα για τα Κοινωνικά Παντοπωλεία  κατά ηλικιακή ομάδα (%).</w:t>
        </w:r>
        <w:r>
          <w:rPr>
            <w:noProof/>
            <w:webHidden/>
          </w:rPr>
          <w:tab/>
        </w:r>
        <w:r>
          <w:rPr>
            <w:noProof/>
            <w:webHidden/>
          </w:rPr>
          <w:fldChar w:fldCharType="begin"/>
        </w:r>
        <w:r>
          <w:rPr>
            <w:noProof/>
            <w:webHidden/>
          </w:rPr>
          <w:instrText xml:space="preserve"> PAGEREF _Toc215770554 \h </w:instrText>
        </w:r>
        <w:r>
          <w:rPr>
            <w:noProof/>
            <w:webHidden/>
          </w:rPr>
        </w:r>
        <w:r>
          <w:rPr>
            <w:noProof/>
            <w:webHidden/>
          </w:rPr>
          <w:fldChar w:fldCharType="separate"/>
        </w:r>
        <w:r>
          <w:rPr>
            <w:noProof/>
            <w:webHidden/>
          </w:rPr>
          <w:t>229</w:t>
        </w:r>
        <w:r>
          <w:rPr>
            <w:noProof/>
            <w:webHidden/>
          </w:rPr>
          <w:fldChar w:fldCharType="end"/>
        </w:r>
      </w:hyperlink>
    </w:p>
    <w:p w14:paraId="1B39759F" w14:textId="3D27721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5" w:history="1">
        <w:r w:rsidRPr="000F455E">
          <w:rPr>
            <w:rStyle w:val="-"/>
            <w:noProof/>
          </w:rPr>
          <w:t>Πίνακας 72: Ποσοστιαία κατανομή των συμμετεχόντων στην έρευνα για τα Κοινωνικά Παντοπωλεία κατά εκπαιδευτικό επίπεδο (%).</w:t>
        </w:r>
        <w:r>
          <w:rPr>
            <w:noProof/>
            <w:webHidden/>
          </w:rPr>
          <w:tab/>
        </w:r>
        <w:r>
          <w:rPr>
            <w:noProof/>
            <w:webHidden/>
          </w:rPr>
          <w:fldChar w:fldCharType="begin"/>
        </w:r>
        <w:r>
          <w:rPr>
            <w:noProof/>
            <w:webHidden/>
          </w:rPr>
          <w:instrText xml:space="preserve"> PAGEREF _Toc215770555 \h </w:instrText>
        </w:r>
        <w:r>
          <w:rPr>
            <w:noProof/>
            <w:webHidden/>
          </w:rPr>
        </w:r>
        <w:r>
          <w:rPr>
            <w:noProof/>
            <w:webHidden/>
          </w:rPr>
          <w:fldChar w:fldCharType="separate"/>
        </w:r>
        <w:r>
          <w:rPr>
            <w:noProof/>
            <w:webHidden/>
          </w:rPr>
          <w:t>230</w:t>
        </w:r>
        <w:r>
          <w:rPr>
            <w:noProof/>
            <w:webHidden/>
          </w:rPr>
          <w:fldChar w:fldCharType="end"/>
        </w:r>
      </w:hyperlink>
    </w:p>
    <w:p w14:paraId="06621E7F" w14:textId="6285B05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6" w:history="1">
        <w:r w:rsidRPr="000F455E">
          <w:rPr>
            <w:rStyle w:val="-"/>
            <w:noProof/>
          </w:rPr>
          <w:t>Πίνακας 73: Ποσοστιαία κατανομή των συμμετεχόντων στην έρευνα για τα Κοινωνικά Παντοπωλεία κατά εργασιακή κατάσταση (%).</w:t>
        </w:r>
        <w:r>
          <w:rPr>
            <w:noProof/>
            <w:webHidden/>
          </w:rPr>
          <w:tab/>
        </w:r>
        <w:r>
          <w:rPr>
            <w:noProof/>
            <w:webHidden/>
          </w:rPr>
          <w:fldChar w:fldCharType="begin"/>
        </w:r>
        <w:r>
          <w:rPr>
            <w:noProof/>
            <w:webHidden/>
          </w:rPr>
          <w:instrText xml:space="preserve"> PAGEREF _Toc215770556 \h </w:instrText>
        </w:r>
        <w:r>
          <w:rPr>
            <w:noProof/>
            <w:webHidden/>
          </w:rPr>
        </w:r>
        <w:r>
          <w:rPr>
            <w:noProof/>
            <w:webHidden/>
          </w:rPr>
          <w:fldChar w:fldCharType="separate"/>
        </w:r>
        <w:r>
          <w:rPr>
            <w:noProof/>
            <w:webHidden/>
          </w:rPr>
          <w:t>231</w:t>
        </w:r>
        <w:r>
          <w:rPr>
            <w:noProof/>
            <w:webHidden/>
          </w:rPr>
          <w:fldChar w:fldCharType="end"/>
        </w:r>
      </w:hyperlink>
    </w:p>
    <w:p w14:paraId="7D38976B" w14:textId="3918F60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7" w:history="1">
        <w:r w:rsidRPr="000F455E">
          <w:rPr>
            <w:rStyle w:val="-"/>
            <w:noProof/>
          </w:rPr>
          <w:t>Πίνακας 74: Ποσοστιαία κατανομή των συμμετεχόντων στην έρευνα για τα Κοινωνικά Παντοπωλεία κατά οικογενειακή κατάσταση (%).</w:t>
        </w:r>
        <w:r>
          <w:rPr>
            <w:noProof/>
            <w:webHidden/>
          </w:rPr>
          <w:tab/>
        </w:r>
        <w:r>
          <w:rPr>
            <w:noProof/>
            <w:webHidden/>
          </w:rPr>
          <w:fldChar w:fldCharType="begin"/>
        </w:r>
        <w:r>
          <w:rPr>
            <w:noProof/>
            <w:webHidden/>
          </w:rPr>
          <w:instrText xml:space="preserve"> PAGEREF _Toc215770557 \h </w:instrText>
        </w:r>
        <w:r>
          <w:rPr>
            <w:noProof/>
            <w:webHidden/>
          </w:rPr>
        </w:r>
        <w:r>
          <w:rPr>
            <w:noProof/>
            <w:webHidden/>
          </w:rPr>
          <w:fldChar w:fldCharType="separate"/>
        </w:r>
        <w:r>
          <w:rPr>
            <w:noProof/>
            <w:webHidden/>
          </w:rPr>
          <w:t>232</w:t>
        </w:r>
        <w:r>
          <w:rPr>
            <w:noProof/>
            <w:webHidden/>
          </w:rPr>
          <w:fldChar w:fldCharType="end"/>
        </w:r>
      </w:hyperlink>
    </w:p>
    <w:p w14:paraId="7F15E74B" w14:textId="747C3D5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8" w:history="1">
        <w:r w:rsidRPr="000F455E">
          <w:rPr>
            <w:rStyle w:val="-"/>
            <w:noProof/>
          </w:rPr>
          <w:t>Πίνακας 75: Ποσοστιαία κατανομή των συμμετεχόντων στην έρευνα για τα Κοινωνικά Παντοπωλεία κατά τύπο οικογένειας (%).</w:t>
        </w:r>
        <w:r>
          <w:rPr>
            <w:noProof/>
            <w:webHidden/>
          </w:rPr>
          <w:tab/>
        </w:r>
        <w:r>
          <w:rPr>
            <w:noProof/>
            <w:webHidden/>
          </w:rPr>
          <w:fldChar w:fldCharType="begin"/>
        </w:r>
        <w:r>
          <w:rPr>
            <w:noProof/>
            <w:webHidden/>
          </w:rPr>
          <w:instrText xml:space="preserve"> PAGEREF _Toc215770558 \h </w:instrText>
        </w:r>
        <w:r>
          <w:rPr>
            <w:noProof/>
            <w:webHidden/>
          </w:rPr>
        </w:r>
        <w:r>
          <w:rPr>
            <w:noProof/>
            <w:webHidden/>
          </w:rPr>
          <w:fldChar w:fldCharType="separate"/>
        </w:r>
        <w:r>
          <w:rPr>
            <w:noProof/>
            <w:webHidden/>
          </w:rPr>
          <w:t>233</w:t>
        </w:r>
        <w:r>
          <w:rPr>
            <w:noProof/>
            <w:webHidden/>
          </w:rPr>
          <w:fldChar w:fldCharType="end"/>
        </w:r>
      </w:hyperlink>
    </w:p>
    <w:p w14:paraId="0657192B" w14:textId="1F53559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59" w:history="1">
        <w:r w:rsidRPr="000F455E">
          <w:rPr>
            <w:rStyle w:val="-"/>
            <w:noProof/>
          </w:rPr>
          <w:t>Πίνακας 76: Ποσοστιαία κατανομή των συμμετεχόντων στην έρευνα για τα Κοινωνικά Παντοπωλεία κατά αριθμό παιδιών (%).</w:t>
        </w:r>
        <w:r>
          <w:rPr>
            <w:noProof/>
            <w:webHidden/>
          </w:rPr>
          <w:tab/>
        </w:r>
        <w:r>
          <w:rPr>
            <w:noProof/>
            <w:webHidden/>
          </w:rPr>
          <w:fldChar w:fldCharType="begin"/>
        </w:r>
        <w:r>
          <w:rPr>
            <w:noProof/>
            <w:webHidden/>
          </w:rPr>
          <w:instrText xml:space="preserve"> PAGEREF _Toc215770559 \h </w:instrText>
        </w:r>
        <w:r>
          <w:rPr>
            <w:noProof/>
            <w:webHidden/>
          </w:rPr>
        </w:r>
        <w:r>
          <w:rPr>
            <w:noProof/>
            <w:webHidden/>
          </w:rPr>
          <w:fldChar w:fldCharType="separate"/>
        </w:r>
        <w:r>
          <w:rPr>
            <w:noProof/>
            <w:webHidden/>
          </w:rPr>
          <w:t>234</w:t>
        </w:r>
        <w:r>
          <w:rPr>
            <w:noProof/>
            <w:webHidden/>
          </w:rPr>
          <w:fldChar w:fldCharType="end"/>
        </w:r>
      </w:hyperlink>
    </w:p>
    <w:p w14:paraId="566D2FE8" w14:textId="1682BD1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0" w:history="1">
        <w:r w:rsidRPr="000F455E">
          <w:rPr>
            <w:rStyle w:val="-"/>
            <w:noProof/>
          </w:rPr>
          <w:t>Πίνακας 77: Ποσοστιαία κατανομή των συμμετεχόντων στην έρευνα για τα Κοινωνικά Παντοπωλεία κατά κοινωνική κατηγορία (%).</w:t>
        </w:r>
        <w:r>
          <w:rPr>
            <w:noProof/>
            <w:webHidden/>
          </w:rPr>
          <w:tab/>
        </w:r>
        <w:r>
          <w:rPr>
            <w:noProof/>
            <w:webHidden/>
          </w:rPr>
          <w:fldChar w:fldCharType="begin"/>
        </w:r>
        <w:r>
          <w:rPr>
            <w:noProof/>
            <w:webHidden/>
          </w:rPr>
          <w:instrText xml:space="preserve"> PAGEREF _Toc215770560 \h </w:instrText>
        </w:r>
        <w:r>
          <w:rPr>
            <w:noProof/>
            <w:webHidden/>
          </w:rPr>
        </w:r>
        <w:r>
          <w:rPr>
            <w:noProof/>
            <w:webHidden/>
          </w:rPr>
          <w:fldChar w:fldCharType="separate"/>
        </w:r>
        <w:r>
          <w:rPr>
            <w:noProof/>
            <w:webHidden/>
          </w:rPr>
          <w:t>235</w:t>
        </w:r>
        <w:r>
          <w:rPr>
            <w:noProof/>
            <w:webHidden/>
          </w:rPr>
          <w:fldChar w:fldCharType="end"/>
        </w:r>
      </w:hyperlink>
    </w:p>
    <w:p w14:paraId="35D3B458" w14:textId="35208A9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1" w:history="1">
        <w:r w:rsidRPr="000F455E">
          <w:rPr>
            <w:rStyle w:val="-"/>
            <w:noProof/>
          </w:rPr>
          <w:t xml:space="preserve">Πίνακας 78: </w:t>
        </w:r>
        <w:r w:rsidRPr="000F455E">
          <w:rPr>
            <w:rStyle w:val="-"/>
            <w:rFonts w:cs="Calibri"/>
            <w:noProof/>
          </w:rPr>
          <w:t xml:space="preserve">Συχνότητα προμήθειας προϊόντων από το </w:t>
        </w:r>
        <w:r w:rsidRPr="000F455E">
          <w:rPr>
            <w:rStyle w:val="-"/>
            <w:rFonts w:cs="Calibri"/>
            <w:bCs/>
            <w:noProof/>
          </w:rPr>
          <w:t>Κοινωνικό Παντοπωλείο (%).</w:t>
        </w:r>
        <w:r>
          <w:rPr>
            <w:noProof/>
            <w:webHidden/>
          </w:rPr>
          <w:tab/>
        </w:r>
        <w:r>
          <w:rPr>
            <w:noProof/>
            <w:webHidden/>
          </w:rPr>
          <w:fldChar w:fldCharType="begin"/>
        </w:r>
        <w:r>
          <w:rPr>
            <w:noProof/>
            <w:webHidden/>
          </w:rPr>
          <w:instrText xml:space="preserve"> PAGEREF _Toc215770561 \h </w:instrText>
        </w:r>
        <w:r>
          <w:rPr>
            <w:noProof/>
            <w:webHidden/>
          </w:rPr>
        </w:r>
        <w:r>
          <w:rPr>
            <w:noProof/>
            <w:webHidden/>
          </w:rPr>
          <w:fldChar w:fldCharType="separate"/>
        </w:r>
        <w:r>
          <w:rPr>
            <w:noProof/>
            <w:webHidden/>
          </w:rPr>
          <w:t>236</w:t>
        </w:r>
        <w:r>
          <w:rPr>
            <w:noProof/>
            <w:webHidden/>
          </w:rPr>
          <w:fldChar w:fldCharType="end"/>
        </w:r>
      </w:hyperlink>
    </w:p>
    <w:p w14:paraId="15BA5E60" w14:textId="694DFB9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2" w:history="1">
        <w:r w:rsidRPr="000F455E">
          <w:rPr>
            <w:rStyle w:val="-"/>
            <w:noProof/>
          </w:rPr>
          <w:t>Πίνακας 79: Ποσοστιαία κατανομή των συμμετεχόντων κατά χρονικό διάστημα εξυπηρέτησης στο Κοινωνικό Παντοπωλείο (%).</w:t>
        </w:r>
        <w:r>
          <w:rPr>
            <w:noProof/>
            <w:webHidden/>
          </w:rPr>
          <w:tab/>
        </w:r>
        <w:r>
          <w:rPr>
            <w:noProof/>
            <w:webHidden/>
          </w:rPr>
          <w:fldChar w:fldCharType="begin"/>
        </w:r>
        <w:r>
          <w:rPr>
            <w:noProof/>
            <w:webHidden/>
          </w:rPr>
          <w:instrText xml:space="preserve"> PAGEREF _Toc215770562 \h </w:instrText>
        </w:r>
        <w:r>
          <w:rPr>
            <w:noProof/>
            <w:webHidden/>
          </w:rPr>
        </w:r>
        <w:r>
          <w:rPr>
            <w:noProof/>
            <w:webHidden/>
          </w:rPr>
          <w:fldChar w:fldCharType="separate"/>
        </w:r>
        <w:r>
          <w:rPr>
            <w:noProof/>
            <w:webHidden/>
          </w:rPr>
          <w:t>237</w:t>
        </w:r>
        <w:r>
          <w:rPr>
            <w:noProof/>
            <w:webHidden/>
          </w:rPr>
          <w:fldChar w:fldCharType="end"/>
        </w:r>
      </w:hyperlink>
    </w:p>
    <w:p w14:paraId="29C34A84" w14:textId="5CF2FDD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3" w:history="1">
        <w:r w:rsidRPr="000F455E">
          <w:rPr>
            <w:rStyle w:val="-"/>
            <w:noProof/>
          </w:rPr>
          <w:t>Πίνακας 80: Ποσοστιαία κατανομή κατά πηγή πληροφόρησης για το Κοινωνικό Παντοπωλείο (%).</w:t>
        </w:r>
        <w:r>
          <w:rPr>
            <w:noProof/>
            <w:webHidden/>
          </w:rPr>
          <w:tab/>
        </w:r>
        <w:r>
          <w:rPr>
            <w:noProof/>
            <w:webHidden/>
          </w:rPr>
          <w:fldChar w:fldCharType="begin"/>
        </w:r>
        <w:r>
          <w:rPr>
            <w:noProof/>
            <w:webHidden/>
          </w:rPr>
          <w:instrText xml:space="preserve"> PAGEREF _Toc215770563 \h </w:instrText>
        </w:r>
        <w:r>
          <w:rPr>
            <w:noProof/>
            <w:webHidden/>
          </w:rPr>
        </w:r>
        <w:r>
          <w:rPr>
            <w:noProof/>
            <w:webHidden/>
          </w:rPr>
          <w:fldChar w:fldCharType="separate"/>
        </w:r>
        <w:r>
          <w:rPr>
            <w:noProof/>
            <w:webHidden/>
          </w:rPr>
          <w:t>239</w:t>
        </w:r>
        <w:r>
          <w:rPr>
            <w:noProof/>
            <w:webHidden/>
          </w:rPr>
          <w:fldChar w:fldCharType="end"/>
        </w:r>
      </w:hyperlink>
    </w:p>
    <w:p w14:paraId="440E61ED" w14:textId="346A0A5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4" w:history="1">
        <w:r w:rsidRPr="000F455E">
          <w:rPr>
            <w:rStyle w:val="-"/>
            <w:noProof/>
          </w:rPr>
          <w:t xml:space="preserve">Πίνακας 81: Βαθμός ικανοποίησης από </w:t>
        </w:r>
        <w:r w:rsidRPr="000F455E">
          <w:rPr>
            <w:rStyle w:val="-"/>
            <w:rFonts w:cs="Calibri"/>
            <w:bCs/>
            <w:noProof/>
          </w:rPr>
          <w:t>τις υπηρεσίες του Κοινωνικού Παντοπωλείου (%).</w:t>
        </w:r>
        <w:r>
          <w:rPr>
            <w:noProof/>
            <w:webHidden/>
          </w:rPr>
          <w:tab/>
        </w:r>
        <w:r>
          <w:rPr>
            <w:noProof/>
            <w:webHidden/>
          </w:rPr>
          <w:fldChar w:fldCharType="begin"/>
        </w:r>
        <w:r>
          <w:rPr>
            <w:noProof/>
            <w:webHidden/>
          </w:rPr>
          <w:instrText xml:space="preserve"> PAGEREF _Toc215770564 \h </w:instrText>
        </w:r>
        <w:r>
          <w:rPr>
            <w:noProof/>
            <w:webHidden/>
          </w:rPr>
        </w:r>
        <w:r>
          <w:rPr>
            <w:noProof/>
            <w:webHidden/>
          </w:rPr>
          <w:fldChar w:fldCharType="separate"/>
        </w:r>
        <w:r>
          <w:rPr>
            <w:noProof/>
            <w:webHidden/>
          </w:rPr>
          <w:t>242</w:t>
        </w:r>
        <w:r>
          <w:rPr>
            <w:noProof/>
            <w:webHidden/>
          </w:rPr>
          <w:fldChar w:fldCharType="end"/>
        </w:r>
      </w:hyperlink>
    </w:p>
    <w:p w14:paraId="76CF8EDF" w14:textId="069AAA4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5" w:history="1">
        <w:r w:rsidRPr="000F455E">
          <w:rPr>
            <w:rStyle w:val="-"/>
            <w:noProof/>
          </w:rPr>
          <w:t>Πίνακας 82: Βαθμός ικανοποίησης από τη λειτουργία του Κοινωνικού Παντοπωλείου (%).</w:t>
        </w:r>
        <w:r>
          <w:rPr>
            <w:noProof/>
            <w:webHidden/>
          </w:rPr>
          <w:tab/>
        </w:r>
        <w:r>
          <w:rPr>
            <w:noProof/>
            <w:webHidden/>
          </w:rPr>
          <w:fldChar w:fldCharType="begin"/>
        </w:r>
        <w:r>
          <w:rPr>
            <w:noProof/>
            <w:webHidden/>
          </w:rPr>
          <w:instrText xml:space="preserve"> PAGEREF _Toc215770565 \h </w:instrText>
        </w:r>
        <w:r>
          <w:rPr>
            <w:noProof/>
            <w:webHidden/>
          </w:rPr>
        </w:r>
        <w:r>
          <w:rPr>
            <w:noProof/>
            <w:webHidden/>
          </w:rPr>
          <w:fldChar w:fldCharType="separate"/>
        </w:r>
        <w:r>
          <w:rPr>
            <w:noProof/>
            <w:webHidden/>
          </w:rPr>
          <w:t>246</w:t>
        </w:r>
        <w:r>
          <w:rPr>
            <w:noProof/>
            <w:webHidden/>
          </w:rPr>
          <w:fldChar w:fldCharType="end"/>
        </w:r>
      </w:hyperlink>
    </w:p>
    <w:p w14:paraId="13A8EFAF" w14:textId="7AA719C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6" w:history="1">
        <w:r w:rsidRPr="000F455E">
          <w:rPr>
            <w:rStyle w:val="-"/>
            <w:noProof/>
          </w:rPr>
          <w:t xml:space="preserve">Πίνακας 83: </w:t>
        </w:r>
        <w:r w:rsidRPr="000F455E">
          <w:rPr>
            <w:rStyle w:val="-"/>
            <w:rFonts w:cs="Calibri"/>
            <w:bCs/>
            <w:noProof/>
          </w:rPr>
          <w:t>Επιπλέον υποστήριξη ή δωρεάν αγαθά από άλλον φορέα ή υπηρεσία (εκτός από το Κοινωνικό Παντοπωλείο).</w:t>
        </w:r>
        <w:r>
          <w:rPr>
            <w:noProof/>
            <w:webHidden/>
          </w:rPr>
          <w:tab/>
        </w:r>
        <w:r>
          <w:rPr>
            <w:noProof/>
            <w:webHidden/>
          </w:rPr>
          <w:fldChar w:fldCharType="begin"/>
        </w:r>
        <w:r>
          <w:rPr>
            <w:noProof/>
            <w:webHidden/>
          </w:rPr>
          <w:instrText xml:space="preserve"> PAGEREF _Toc215770566 \h </w:instrText>
        </w:r>
        <w:r>
          <w:rPr>
            <w:noProof/>
            <w:webHidden/>
          </w:rPr>
        </w:r>
        <w:r>
          <w:rPr>
            <w:noProof/>
            <w:webHidden/>
          </w:rPr>
          <w:fldChar w:fldCharType="separate"/>
        </w:r>
        <w:r>
          <w:rPr>
            <w:noProof/>
            <w:webHidden/>
          </w:rPr>
          <w:t>250</w:t>
        </w:r>
        <w:r>
          <w:rPr>
            <w:noProof/>
            <w:webHidden/>
          </w:rPr>
          <w:fldChar w:fldCharType="end"/>
        </w:r>
      </w:hyperlink>
    </w:p>
    <w:p w14:paraId="52FFCAFD" w14:textId="169B7C0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7" w:history="1">
        <w:r w:rsidRPr="000F455E">
          <w:rPr>
            <w:rStyle w:val="-"/>
            <w:noProof/>
          </w:rPr>
          <w:t>Πίνακας 84: Προτάσεις για τη βελτίωση της εξυπηρέτησης από το Κοινωνικό Παντοπωλείο (%).</w:t>
        </w:r>
        <w:r>
          <w:rPr>
            <w:noProof/>
            <w:webHidden/>
          </w:rPr>
          <w:tab/>
        </w:r>
        <w:r>
          <w:rPr>
            <w:noProof/>
            <w:webHidden/>
          </w:rPr>
          <w:fldChar w:fldCharType="begin"/>
        </w:r>
        <w:r>
          <w:rPr>
            <w:noProof/>
            <w:webHidden/>
          </w:rPr>
          <w:instrText xml:space="preserve"> PAGEREF _Toc215770567 \h </w:instrText>
        </w:r>
        <w:r>
          <w:rPr>
            <w:noProof/>
            <w:webHidden/>
          </w:rPr>
        </w:r>
        <w:r>
          <w:rPr>
            <w:noProof/>
            <w:webHidden/>
          </w:rPr>
          <w:fldChar w:fldCharType="separate"/>
        </w:r>
        <w:r>
          <w:rPr>
            <w:noProof/>
            <w:webHidden/>
          </w:rPr>
          <w:t>251</w:t>
        </w:r>
        <w:r>
          <w:rPr>
            <w:noProof/>
            <w:webHidden/>
          </w:rPr>
          <w:fldChar w:fldCharType="end"/>
        </w:r>
      </w:hyperlink>
    </w:p>
    <w:p w14:paraId="3A1B3183" w14:textId="72CBA3B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8" w:history="1">
        <w:r w:rsidRPr="000F455E">
          <w:rPr>
            <w:rStyle w:val="-"/>
            <w:noProof/>
          </w:rPr>
          <w:t>Πίνακας 85: Ποσοστιαία κατανομή των συμμετεχόντων στην έρευνα  για τα Κοινωνικά Φαρμακεία κατά φύλο (%).</w:t>
        </w:r>
        <w:r>
          <w:rPr>
            <w:noProof/>
            <w:webHidden/>
          </w:rPr>
          <w:tab/>
        </w:r>
        <w:r>
          <w:rPr>
            <w:noProof/>
            <w:webHidden/>
          </w:rPr>
          <w:fldChar w:fldCharType="begin"/>
        </w:r>
        <w:r>
          <w:rPr>
            <w:noProof/>
            <w:webHidden/>
          </w:rPr>
          <w:instrText xml:space="preserve"> PAGEREF _Toc215770568 \h </w:instrText>
        </w:r>
        <w:r>
          <w:rPr>
            <w:noProof/>
            <w:webHidden/>
          </w:rPr>
        </w:r>
        <w:r>
          <w:rPr>
            <w:noProof/>
            <w:webHidden/>
          </w:rPr>
          <w:fldChar w:fldCharType="separate"/>
        </w:r>
        <w:r>
          <w:rPr>
            <w:noProof/>
            <w:webHidden/>
          </w:rPr>
          <w:t>254</w:t>
        </w:r>
        <w:r>
          <w:rPr>
            <w:noProof/>
            <w:webHidden/>
          </w:rPr>
          <w:fldChar w:fldCharType="end"/>
        </w:r>
      </w:hyperlink>
    </w:p>
    <w:p w14:paraId="4047541E" w14:textId="17D49DB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69" w:history="1">
        <w:r w:rsidRPr="000F455E">
          <w:rPr>
            <w:rStyle w:val="-"/>
            <w:noProof/>
          </w:rPr>
          <w:t>Πίνακας 86: Ποσοστιαία κατανομή των συμμετεχόντων στην έρευνα  για τα Κοινωνικά Φαρμακεία κατά ηλικία (%).</w:t>
        </w:r>
        <w:r>
          <w:rPr>
            <w:noProof/>
            <w:webHidden/>
          </w:rPr>
          <w:tab/>
        </w:r>
        <w:r>
          <w:rPr>
            <w:noProof/>
            <w:webHidden/>
          </w:rPr>
          <w:fldChar w:fldCharType="begin"/>
        </w:r>
        <w:r>
          <w:rPr>
            <w:noProof/>
            <w:webHidden/>
          </w:rPr>
          <w:instrText xml:space="preserve"> PAGEREF _Toc215770569 \h </w:instrText>
        </w:r>
        <w:r>
          <w:rPr>
            <w:noProof/>
            <w:webHidden/>
          </w:rPr>
        </w:r>
        <w:r>
          <w:rPr>
            <w:noProof/>
            <w:webHidden/>
          </w:rPr>
          <w:fldChar w:fldCharType="separate"/>
        </w:r>
        <w:r>
          <w:rPr>
            <w:noProof/>
            <w:webHidden/>
          </w:rPr>
          <w:t>255</w:t>
        </w:r>
        <w:r>
          <w:rPr>
            <w:noProof/>
            <w:webHidden/>
          </w:rPr>
          <w:fldChar w:fldCharType="end"/>
        </w:r>
      </w:hyperlink>
    </w:p>
    <w:p w14:paraId="0B72E176" w14:textId="36244DA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0" w:history="1">
        <w:r w:rsidRPr="000F455E">
          <w:rPr>
            <w:rStyle w:val="-"/>
            <w:noProof/>
          </w:rPr>
          <w:t>Πίνακας 87: Ποσοστιαία κατανομή των συμμετεχόντων στην έρευνα  για τα Κοινωνικά Φαρμακεία κατά εκπαιδευτικό επίπεδο (%).</w:t>
        </w:r>
        <w:r>
          <w:rPr>
            <w:noProof/>
            <w:webHidden/>
          </w:rPr>
          <w:tab/>
        </w:r>
        <w:r>
          <w:rPr>
            <w:noProof/>
            <w:webHidden/>
          </w:rPr>
          <w:fldChar w:fldCharType="begin"/>
        </w:r>
        <w:r>
          <w:rPr>
            <w:noProof/>
            <w:webHidden/>
          </w:rPr>
          <w:instrText xml:space="preserve"> PAGEREF _Toc215770570 \h </w:instrText>
        </w:r>
        <w:r>
          <w:rPr>
            <w:noProof/>
            <w:webHidden/>
          </w:rPr>
        </w:r>
        <w:r>
          <w:rPr>
            <w:noProof/>
            <w:webHidden/>
          </w:rPr>
          <w:fldChar w:fldCharType="separate"/>
        </w:r>
        <w:r>
          <w:rPr>
            <w:noProof/>
            <w:webHidden/>
          </w:rPr>
          <w:t>256</w:t>
        </w:r>
        <w:r>
          <w:rPr>
            <w:noProof/>
            <w:webHidden/>
          </w:rPr>
          <w:fldChar w:fldCharType="end"/>
        </w:r>
      </w:hyperlink>
    </w:p>
    <w:p w14:paraId="5140282F" w14:textId="66462E9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1" w:history="1">
        <w:r w:rsidRPr="000F455E">
          <w:rPr>
            <w:rStyle w:val="-"/>
            <w:noProof/>
          </w:rPr>
          <w:t>Πίνακας 88: Ποσοστιαία κατανομή των συμμετεχόντων στην έρευνα  για τα Κοινωνικά Φαρμακεία  κατά εργασιακή κατάσταση (%).</w:t>
        </w:r>
        <w:r>
          <w:rPr>
            <w:noProof/>
            <w:webHidden/>
          </w:rPr>
          <w:tab/>
        </w:r>
        <w:r>
          <w:rPr>
            <w:noProof/>
            <w:webHidden/>
          </w:rPr>
          <w:fldChar w:fldCharType="begin"/>
        </w:r>
        <w:r>
          <w:rPr>
            <w:noProof/>
            <w:webHidden/>
          </w:rPr>
          <w:instrText xml:space="preserve"> PAGEREF _Toc215770571 \h </w:instrText>
        </w:r>
        <w:r>
          <w:rPr>
            <w:noProof/>
            <w:webHidden/>
          </w:rPr>
        </w:r>
        <w:r>
          <w:rPr>
            <w:noProof/>
            <w:webHidden/>
          </w:rPr>
          <w:fldChar w:fldCharType="separate"/>
        </w:r>
        <w:r>
          <w:rPr>
            <w:noProof/>
            <w:webHidden/>
          </w:rPr>
          <w:t>257</w:t>
        </w:r>
        <w:r>
          <w:rPr>
            <w:noProof/>
            <w:webHidden/>
          </w:rPr>
          <w:fldChar w:fldCharType="end"/>
        </w:r>
      </w:hyperlink>
    </w:p>
    <w:p w14:paraId="25527562" w14:textId="339CE21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2" w:history="1">
        <w:r w:rsidRPr="000F455E">
          <w:rPr>
            <w:rStyle w:val="-"/>
            <w:noProof/>
          </w:rPr>
          <w:t>Πίνακας 89: Ποσοστιαία κατανομή των συμμετεχόντων στην έρευνα  για τα Κοινωνικά Φαρμακεία κατά οικογενειακή κατάσταση (%).</w:t>
        </w:r>
        <w:r>
          <w:rPr>
            <w:noProof/>
            <w:webHidden/>
          </w:rPr>
          <w:tab/>
        </w:r>
        <w:r>
          <w:rPr>
            <w:noProof/>
            <w:webHidden/>
          </w:rPr>
          <w:fldChar w:fldCharType="begin"/>
        </w:r>
        <w:r>
          <w:rPr>
            <w:noProof/>
            <w:webHidden/>
          </w:rPr>
          <w:instrText xml:space="preserve"> PAGEREF _Toc215770572 \h </w:instrText>
        </w:r>
        <w:r>
          <w:rPr>
            <w:noProof/>
            <w:webHidden/>
          </w:rPr>
        </w:r>
        <w:r>
          <w:rPr>
            <w:noProof/>
            <w:webHidden/>
          </w:rPr>
          <w:fldChar w:fldCharType="separate"/>
        </w:r>
        <w:r>
          <w:rPr>
            <w:noProof/>
            <w:webHidden/>
          </w:rPr>
          <w:t>258</w:t>
        </w:r>
        <w:r>
          <w:rPr>
            <w:noProof/>
            <w:webHidden/>
          </w:rPr>
          <w:fldChar w:fldCharType="end"/>
        </w:r>
      </w:hyperlink>
    </w:p>
    <w:p w14:paraId="676DF010" w14:textId="52BF78C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3" w:history="1">
        <w:r w:rsidRPr="000F455E">
          <w:rPr>
            <w:rStyle w:val="-"/>
            <w:noProof/>
          </w:rPr>
          <w:t>Πίνακας 90: Ποσοστιαία κατανομή των συμμετεχόντων στην έρευνα  για τα Κοινωνικά Φαρμακεία κατά τύπο οικογένειας (%).</w:t>
        </w:r>
        <w:r>
          <w:rPr>
            <w:noProof/>
            <w:webHidden/>
          </w:rPr>
          <w:tab/>
        </w:r>
        <w:r>
          <w:rPr>
            <w:noProof/>
            <w:webHidden/>
          </w:rPr>
          <w:fldChar w:fldCharType="begin"/>
        </w:r>
        <w:r>
          <w:rPr>
            <w:noProof/>
            <w:webHidden/>
          </w:rPr>
          <w:instrText xml:space="preserve"> PAGEREF _Toc215770573 \h </w:instrText>
        </w:r>
        <w:r>
          <w:rPr>
            <w:noProof/>
            <w:webHidden/>
          </w:rPr>
        </w:r>
        <w:r>
          <w:rPr>
            <w:noProof/>
            <w:webHidden/>
          </w:rPr>
          <w:fldChar w:fldCharType="separate"/>
        </w:r>
        <w:r>
          <w:rPr>
            <w:noProof/>
            <w:webHidden/>
          </w:rPr>
          <w:t>259</w:t>
        </w:r>
        <w:r>
          <w:rPr>
            <w:noProof/>
            <w:webHidden/>
          </w:rPr>
          <w:fldChar w:fldCharType="end"/>
        </w:r>
      </w:hyperlink>
    </w:p>
    <w:p w14:paraId="7F9F903E" w14:textId="40DE827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4" w:history="1">
        <w:r w:rsidRPr="000F455E">
          <w:rPr>
            <w:rStyle w:val="-"/>
            <w:noProof/>
          </w:rPr>
          <w:t>Πίνακας 91: Ποσοστιαία κατανομή των συμμετεχόντων στην έρευνα  για τα Κοινωνικά Φαρμακεία κατά αριθμό παιδιών (%).</w:t>
        </w:r>
        <w:r>
          <w:rPr>
            <w:noProof/>
            <w:webHidden/>
          </w:rPr>
          <w:tab/>
        </w:r>
        <w:r>
          <w:rPr>
            <w:noProof/>
            <w:webHidden/>
          </w:rPr>
          <w:fldChar w:fldCharType="begin"/>
        </w:r>
        <w:r>
          <w:rPr>
            <w:noProof/>
            <w:webHidden/>
          </w:rPr>
          <w:instrText xml:space="preserve"> PAGEREF _Toc215770574 \h </w:instrText>
        </w:r>
        <w:r>
          <w:rPr>
            <w:noProof/>
            <w:webHidden/>
          </w:rPr>
        </w:r>
        <w:r>
          <w:rPr>
            <w:noProof/>
            <w:webHidden/>
          </w:rPr>
          <w:fldChar w:fldCharType="separate"/>
        </w:r>
        <w:r>
          <w:rPr>
            <w:noProof/>
            <w:webHidden/>
          </w:rPr>
          <w:t>260</w:t>
        </w:r>
        <w:r>
          <w:rPr>
            <w:noProof/>
            <w:webHidden/>
          </w:rPr>
          <w:fldChar w:fldCharType="end"/>
        </w:r>
      </w:hyperlink>
    </w:p>
    <w:p w14:paraId="276D9316" w14:textId="52E97AA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5" w:history="1">
        <w:r w:rsidRPr="000F455E">
          <w:rPr>
            <w:rStyle w:val="-"/>
            <w:noProof/>
          </w:rPr>
          <w:t>Πίνακας 92: Ποσοστιαία κατανομή των συμμετεχόντων στην έρευνα  για τα Κοινωνικά Φαρμακεία κατά κοινωνική κατηγορία (%).</w:t>
        </w:r>
        <w:r>
          <w:rPr>
            <w:noProof/>
            <w:webHidden/>
          </w:rPr>
          <w:tab/>
        </w:r>
        <w:r>
          <w:rPr>
            <w:noProof/>
            <w:webHidden/>
          </w:rPr>
          <w:fldChar w:fldCharType="begin"/>
        </w:r>
        <w:r>
          <w:rPr>
            <w:noProof/>
            <w:webHidden/>
          </w:rPr>
          <w:instrText xml:space="preserve"> PAGEREF _Toc215770575 \h </w:instrText>
        </w:r>
        <w:r>
          <w:rPr>
            <w:noProof/>
            <w:webHidden/>
          </w:rPr>
        </w:r>
        <w:r>
          <w:rPr>
            <w:noProof/>
            <w:webHidden/>
          </w:rPr>
          <w:fldChar w:fldCharType="separate"/>
        </w:r>
        <w:r>
          <w:rPr>
            <w:noProof/>
            <w:webHidden/>
          </w:rPr>
          <w:t>262</w:t>
        </w:r>
        <w:r>
          <w:rPr>
            <w:noProof/>
            <w:webHidden/>
          </w:rPr>
          <w:fldChar w:fldCharType="end"/>
        </w:r>
      </w:hyperlink>
    </w:p>
    <w:p w14:paraId="31B07082" w14:textId="0A87558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6" w:history="1">
        <w:r w:rsidRPr="000F455E">
          <w:rPr>
            <w:rStyle w:val="-"/>
            <w:noProof/>
          </w:rPr>
          <w:t>Πίνακας 93: Ποσοστιαία κατανομή των συμμετεχόντων κατά συχνότητα εξυπηρέτησης στο Κοινωνικό Φαρμακείο (%).</w:t>
        </w:r>
        <w:r>
          <w:rPr>
            <w:noProof/>
            <w:webHidden/>
          </w:rPr>
          <w:tab/>
        </w:r>
        <w:r>
          <w:rPr>
            <w:noProof/>
            <w:webHidden/>
          </w:rPr>
          <w:fldChar w:fldCharType="begin"/>
        </w:r>
        <w:r>
          <w:rPr>
            <w:noProof/>
            <w:webHidden/>
          </w:rPr>
          <w:instrText xml:space="preserve"> PAGEREF _Toc215770576 \h </w:instrText>
        </w:r>
        <w:r>
          <w:rPr>
            <w:noProof/>
            <w:webHidden/>
          </w:rPr>
        </w:r>
        <w:r>
          <w:rPr>
            <w:noProof/>
            <w:webHidden/>
          </w:rPr>
          <w:fldChar w:fldCharType="separate"/>
        </w:r>
        <w:r>
          <w:rPr>
            <w:noProof/>
            <w:webHidden/>
          </w:rPr>
          <w:t>263</w:t>
        </w:r>
        <w:r>
          <w:rPr>
            <w:noProof/>
            <w:webHidden/>
          </w:rPr>
          <w:fldChar w:fldCharType="end"/>
        </w:r>
      </w:hyperlink>
    </w:p>
    <w:p w14:paraId="58D909EF" w14:textId="5C5211A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7" w:history="1">
        <w:r w:rsidRPr="000F455E">
          <w:rPr>
            <w:rStyle w:val="-"/>
            <w:noProof/>
          </w:rPr>
          <w:t>Πίνακας 94: Ποσοστιαία κατανομή των συμμετεχόντων κατά χρονικό διάστημα εξυπηρέτησης στο Κοινωνικό Φαρμακείο (%).</w:t>
        </w:r>
        <w:r>
          <w:rPr>
            <w:noProof/>
            <w:webHidden/>
          </w:rPr>
          <w:tab/>
        </w:r>
        <w:r>
          <w:rPr>
            <w:noProof/>
            <w:webHidden/>
          </w:rPr>
          <w:fldChar w:fldCharType="begin"/>
        </w:r>
        <w:r>
          <w:rPr>
            <w:noProof/>
            <w:webHidden/>
          </w:rPr>
          <w:instrText xml:space="preserve"> PAGEREF _Toc215770577 \h </w:instrText>
        </w:r>
        <w:r>
          <w:rPr>
            <w:noProof/>
            <w:webHidden/>
          </w:rPr>
        </w:r>
        <w:r>
          <w:rPr>
            <w:noProof/>
            <w:webHidden/>
          </w:rPr>
          <w:fldChar w:fldCharType="separate"/>
        </w:r>
        <w:r>
          <w:rPr>
            <w:noProof/>
            <w:webHidden/>
          </w:rPr>
          <w:t>265</w:t>
        </w:r>
        <w:r>
          <w:rPr>
            <w:noProof/>
            <w:webHidden/>
          </w:rPr>
          <w:fldChar w:fldCharType="end"/>
        </w:r>
      </w:hyperlink>
    </w:p>
    <w:p w14:paraId="195F0672" w14:textId="398351F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8" w:history="1">
        <w:r w:rsidRPr="000F455E">
          <w:rPr>
            <w:rStyle w:val="-"/>
            <w:noProof/>
          </w:rPr>
          <w:t>Πίνακας 95: Ποσοστιαία κατανομή κατά πηγή πληροφόρησης για το Κοινωνικό Φαρμακείο (%).</w:t>
        </w:r>
        <w:r>
          <w:rPr>
            <w:noProof/>
            <w:webHidden/>
          </w:rPr>
          <w:tab/>
        </w:r>
        <w:r>
          <w:rPr>
            <w:noProof/>
            <w:webHidden/>
          </w:rPr>
          <w:fldChar w:fldCharType="begin"/>
        </w:r>
        <w:r>
          <w:rPr>
            <w:noProof/>
            <w:webHidden/>
          </w:rPr>
          <w:instrText xml:space="preserve"> PAGEREF _Toc215770578 \h </w:instrText>
        </w:r>
        <w:r>
          <w:rPr>
            <w:noProof/>
            <w:webHidden/>
          </w:rPr>
        </w:r>
        <w:r>
          <w:rPr>
            <w:noProof/>
            <w:webHidden/>
          </w:rPr>
          <w:fldChar w:fldCharType="separate"/>
        </w:r>
        <w:r>
          <w:rPr>
            <w:noProof/>
            <w:webHidden/>
          </w:rPr>
          <w:t>266</w:t>
        </w:r>
        <w:r>
          <w:rPr>
            <w:noProof/>
            <w:webHidden/>
          </w:rPr>
          <w:fldChar w:fldCharType="end"/>
        </w:r>
      </w:hyperlink>
    </w:p>
    <w:p w14:paraId="6D86F71D" w14:textId="5827245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79" w:history="1">
        <w:r w:rsidRPr="000F455E">
          <w:rPr>
            <w:rStyle w:val="-"/>
            <w:noProof/>
          </w:rPr>
          <w:t xml:space="preserve">Πίνακας 96: Βαθμός ικανοποίησης από </w:t>
        </w:r>
        <w:r w:rsidRPr="000F455E">
          <w:rPr>
            <w:rStyle w:val="-"/>
            <w:rFonts w:cs="Calibri"/>
            <w:bCs/>
            <w:noProof/>
          </w:rPr>
          <w:t>τις υπηρεσίες του Κοινωνικού Φαρμακείου (%).</w:t>
        </w:r>
        <w:r>
          <w:rPr>
            <w:noProof/>
            <w:webHidden/>
          </w:rPr>
          <w:tab/>
        </w:r>
        <w:r>
          <w:rPr>
            <w:noProof/>
            <w:webHidden/>
          </w:rPr>
          <w:fldChar w:fldCharType="begin"/>
        </w:r>
        <w:r>
          <w:rPr>
            <w:noProof/>
            <w:webHidden/>
          </w:rPr>
          <w:instrText xml:space="preserve"> PAGEREF _Toc215770579 \h </w:instrText>
        </w:r>
        <w:r>
          <w:rPr>
            <w:noProof/>
            <w:webHidden/>
          </w:rPr>
        </w:r>
        <w:r>
          <w:rPr>
            <w:noProof/>
            <w:webHidden/>
          </w:rPr>
          <w:fldChar w:fldCharType="separate"/>
        </w:r>
        <w:r>
          <w:rPr>
            <w:noProof/>
            <w:webHidden/>
          </w:rPr>
          <w:t>268</w:t>
        </w:r>
        <w:r>
          <w:rPr>
            <w:noProof/>
            <w:webHidden/>
          </w:rPr>
          <w:fldChar w:fldCharType="end"/>
        </w:r>
      </w:hyperlink>
    </w:p>
    <w:p w14:paraId="6DC2FA1C" w14:textId="5505189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0" w:history="1">
        <w:r w:rsidRPr="000F455E">
          <w:rPr>
            <w:rStyle w:val="-"/>
            <w:noProof/>
          </w:rPr>
          <w:t>Πίνακας 97: Βαθμός ικανοποίησης από το Κοινωνικό Φαρμακείο λαμβάνοντας υπόψη τα παρακάτω κριτήρια (%).</w:t>
        </w:r>
        <w:r>
          <w:rPr>
            <w:noProof/>
            <w:webHidden/>
          </w:rPr>
          <w:tab/>
        </w:r>
        <w:r>
          <w:rPr>
            <w:noProof/>
            <w:webHidden/>
          </w:rPr>
          <w:fldChar w:fldCharType="begin"/>
        </w:r>
        <w:r>
          <w:rPr>
            <w:noProof/>
            <w:webHidden/>
          </w:rPr>
          <w:instrText xml:space="preserve"> PAGEREF _Toc215770580 \h </w:instrText>
        </w:r>
        <w:r>
          <w:rPr>
            <w:noProof/>
            <w:webHidden/>
          </w:rPr>
        </w:r>
        <w:r>
          <w:rPr>
            <w:noProof/>
            <w:webHidden/>
          </w:rPr>
          <w:fldChar w:fldCharType="separate"/>
        </w:r>
        <w:r>
          <w:rPr>
            <w:noProof/>
            <w:webHidden/>
          </w:rPr>
          <w:t>269</w:t>
        </w:r>
        <w:r>
          <w:rPr>
            <w:noProof/>
            <w:webHidden/>
          </w:rPr>
          <w:fldChar w:fldCharType="end"/>
        </w:r>
      </w:hyperlink>
    </w:p>
    <w:p w14:paraId="6C01F7A2" w14:textId="30363CB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1" w:history="1">
        <w:r w:rsidRPr="000F455E">
          <w:rPr>
            <w:rStyle w:val="-"/>
            <w:noProof/>
          </w:rPr>
          <w:t>Πίνακας 98: Προτάσεις για τη βελτίωση της εξυπηρέτησής από το Κοινωνικό Φαρμακείο (%).</w:t>
        </w:r>
        <w:r>
          <w:rPr>
            <w:noProof/>
            <w:webHidden/>
          </w:rPr>
          <w:tab/>
        </w:r>
        <w:r>
          <w:rPr>
            <w:noProof/>
            <w:webHidden/>
          </w:rPr>
          <w:fldChar w:fldCharType="begin"/>
        </w:r>
        <w:r>
          <w:rPr>
            <w:noProof/>
            <w:webHidden/>
          </w:rPr>
          <w:instrText xml:space="preserve"> PAGEREF _Toc215770581 \h </w:instrText>
        </w:r>
        <w:r>
          <w:rPr>
            <w:noProof/>
            <w:webHidden/>
          </w:rPr>
        </w:r>
        <w:r>
          <w:rPr>
            <w:noProof/>
            <w:webHidden/>
          </w:rPr>
          <w:fldChar w:fldCharType="separate"/>
        </w:r>
        <w:r>
          <w:rPr>
            <w:noProof/>
            <w:webHidden/>
          </w:rPr>
          <w:t>272</w:t>
        </w:r>
        <w:r>
          <w:rPr>
            <w:noProof/>
            <w:webHidden/>
          </w:rPr>
          <w:fldChar w:fldCharType="end"/>
        </w:r>
      </w:hyperlink>
    </w:p>
    <w:p w14:paraId="2285FE9C" w14:textId="3C44F1C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2" w:history="1">
        <w:r w:rsidRPr="000F455E">
          <w:rPr>
            <w:rStyle w:val="-"/>
            <w:noProof/>
          </w:rPr>
          <w:t>Πίνακας 99: Ποσοστιαία κατανομή των συμμετεχόντων στην έρευνα για τις δομές παροχής συσσιτίων κατά Δήμο κατοικίας (%).</w:t>
        </w:r>
        <w:r>
          <w:rPr>
            <w:noProof/>
            <w:webHidden/>
          </w:rPr>
          <w:tab/>
        </w:r>
        <w:r>
          <w:rPr>
            <w:noProof/>
            <w:webHidden/>
          </w:rPr>
          <w:fldChar w:fldCharType="begin"/>
        </w:r>
        <w:r>
          <w:rPr>
            <w:noProof/>
            <w:webHidden/>
          </w:rPr>
          <w:instrText xml:space="preserve"> PAGEREF _Toc215770582 \h </w:instrText>
        </w:r>
        <w:r>
          <w:rPr>
            <w:noProof/>
            <w:webHidden/>
          </w:rPr>
        </w:r>
        <w:r>
          <w:rPr>
            <w:noProof/>
            <w:webHidden/>
          </w:rPr>
          <w:fldChar w:fldCharType="separate"/>
        </w:r>
        <w:r>
          <w:rPr>
            <w:noProof/>
            <w:webHidden/>
          </w:rPr>
          <w:t>274</w:t>
        </w:r>
        <w:r>
          <w:rPr>
            <w:noProof/>
            <w:webHidden/>
          </w:rPr>
          <w:fldChar w:fldCharType="end"/>
        </w:r>
      </w:hyperlink>
    </w:p>
    <w:p w14:paraId="09856AC9" w14:textId="57A40DF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3" w:history="1">
        <w:r w:rsidRPr="000F455E">
          <w:rPr>
            <w:rStyle w:val="-"/>
            <w:noProof/>
          </w:rPr>
          <w:t>Πίνακας 100: Ποσοστιαία κατανομή των συμμετεχόντων στην έρευνα για τις δομές παροχής συσσιτίων κατά φύλο (%).</w:t>
        </w:r>
        <w:r>
          <w:rPr>
            <w:noProof/>
            <w:webHidden/>
          </w:rPr>
          <w:tab/>
        </w:r>
        <w:r>
          <w:rPr>
            <w:noProof/>
            <w:webHidden/>
          </w:rPr>
          <w:fldChar w:fldCharType="begin"/>
        </w:r>
        <w:r>
          <w:rPr>
            <w:noProof/>
            <w:webHidden/>
          </w:rPr>
          <w:instrText xml:space="preserve"> PAGEREF _Toc215770583 \h </w:instrText>
        </w:r>
        <w:r>
          <w:rPr>
            <w:noProof/>
            <w:webHidden/>
          </w:rPr>
        </w:r>
        <w:r>
          <w:rPr>
            <w:noProof/>
            <w:webHidden/>
          </w:rPr>
          <w:fldChar w:fldCharType="separate"/>
        </w:r>
        <w:r>
          <w:rPr>
            <w:noProof/>
            <w:webHidden/>
          </w:rPr>
          <w:t>275</w:t>
        </w:r>
        <w:r>
          <w:rPr>
            <w:noProof/>
            <w:webHidden/>
          </w:rPr>
          <w:fldChar w:fldCharType="end"/>
        </w:r>
      </w:hyperlink>
    </w:p>
    <w:p w14:paraId="5E5E58C4" w14:textId="711C440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4" w:history="1">
        <w:r w:rsidRPr="000F455E">
          <w:rPr>
            <w:rStyle w:val="-"/>
            <w:noProof/>
          </w:rPr>
          <w:t>Πίνακας 101: Ποσοστιαία κατανομή των συμμετεχόντων στην έρευνα για τις δομές παροχής συσσιτίων κατά ηλικιακή ομάδα (%).</w:t>
        </w:r>
        <w:r>
          <w:rPr>
            <w:noProof/>
            <w:webHidden/>
          </w:rPr>
          <w:tab/>
        </w:r>
        <w:r>
          <w:rPr>
            <w:noProof/>
            <w:webHidden/>
          </w:rPr>
          <w:fldChar w:fldCharType="begin"/>
        </w:r>
        <w:r>
          <w:rPr>
            <w:noProof/>
            <w:webHidden/>
          </w:rPr>
          <w:instrText xml:space="preserve"> PAGEREF _Toc215770584 \h </w:instrText>
        </w:r>
        <w:r>
          <w:rPr>
            <w:noProof/>
            <w:webHidden/>
          </w:rPr>
        </w:r>
        <w:r>
          <w:rPr>
            <w:noProof/>
            <w:webHidden/>
          </w:rPr>
          <w:fldChar w:fldCharType="separate"/>
        </w:r>
        <w:r>
          <w:rPr>
            <w:noProof/>
            <w:webHidden/>
          </w:rPr>
          <w:t>276</w:t>
        </w:r>
        <w:r>
          <w:rPr>
            <w:noProof/>
            <w:webHidden/>
          </w:rPr>
          <w:fldChar w:fldCharType="end"/>
        </w:r>
      </w:hyperlink>
    </w:p>
    <w:p w14:paraId="6480366F" w14:textId="6BA8513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5" w:history="1">
        <w:r w:rsidRPr="000F455E">
          <w:rPr>
            <w:rStyle w:val="-"/>
            <w:noProof/>
          </w:rPr>
          <w:t>Πίνακας 102: Ποσοστιαία κατανομή των συμμετεχόντων στην έρευνα για τις δομές παροχής συσσιτίων κατά εκπαιδευτικό επίπεδο (%).</w:t>
        </w:r>
        <w:r>
          <w:rPr>
            <w:noProof/>
            <w:webHidden/>
          </w:rPr>
          <w:tab/>
        </w:r>
        <w:r>
          <w:rPr>
            <w:noProof/>
            <w:webHidden/>
          </w:rPr>
          <w:fldChar w:fldCharType="begin"/>
        </w:r>
        <w:r>
          <w:rPr>
            <w:noProof/>
            <w:webHidden/>
          </w:rPr>
          <w:instrText xml:space="preserve"> PAGEREF _Toc215770585 \h </w:instrText>
        </w:r>
        <w:r>
          <w:rPr>
            <w:noProof/>
            <w:webHidden/>
          </w:rPr>
        </w:r>
        <w:r>
          <w:rPr>
            <w:noProof/>
            <w:webHidden/>
          </w:rPr>
          <w:fldChar w:fldCharType="separate"/>
        </w:r>
        <w:r>
          <w:rPr>
            <w:noProof/>
            <w:webHidden/>
          </w:rPr>
          <w:t>277</w:t>
        </w:r>
        <w:r>
          <w:rPr>
            <w:noProof/>
            <w:webHidden/>
          </w:rPr>
          <w:fldChar w:fldCharType="end"/>
        </w:r>
      </w:hyperlink>
    </w:p>
    <w:p w14:paraId="25B53B5C" w14:textId="409DEF1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6" w:history="1">
        <w:r w:rsidRPr="000F455E">
          <w:rPr>
            <w:rStyle w:val="-"/>
            <w:noProof/>
          </w:rPr>
          <w:t>Πίνακας 103: Ποσοστιαία κατανομή των συμμετεχόντων στην έρευνα για τις δομές παροχής συσσιτίων κατά εργασιακή κατάσταση (%).</w:t>
        </w:r>
        <w:r>
          <w:rPr>
            <w:noProof/>
            <w:webHidden/>
          </w:rPr>
          <w:tab/>
        </w:r>
        <w:r>
          <w:rPr>
            <w:noProof/>
            <w:webHidden/>
          </w:rPr>
          <w:fldChar w:fldCharType="begin"/>
        </w:r>
        <w:r>
          <w:rPr>
            <w:noProof/>
            <w:webHidden/>
          </w:rPr>
          <w:instrText xml:space="preserve"> PAGEREF _Toc215770586 \h </w:instrText>
        </w:r>
        <w:r>
          <w:rPr>
            <w:noProof/>
            <w:webHidden/>
          </w:rPr>
        </w:r>
        <w:r>
          <w:rPr>
            <w:noProof/>
            <w:webHidden/>
          </w:rPr>
          <w:fldChar w:fldCharType="separate"/>
        </w:r>
        <w:r>
          <w:rPr>
            <w:noProof/>
            <w:webHidden/>
          </w:rPr>
          <w:t>278</w:t>
        </w:r>
        <w:r>
          <w:rPr>
            <w:noProof/>
            <w:webHidden/>
          </w:rPr>
          <w:fldChar w:fldCharType="end"/>
        </w:r>
      </w:hyperlink>
    </w:p>
    <w:p w14:paraId="34B2F5A4" w14:textId="7AAB842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7" w:history="1">
        <w:r w:rsidRPr="000F455E">
          <w:rPr>
            <w:rStyle w:val="-"/>
            <w:noProof/>
          </w:rPr>
          <w:t>Πίνακας 104: Ποσοστιαία κατανομή των συμμετεχόντων στην έρευνα για τις δομές παροχής συσσιτίων κατά οικογενειακή κατάσταση (%).</w:t>
        </w:r>
        <w:r>
          <w:rPr>
            <w:noProof/>
            <w:webHidden/>
          </w:rPr>
          <w:tab/>
        </w:r>
        <w:r>
          <w:rPr>
            <w:noProof/>
            <w:webHidden/>
          </w:rPr>
          <w:fldChar w:fldCharType="begin"/>
        </w:r>
        <w:r>
          <w:rPr>
            <w:noProof/>
            <w:webHidden/>
          </w:rPr>
          <w:instrText xml:space="preserve"> PAGEREF _Toc215770587 \h </w:instrText>
        </w:r>
        <w:r>
          <w:rPr>
            <w:noProof/>
            <w:webHidden/>
          </w:rPr>
        </w:r>
        <w:r>
          <w:rPr>
            <w:noProof/>
            <w:webHidden/>
          </w:rPr>
          <w:fldChar w:fldCharType="separate"/>
        </w:r>
        <w:r>
          <w:rPr>
            <w:noProof/>
            <w:webHidden/>
          </w:rPr>
          <w:t>279</w:t>
        </w:r>
        <w:r>
          <w:rPr>
            <w:noProof/>
            <w:webHidden/>
          </w:rPr>
          <w:fldChar w:fldCharType="end"/>
        </w:r>
      </w:hyperlink>
    </w:p>
    <w:p w14:paraId="5086576A" w14:textId="4FD3D80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8" w:history="1">
        <w:r w:rsidRPr="000F455E">
          <w:rPr>
            <w:rStyle w:val="-"/>
            <w:noProof/>
          </w:rPr>
          <w:t>Πίνακας 105: Ποσοστιαία κατανομή των συμμετεχόντων κατά οικογενειακή κατάσταση (%).</w:t>
        </w:r>
        <w:r>
          <w:rPr>
            <w:noProof/>
            <w:webHidden/>
          </w:rPr>
          <w:tab/>
        </w:r>
        <w:r>
          <w:rPr>
            <w:noProof/>
            <w:webHidden/>
          </w:rPr>
          <w:fldChar w:fldCharType="begin"/>
        </w:r>
        <w:r>
          <w:rPr>
            <w:noProof/>
            <w:webHidden/>
          </w:rPr>
          <w:instrText xml:space="preserve"> PAGEREF _Toc215770588 \h </w:instrText>
        </w:r>
        <w:r>
          <w:rPr>
            <w:noProof/>
            <w:webHidden/>
          </w:rPr>
        </w:r>
        <w:r>
          <w:rPr>
            <w:noProof/>
            <w:webHidden/>
          </w:rPr>
          <w:fldChar w:fldCharType="separate"/>
        </w:r>
        <w:r>
          <w:rPr>
            <w:noProof/>
            <w:webHidden/>
          </w:rPr>
          <w:t>281</w:t>
        </w:r>
        <w:r>
          <w:rPr>
            <w:noProof/>
            <w:webHidden/>
          </w:rPr>
          <w:fldChar w:fldCharType="end"/>
        </w:r>
      </w:hyperlink>
    </w:p>
    <w:p w14:paraId="4CD4583F" w14:textId="48BD2A2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89" w:history="1">
        <w:r w:rsidRPr="000F455E">
          <w:rPr>
            <w:rStyle w:val="-"/>
            <w:noProof/>
          </w:rPr>
          <w:t>Πίνακας 106: Ποσοστιαία κατανομή των συμμετεχόντων στην έρευνα για τις δομές παροχής συσσιτίων κατά αριθμό παιδιών (%).</w:t>
        </w:r>
        <w:r>
          <w:rPr>
            <w:noProof/>
            <w:webHidden/>
          </w:rPr>
          <w:tab/>
        </w:r>
        <w:r>
          <w:rPr>
            <w:noProof/>
            <w:webHidden/>
          </w:rPr>
          <w:fldChar w:fldCharType="begin"/>
        </w:r>
        <w:r>
          <w:rPr>
            <w:noProof/>
            <w:webHidden/>
          </w:rPr>
          <w:instrText xml:space="preserve"> PAGEREF _Toc215770589 \h </w:instrText>
        </w:r>
        <w:r>
          <w:rPr>
            <w:noProof/>
            <w:webHidden/>
          </w:rPr>
        </w:r>
        <w:r>
          <w:rPr>
            <w:noProof/>
            <w:webHidden/>
          </w:rPr>
          <w:fldChar w:fldCharType="separate"/>
        </w:r>
        <w:r>
          <w:rPr>
            <w:noProof/>
            <w:webHidden/>
          </w:rPr>
          <w:t>282</w:t>
        </w:r>
        <w:r>
          <w:rPr>
            <w:noProof/>
            <w:webHidden/>
          </w:rPr>
          <w:fldChar w:fldCharType="end"/>
        </w:r>
      </w:hyperlink>
    </w:p>
    <w:p w14:paraId="094A4175" w14:textId="434149E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0" w:history="1">
        <w:r w:rsidRPr="000F455E">
          <w:rPr>
            <w:rStyle w:val="-"/>
            <w:noProof/>
          </w:rPr>
          <w:t>Πίνακας 107: Ποσοστιαία κατανομή των συμμετεχόντων στην έρευνα για τις δομές παροχής συσσιτίων κατά κοινωνική κατηγορία (%).</w:t>
        </w:r>
        <w:r>
          <w:rPr>
            <w:noProof/>
            <w:webHidden/>
          </w:rPr>
          <w:tab/>
        </w:r>
        <w:r>
          <w:rPr>
            <w:noProof/>
            <w:webHidden/>
          </w:rPr>
          <w:fldChar w:fldCharType="begin"/>
        </w:r>
        <w:r>
          <w:rPr>
            <w:noProof/>
            <w:webHidden/>
          </w:rPr>
          <w:instrText xml:space="preserve"> PAGEREF _Toc215770590 \h </w:instrText>
        </w:r>
        <w:r>
          <w:rPr>
            <w:noProof/>
            <w:webHidden/>
          </w:rPr>
        </w:r>
        <w:r>
          <w:rPr>
            <w:noProof/>
            <w:webHidden/>
          </w:rPr>
          <w:fldChar w:fldCharType="separate"/>
        </w:r>
        <w:r>
          <w:rPr>
            <w:noProof/>
            <w:webHidden/>
          </w:rPr>
          <w:t>283</w:t>
        </w:r>
        <w:r>
          <w:rPr>
            <w:noProof/>
            <w:webHidden/>
          </w:rPr>
          <w:fldChar w:fldCharType="end"/>
        </w:r>
      </w:hyperlink>
    </w:p>
    <w:p w14:paraId="00BDCD72" w14:textId="578DD90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1" w:history="1">
        <w:r w:rsidRPr="000F455E">
          <w:rPr>
            <w:rStyle w:val="-"/>
            <w:noProof/>
          </w:rPr>
          <w:t>Πίνακας 108: Εβδομαδιαία συχνότητα παροχής γευμάτων από τις Δομές Παροχής Συσσιτίων (%).</w:t>
        </w:r>
        <w:r>
          <w:rPr>
            <w:noProof/>
            <w:webHidden/>
          </w:rPr>
          <w:tab/>
        </w:r>
        <w:r>
          <w:rPr>
            <w:noProof/>
            <w:webHidden/>
          </w:rPr>
          <w:fldChar w:fldCharType="begin"/>
        </w:r>
        <w:r>
          <w:rPr>
            <w:noProof/>
            <w:webHidden/>
          </w:rPr>
          <w:instrText xml:space="preserve"> PAGEREF _Toc215770591 \h </w:instrText>
        </w:r>
        <w:r>
          <w:rPr>
            <w:noProof/>
            <w:webHidden/>
          </w:rPr>
        </w:r>
        <w:r>
          <w:rPr>
            <w:noProof/>
            <w:webHidden/>
          </w:rPr>
          <w:fldChar w:fldCharType="separate"/>
        </w:r>
        <w:r>
          <w:rPr>
            <w:noProof/>
            <w:webHidden/>
          </w:rPr>
          <w:t>285</w:t>
        </w:r>
        <w:r>
          <w:rPr>
            <w:noProof/>
            <w:webHidden/>
          </w:rPr>
          <w:fldChar w:fldCharType="end"/>
        </w:r>
      </w:hyperlink>
    </w:p>
    <w:p w14:paraId="0C7F3AC6" w14:textId="090CDF0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2" w:history="1">
        <w:r w:rsidRPr="000F455E">
          <w:rPr>
            <w:rStyle w:val="-"/>
            <w:noProof/>
          </w:rPr>
          <w:t xml:space="preserve">Πίνακας 109: </w:t>
        </w:r>
        <w:r w:rsidRPr="000F455E">
          <w:rPr>
            <w:rStyle w:val="-"/>
            <w:rFonts w:cs="Calibri"/>
            <w:noProof/>
          </w:rPr>
          <w:t xml:space="preserve">Χρονικό διάστημα εξυπηρέτησης </w:t>
        </w:r>
        <w:r w:rsidRPr="000F455E">
          <w:rPr>
            <w:rStyle w:val="-"/>
            <w:noProof/>
          </w:rPr>
          <w:t xml:space="preserve">από τις Δομές Παροχής Συσσιτίων </w:t>
        </w:r>
        <w:r w:rsidRPr="000F455E">
          <w:rPr>
            <w:rStyle w:val="-"/>
            <w:rFonts w:cs="Calibri"/>
            <w:noProof/>
          </w:rPr>
          <w:t>(%).</w:t>
        </w:r>
        <w:r>
          <w:rPr>
            <w:noProof/>
            <w:webHidden/>
          </w:rPr>
          <w:tab/>
        </w:r>
        <w:r>
          <w:rPr>
            <w:noProof/>
            <w:webHidden/>
          </w:rPr>
          <w:fldChar w:fldCharType="begin"/>
        </w:r>
        <w:r>
          <w:rPr>
            <w:noProof/>
            <w:webHidden/>
          </w:rPr>
          <w:instrText xml:space="preserve"> PAGEREF _Toc215770592 \h </w:instrText>
        </w:r>
        <w:r>
          <w:rPr>
            <w:noProof/>
            <w:webHidden/>
          </w:rPr>
        </w:r>
        <w:r>
          <w:rPr>
            <w:noProof/>
            <w:webHidden/>
          </w:rPr>
          <w:fldChar w:fldCharType="separate"/>
        </w:r>
        <w:r>
          <w:rPr>
            <w:noProof/>
            <w:webHidden/>
          </w:rPr>
          <w:t>286</w:t>
        </w:r>
        <w:r>
          <w:rPr>
            <w:noProof/>
            <w:webHidden/>
          </w:rPr>
          <w:fldChar w:fldCharType="end"/>
        </w:r>
      </w:hyperlink>
    </w:p>
    <w:p w14:paraId="07FE85CA" w14:textId="6A85F00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3" w:history="1">
        <w:r w:rsidRPr="000F455E">
          <w:rPr>
            <w:rStyle w:val="-"/>
            <w:noProof/>
          </w:rPr>
          <w:t xml:space="preserve">Πίνακας 110: </w:t>
        </w:r>
        <w:r w:rsidRPr="000F455E">
          <w:rPr>
            <w:rStyle w:val="-"/>
            <w:rFonts w:cs="Calibri"/>
            <w:noProof/>
          </w:rPr>
          <w:t>Πηγή πληροφόρησης για τις Δομές Παροχής Συσσιτίου (%).</w:t>
        </w:r>
        <w:r>
          <w:rPr>
            <w:noProof/>
            <w:webHidden/>
          </w:rPr>
          <w:tab/>
        </w:r>
        <w:r>
          <w:rPr>
            <w:noProof/>
            <w:webHidden/>
          </w:rPr>
          <w:fldChar w:fldCharType="begin"/>
        </w:r>
        <w:r>
          <w:rPr>
            <w:noProof/>
            <w:webHidden/>
          </w:rPr>
          <w:instrText xml:space="preserve"> PAGEREF _Toc215770593 \h </w:instrText>
        </w:r>
        <w:r>
          <w:rPr>
            <w:noProof/>
            <w:webHidden/>
          </w:rPr>
        </w:r>
        <w:r>
          <w:rPr>
            <w:noProof/>
            <w:webHidden/>
          </w:rPr>
          <w:fldChar w:fldCharType="separate"/>
        </w:r>
        <w:r>
          <w:rPr>
            <w:noProof/>
            <w:webHidden/>
          </w:rPr>
          <w:t>287</w:t>
        </w:r>
        <w:r>
          <w:rPr>
            <w:noProof/>
            <w:webHidden/>
          </w:rPr>
          <w:fldChar w:fldCharType="end"/>
        </w:r>
      </w:hyperlink>
    </w:p>
    <w:p w14:paraId="4A5F5CC7" w14:textId="0C679E3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4" w:history="1">
        <w:r w:rsidRPr="000F455E">
          <w:rPr>
            <w:rStyle w:val="-"/>
            <w:noProof/>
          </w:rPr>
          <w:t xml:space="preserve">Πίνακας 111: Βαθμός ικανοποίησης από τις υπηρεσίες </w:t>
        </w:r>
        <w:r w:rsidRPr="000F455E">
          <w:rPr>
            <w:rStyle w:val="-"/>
            <w:rFonts w:cs="Calibri"/>
            <w:noProof/>
          </w:rPr>
          <w:t xml:space="preserve">των Δομών Παροχής Συσσιτίων </w:t>
        </w:r>
        <w:r w:rsidRPr="000F455E">
          <w:rPr>
            <w:rStyle w:val="-"/>
            <w:noProof/>
          </w:rPr>
          <w:t>(%).</w:t>
        </w:r>
        <w:r>
          <w:rPr>
            <w:noProof/>
            <w:webHidden/>
          </w:rPr>
          <w:tab/>
        </w:r>
        <w:r>
          <w:rPr>
            <w:noProof/>
            <w:webHidden/>
          </w:rPr>
          <w:fldChar w:fldCharType="begin"/>
        </w:r>
        <w:r>
          <w:rPr>
            <w:noProof/>
            <w:webHidden/>
          </w:rPr>
          <w:instrText xml:space="preserve"> PAGEREF _Toc215770594 \h </w:instrText>
        </w:r>
        <w:r>
          <w:rPr>
            <w:noProof/>
            <w:webHidden/>
          </w:rPr>
        </w:r>
        <w:r>
          <w:rPr>
            <w:noProof/>
            <w:webHidden/>
          </w:rPr>
          <w:fldChar w:fldCharType="separate"/>
        </w:r>
        <w:r>
          <w:rPr>
            <w:noProof/>
            <w:webHidden/>
          </w:rPr>
          <w:t>288</w:t>
        </w:r>
        <w:r>
          <w:rPr>
            <w:noProof/>
            <w:webHidden/>
          </w:rPr>
          <w:fldChar w:fldCharType="end"/>
        </w:r>
      </w:hyperlink>
    </w:p>
    <w:p w14:paraId="47771DF0" w14:textId="1A5046B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5" w:history="1">
        <w:r w:rsidRPr="000F455E">
          <w:rPr>
            <w:rStyle w:val="-"/>
            <w:noProof/>
          </w:rPr>
          <w:t xml:space="preserve">Πίνακας 112: Βαθμός ικανοποίησης από τη λειτουργία </w:t>
        </w:r>
        <w:r w:rsidRPr="000F455E">
          <w:rPr>
            <w:rStyle w:val="-"/>
            <w:rFonts w:cs="Calibri"/>
            <w:noProof/>
          </w:rPr>
          <w:t xml:space="preserve">των Δομών Παροχής Συσσιτίων </w:t>
        </w:r>
        <w:r w:rsidRPr="000F455E">
          <w:rPr>
            <w:rStyle w:val="-"/>
            <w:noProof/>
          </w:rPr>
          <w:t>(%).</w:t>
        </w:r>
        <w:r>
          <w:rPr>
            <w:noProof/>
            <w:webHidden/>
          </w:rPr>
          <w:tab/>
        </w:r>
        <w:r>
          <w:rPr>
            <w:noProof/>
            <w:webHidden/>
          </w:rPr>
          <w:fldChar w:fldCharType="begin"/>
        </w:r>
        <w:r>
          <w:rPr>
            <w:noProof/>
            <w:webHidden/>
          </w:rPr>
          <w:instrText xml:space="preserve"> PAGEREF _Toc215770595 \h </w:instrText>
        </w:r>
        <w:r>
          <w:rPr>
            <w:noProof/>
            <w:webHidden/>
          </w:rPr>
        </w:r>
        <w:r>
          <w:rPr>
            <w:noProof/>
            <w:webHidden/>
          </w:rPr>
          <w:fldChar w:fldCharType="separate"/>
        </w:r>
        <w:r>
          <w:rPr>
            <w:noProof/>
            <w:webHidden/>
          </w:rPr>
          <w:t>290</w:t>
        </w:r>
        <w:r>
          <w:rPr>
            <w:noProof/>
            <w:webHidden/>
          </w:rPr>
          <w:fldChar w:fldCharType="end"/>
        </w:r>
      </w:hyperlink>
    </w:p>
    <w:p w14:paraId="3FC4680A" w14:textId="6BEC902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6" w:history="1">
        <w:r w:rsidRPr="000F455E">
          <w:rPr>
            <w:rStyle w:val="-"/>
            <w:noProof/>
          </w:rPr>
          <w:t>Πίνακας 113: Ανάγκες και προτεινόμενες βελτιώσεις στη λειτουργία των Δομών Παροχής Συσσιτίων, όπως αναδείχθηκαν από τους ωφελούμενους (%).</w:t>
        </w:r>
        <w:r>
          <w:rPr>
            <w:noProof/>
            <w:webHidden/>
          </w:rPr>
          <w:tab/>
        </w:r>
        <w:r>
          <w:rPr>
            <w:noProof/>
            <w:webHidden/>
          </w:rPr>
          <w:fldChar w:fldCharType="begin"/>
        </w:r>
        <w:r>
          <w:rPr>
            <w:noProof/>
            <w:webHidden/>
          </w:rPr>
          <w:instrText xml:space="preserve"> PAGEREF _Toc215770596 \h </w:instrText>
        </w:r>
        <w:r>
          <w:rPr>
            <w:noProof/>
            <w:webHidden/>
          </w:rPr>
        </w:r>
        <w:r>
          <w:rPr>
            <w:noProof/>
            <w:webHidden/>
          </w:rPr>
          <w:fldChar w:fldCharType="separate"/>
        </w:r>
        <w:r>
          <w:rPr>
            <w:noProof/>
            <w:webHidden/>
          </w:rPr>
          <w:t>294</w:t>
        </w:r>
        <w:r>
          <w:rPr>
            <w:noProof/>
            <w:webHidden/>
          </w:rPr>
          <w:fldChar w:fldCharType="end"/>
        </w:r>
      </w:hyperlink>
    </w:p>
    <w:p w14:paraId="6CD81807" w14:textId="7F8F145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7" w:history="1">
        <w:r w:rsidRPr="000F455E">
          <w:rPr>
            <w:rStyle w:val="-"/>
            <w:noProof/>
          </w:rPr>
          <w:t>Πίνακας 114: Ποσοστιαία κατανομή των συμμετεχόντων στην έρευνα για τα ΚΔΗΦ κατά Δήμο κατοικίας (%).</w:t>
        </w:r>
        <w:r>
          <w:rPr>
            <w:noProof/>
            <w:webHidden/>
          </w:rPr>
          <w:tab/>
        </w:r>
        <w:r>
          <w:rPr>
            <w:noProof/>
            <w:webHidden/>
          </w:rPr>
          <w:fldChar w:fldCharType="begin"/>
        </w:r>
        <w:r>
          <w:rPr>
            <w:noProof/>
            <w:webHidden/>
          </w:rPr>
          <w:instrText xml:space="preserve"> PAGEREF _Toc215770597 \h </w:instrText>
        </w:r>
        <w:r>
          <w:rPr>
            <w:noProof/>
            <w:webHidden/>
          </w:rPr>
        </w:r>
        <w:r>
          <w:rPr>
            <w:noProof/>
            <w:webHidden/>
          </w:rPr>
          <w:fldChar w:fldCharType="separate"/>
        </w:r>
        <w:r>
          <w:rPr>
            <w:noProof/>
            <w:webHidden/>
          </w:rPr>
          <w:t>297</w:t>
        </w:r>
        <w:r>
          <w:rPr>
            <w:noProof/>
            <w:webHidden/>
          </w:rPr>
          <w:fldChar w:fldCharType="end"/>
        </w:r>
      </w:hyperlink>
    </w:p>
    <w:p w14:paraId="391EC0ED" w14:textId="2908FD3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8" w:history="1">
        <w:r w:rsidRPr="000F455E">
          <w:rPr>
            <w:rStyle w:val="-"/>
            <w:noProof/>
          </w:rPr>
          <w:t>Πίνακας 115: Ποσοστιαία κατανομή των συμμετεχόντων στην έρευνα για τα ΚΔΗΦ κατά φύλο (%).</w:t>
        </w:r>
        <w:r>
          <w:rPr>
            <w:noProof/>
            <w:webHidden/>
          </w:rPr>
          <w:tab/>
        </w:r>
        <w:r>
          <w:rPr>
            <w:noProof/>
            <w:webHidden/>
          </w:rPr>
          <w:fldChar w:fldCharType="begin"/>
        </w:r>
        <w:r>
          <w:rPr>
            <w:noProof/>
            <w:webHidden/>
          </w:rPr>
          <w:instrText xml:space="preserve"> PAGEREF _Toc215770598 \h </w:instrText>
        </w:r>
        <w:r>
          <w:rPr>
            <w:noProof/>
            <w:webHidden/>
          </w:rPr>
        </w:r>
        <w:r>
          <w:rPr>
            <w:noProof/>
            <w:webHidden/>
          </w:rPr>
          <w:fldChar w:fldCharType="separate"/>
        </w:r>
        <w:r>
          <w:rPr>
            <w:noProof/>
            <w:webHidden/>
          </w:rPr>
          <w:t>298</w:t>
        </w:r>
        <w:r>
          <w:rPr>
            <w:noProof/>
            <w:webHidden/>
          </w:rPr>
          <w:fldChar w:fldCharType="end"/>
        </w:r>
      </w:hyperlink>
    </w:p>
    <w:p w14:paraId="6BDC0BA7" w14:textId="405F79F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599" w:history="1">
        <w:r w:rsidRPr="000F455E">
          <w:rPr>
            <w:rStyle w:val="-"/>
            <w:noProof/>
          </w:rPr>
          <w:t>Πίνακας 116: Ποσοστιαία κατανομή των συμμετεχόντων στην έρευνα για τα ΚΔΗΦ κατά ηλικιακή ομάδα (%).</w:t>
        </w:r>
        <w:r>
          <w:rPr>
            <w:noProof/>
            <w:webHidden/>
          </w:rPr>
          <w:tab/>
        </w:r>
        <w:r>
          <w:rPr>
            <w:noProof/>
            <w:webHidden/>
          </w:rPr>
          <w:fldChar w:fldCharType="begin"/>
        </w:r>
        <w:r>
          <w:rPr>
            <w:noProof/>
            <w:webHidden/>
          </w:rPr>
          <w:instrText xml:space="preserve"> PAGEREF _Toc215770599 \h </w:instrText>
        </w:r>
        <w:r>
          <w:rPr>
            <w:noProof/>
            <w:webHidden/>
          </w:rPr>
        </w:r>
        <w:r>
          <w:rPr>
            <w:noProof/>
            <w:webHidden/>
          </w:rPr>
          <w:fldChar w:fldCharType="separate"/>
        </w:r>
        <w:r>
          <w:rPr>
            <w:noProof/>
            <w:webHidden/>
          </w:rPr>
          <w:t>299</w:t>
        </w:r>
        <w:r>
          <w:rPr>
            <w:noProof/>
            <w:webHidden/>
          </w:rPr>
          <w:fldChar w:fldCharType="end"/>
        </w:r>
      </w:hyperlink>
    </w:p>
    <w:p w14:paraId="73B7F169" w14:textId="1920B3A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0" w:history="1">
        <w:r w:rsidRPr="000F455E">
          <w:rPr>
            <w:rStyle w:val="-"/>
            <w:noProof/>
          </w:rPr>
          <w:t>Πίνακας 117: Χρονικό διάστημα εξυπηρέτησης από το ΚΔΗΦ (%).</w:t>
        </w:r>
        <w:r>
          <w:rPr>
            <w:noProof/>
            <w:webHidden/>
          </w:rPr>
          <w:tab/>
        </w:r>
        <w:r>
          <w:rPr>
            <w:noProof/>
            <w:webHidden/>
          </w:rPr>
          <w:fldChar w:fldCharType="begin"/>
        </w:r>
        <w:r>
          <w:rPr>
            <w:noProof/>
            <w:webHidden/>
          </w:rPr>
          <w:instrText xml:space="preserve"> PAGEREF _Toc215770600 \h </w:instrText>
        </w:r>
        <w:r>
          <w:rPr>
            <w:noProof/>
            <w:webHidden/>
          </w:rPr>
        </w:r>
        <w:r>
          <w:rPr>
            <w:noProof/>
            <w:webHidden/>
          </w:rPr>
          <w:fldChar w:fldCharType="separate"/>
        </w:r>
        <w:r>
          <w:rPr>
            <w:noProof/>
            <w:webHidden/>
          </w:rPr>
          <w:t>299</w:t>
        </w:r>
        <w:r>
          <w:rPr>
            <w:noProof/>
            <w:webHidden/>
          </w:rPr>
          <w:fldChar w:fldCharType="end"/>
        </w:r>
      </w:hyperlink>
    </w:p>
    <w:p w14:paraId="72B55123" w14:textId="1837A31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1" w:history="1">
        <w:r w:rsidRPr="000F455E">
          <w:rPr>
            <w:rStyle w:val="-"/>
            <w:noProof/>
          </w:rPr>
          <w:t xml:space="preserve">Πίνακας 118: </w:t>
        </w:r>
        <w:r w:rsidRPr="000F455E">
          <w:rPr>
            <w:rStyle w:val="-"/>
            <w:rFonts w:cs="Calibri"/>
            <w:noProof/>
          </w:rPr>
          <w:t>Πηγή πληροφόρησης για τα ΚΔΗΦ (%).</w:t>
        </w:r>
        <w:r>
          <w:rPr>
            <w:noProof/>
            <w:webHidden/>
          </w:rPr>
          <w:tab/>
        </w:r>
        <w:r>
          <w:rPr>
            <w:noProof/>
            <w:webHidden/>
          </w:rPr>
          <w:fldChar w:fldCharType="begin"/>
        </w:r>
        <w:r>
          <w:rPr>
            <w:noProof/>
            <w:webHidden/>
          </w:rPr>
          <w:instrText xml:space="preserve"> PAGEREF _Toc215770601 \h </w:instrText>
        </w:r>
        <w:r>
          <w:rPr>
            <w:noProof/>
            <w:webHidden/>
          </w:rPr>
        </w:r>
        <w:r>
          <w:rPr>
            <w:noProof/>
            <w:webHidden/>
          </w:rPr>
          <w:fldChar w:fldCharType="separate"/>
        </w:r>
        <w:r>
          <w:rPr>
            <w:noProof/>
            <w:webHidden/>
          </w:rPr>
          <w:t>301</w:t>
        </w:r>
        <w:r>
          <w:rPr>
            <w:noProof/>
            <w:webHidden/>
          </w:rPr>
          <w:fldChar w:fldCharType="end"/>
        </w:r>
      </w:hyperlink>
    </w:p>
    <w:p w14:paraId="30F69FA1" w14:textId="077A60F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2" w:history="1">
        <w:r w:rsidRPr="000F455E">
          <w:rPr>
            <w:rStyle w:val="-"/>
            <w:noProof/>
          </w:rPr>
          <w:t>Πίνακας 119: Βαθμός ικανοποίησης από τις υπηρεσίες των ΚΔΗΦ (%).</w:t>
        </w:r>
        <w:r>
          <w:rPr>
            <w:noProof/>
            <w:webHidden/>
          </w:rPr>
          <w:tab/>
        </w:r>
        <w:r>
          <w:rPr>
            <w:noProof/>
            <w:webHidden/>
          </w:rPr>
          <w:fldChar w:fldCharType="begin"/>
        </w:r>
        <w:r>
          <w:rPr>
            <w:noProof/>
            <w:webHidden/>
          </w:rPr>
          <w:instrText xml:space="preserve"> PAGEREF _Toc215770602 \h </w:instrText>
        </w:r>
        <w:r>
          <w:rPr>
            <w:noProof/>
            <w:webHidden/>
          </w:rPr>
        </w:r>
        <w:r>
          <w:rPr>
            <w:noProof/>
            <w:webHidden/>
          </w:rPr>
          <w:fldChar w:fldCharType="separate"/>
        </w:r>
        <w:r>
          <w:rPr>
            <w:noProof/>
            <w:webHidden/>
          </w:rPr>
          <w:t>303</w:t>
        </w:r>
        <w:r>
          <w:rPr>
            <w:noProof/>
            <w:webHidden/>
          </w:rPr>
          <w:fldChar w:fldCharType="end"/>
        </w:r>
      </w:hyperlink>
    </w:p>
    <w:p w14:paraId="0056BD55" w14:textId="4B767E4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3" w:history="1">
        <w:r w:rsidRPr="000F455E">
          <w:rPr>
            <w:rStyle w:val="-"/>
            <w:noProof/>
          </w:rPr>
          <w:t xml:space="preserve">Πίνακας 120: </w:t>
        </w:r>
        <w:r w:rsidRPr="000F455E">
          <w:rPr>
            <w:rStyle w:val="-"/>
            <w:rFonts w:cs="Calibri"/>
            <w:bCs/>
            <w:noProof/>
          </w:rPr>
          <w:t xml:space="preserve">Συνεργασία </w:t>
        </w:r>
        <w:r w:rsidRPr="000F455E">
          <w:rPr>
            <w:rStyle w:val="-"/>
            <w:rFonts w:cs="Calibri"/>
            <w:noProof/>
          </w:rPr>
          <w:t>με το προσωπικό του ΚΔΗΦ για τη διαμόρφωση ατομικού προγράμματος ειδικής αγωγής/φροντίδας (%).</w:t>
        </w:r>
        <w:r>
          <w:rPr>
            <w:noProof/>
            <w:webHidden/>
          </w:rPr>
          <w:tab/>
        </w:r>
        <w:r>
          <w:rPr>
            <w:noProof/>
            <w:webHidden/>
          </w:rPr>
          <w:fldChar w:fldCharType="begin"/>
        </w:r>
        <w:r>
          <w:rPr>
            <w:noProof/>
            <w:webHidden/>
          </w:rPr>
          <w:instrText xml:space="preserve"> PAGEREF _Toc215770603 \h </w:instrText>
        </w:r>
        <w:r>
          <w:rPr>
            <w:noProof/>
            <w:webHidden/>
          </w:rPr>
        </w:r>
        <w:r>
          <w:rPr>
            <w:noProof/>
            <w:webHidden/>
          </w:rPr>
          <w:fldChar w:fldCharType="separate"/>
        </w:r>
        <w:r>
          <w:rPr>
            <w:noProof/>
            <w:webHidden/>
          </w:rPr>
          <w:t>304</w:t>
        </w:r>
        <w:r>
          <w:rPr>
            <w:noProof/>
            <w:webHidden/>
          </w:rPr>
          <w:fldChar w:fldCharType="end"/>
        </w:r>
      </w:hyperlink>
    </w:p>
    <w:p w14:paraId="1AAA1131" w14:textId="01D8D86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4" w:history="1">
        <w:r w:rsidRPr="000F455E">
          <w:rPr>
            <w:rStyle w:val="-"/>
            <w:noProof/>
          </w:rPr>
          <w:t>Πίνακας 121: Βαθμός ικανοποίησης της λειτουργίας της δομής ΚΔΗΦ (%).</w:t>
        </w:r>
        <w:r>
          <w:rPr>
            <w:noProof/>
            <w:webHidden/>
          </w:rPr>
          <w:tab/>
        </w:r>
        <w:r>
          <w:rPr>
            <w:noProof/>
            <w:webHidden/>
          </w:rPr>
          <w:fldChar w:fldCharType="begin"/>
        </w:r>
        <w:r>
          <w:rPr>
            <w:noProof/>
            <w:webHidden/>
          </w:rPr>
          <w:instrText xml:space="preserve"> PAGEREF _Toc215770604 \h </w:instrText>
        </w:r>
        <w:r>
          <w:rPr>
            <w:noProof/>
            <w:webHidden/>
          </w:rPr>
        </w:r>
        <w:r>
          <w:rPr>
            <w:noProof/>
            <w:webHidden/>
          </w:rPr>
          <w:fldChar w:fldCharType="separate"/>
        </w:r>
        <w:r>
          <w:rPr>
            <w:noProof/>
            <w:webHidden/>
          </w:rPr>
          <w:t>306</w:t>
        </w:r>
        <w:r>
          <w:rPr>
            <w:noProof/>
            <w:webHidden/>
          </w:rPr>
          <w:fldChar w:fldCharType="end"/>
        </w:r>
      </w:hyperlink>
    </w:p>
    <w:p w14:paraId="096237D5" w14:textId="31EDDF5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5" w:history="1">
        <w:r w:rsidRPr="000F455E">
          <w:rPr>
            <w:rStyle w:val="-"/>
            <w:noProof/>
          </w:rPr>
          <w:t>Πίνακας 122: Μη καλυπτόμενες ανάγκες από ΚΔΗΦ (%).</w:t>
        </w:r>
        <w:r>
          <w:rPr>
            <w:noProof/>
            <w:webHidden/>
          </w:rPr>
          <w:tab/>
        </w:r>
        <w:r>
          <w:rPr>
            <w:noProof/>
            <w:webHidden/>
          </w:rPr>
          <w:fldChar w:fldCharType="begin"/>
        </w:r>
        <w:r>
          <w:rPr>
            <w:noProof/>
            <w:webHidden/>
          </w:rPr>
          <w:instrText xml:space="preserve"> PAGEREF _Toc215770605 \h </w:instrText>
        </w:r>
        <w:r>
          <w:rPr>
            <w:noProof/>
            <w:webHidden/>
          </w:rPr>
        </w:r>
        <w:r>
          <w:rPr>
            <w:noProof/>
            <w:webHidden/>
          </w:rPr>
          <w:fldChar w:fldCharType="separate"/>
        </w:r>
        <w:r>
          <w:rPr>
            <w:noProof/>
            <w:webHidden/>
          </w:rPr>
          <w:t>310</w:t>
        </w:r>
        <w:r>
          <w:rPr>
            <w:noProof/>
            <w:webHidden/>
          </w:rPr>
          <w:fldChar w:fldCharType="end"/>
        </w:r>
      </w:hyperlink>
    </w:p>
    <w:p w14:paraId="18049C9C" w14:textId="50EDF7C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6" w:history="1">
        <w:r w:rsidRPr="000F455E">
          <w:rPr>
            <w:rStyle w:val="-"/>
            <w:noProof/>
          </w:rPr>
          <w:t>Πίνακας 123: Προτάσεις για τη βελτίωση της εξυπηρέτησής σας από τ</w:t>
        </w:r>
        <w:r w:rsidRPr="000F455E">
          <w:rPr>
            <w:rStyle w:val="-"/>
            <w:noProof/>
            <w:lang w:val="en-US"/>
          </w:rPr>
          <w:t>o</w:t>
        </w:r>
        <w:r w:rsidRPr="000F455E">
          <w:rPr>
            <w:rStyle w:val="-"/>
            <w:noProof/>
          </w:rPr>
          <w:t xml:space="preserve"> ΚΔΗΦ (%).</w:t>
        </w:r>
        <w:r>
          <w:rPr>
            <w:noProof/>
            <w:webHidden/>
          </w:rPr>
          <w:tab/>
        </w:r>
        <w:r>
          <w:rPr>
            <w:noProof/>
            <w:webHidden/>
          </w:rPr>
          <w:fldChar w:fldCharType="begin"/>
        </w:r>
        <w:r>
          <w:rPr>
            <w:noProof/>
            <w:webHidden/>
          </w:rPr>
          <w:instrText xml:space="preserve"> PAGEREF _Toc215770606 \h </w:instrText>
        </w:r>
        <w:r>
          <w:rPr>
            <w:noProof/>
            <w:webHidden/>
          </w:rPr>
        </w:r>
        <w:r>
          <w:rPr>
            <w:noProof/>
            <w:webHidden/>
          </w:rPr>
          <w:fldChar w:fldCharType="separate"/>
        </w:r>
        <w:r>
          <w:rPr>
            <w:noProof/>
            <w:webHidden/>
          </w:rPr>
          <w:t>312</w:t>
        </w:r>
        <w:r>
          <w:rPr>
            <w:noProof/>
            <w:webHidden/>
          </w:rPr>
          <w:fldChar w:fldCharType="end"/>
        </w:r>
      </w:hyperlink>
    </w:p>
    <w:p w14:paraId="03F8DB7B" w14:textId="77D2E4D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7" w:history="1">
        <w:r w:rsidRPr="000F455E">
          <w:rPr>
            <w:rStyle w:val="-"/>
            <w:noProof/>
          </w:rPr>
          <w:t>Πίνακας 124: Ποσοστιαία κατανομή των συμμετεχόντων (Κηδεμόνων/Δικαστικών συμπαραστατών) κατά Δήμο κατοικίας (%).</w:t>
        </w:r>
        <w:r>
          <w:rPr>
            <w:noProof/>
            <w:webHidden/>
          </w:rPr>
          <w:tab/>
        </w:r>
        <w:r>
          <w:rPr>
            <w:noProof/>
            <w:webHidden/>
          </w:rPr>
          <w:fldChar w:fldCharType="begin"/>
        </w:r>
        <w:r>
          <w:rPr>
            <w:noProof/>
            <w:webHidden/>
          </w:rPr>
          <w:instrText xml:space="preserve"> PAGEREF _Toc215770607 \h </w:instrText>
        </w:r>
        <w:r>
          <w:rPr>
            <w:noProof/>
            <w:webHidden/>
          </w:rPr>
        </w:r>
        <w:r>
          <w:rPr>
            <w:noProof/>
            <w:webHidden/>
          </w:rPr>
          <w:fldChar w:fldCharType="separate"/>
        </w:r>
        <w:r>
          <w:rPr>
            <w:noProof/>
            <w:webHidden/>
          </w:rPr>
          <w:t>314</w:t>
        </w:r>
        <w:r>
          <w:rPr>
            <w:noProof/>
            <w:webHidden/>
          </w:rPr>
          <w:fldChar w:fldCharType="end"/>
        </w:r>
      </w:hyperlink>
    </w:p>
    <w:p w14:paraId="7D08BC4D" w14:textId="6B69D4F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8" w:history="1">
        <w:r w:rsidRPr="000F455E">
          <w:rPr>
            <w:rStyle w:val="-"/>
            <w:noProof/>
          </w:rPr>
          <w:t>Πίνακας 125: Ποσοστιαία κατανομή των συμμετεχόντων (Κηδεμόνων/Δικαστικών συμπαραστατών) στην έρευνα για τα ΚΔΗΦ κατά φύλο (%).</w:t>
        </w:r>
        <w:r>
          <w:rPr>
            <w:noProof/>
            <w:webHidden/>
          </w:rPr>
          <w:tab/>
        </w:r>
        <w:r>
          <w:rPr>
            <w:noProof/>
            <w:webHidden/>
          </w:rPr>
          <w:fldChar w:fldCharType="begin"/>
        </w:r>
        <w:r>
          <w:rPr>
            <w:noProof/>
            <w:webHidden/>
          </w:rPr>
          <w:instrText xml:space="preserve"> PAGEREF _Toc215770608 \h </w:instrText>
        </w:r>
        <w:r>
          <w:rPr>
            <w:noProof/>
            <w:webHidden/>
          </w:rPr>
        </w:r>
        <w:r>
          <w:rPr>
            <w:noProof/>
            <w:webHidden/>
          </w:rPr>
          <w:fldChar w:fldCharType="separate"/>
        </w:r>
        <w:r>
          <w:rPr>
            <w:noProof/>
            <w:webHidden/>
          </w:rPr>
          <w:t>315</w:t>
        </w:r>
        <w:r>
          <w:rPr>
            <w:noProof/>
            <w:webHidden/>
          </w:rPr>
          <w:fldChar w:fldCharType="end"/>
        </w:r>
      </w:hyperlink>
    </w:p>
    <w:p w14:paraId="532CD854" w14:textId="239622A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09" w:history="1">
        <w:r w:rsidRPr="000F455E">
          <w:rPr>
            <w:rStyle w:val="-"/>
            <w:noProof/>
          </w:rPr>
          <w:t>Πίνακας 126: Ποσοστιαία κατανομή των συμμετεχόντων (Κηδεμόνων/Δικαστικών συμπαραστατών) στην έρευνα για τα ΚΔΗΦ κατά ηλικιακή ομάδα (%).</w:t>
        </w:r>
        <w:r>
          <w:rPr>
            <w:noProof/>
            <w:webHidden/>
          </w:rPr>
          <w:tab/>
        </w:r>
        <w:r>
          <w:rPr>
            <w:noProof/>
            <w:webHidden/>
          </w:rPr>
          <w:fldChar w:fldCharType="begin"/>
        </w:r>
        <w:r>
          <w:rPr>
            <w:noProof/>
            <w:webHidden/>
          </w:rPr>
          <w:instrText xml:space="preserve"> PAGEREF _Toc215770609 \h </w:instrText>
        </w:r>
        <w:r>
          <w:rPr>
            <w:noProof/>
            <w:webHidden/>
          </w:rPr>
        </w:r>
        <w:r>
          <w:rPr>
            <w:noProof/>
            <w:webHidden/>
          </w:rPr>
          <w:fldChar w:fldCharType="separate"/>
        </w:r>
        <w:r>
          <w:rPr>
            <w:noProof/>
            <w:webHidden/>
          </w:rPr>
          <w:t>316</w:t>
        </w:r>
        <w:r>
          <w:rPr>
            <w:noProof/>
            <w:webHidden/>
          </w:rPr>
          <w:fldChar w:fldCharType="end"/>
        </w:r>
      </w:hyperlink>
    </w:p>
    <w:p w14:paraId="7A73F264" w14:textId="2E7627A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0" w:history="1">
        <w:r w:rsidRPr="000F455E">
          <w:rPr>
            <w:rStyle w:val="-"/>
            <w:noProof/>
          </w:rPr>
          <w:t>Πίνακας 127: Σχέση του κηδεμόνα/Δικαστικού συμπαραστάτη με τον/την ωφελούμενο/η (%).</w:t>
        </w:r>
        <w:r>
          <w:rPr>
            <w:noProof/>
            <w:webHidden/>
          </w:rPr>
          <w:tab/>
        </w:r>
        <w:r>
          <w:rPr>
            <w:noProof/>
            <w:webHidden/>
          </w:rPr>
          <w:fldChar w:fldCharType="begin"/>
        </w:r>
        <w:r>
          <w:rPr>
            <w:noProof/>
            <w:webHidden/>
          </w:rPr>
          <w:instrText xml:space="preserve"> PAGEREF _Toc215770610 \h </w:instrText>
        </w:r>
        <w:r>
          <w:rPr>
            <w:noProof/>
            <w:webHidden/>
          </w:rPr>
        </w:r>
        <w:r>
          <w:rPr>
            <w:noProof/>
            <w:webHidden/>
          </w:rPr>
          <w:fldChar w:fldCharType="separate"/>
        </w:r>
        <w:r>
          <w:rPr>
            <w:noProof/>
            <w:webHidden/>
          </w:rPr>
          <w:t>317</w:t>
        </w:r>
        <w:r>
          <w:rPr>
            <w:noProof/>
            <w:webHidden/>
          </w:rPr>
          <w:fldChar w:fldCharType="end"/>
        </w:r>
      </w:hyperlink>
    </w:p>
    <w:p w14:paraId="4D26EB66" w14:textId="7DB1178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1" w:history="1">
        <w:r w:rsidRPr="000F455E">
          <w:rPr>
            <w:rStyle w:val="-"/>
            <w:noProof/>
          </w:rPr>
          <w:t>Πίνακας 128: Ποσοστιαία κατανομή των ωφελούμενων των ΚΔΗΦ κατά φύλο (%).</w:t>
        </w:r>
        <w:r>
          <w:rPr>
            <w:noProof/>
            <w:webHidden/>
          </w:rPr>
          <w:tab/>
        </w:r>
        <w:r>
          <w:rPr>
            <w:noProof/>
            <w:webHidden/>
          </w:rPr>
          <w:fldChar w:fldCharType="begin"/>
        </w:r>
        <w:r>
          <w:rPr>
            <w:noProof/>
            <w:webHidden/>
          </w:rPr>
          <w:instrText xml:space="preserve"> PAGEREF _Toc215770611 \h </w:instrText>
        </w:r>
        <w:r>
          <w:rPr>
            <w:noProof/>
            <w:webHidden/>
          </w:rPr>
        </w:r>
        <w:r>
          <w:rPr>
            <w:noProof/>
            <w:webHidden/>
          </w:rPr>
          <w:fldChar w:fldCharType="separate"/>
        </w:r>
        <w:r>
          <w:rPr>
            <w:noProof/>
            <w:webHidden/>
          </w:rPr>
          <w:t>318</w:t>
        </w:r>
        <w:r>
          <w:rPr>
            <w:noProof/>
            <w:webHidden/>
          </w:rPr>
          <w:fldChar w:fldCharType="end"/>
        </w:r>
      </w:hyperlink>
    </w:p>
    <w:p w14:paraId="692198AB" w14:textId="78A6869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2" w:history="1">
        <w:r w:rsidRPr="000F455E">
          <w:rPr>
            <w:rStyle w:val="-"/>
            <w:noProof/>
          </w:rPr>
          <w:t>Πίνακας 129: Ποσοστιαία κατανομή των ωφελούμενων των ΚΔΗΦ κατά ηλικιακή ομάδα (%).</w:t>
        </w:r>
        <w:r>
          <w:rPr>
            <w:noProof/>
            <w:webHidden/>
          </w:rPr>
          <w:tab/>
        </w:r>
        <w:r>
          <w:rPr>
            <w:noProof/>
            <w:webHidden/>
          </w:rPr>
          <w:fldChar w:fldCharType="begin"/>
        </w:r>
        <w:r>
          <w:rPr>
            <w:noProof/>
            <w:webHidden/>
          </w:rPr>
          <w:instrText xml:space="preserve"> PAGEREF _Toc215770612 \h </w:instrText>
        </w:r>
        <w:r>
          <w:rPr>
            <w:noProof/>
            <w:webHidden/>
          </w:rPr>
        </w:r>
        <w:r>
          <w:rPr>
            <w:noProof/>
            <w:webHidden/>
          </w:rPr>
          <w:fldChar w:fldCharType="separate"/>
        </w:r>
        <w:r>
          <w:rPr>
            <w:noProof/>
            <w:webHidden/>
          </w:rPr>
          <w:t>318</w:t>
        </w:r>
        <w:r>
          <w:rPr>
            <w:noProof/>
            <w:webHidden/>
          </w:rPr>
          <w:fldChar w:fldCharType="end"/>
        </w:r>
      </w:hyperlink>
    </w:p>
    <w:p w14:paraId="48EAD88C" w14:textId="71136B5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3" w:history="1">
        <w:r w:rsidRPr="000F455E">
          <w:rPr>
            <w:rStyle w:val="-"/>
            <w:noProof/>
          </w:rPr>
          <w:t>Πίνακας 130: Χρονικό διάστημα επίσκεψης του/της ωφελούμενου/ης στο ΚΔΗΦ (%).</w:t>
        </w:r>
        <w:r>
          <w:rPr>
            <w:noProof/>
            <w:webHidden/>
          </w:rPr>
          <w:tab/>
        </w:r>
        <w:r>
          <w:rPr>
            <w:noProof/>
            <w:webHidden/>
          </w:rPr>
          <w:fldChar w:fldCharType="begin"/>
        </w:r>
        <w:r>
          <w:rPr>
            <w:noProof/>
            <w:webHidden/>
          </w:rPr>
          <w:instrText xml:space="preserve"> PAGEREF _Toc215770613 \h </w:instrText>
        </w:r>
        <w:r>
          <w:rPr>
            <w:noProof/>
            <w:webHidden/>
          </w:rPr>
        </w:r>
        <w:r>
          <w:rPr>
            <w:noProof/>
            <w:webHidden/>
          </w:rPr>
          <w:fldChar w:fldCharType="separate"/>
        </w:r>
        <w:r>
          <w:rPr>
            <w:noProof/>
            <w:webHidden/>
          </w:rPr>
          <w:t>319</w:t>
        </w:r>
        <w:r>
          <w:rPr>
            <w:noProof/>
            <w:webHidden/>
          </w:rPr>
          <w:fldChar w:fldCharType="end"/>
        </w:r>
      </w:hyperlink>
    </w:p>
    <w:p w14:paraId="7482596F" w14:textId="4F33406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4" w:history="1">
        <w:r w:rsidRPr="000F455E">
          <w:rPr>
            <w:rStyle w:val="-"/>
            <w:noProof/>
          </w:rPr>
          <w:t xml:space="preserve">Πίνακας 131: </w:t>
        </w:r>
        <w:r w:rsidRPr="000F455E">
          <w:rPr>
            <w:rStyle w:val="-"/>
            <w:bCs/>
            <w:noProof/>
          </w:rPr>
          <w:t xml:space="preserve">Πηγή πληροφόρησης για τη </w:t>
        </w:r>
        <w:r w:rsidRPr="000F455E">
          <w:rPr>
            <w:rStyle w:val="-"/>
            <w:noProof/>
          </w:rPr>
          <w:t>δυνατότητα εξυπηρέτησης του ωφελούμενου από το ΚΔΗΦ (%).</w:t>
        </w:r>
        <w:r>
          <w:rPr>
            <w:noProof/>
            <w:webHidden/>
          </w:rPr>
          <w:tab/>
        </w:r>
        <w:r>
          <w:rPr>
            <w:noProof/>
            <w:webHidden/>
          </w:rPr>
          <w:fldChar w:fldCharType="begin"/>
        </w:r>
        <w:r>
          <w:rPr>
            <w:noProof/>
            <w:webHidden/>
          </w:rPr>
          <w:instrText xml:space="preserve"> PAGEREF _Toc215770614 \h </w:instrText>
        </w:r>
        <w:r>
          <w:rPr>
            <w:noProof/>
            <w:webHidden/>
          </w:rPr>
        </w:r>
        <w:r>
          <w:rPr>
            <w:noProof/>
            <w:webHidden/>
          </w:rPr>
          <w:fldChar w:fldCharType="separate"/>
        </w:r>
        <w:r>
          <w:rPr>
            <w:noProof/>
            <w:webHidden/>
          </w:rPr>
          <w:t>321</w:t>
        </w:r>
        <w:r>
          <w:rPr>
            <w:noProof/>
            <w:webHidden/>
          </w:rPr>
          <w:fldChar w:fldCharType="end"/>
        </w:r>
      </w:hyperlink>
    </w:p>
    <w:p w14:paraId="47ADEAB7" w14:textId="794109E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5" w:history="1">
        <w:r w:rsidRPr="000F455E">
          <w:rPr>
            <w:rStyle w:val="-"/>
            <w:noProof/>
          </w:rPr>
          <w:t xml:space="preserve">Πίνακας 132: Βαθμός ικανοποίησης από τις </w:t>
        </w:r>
        <w:r w:rsidRPr="000F455E">
          <w:rPr>
            <w:rStyle w:val="-"/>
            <w:bCs/>
            <w:noProof/>
          </w:rPr>
          <w:t>υπηρεσίες που παρέχει το ΚΔΗΦ στον/η ωφελούμενο/η (%).</w:t>
        </w:r>
        <w:r>
          <w:rPr>
            <w:noProof/>
            <w:webHidden/>
          </w:rPr>
          <w:tab/>
        </w:r>
        <w:r>
          <w:rPr>
            <w:noProof/>
            <w:webHidden/>
          </w:rPr>
          <w:fldChar w:fldCharType="begin"/>
        </w:r>
        <w:r>
          <w:rPr>
            <w:noProof/>
            <w:webHidden/>
          </w:rPr>
          <w:instrText xml:space="preserve"> PAGEREF _Toc215770615 \h </w:instrText>
        </w:r>
        <w:r>
          <w:rPr>
            <w:noProof/>
            <w:webHidden/>
          </w:rPr>
        </w:r>
        <w:r>
          <w:rPr>
            <w:noProof/>
            <w:webHidden/>
          </w:rPr>
          <w:fldChar w:fldCharType="separate"/>
        </w:r>
        <w:r>
          <w:rPr>
            <w:noProof/>
            <w:webHidden/>
          </w:rPr>
          <w:t>322</w:t>
        </w:r>
        <w:r>
          <w:rPr>
            <w:noProof/>
            <w:webHidden/>
          </w:rPr>
          <w:fldChar w:fldCharType="end"/>
        </w:r>
      </w:hyperlink>
    </w:p>
    <w:p w14:paraId="76123DD4" w14:textId="2288ECB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6" w:history="1">
        <w:r w:rsidRPr="000F455E">
          <w:rPr>
            <w:rStyle w:val="-"/>
            <w:noProof/>
          </w:rPr>
          <w:t>Πίνακας 133: Βαθμός ικανοποίησης από τη λειτουργία της δομής ΚΔΗΦ προς τον/την ωφελούμενο/η που εκπροσωπείται (%).</w:t>
        </w:r>
        <w:r>
          <w:rPr>
            <w:noProof/>
            <w:webHidden/>
          </w:rPr>
          <w:tab/>
        </w:r>
        <w:r>
          <w:rPr>
            <w:noProof/>
            <w:webHidden/>
          </w:rPr>
          <w:fldChar w:fldCharType="begin"/>
        </w:r>
        <w:r>
          <w:rPr>
            <w:noProof/>
            <w:webHidden/>
          </w:rPr>
          <w:instrText xml:space="preserve"> PAGEREF _Toc215770616 \h </w:instrText>
        </w:r>
        <w:r>
          <w:rPr>
            <w:noProof/>
            <w:webHidden/>
          </w:rPr>
        </w:r>
        <w:r>
          <w:rPr>
            <w:noProof/>
            <w:webHidden/>
          </w:rPr>
          <w:fldChar w:fldCharType="separate"/>
        </w:r>
        <w:r>
          <w:rPr>
            <w:noProof/>
            <w:webHidden/>
          </w:rPr>
          <w:t>324</w:t>
        </w:r>
        <w:r>
          <w:rPr>
            <w:noProof/>
            <w:webHidden/>
          </w:rPr>
          <w:fldChar w:fldCharType="end"/>
        </w:r>
      </w:hyperlink>
    </w:p>
    <w:p w14:paraId="34DAD591" w14:textId="51C6AD8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7" w:history="1">
        <w:r w:rsidRPr="000F455E">
          <w:rPr>
            <w:rStyle w:val="-"/>
            <w:noProof/>
          </w:rPr>
          <w:t>Πίνακας 134: Ανάγκες του/της ωφελούμενου/ης που εκπροσωπούνται και δεν καλύπτονται σήμερα από το ΚΔΗΦ (%).</w:t>
        </w:r>
        <w:r>
          <w:rPr>
            <w:noProof/>
            <w:webHidden/>
          </w:rPr>
          <w:tab/>
        </w:r>
        <w:r>
          <w:rPr>
            <w:noProof/>
            <w:webHidden/>
          </w:rPr>
          <w:fldChar w:fldCharType="begin"/>
        </w:r>
        <w:r>
          <w:rPr>
            <w:noProof/>
            <w:webHidden/>
          </w:rPr>
          <w:instrText xml:space="preserve"> PAGEREF _Toc215770617 \h </w:instrText>
        </w:r>
        <w:r>
          <w:rPr>
            <w:noProof/>
            <w:webHidden/>
          </w:rPr>
        </w:r>
        <w:r>
          <w:rPr>
            <w:noProof/>
            <w:webHidden/>
          </w:rPr>
          <w:fldChar w:fldCharType="separate"/>
        </w:r>
        <w:r>
          <w:rPr>
            <w:noProof/>
            <w:webHidden/>
          </w:rPr>
          <w:t>328</w:t>
        </w:r>
        <w:r>
          <w:rPr>
            <w:noProof/>
            <w:webHidden/>
          </w:rPr>
          <w:fldChar w:fldCharType="end"/>
        </w:r>
      </w:hyperlink>
    </w:p>
    <w:p w14:paraId="4A3FF6B7" w14:textId="36A7A4E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8" w:history="1">
        <w:r w:rsidRPr="000F455E">
          <w:rPr>
            <w:rStyle w:val="-"/>
            <w:noProof/>
          </w:rPr>
          <w:t>Πίνακας 135: Προτάσεις</w:t>
        </w:r>
        <w:r w:rsidRPr="000F455E">
          <w:rPr>
            <w:rStyle w:val="-"/>
            <w:b/>
            <w:bCs/>
            <w:noProof/>
          </w:rPr>
          <w:t xml:space="preserve"> </w:t>
        </w:r>
        <w:r w:rsidRPr="000F455E">
          <w:rPr>
            <w:rStyle w:val="-"/>
            <w:noProof/>
          </w:rPr>
          <w:t>για τη βελτίωση της εξυπηρέτησης του/της ωφελούμενου/ης που εκπροσωπείται από το ΚΔΗΦ (%).</w:t>
        </w:r>
        <w:r>
          <w:rPr>
            <w:noProof/>
            <w:webHidden/>
          </w:rPr>
          <w:tab/>
        </w:r>
        <w:r>
          <w:rPr>
            <w:noProof/>
            <w:webHidden/>
          </w:rPr>
          <w:fldChar w:fldCharType="begin"/>
        </w:r>
        <w:r>
          <w:rPr>
            <w:noProof/>
            <w:webHidden/>
          </w:rPr>
          <w:instrText xml:space="preserve"> PAGEREF _Toc215770618 \h </w:instrText>
        </w:r>
        <w:r>
          <w:rPr>
            <w:noProof/>
            <w:webHidden/>
          </w:rPr>
        </w:r>
        <w:r>
          <w:rPr>
            <w:noProof/>
            <w:webHidden/>
          </w:rPr>
          <w:fldChar w:fldCharType="separate"/>
        </w:r>
        <w:r>
          <w:rPr>
            <w:noProof/>
            <w:webHidden/>
          </w:rPr>
          <w:t>330</w:t>
        </w:r>
        <w:r>
          <w:rPr>
            <w:noProof/>
            <w:webHidden/>
          </w:rPr>
          <w:fldChar w:fldCharType="end"/>
        </w:r>
      </w:hyperlink>
    </w:p>
    <w:p w14:paraId="12E8988F" w14:textId="28BC0F2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19" w:history="1">
        <w:r w:rsidRPr="000F455E">
          <w:rPr>
            <w:rStyle w:val="-"/>
            <w:noProof/>
          </w:rPr>
          <w:t>Πίνακας 136: Φύλο ωφελούμενων ΚΗΦΗ</w:t>
        </w:r>
        <w:r>
          <w:rPr>
            <w:noProof/>
            <w:webHidden/>
          </w:rPr>
          <w:tab/>
        </w:r>
        <w:r>
          <w:rPr>
            <w:noProof/>
            <w:webHidden/>
          </w:rPr>
          <w:fldChar w:fldCharType="begin"/>
        </w:r>
        <w:r>
          <w:rPr>
            <w:noProof/>
            <w:webHidden/>
          </w:rPr>
          <w:instrText xml:space="preserve"> PAGEREF _Toc215770619 \h </w:instrText>
        </w:r>
        <w:r>
          <w:rPr>
            <w:noProof/>
            <w:webHidden/>
          </w:rPr>
        </w:r>
        <w:r>
          <w:rPr>
            <w:noProof/>
            <w:webHidden/>
          </w:rPr>
          <w:fldChar w:fldCharType="separate"/>
        </w:r>
        <w:r>
          <w:rPr>
            <w:noProof/>
            <w:webHidden/>
          </w:rPr>
          <w:t>333</w:t>
        </w:r>
        <w:r>
          <w:rPr>
            <w:noProof/>
            <w:webHidden/>
          </w:rPr>
          <w:fldChar w:fldCharType="end"/>
        </w:r>
      </w:hyperlink>
    </w:p>
    <w:p w14:paraId="003163C5" w14:textId="508D97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0" w:history="1">
        <w:r w:rsidRPr="000F455E">
          <w:rPr>
            <w:rStyle w:val="-"/>
            <w:noProof/>
          </w:rPr>
          <w:t>Πίνακας 137. Ποσοστιαία ηλικιακή διάρθρωση του δείγματος των ωφελούμενων ΚΗΦΗ</w:t>
        </w:r>
        <w:r>
          <w:rPr>
            <w:noProof/>
            <w:webHidden/>
          </w:rPr>
          <w:tab/>
        </w:r>
        <w:r>
          <w:rPr>
            <w:noProof/>
            <w:webHidden/>
          </w:rPr>
          <w:fldChar w:fldCharType="begin"/>
        </w:r>
        <w:r>
          <w:rPr>
            <w:noProof/>
            <w:webHidden/>
          </w:rPr>
          <w:instrText xml:space="preserve"> PAGEREF _Toc215770620 \h </w:instrText>
        </w:r>
        <w:r>
          <w:rPr>
            <w:noProof/>
            <w:webHidden/>
          </w:rPr>
        </w:r>
        <w:r>
          <w:rPr>
            <w:noProof/>
            <w:webHidden/>
          </w:rPr>
          <w:fldChar w:fldCharType="separate"/>
        </w:r>
        <w:r>
          <w:rPr>
            <w:noProof/>
            <w:webHidden/>
          </w:rPr>
          <w:t>334</w:t>
        </w:r>
        <w:r>
          <w:rPr>
            <w:noProof/>
            <w:webHidden/>
          </w:rPr>
          <w:fldChar w:fldCharType="end"/>
        </w:r>
      </w:hyperlink>
    </w:p>
    <w:p w14:paraId="01CD2A6D" w14:textId="502D09F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1" w:history="1">
        <w:r w:rsidRPr="000F455E">
          <w:rPr>
            <w:rStyle w:val="-"/>
            <w:noProof/>
          </w:rPr>
          <w:t>Πίνακας 138. Οικογενειακή κατάσταση ωφελούμενων ΚΗΦΗ</w:t>
        </w:r>
        <w:r>
          <w:rPr>
            <w:noProof/>
            <w:webHidden/>
          </w:rPr>
          <w:tab/>
        </w:r>
        <w:r>
          <w:rPr>
            <w:noProof/>
            <w:webHidden/>
          </w:rPr>
          <w:fldChar w:fldCharType="begin"/>
        </w:r>
        <w:r>
          <w:rPr>
            <w:noProof/>
            <w:webHidden/>
          </w:rPr>
          <w:instrText xml:space="preserve"> PAGEREF _Toc215770621 \h </w:instrText>
        </w:r>
        <w:r>
          <w:rPr>
            <w:noProof/>
            <w:webHidden/>
          </w:rPr>
        </w:r>
        <w:r>
          <w:rPr>
            <w:noProof/>
            <w:webHidden/>
          </w:rPr>
          <w:fldChar w:fldCharType="separate"/>
        </w:r>
        <w:r>
          <w:rPr>
            <w:noProof/>
            <w:webHidden/>
          </w:rPr>
          <w:t>335</w:t>
        </w:r>
        <w:r>
          <w:rPr>
            <w:noProof/>
            <w:webHidden/>
          </w:rPr>
          <w:fldChar w:fldCharType="end"/>
        </w:r>
      </w:hyperlink>
    </w:p>
    <w:p w14:paraId="36E1515F" w14:textId="38437C3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2" w:history="1">
        <w:r w:rsidRPr="000F455E">
          <w:rPr>
            <w:rStyle w:val="-"/>
            <w:noProof/>
          </w:rPr>
          <w:t>Πίνακας 139. Κατηγορίες ωφελούμενων ΚΗΦΗ.</w:t>
        </w:r>
        <w:r>
          <w:rPr>
            <w:noProof/>
            <w:webHidden/>
          </w:rPr>
          <w:tab/>
        </w:r>
        <w:r>
          <w:rPr>
            <w:noProof/>
            <w:webHidden/>
          </w:rPr>
          <w:fldChar w:fldCharType="begin"/>
        </w:r>
        <w:r>
          <w:rPr>
            <w:noProof/>
            <w:webHidden/>
          </w:rPr>
          <w:instrText xml:space="preserve"> PAGEREF _Toc215770622 \h </w:instrText>
        </w:r>
        <w:r>
          <w:rPr>
            <w:noProof/>
            <w:webHidden/>
          </w:rPr>
        </w:r>
        <w:r>
          <w:rPr>
            <w:noProof/>
            <w:webHidden/>
          </w:rPr>
          <w:fldChar w:fldCharType="separate"/>
        </w:r>
        <w:r>
          <w:rPr>
            <w:noProof/>
            <w:webHidden/>
          </w:rPr>
          <w:t>336</w:t>
        </w:r>
        <w:r>
          <w:rPr>
            <w:noProof/>
            <w:webHidden/>
          </w:rPr>
          <w:fldChar w:fldCharType="end"/>
        </w:r>
      </w:hyperlink>
    </w:p>
    <w:p w14:paraId="7CFB6D15" w14:textId="21EB80A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3" w:history="1">
        <w:r w:rsidRPr="000F455E">
          <w:rPr>
            <w:rStyle w:val="-"/>
            <w:noProof/>
          </w:rPr>
          <w:t>Πίνακας 140. Συχνότητα Λήψης Υπηρεσιών ΚΗΦΗ</w:t>
        </w:r>
        <w:r>
          <w:rPr>
            <w:noProof/>
            <w:webHidden/>
          </w:rPr>
          <w:tab/>
        </w:r>
        <w:r>
          <w:rPr>
            <w:noProof/>
            <w:webHidden/>
          </w:rPr>
          <w:fldChar w:fldCharType="begin"/>
        </w:r>
        <w:r>
          <w:rPr>
            <w:noProof/>
            <w:webHidden/>
          </w:rPr>
          <w:instrText xml:space="preserve"> PAGEREF _Toc215770623 \h </w:instrText>
        </w:r>
        <w:r>
          <w:rPr>
            <w:noProof/>
            <w:webHidden/>
          </w:rPr>
        </w:r>
        <w:r>
          <w:rPr>
            <w:noProof/>
            <w:webHidden/>
          </w:rPr>
          <w:fldChar w:fldCharType="separate"/>
        </w:r>
        <w:r>
          <w:rPr>
            <w:noProof/>
            <w:webHidden/>
          </w:rPr>
          <w:t>337</w:t>
        </w:r>
        <w:r>
          <w:rPr>
            <w:noProof/>
            <w:webHidden/>
          </w:rPr>
          <w:fldChar w:fldCharType="end"/>
        </w:r>
      </w:hyperlink>
    </w:p>
    <w:p w14:paraId="5494B8C3" w14:textId="2FFBC7D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4" w:history="1">
        <w:r w:rsidRPr="000F455E">
          <w:rPr>
            <w:rStyle w:val="-"/>
            <w:noProof/>
          </w:rPr>
          <w:t>Πίνακας 141. Χρονικό διάστημα επίσκεψης ΚΗΦΗ</w:t>
        </w:r>
        <w:r>
          <w:rPr>
            <w:noProof/>
            <w:webHidden/>
          </w:rPr>
          <w:tab/>
        </w:r>
        <w:r>
          <w:rPr>
            <w:noProof/>
            <w:webHidden/>
          </w:rPr>
          <w:fldChar w:fldCharType="begin"/>
        </w:r>
        <w:r>
          <w:rPr>
            <w:noProof/>
            <w:webHidden/>
          </w:rPr>
          <w:instrText xml:space="preserve"> PAGEREF _Toc215770624 \h </w:instrText>
        </w:r>
        <w:r>
          <w:rPr>
            <w:noProof/>
            <w:webHidden/>
          </w:rPr>
        </w:r>
        <w:r>
          <w:rPr>
            <w:noProof/>
            <w:webHidden/>
          </w:rPr>
          <w:fldChar w:fldCharType="separate"/>
        </w:r>
        <w:r>
          <w:rPr>
            <w:noProof/>
            <w:webHidden/>
          </w:rPr>
          <w:t>337</w:t>
        </w:r>
        <w:r>
          <w:rPr>
            <w:noProof/>
            <w:webHidden/>
          </w:rPr>
          <w:fldChar w:fldCharType="end"/>
        </w:r>
      </w:hyperlink>
    </w:p>
    <w:p w14:paraId="6880EDAD" w14:textId="3BB7999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5" w:history="1">
        <w:r w:rsidRPr="000F455E">
          <w:rPr>
            <w:rStyle w:val="-"/>
            <w:noProof/>
          </w:rPr>
          <w:t>Πίνακας 142. Πηγή πληροφόρησης για το ΚΗΦΗ</w:t>
        </w:r>
        <w:r>
          <w:rPr>
            <w:noProof/>
            <w:webHidden/>
          </w:rPr>
          <w:tab/>
        </w:r>
        <w:r>
          <w:rPr>
            <w:noProof/>
            <w:webHidden/>
          </w:rPr>
          <w:fldChar w:fldCharType="begin"/>
        </w:r>
        <w:r>
          <w:rPr>
            <w:noProof/>
            <w:webHidden/>
          </w:rPr>
          <w:instrText xml:space="preserve"> PAGEREF _Toc215770625 \h </w:instrText>
        </w:r>
        <w:r>
          <w:rPr>
            <w:noProof/>
            <w:webHidden/>
          </w:rPr>
        </w:r>
        <w:r>
          <w:rPr>
            <w:noProof/>
            <w:webHidden/>
          </w:rPr>
          <w:fldChar w:fldCharType="separate"/>
        </w:r>
        <w:r>
          <w:rPr>
            <w:noProof/>
            <w:webHidden/>
          </w:rPr>
          <w:t>338</w:t>
        </w:r>
        <w:r>
          <w:rPr>
            <w:noProof/>
            <w:webHidden/>
          </w:rPr>
          <w:fldChar w:fldCharType="end"/>
        </w:r>
      </w:hyperlink>
    </w:p>
    <w:p w14:paraId="352AE1B6" w14:textId="6BD3FF5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6" w:history="1">
        <w:r w:rsidRPr="000F455E">
          <w:rPr>
            <w:rStyle w:val="-"/>
            <w:noProof/>
          </w:rPr>
          <w:t>Πίνακας 143. Ικανοποίηση των ωφελούμενων από τις υπηρεσίες του ΚΗΦΗ</w:t>
        </w:r>
        <w:r>
          <w:rPr>
            <w:noProof/>
            <w:webHidden/>
          </w:rPr>
          <w:tab/>
        </w:r>
        <w:r>
          <w:rPr>
            <w:noProof/>
            <w:webHidden/>
          </w:rPr>
          <w:fldChar w:fldCharType="begin"/>
        </w:r>
        <w:r>
          <w:rPr>
            <w:noProof/>
            <w:webHidden/>
          </w:rPr>
          <w:instrText xml:space="preserve"> PAGEREF _Toc215770626 \h </w:instrText>
        </w:r>
        <w:r>
          <w:rPr>
            <w:noProof/>
            <w:webHidden/>
          </w:rPr>
        </w:r>
        <w:r>
          <w:rPr>
            <w:noProof/>
            <w:webHidden/>
          </w:rPr>
          <w:fldChar w:fldCharType="separate"/>
        </w:r>
        <w:r>
          <w:rPr>
            <w:noProof/>
            <w:webHidden/>
          </w:rPr>
          <w:t>340</w:t>
        </w:r>
        <w:r>
          <w:rPr>
            <w:noProof/>
            <w:webHidden/>
          </w:rPr>
          <w:fldChar w:fldCharType="end"/>
        </w:r>
      </w:hyperlink>
    </w:p>
    <w:p w14:paraId="4921D11E" w14:textId="492FD9E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7" w:history="1">
        <w:r w:rsidRPr="000F455E">
          <w:rPr>
            <w:rStyle w:val="-"/>
            <w:noProof/>
          </w:rPr>
          <w:t>Πίνακας 144. Ικανοποίηση ωφελούμενων ΚΗΦΗ από τη λειτουργία της δομής με βάση τα κριτήρια.</w:t>
        </w:r>
        <w:r>
          <w:rPr>
            <w:noProof/>
            <w:webHidden/>
          </w:rPr>
          <w:tab/>
        </w:r>
        <w:r>
          <w:rPr>
            <w:noProof/>
            <w:webHidden/>
          </w:rPr>
          <w:fldChar w:fldCharType="begin"/>
        </w:r>
        <w:r>
          <w:rPr>
            <w:noProof/>
            <w:webHidden/>
          </w:rPr>
          <w:instrText xml:space="preserve"> PAGEREF _Toc215770627 \h </w:instrText>
        </w:r>
        <w:r>
          <w:rPr>
            <w:noProof/>
            <w:webHidden/>
          </w:rPr>
        </w:r>
        <w:r>
          <w:rPr>
            <w:noProof/>
            <w:webHidden/>
          </w:rPr>
          <w:fldChar w:fldCharType="separate"/>
        </w:r>
        <w:r>
          <w:rPr>
            <w:noProof/>
            <w:webHidden/>
          </w:rPr>
          <w:t>343</w:t>
        </w:r>
        <w:r>
          <w:rPr>
            <w:noProof/>
            <w:webHidden/>
          </w:rPr>
          <w:fldChar w:fldCharType="end"/>
        </w:r>
      </w:hyperlink>
    </w:p>
    <w:p w14:paraId="3160491C" w14:textId="2FEDFB5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8" w:history="1">
        <w:r w:rsidRPr="000F455E">
          <w:rPr>
            <w:rStyle w:val="-"/>
            <w:noProof/>
          </w:rPr>
          <w:t>Πίνακας 145. Ανάγκες ωφελούμενων ΚΗΦΗ που δεν καλύπτονται</w:t>
        </w:r>
        <w:r>
          <w:rPr>
            <w:noProof/>
            <w:webHidden/>
          </w:rPr>
          <w:tab/>
        </w:r>
        <w:r>
          <w:rPr>
            <w:noProof/>
            <w:webHidden/>
          </w:rPr>
          <w:fldChar w:fldCharType="begin"/>
        </w:r>
        <w:r>
          <w:rPr>
            <w:noProof/>
            <w:webHidden/>
          </w:rPr>
          <w:instrText xml:space="preserve"> PAGEREF _Toc215770628 \h </w:instrText>
        </w:r>
        <w:r>
          <w:rPr>
            <w:noProof/>
            <w:webHidden/>
          </w:rPr>
        </w:r>
        <w:r>
          <w:rPr>
            <w:noProof/>
            <w:webHidden/>
          </w:rPr>
          <w:fldChar w:fldCharType="separate"/>
        </w:r>
        <w:r>
          <w:rPr>
            <w:noProof/>
            <w:webHidden/>
          </w:rPr>
          <w:t>347</w:t>
        </w:r>
        <w:r>
          <w:rPr>
            <w:noProof/>
            <w:webHidden/>
          </w:rPr>
          <w:fldChar w:fldCharType="end"/>
        </w:r>
      </w:hyperlink>
    </w:p>
    <w:p w14:paraId="55E18F83" w14:textId="4BC66C7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29" w:history="1">
        <w:r w:rsidRPr="000F455E">
          <w:rPr>
            <w:rStyle w:val="-"/>
            <w:noProof/>
          </w:rPr>
          <w:t>Πίνακας 146. Προτάσεις βελτίωσης ΚΗΦΗ</w:t>
        </w:r>
        <w:r>
          <w:rPr>
            <w:noProof/>
            <w:webHidden/>
          </w:rPr>
          <w:tab/>
        </w:r>
        <w:r>
          <w:rPr>
            <w:noProof/>
            <w:webHidden/>
          </w:rPr>
          <w:fldChar w:fldCharType="begin"/>
        </w:r>
        <w:r>
          <w:rPr>
            <w:noProof/>
            <w:webHidden/>
          </w:rPr>
          <w:instrText xml:space="preserve"> PAGEREF _Toc215770629 \h </w:instrText>
        </w:r>
        <w:r>
          <w:rPr>
            <w:noProof/>
            <w:webHidden/>
          </w:rPr>
        </w:r>
        <w:r>
          <w:rPr>
            <w:noProof/>
            <w:webHidden/>
          </w:rPr>
          <w:fldChar w:fldCharType="separate"/>
        </w:r>
        <w:r>
          <w:rPr>
            <w:noProof/>
            <w:webHidden/>
          </w:rPr>
          <w:t>348</w:t>
        </w:r>
        <w:r>
          <w:rPr>
            <w:noProof/>
            <w:webHidden/>
          </w:rPr>
          <w:fldChar w:fldCharType="end"/>
        </w:r>
      </w:hyperlink>
    </w:p>
    <w:p w14:paraId="494B7459" w14:textId="6D7A3B9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0" w:history="1">
        <w:r w:rsidRPr="000F455E">
          <w:rPr>
            <w:rStyle w:val="-"/>
            <w:noProof/>
          </w:rPr>
          <w:t>Πίνακας 147. Ηλικία δικαστικού/ης  συμπαραστάτη ωφελούμενων ΚΗΦΗ</w:t>
        </w:r>
        <w:r>
          <w:rPr>
            <w:noProof/>
            <w:webHidden/>
          </w:rPr>
          <w:tab/>
        </w:r>
        <w:r>
          <w:rPr>
            <w:noProof/>
            <w:webHidden/>
          </w:rPr>
          <w:fldChar w:fldCharType="begin"/>
        </w:r>
        <w:r>
          <w:rPr>
            <w:noProof/>
            <w:webHidden/>
          </w:rPr>
          <w:instrText xml:space="preserve"> PAGEREF _Toc215770630 \h </w:instrText>
        </w:r>
        <w:r>
          <w:rPr>
            <w:noProof/>
            <w:webHidden/>
          </w:rPr>
        </w:r>
        <w:r>
          <w:rPr>
            <w:noProof/>
            <w:webHidden/>
          </w:rPr>
          <w:fldChar w:fldCharType="separate"/>
        </w:r>
        <w:r>
          <w:rPr>
            <w:noProof/>
            <w:webHidden/>
          </w:rPr>
          <w:t>351</w:t>
        </w:r>
        <w:r>
          <w:rPr>
            <w:noProof/>
            <w:webHidden/>
          </w:rPr>
          <w:fldChar w:fldCharType="end"/>
        </w:r>
      </w:hyperlink>
    </w:p>
    <w:p w14:paraId="6EBB596A" w14:textId="4ECE208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1" w:history="1">
        <w:r w:rsidRPr="000F455E">
          <w:rPr>
            <w:rStyle w:val="-"/>
            <w:noProof/>
          </w:rPr>
          <w:t>Πίνακας 148. Σχέση δικαστικού/ης συμπαραστάτη με τον/την ωφελούμενο/η του ΚΗΦΗ</w:t>
        </w:r>
        <w:r>
          <w:rPr>
            <w:noProof/>
            <w:webHidden/>
          </w:rPr>
          <w:tab/>
        </w:r>
        <w:r>
          <w:rPr>
            <w:noProof/>
            <w:webHidden/>
          </w:rPr>
          <w:fldChar w:fldCharType="begin"/>
        </w:r>
        <w:r>
          <w:rPr>
            <w:noProof/>
            <w:webHidden/>
          </w:rPr>
          <w:instrText xml:space="preserve"> PAGEREF _Toc215770631 \h </w:instrText>
        </w:r>
        <w:r>
          <w:rPr>
            <w:noProof/>
            <w:webHidden/>
          </w:rPr>
        </w:r>
        <w:r>
          <w:rPr>
            <w:noProof/>
            <w:webHidden/>
          </w:rPr>
          <w:fldChar w:fldCharType="separate"/>
        </w:r>
        <w:r>
          <w:rPr>
            <w:noProof/>
            <w:webHidden/>
          </w:rPr>
          <w:t>351</w:t>
        </w:r>
        <w:r>
          <w:rPr>
            <w:noProof/>
            <w:webHidden/>
          </w:rPr>
          <w:fldChar w:fldCharType="end"/>
        </w:r>
      </w:hyperlink>
    </w:p>
    <w:p w14:paraId="2462249B" w14:textId="5389E43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2" w:history="1">
        <w:r w:rsidRPr="000F455E">
          <w:rPr>
            <w:rStyle w:val="-"/>
            <w:noProof/>
          </w:rPr>
          <w:t>Πίνακας 149. Καθεστώς απασχόλησης δικαστικού/ης συμπαραστάτη ωφελούμενου/ης  ΚΗΦΗ</w:t>
        </w:r>
        <w:r>
          <w:rPr>
            <w:noProof/>
            <w:webHidden/>
          </w:rPr>
          <w:tab/>
        </w:r>
        <w:r>
          <w:rPr>
            <w:noProof/>
            <w:webHidden/>
          </w:rPr>
          <w:fldChar w:fldCharType="begin"/>
        </w:r>
        <w:r>
          <w:rPr>
            <w:noProof/>
            <w:webHidden/>
          </w:rPr>
          <w:instrText xml:space="preserve"> PAGEREF _Toc215770632 \h </w:instrText>
        </w:r>
        <w:r>
          <w:rPr>
            <w:noProof/>
            <w:webHidden/>
          </w:rPr>
        </w:r>
        <w:r>
          <w:rPr>
            <w:noProof/>
            <w:webHidden/>
          </w:rPr>
          <w:fldChar w:fldCharType="separate"/>
        </w:r>
        <w:r>
          <w:rPr>
            <w:noProof/>
            <w:webHidden/>
          </w:rPr>
          <w:t>352</w:t>
        </w:r>
        <w:r>
          <w:rPr>
            <w:noProof/>
            <w:webHidden/>
          </w:rPr>
          <w:fldChar w:fldCharType="end"/>
        </w:r>
      </w:hyperlink>
    </w:p>
    <w:p w14:paraId="642313C4" w14:textId="35E600B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3" w:history="1">
        <w:r w:rsidRPr="000F455E">
          <w:rPr>
            <w:rStyle w:val="-"/>
            <w:noProof/>
          </w:rPr>
          <w:t>Πίνακας 150. Κατηγορίες στις οποίες ανήκει ο/η δικαστικός/η συμπαραστάτης ωφελούμενου ΚΗΦΗ</w:t>
        </w:r>
        <w:r>
          <w:rPr>
            <w:noProof/>
            <w:webHidden/>
          </w:rPr>
          <w:tab/>
        </w:r>
        <w:r>
          <w:rPr>
            <w:noProof/>
            <w:webHidden/>
          </w:rPr>
          <w:fldChar w:fldCharType="begin"/>
        </w:r>
        <w:r>
          <w:rPr>
            <w:noProof/>
            <w:webHidden/>
          </w:rPr>
          <w:instrText xml:space="preserve"> PAGEREF _Toc215770633 \h </w:instrText>
        </w:r>
        <w:r>
          <w:rPr>
            <w:noProof/>
            <w:webHidden/>
          </w:rPr>
        </w:r>
        <w:r>
          <w:rPr>
            <w:noProof/>
            <w:webHidden/>
          </w:rPr>
          <w:fldChar w:fldCharType="separate"/>
        </w:r>
        <w:r>
          <w:rPr>
            <w:noProof/>
            <w:webHidden/>
          </w:rPr>
          <w:t>353</w:t>
        </w:r>
        <w:r>
          <w:rPr>
            <w:noProof/>
            <w:webHidden/>
          </w:rPr>
          <w:fldChar w:fldCharType="end"/>
        </w:r>
      </w:hyperlink>
    </w:p>
    <w:p w14:paraId="30BA2EA8" w14:textId="13BCFD9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4" w:history="1">
        <w:r w:rsidRPr="000F455E">
          <w:rPr>
            <w:rStyle w:val="-"/>
            <w:noProof/>
          </w:rPr>
          <w:t>Πίνακας 151. Ηλικία ωφελούμενου/ης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_Toc215770634 \h </w:instrText>
        </w:r>
        <w:r>
          <w:rPr>
            <w:noProof/>
            <w:webHidden/>
          </w:rPr>
        </w:r>
        <w:r>
          <w:rPr>
            <w:noProof/>
            <w:webHidden/>
          </w:rPr>
          <w:fldChar w:fldCharType="separate"/>
        </w:r>
        <w:r>
          <w:rPr>
            <w:noProof/>
            <w:webHidden/>
          </w:rPr>
          <w:t>355</w:t>
        </w:r>
        <w:r>
          <w:rPr>
            <w:noProof/>
            <w:webHidden/>
          </w:rPr>
          <w:fldChar w:fldCharType="end"/>
        </w:r>
      </w:hyperlink>
    </w:p>
    <w:p w14:paraId="719C9E72" w14:textId="5CAF7DD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5" w:history="1">
        <w:r w:rsidRPr="000F455E">
          <w:rPr>
            <w:rStyle w:val="-"/>
            <w:noProof/>
          </w:rPr>
          <w:t>Πίνακας 152. Κατηγορίες στις οποίες ανήκει ο/η ωφελούμενος/η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_Toc215770635 \h </w:instrText>
        </w:r>
        <w:r>
          <w:rPr>
            <w:noProof/>
            <w:webHidden/>
          </w:rPr>
        </w:r>
        <w:r>
          <w:rPr>
            <w:noProof/>
            <w:webHidden/>
          </w:rPr>
          <w:fldChar w:fldCharType="separate"/>
        </w:r>
        <w:r>
          <w:rPr>
            <w:noProof/>
            <w:webHidden/>
          </w:rPr>
          <w:t>356</w:t>
        </w:r>
        <w:r>
          <w:rPr>
            <w:noProof/>
            <w:webHidden/>
          </w:rPr>
          <w:fldChar w:fldCharType="end"/>
        </w:r>
      </w:hyperlink>
    </w:p>
    <w:p w14:paraId="20777D31" w14:textId="5B3B524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6" w:history="1">
        <w:r w:rsidRPr="000F455E">
          <w:rPr>
            <w:rStyle w:val="-"/>
            <w:noProof/>
          </w:rPr>
          <w:t>Πίνακας 153. Συχνότητα λήψης υπηρεσιών από τον/την ωφελούμενο/η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_Toc215770636 \h </w:instrText>
        </w:r>
        <w:r>
          <w:rPr>
            <w:noProof/>
            <w:webHidden/>
          </w:rPr>
        </w:r>
        <w:r>
          <w:rPr>
            <w:noProof/>
            <w:webHidden/>
          </w:rPr>
          <w:fldChar w:fldCharType="separate"/>
        </w:r>
        <w:r>
          <w:rPr>
            <w:noProof/>
            <w:webHidden/>
          </w:rPr>
          <w:t>357</w:t>
        </w:r>
        <w:r>
          <w:rPr>
            <w:noProof/>
            <w:webHidden/>
          </w:rPr>
          <w:fldChar w:fldCharType="end"/>
        </w:r>
      </w:hyperlink>
    </w:p>
    <w:p w14:paraId="230A8B5B" w14:textId="3C39650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7" w:history="1">
        <w:r w:rsidRPr="000F455E">
          <w:rPr>
            <w:rStyle w:val="-"/>
            <w:noProof/>
          </w:rPr>
          <w:t>Πίνακας 154. Χρονικό διάστημα επίσκεψης ωφελούμενου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_Toc215770637 \h </w:instrText>
        </w:r>
        <w:r>
          <w:rPr>
            <w:noProof/>
            <w:webHidden/>
          </w:rPr>
        </w:r>
        <w:r>
          <w:rPr>
            <w:noProof/>
            <w:webHidden/>
          </w:rPr>
          <w:fldChar w:fldCharType="separate"/>
        </w:r>
        <w:r>
          <w:rPr>
            <w:noProof/>
            <w:webHidden/>
          </w:rPr>
          <w:t>358</w:t>
        </w:r>
        <w:r>
          <w:rPr>
            <w:noProof/>
            <w:webHidden/>
          </w:rPr>
          <w:fldChar w:fldCharType="end"/>
        </w:r>
      </w:hyperlink>
    </w:p>
    <w:p w14:paraId="6690F1A1" w14:textId="2FE2D67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8" w:history="1">
        <w:r w:rsidRPr="000F455E">
          <w:rPr>
            <w:rStyle w:val="-"/>
            <w:noProof/>
          </w:rPr>
          <w:t>Πίνακας 155. Πηγή πληροφόρησης για τη δυνατότητα εξυπηρέτησης ηλικιωμένου/ης από το ΚΗΦΗ</w:t>
        </w:r>
        <w:r>
          <w:rPr>
            <w:noProof/>
            <w:webHidden/>
          </w:rPr>
          <w:tab/>
        </w:r>
        <w:r>
          <w:rPr>
            <w:noProof/>
            <w:webHidden/>
          </w:rPr>
          <w:fldChar w:fldCharType="begin"/>
        </w:r>
        <w:r>
          <w:rPr>
            <w:noProof/>
            <w:webHidden/>
          </w:rPr>
          <w:instrText xml:space="preserve"> PAGEREF _Toc215770638 \h </w:instrText>
        </w:r>
        <w:r>
          <w:rPr>
            <w:noProof/>
            <w:webHidden/>
          </w:rPr>
        </w:r>
        <w:r>
          <w:rPr>
            <w:noProof/>
            <w:webHidden/>
          </w:rPr>
          <w:fldChar w:fldCharType="separate"/>
        </w:r>
        <w:r>
          <w:rPr>
            <w:noProof/>
            <w:webHidden/>
          </w:rPr>
          <w:t>359</w:t>
        </w:r>
        <w:r>
          <w:rPr>
            <w:noProof/>
            <w:webHidden/>
          </w:rPr>
          <w:fldChar w:fldCharType="end"/>
        </w:r>
      </w:hyperlink>
    </w:p>
    <w:p w14:paraId="6192A9F1" w14:textId="2C4A37E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39" w:history="1">
        <w:r w:rsidRPr="000F455E">
          <w:rPr>
            <w:rStyle w:val="-"/>
            <w:noProof/>
          </w:rPr>
          <w:t>Πίνακας 156. Ικανοποίηση δικαστικού συμπαραστάτη από τις υπηρεσίες που παρέχει το ΚΗΦΗ στον/την ηλικιωμένο/η</w:t>
        </w:r>
        <w:r>
          <w:rPr>
            <w:noProof/>
            <w:webHidden/>
          </w:rPr>
          <w:tab/>
        </w:r>
        <w:r>
          <w:rPr>
            <w:noProof/>
            <w:webHidden/>
          </w:rPr>
          <w:fldChar w:fldCharType="begin"/>
        </w:r>
        <w:r>
          <w:rPr>
            <w:noProof/>
            <w:webHidden/>
          </w:rPr>
          <w:instrText xml:space="preserve"> PAGEREF _Toc215770639 \h </w:instrText>
        </w:r>
        <w:r>
          <w:rPr>
            <w:noProof/>
            <w:webHidden/>
          </w:rPr>
        </w:r>
        <w:r>
          <w:rPr>
            <w:noProof/>
            <w:webHidden/>
          </w:rPr>
          <w:fldChar w:fldCharType="separate"/>
        </w:r>
        <w:r>
          <w:rPr>
            <w:noProof/>
            <w:webHidden/>
          </w:rPr>
          <w:t>360</w:t>
        </w:r>
        <w:r>
          <w:rPr>
            <w:noProof/>
            <w:webHidden/>
          </w:rPr>
          <w:fldChar w:fldCharType="end"/>
        </w:r>
      </w:hyperlink>
    </w:p>
    <w:p w14:paraId="528E7770" w14:textId="1258065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0" w:history="1">
        <w:r w:rsidRPr="000F455E">
          <w:rPr>
            <w:rStyle w:val="-"/>
            <w:noProof/>
          </w:rPr>
          <w:t>Πίνακας 157. Ικανοποίηση από τη λειτουργία της δομής προς τον/την ωφελούμενο/η τον/την οποίο/α εκπροσωπεί ο δικαστικός συμπαραστάτης</w:t>
        </w:r>
        <w:r>
          <w:rPr>
            <w:noProof/>
            <w:webHidden/>
          </w:rPr>
          <w:tab/>
        </w:r>
        <w:r>
          <w:rPr>
            <w:noProof/>
            <w:webHidden/>
          </w:rPr>
          <w:fldChar w:fldCharType="begin"/>
        </w:r>
        <w:r>
          <w:rPr>
            <w:noProof/>
            <w:webHidden/>
          </w:rPr>
          <w:instrText xml:space="preserve"> PAGEREF _Toc215770640 \h </w:instrText>
        </w:r>
        <w:r>
          <w:rPr>
            <w:noProof/>
            <w:webHidden/>
          </w:rPr>
        </w:r>
        <w:r>
          <w:rPr>
            <w:noProof/>
            <w:webHidden/>
          </w:rPr>
          <w:fldChar w:fldCharType="separate"/>
        </w:r>
        <w:r>
          <w:rPr>
            <w:noProof/>
            <w:webHidden/>
          </w:rPr>
          <w:t>363</w:t>
        </w:r>
        <w:r>
          <w:rPr>
            <w:noProof/>
            <w:webHidden/>
          </w:rPr>
          <w:fldChar w:fldCharType="end"/>
        </w:r>
      </w:hyperlink>
    </w:p>
    <w:p w14:paraId="3E88EB50" w14:textId="241929C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1" w:history="1">
        <w:r w:rsidRPr="000F455E">
          <w:rPr>
            <w:rStyle w:val="-"/>
            <w:noProof/>
          </w:rPr>
          <w:t>Πίνακας 158. Ανάγκες του/της ωφελούμενου/ης τον /την οποίο/α  εκπροσωπεί ο δικαστικός συμπαραστάτης και δεν καλύπτονται σήμερα από το ΚΗΦΗ</w:t>
        </w:r>
        <w:r>
          <w:rPr>
            <w:noProof/>
            <w:webHidden/>
          </w:rPr>
          <w:tab/>
        </w:r>
        <w:r>
          <w:rPr>
            <w:noProof/>
            <w:webHidden/>
          </w:rPr>
          <w:fldChar w:fldCharType="begin"/>
        </w:r>
        <w:r>
          <w:rPr>
            <w:noProof/>
            <w:webHidden/>
          </w:rPr>
          <w:instrText xml:space="preserve"> PAGEREF _Toc215770641 \h </w:instrText>
        </w:r>
        <w:r>
          <w:rPr>
            <w:noProof/>
            <w:webHidden/>
          </w:rPr>
        </w:r>
        <w:r>
          <w:rPr>
            <w:noProof/>
            <w:webHidden/>
          </w:rPr>
          <w:fldChar w:fldCharType="separate"/>
        </w:r>
        <w:r>
          <w:rPr>
            <w:noProof/>
            <w:webHidden/>
          </w:rPr>
          <w:t>366</w:t>
        </w:r>
        <w:r>
          <w:rPr>
            <w:noProof/>
            <w:webHidden/>
          </w:rPr>
          <w:fldChar w:fldCharType="end"/>
        </w:r>
      </w:hyperlink>
    </w:p>
    <w:p w14:paraId="25B83DEC" w14:textId="31E69EA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2" w:history="1">
        <w:r w:rsidRPr="000F455E">
          <w:rPr>
            <w:rStyle w:val="-"/>
            <w:noProof/>
          </w:rPr>
          <w:t>Πίνακας 159. Προτάσεις βελτίωσης του/της ωφελούμενου/ης, τον /την οποίο/α  εκπροσωπεί ο δικαστικός συμπαραστάτης</w:t>
        </w:r>
        <w:r>
          <w:rPr>
            <w:noProof/>
            <w:webHidden/>
          </w:rPr>
          <w:tab/>
        </w:r>
        <w:r>
          <w:rPr>
            <w:noProof/>
            <w:webHidden/>
          </w:rPr>
          <w:fldChar w:fldCharType="begin"/>
        </w:r>
        <w:r>
          <w:rPr>
            <w:noProof/>
            <w:webHidden/>
          </w:rPr>
          <w:instrText xml:space="preserve"> PAGEREF _Toc215770642 \h </w:instrText>
        </w:r>
        <w:r>
          <w:rPr>
            <w:noProof/>
            <w:webHidden/>
          </w:rPr>
        </w:r>
        <w:r>
          <w:rPr>
            <w:noProof/>
            <w:webHidden/>
          </w:rPr>
          <w:fldChar w:fldCharType="separate"/>
        </w:r>
        <w:r>
          <w:rPr>
            <w:noProof/>
            <w:webHidden/>
          </w:rPr>
          <w:t>367</w:t>
        </w:r>
        <w:r>
          <w:rPr>
            <w:noProof/>
            <w:webHidden/>
          </w:rPr>
          <w:fldChar w:fldCharType="end"/>
        </w:r>
      </w:hyperlink>
    </w:p>
    <w:p w14:paraId="282C42C1" w14:textId="108C3D3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3" w:history="1">
        <w:r w:rsidRPr="000F455E">
          <w:rPr>
            <w:rStyle w:val="-"/>
            <w:noProof/>
          </w:rPr>
          <w:t>Πίνακας 160: Αποτύπωση του είδους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_Toc215770643 \h </w:instrText>
        </w:r>
        <w:r>
          <w:rPr>
            <w:noProof/>
            <w:webHidden/>
          </w:rPr>
        </w:r>
        <w:r>
          <w:rPr>
            <w:noProof/>
            <w:webHidden/>
          </w:rPr>
          <w:fldChar w:fldCharType="separate"/>
        </w:r>
        <w:r>
          <w:rPr>
            <w:noProof/>
            <w:webHidden/>
          </w:rPr>
          <w:t>369</w:t>
        </w:r>
        <w:r>
          <w:rPr>
            <w:noProof/>
            <w:webHidden/>
          </w:rPr>
          <w:fldChar w:fldCharType="end"/>
        </w:r>
      </w:hyperlink>
    </w:p>
    <w:p w14:paraId="4509AC8C" w14:textId="448EC6D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4" w:history="1">
        <w:r w:rsidRPr="000F455E">
          <w:rPr>
            <w:rStyle w:val="-"/>
            <w:noProof/>
          </w:rPr>
          <w:t>Πίνακας 161: Αποτύπωση του Δικαιούχου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_Toc215770644 \h </w:instrText>
        </w:r>
        <w:r>
          <w:rPr>
            <w:noProof/>
            <w:webHidden/>
          </w:rPr>
        </w:r>
        <w:r>
          <w:rPr>
            <w:noProof/>
            <w:webHidden/>
          </w:rPr>
          <w:fldChar w:fldCharType="separate"/>
        </w:r>
        <w:r>
          <w:rPr>
            <w:noProof/>
            <w:webHidden/>
          </w:rPr>
          <w:t>370</w:t>
        </w:r>
        <w:r>
          <w:rPr>
            <w:noProof/>
            <w:webHidden/>
          </w:rPr>
          <w:fldChar w:fldCharType="end"/>
        </w:r>
      </w:hyperlink>
    </w:p>
    <w:p w14:paraId="1F2D46CF" w14:textId="511C12B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5" w:history="1">
        <w:r w:rsidRPr="000F455E">
          <w:rPr>
            <w:rStyle w:val="-"/>
            <w:noProof/>
          </w:rPr>
          <w:t>Πίνακας 162: Αποτύπωση της χωρικής ενότητας που καλύπτεται από τη Δομή της Περιφέρειας Δυτικής Ελλάδας που συμμετείχε στην έρευνα.</w:t>
        </w:r>
        <w:r>
          <w:rPr>
            <w:noProof/>
            <w:webHidden/>
          </w:rPr>
          <w:tab/>
        </w:r>
        <w:r>
          <w:rPr>
            <w:noProof/>
            <w:webHidden/>
          </w:rPr>
          <w:fldChar w:fldCharType="begin"/>
        </w:r>
        <w:r>
          <w:rPr>
            <w:noProof/>
            <w:webHidden/>
          </w:rPr>
          <w:instrText xml:space="preserve"> PAGEREF _Toc215770645 \h </w:instrText>
        </w:r>
        <w:r>
          <w:rPr>
            <w:noProof/>
            <w:webHidden/>
          </w:rPr>
        </w:r>
        <w:r>
          <w:rPr>
            <w:noProof/>
            <w:webHidden/>
          </w:rPr>
          <w:fldChar w:fldCharType="separate"/>
        </w:r>
        <w:r>
          <w:rPr>
            <w:noProof/>
            <w:webHidden/>
          </w:rPr>
          <w:t>370</w:t>
        </w:r>
        <w:r>
          <w:rPr>
            <w:noProof/>
            <w:webHidden/>
          </w:rPr>
          <w:fldChar w:fldCharType="end"/>
        </w:r>
      </w:hyperlink>
    </w:p>
    <w:p w14:paraId="270245C6" w14:textId="2847697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6" w:history="1">
        <w:r w:rsidRPr="000F455E">
          <w:rPr>
            <w:rStyle w:val="-"/>
            <w:noProof/>
          </w:rPr>
          <w:t>Πίνακας 163: Αποτύπωση του συνολικού αριθμού στελεχών (πλήρους ή μερικής απασχόλησης / με σύμβαση έργου)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_Toc215770646 \h </w:instrText>
        </w:r>
        <w:r>
          <w:rPr>
            <w:noProof/>
            <w:webHidden/>
          </w:rPr>
        </w:r>
        <w:r>
          <w:rPr>
            <w:noProof/>
            <w:webHidden/>
          </w:rPr>
          <w:fldChar w:fldCharType="separate"/>
        </w:r>
        <w:r>
          <w:rPr>
            <w:noProof/>
            <w:webHidden/>
          </w:rPr>
          <w:t>371</w:t>
        </w:r>
        <w:r>
          <w:rPr>
            <w:noProof/>
            <w:webHidden/>
          </w:rPr>
          <w:fldChar w:fldCharType="end"/>
        </w:r>
      </w:hyperlink>
    </w:p>
    <w:p w14:paraId="1D3B76DA" w14:textId="570FE63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7" w:history="1">
        <w:r w:rsidRPr="000F455E">
          <w:rPr>
            <w:rStyle w:val="-"/>
            <w:noProof/>
          </w:rPr>
          <w:t>Πίνακας 164: Ποσοστιαία αποτύπωση του συνολικού αριθμού στελεχών (πλήρους ή μερικής απασχόλησης / με σύμβαση έργου) ανά ειδικότητα,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_Toc215770647 \h </w:instrText>
        </w:r>
        <w:r>
          <w:rPr>
            <w:noProof/>
            <w:webHidden/>
          </w:rPr>
        </w:r>
        <w:r>
          <w:rPr>
            <w:noProof/>
            <w:webHidden/>
          </w:rPr>
          <w:fldChar w:fldCharType="separate"/>
        </w:r>
        <w:r>
          <w:rPr>
            <w:noProof/>
            <w:webHidden/>
          </w:rPr>
          <w:t>371</w:t>
        </w:r>
        <w:r>
          <w:rPr>
            <w:noProof/>
            <w:webHidden/>
          </w:rPr>
          <w:fldChar w:fldCharType="end"/>
        </w:r>
      </w:hyperlink>
    </w:p>
    <w:p w14:paraId="0D4B4C56" w14:textId="5B62FF4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8" w:history="1">
        <w:r w:rsidRPr="000F455E">
          <w:rPr>
            <w:rStyle w:val="-"/>
            <w:noProof/>
          </w:rPr>
          <w:t>Πίνακας 165: Αποτύπωση του βαθμού επάρκειας στελεχών και ειδικοτήτων των Δομών της Περιφέρειας Δυτικής Ελλάδας που συμμετείχαν στην έρευνα, ανά Δομή.</w:t>
        </w:r>
        <w:r>
          <w:rPr>
            <w:noProof/>
            <w:webHidden/>
          </w:rPr>
          <w:tab/>
        </w:r>
        <w:r>
          <w:rPr>
            <w:noProof/>
            <w:webHidden/>
          </w:rPr>
          <w:fldChar w:fldCharType="begin"/>
        </w:r>
        <w:r>
          <w:rPr>
            <w:noProof/>
            <w:webHidden/>
          </w:rPr>
          <w:instrText xml:space="preserve"> PAGEREF _Toc215770648 \h </w:instrText>
        </w:r>
        <w:r>
          <w:rPr>
            <w:noProof/>
            <w:webHidden/>
          </w:rPr>
        </w:r>
        <w:r>
          <w:rPr>
            <w:noProof/>
            <w:webHidden/>
          </w:rPr>
          <w:fldChar w:fldCharType="separate"/>
        </w:r>
        <w:r>
          <w:rPr>
            <w:noProof/>
            <w:webHidden/>
          </w:rPr>
          <w:t>373</w:t>
        </w:r>
        <w:r>
          <w:rPr>
            <w:noProof/>
            <w:webHidden/>
          </w:rPr>
          <w:fldChar w:fldCharType="end"/>
        </w:r>
      </w:hyperlink>
    </w:p>
    <w:p w14:paraId="1CBC2921" w14:textId="1DE7334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49" w:history="1">
        <w:r w:rsidRPr="000F455E">
          <w:rPr>
            <w:rStyle w:val="-"/>
            <w:noProof/>
          </w:rPr>
          <w:t>Πίνακας 166: Αποτύπωση του βαθμού επάρκειας στελεχών και ειδικοτήτων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_Toc215770649 \h </w:instrText>
        </w:r>
        <w:r>
          <w:rPr>
            <w:noProof/>
            <w:webHidden/>
          </w:rPr>
        </w:r>
        <w:r>
          <w:rPr>
            <w:noProof/>
            <w:webHidden/>
          </w:rPr>
          <w:fldChar w:fldCharType="separate"/>
        </w:r>
        <w:r>
          <w:rPr>
            <w:noProof/>
            <w:webHidden/>
          </w:rPr>
          <w:t>373</w:t>
        </w:r>
        <w:r>
          <w:rPr>
            <w:noProof/>
            <w:webHidden/>
          </w:rPr>
          <w:fldChar w:fldCharType="end"/>
        </w:r>
      </w:hyperlink>
    </w:p>
    <w:p w14:paraId="79829F11" w14:textId="32E908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0" w:history="1">
        <w:r w:rsidRPr="000F455E">
          <w:rPr>
            <w:rStyle w:val="-"/>
            <w:noProof/>
          </w:rPr>
          <w:t>Πίνακας 167: Αποτύπωση του βαθμού σημαντικότητας συγκεκριμένων ζητημάτων που αφορούν τους Συντονιστές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_Toc215770650 \h </w:instrText>
        </w:r>
        <w:r>
          <w:rPr>
            <w:noProof/>
            <w:webHidden/>
          </w:rPr>
        </w:r>
        <w:r>
          <w:rPr>
            <w:noProof/>
            <w:webHidden/>
          </w:rPr>
          <w:fldChar w:fldCharType="separate"/>
        </w:r>
        <w:r>
          <w:rPr>
            <w:noProof/>
            <w:webHidden/>
          </w:rPr>
          <w:t>374</w:t>
        </w:r>
        <w:r>
          <w:rPr>
            <w:noProof/>
            <w:webHidden/>
          </w:rPr>
          <w:fldChar w:fldCharType="end"/>
        </w:r>
      </w:hyperlink>
    </w:p>
    <w:p w14:paraId="231D4557" w14:textId="5CD5B26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1" w:history="1">
        <w:r w:rsidRPr="000F455E">
          <w:rPr>
            <w:rStyle w:val="-"/>
            <w:noProof/>
          </w:rPr>
          <w:t>Πίνακας 168: Αποτύπωση του βαθμού σημαντικότητας συγκεκριμένων ζητημάτων που αφορούν την άσκηση των καθηκόντων των Στελεχών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_Toc215770651 \h </w:instrText>
        </w:r>
        <w:r>
          <w:rPr>
            <w:noProof/>
            <w:webHidden/>
          </w:rPr>
        </w:r>
        <w:r>
          <w:rPr>
            <w:noProof/>
            <w:webHidden/>
          </w:rPr>
          <w:fldChar w:fldCharType="separate"/>
        </w:r>
        <w:r>
          <w:rPr>
            <w:noProof/>
            <w:webHidden/>
          </w:rPr>
          <w:t>375</w:t>
        </w:r>
        <w:r>
          <w:rPr>
            <w:noProof/>
            <w:webHidden/>
          </w:rPr>
          <w:fldChar w:fldCharType="end"/>
        </w:r>
      </w:hyperlink>
    </w:p>
    <w:p w14:paraId="34F9DF51" w14:textId="1589D72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2" w:history="1">
        <w:r w:rsidRPr="000F455E">
          <w:rPr>
            <w:rStyle w:val="-"/>
            <w:noProof/>
          </w:rPr>
          <w:t>Πίνακας 169: Παρουσίαση των στοιχείων που τηρούνται για την παρακολούθηση των ωφελούμενων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_Toc215770652 \h </w:instrText>
        </w:r>
        <w:r>
          <w:rPr>
            <w:noProof/>
            <w:webHidden/>
          </w:rPr>
        </w:r>
        <w:r>
          <w:rPr>
            <w:noProof/>
            <w:webHidden/>
          </w:rPr>
          <w:fldChar w:fldCharType="separate"/>
        </w:r>
        <w:r>
          <w:rPr>
            <w:noProof/>
            <w:webHidden/>
          </w:rPr>
          <w:t>376</w:t>
        </w:r>
        <w:r>
          <w:rPr>
            <w:noProof/>
            <w:webHidden/>
          </w:rPr>
          <w:fldChar w:fldCharType="end"/>
        </w:r>
      </w:hyperlink>
    </w:p>
    <w:p w14:paraId="70F8EF8E" w14:textId="70C53DF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3" w:history="1">
        <w:r w:rsidRPr="000F455E">
          <w:rPr>
            <w:rStyle w:val="-"/>
            <w:noProof/>
          </w:rPr>
          <w:t>Πίνακας 170: Αποτύπωση των κριτηρίων επιλογής που χρησιμοποιούνται, ανά Δομή, για την ένταξη των ωφελούμενων στις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_Toc215770653 \h </w:instrText>
        </w:r>
        <w:r>
          <w:rPr>
            <w:noProof/>
            <w:webHidden/>
          </w:rPr>
        </w:r>
        <w:r>
          <w:rPr>
            <w:noProof/>
            <w:webHidden/>
          </w:rPr>
          <w:fldChar w:fldCharType="separate"/>
        </w:r>
        <w:r>
          <w:rPr>
            <w:noProof/>
            <w:webHidden/>
          </w:rPr>
          <w:t>377</w:t>
        </w:r>
        <w:r>
          <w:rPr>
            <w:noProof/>
            <w:webHidden/>
          </w:rPr>
          <w:fldChar w:fldCharType="end"/>
        </w:r>
      </w:hyperlink>
    </w:p>
    <w:p w14:paraId="190AFF38" w14:textId="7D13AEA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4" w:history="1">
        <w:r w:rsidRPr="000F455E">
          <w:rPr>
            <w:rStyle w:val="-"/>
            <w:noProof/>
          </w:rPr>
          <w:t>Πίνακας 171: Αποτύπωση του βαθμού διαθεσιμότητας, επάρκειας και καταλληλότητας των εγκαταστάσεων και του εξοπλισμού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_Toc215770654 \h </w:instrText>
        </w:r>
        <w:r>
          <w:rPr>
            <w:noProof/>
            <w:webHidden/>
          </w:rPr>
        </w:r>
        <w:r>
          <w:rPr>
            <w:noProof/>
            <w:webHidden/>
          </w:rPr>
          <w:fldChar w:fldCharType="separate"/>
        </w:r>
        <w:r>
          <w:rPr>
            <w:noProof/>
            <w:webHidden/>
          </w:rPr>
          <w:t>379</w:t>
        </w:r>
        <w:r>
          <w:rPr>
            <w:noProof/>
            <w:webHidden/>
          </w:rPr>
          <w:fldChar w:fldCharType="end"/>
        </w:r>
      </w:hyperlink>
    </w:p>
    <w:p w14:paraId="55EDB8B8" w14:textId="42DC13B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5" w:history="1">
        <w:r w:rsidRPr="000F455E">
          <w:rPr>
            <w:rStyle w:val="-"/>
            <w:noProof/>
          </w:rPr>
          <w:t>Πίνακας 172: Ποσοστιαία αποτύπωση των αναγκών για τις οποίες παρέχεται οικονομική στήριξη ή παραχώρηση από τον ΟΤΑ στις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_Toc215770655 \h </w:instrText>
        </w:r>
        <w:r>
          <w:rPr>
            <w:noProof/>
            <w:webHidden/>
          </w:rPr>
        </w:r>
        <w:r>
          <w:rPr>
            <w:noProof/>
            <w:webHidden/>
          </w:rPr>
          <w:fldChar w:fldCharType="separate"/>
        </w:r>
        <w:r>
          <w:rPr>
            <w:noProof/>
            <w:webHidden/>
          </w:rPr>
          <w:t>379</w:t>
        </w:r>
        <w:r>
          <w:rPr>
            <w:noProof/>
            <w:webHidden/>
          </w:rPr>
          <w:fldChar w:fldCharType="end"/>
        </w:r>
      </w:hyperlink>
    </w:p>
    <w:p w14:paraId="1BD45F96" w14:textId="718CBA2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6" w:history="1">
        <w:r w:rsidRPr="000F455E">
          <w:rPr>
            <w:rStyle w:val="-"/>
            <w:noProof/>
          </w:rPr>
          <w:t>Πίνακας 173: Παρουσίαση της συχνότητας παροχής αγαθών και προϊόντων στον κάθε ωφελούμενο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_Toc215770656 \h </w:instrText>
        </w:r>
        <w:r>
          <w:rPr>
            <w:noProof/>
            <w:webHidden/>
          </w:rPr>
        </w:r>
        <w:r>
          <w:rPr>
            <w:noProof/>
            <w:webHidden/>
          </w:rPr>
          <w:fldChar w:fldCharType="separate"/>
        </w:r>
        <w:r>
          <w:rPr>
            <w:noProof/>
            <w:webHidden/>
          </w:rPr>
          <w:t>380</w:t>
        </w:r>
        <w:r>
          <w:rPr>
            <w:noProof/>
            <w:webHidden/>
          </w:rPr>
          <w:fldChar w:fldCharType="end"/>
        </w:r>
      </w:hyperlink>
    </w:p>
    <w:p w14:paraId="3D63B0D2" w14:textId="721226F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7" w:history="1">
        <w:r w:rsidRPr="000F455E">
          <w:rPr>
            <w:rStyle w:val="-"/>
            <w:noProof/>
          </w:rPr>
          <w:t>Πίνακας 174: Ποσοστιαία αποτύπωση των πηγών προμήθειας των αγαθών που διανέμονται στους ωφελούμενους από τις Δομές της κατηγορίας «Κοινωνικό Παντοπωλείο» της Περιφέρειας Στερεάς Ελλάδας που συμμετείχαν στην έρευνα.</w:t>
        </w:r>
        <w:r>
          <w:rPr>
            <w:noProof/>
            <w:webHidden/>
          </w:rPr>
          <w:tab/>
        </w:r>
        <w:r>
          <w:rPr>
            <w:noProof/>
            <w:webHidden/>
          </w:rPr>
          <w:fldChar w:fldCharType="begin"/>
        </w:r>
        <w:r>
          <w:rPr>
            <w:noProof/>
            <w:webHidden/>
          </w:rPr>
          <w:instrText xml:space="preserve"> PAGEREF _Toc215770657 \h </w:instrText>
        </w:r>
        <w:r>
          <w:rPr>
            <w:noProof/>
            <w:webHidden/>
          </w:rPr>
        </w:r>
        <w:r>
          <w:rPr>
            <w:noProof/>
            <w:webHidden/>
          </w:rPr>
          <w:fldChar w:fldCharType="separate"/>
        </w:r>
        <w:r>
          <w:rPr>
            <w:noProof/>
            <w:webHidden/>
          </w:rPr>
          <w:t>382</w:t>
        </w:r>
        <w:r>
          <w:rPr>
            <w:noProof/>
            <w:webHidden/>
          </w:rPr>
          <w:fldChar w:fldCharType="end"/>
        </w:r>
      </w:hyperlink>
    </w:p>
    <w:p w14:paraId="34832C06" w14:textId="3DECB80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8" w:history="1">
        <w:r w:rsidRPr="000F455E">
          <w:rPr>
            <w:rStyle w:val="-"/>
            <w:noProof/>
          </w:rPr>
          <w:t>Πίνακας 175: Ποσοστιαία αποτύπωση των πηγών προμήθειας των υλικών για την παρασκευή των γευμάτων ή των έτοιμων γευμάτων που διανέμονται στους ωφελούμενους από τις Δομές της κατηγορίας «Δομή Σίτισης» της Περιφέρειας Στερεάς Ελλάδας που συμμετείχαν στην έρευνα.</w:t>
        </w:r>
        <w:r>
          <w:rPr>
            <w:noProof/>
            <w:webHidden/>
          </w:rPr>
          <w:tab/>
        </w:r>
        <w:r>
          <w:rPr>
            <w:noProof/>
            <w:webHidden/>
          </w:rPr>
          <w:fldChar w:fldCharType="begin"/>
        </w:r>
        <w:r>
          <w:rPr>
            <w:noProof/>
            <w:webHidden/>
          </w:rPr>
          <w:instrText xml:space="preserve"> PAGEREF _Toc215770658 \h </w:instrText>
        </w:r>
        <w:r>
          <w:rPr>
            <w:noProof/>
            <w:webHidden/>
          </w:rPr>
        </w:r>
        <w:r>
          <w:rPr>
            <w:noProof/>
            <w:webHidden/>
          </w:rPr>
          <w:fldChar w:fldCharType="separate"/>
        </w:r>
        <w:r>
          <w:rPr>
            <w:noProof/>
            <w:webHidden/>
          </w:rPr>
          <w:t>382</w:t>
        </w:r>
        <w:r>
          <w:rPr>
            <w:noProof/>
            <w:webHidden/>
          </w:rPr>
          <w:fldChar w:fldCharType="end"/>
        </w:r>
      </w:hyperlink>
    </w:p>
    <w:p w14:paraId="273CC3D0" w14:textId="1834744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59" w:history="1">
        <w:r w:rsidRPr="000F455E">
          <w:rPr>
            <w:rStyle w:val="-"/>
            <w:noProof/>
          </w:rPr>
          <w:t>Πίνακας 176: Αποτύπωση (σε απόλυτη και ποσοστιαία τιμή) Υπηρεσιών/ Φορέων ή Δομών με τις οποίες συνεργάστηκαν οι Δομές της Περιφέρειας Δυτικής Ελλάδας που συμμετείχαν στην έρευνα και υλοποίησαν από κοινού δράσεις.</w:t>
        </w:r>
        <w:r>
          <w:rPr>
            <w:noProof/>
            <w:webHidden/>
          </w:rPr>
          <w:tab/>
        </w:r>
        <w:r>
          <w:rPr>
            <w:noProof/>
            <w:webHidden/>
          </w:rPr>
          <w:fldChar w:fldCharType="begin"/>
        </w:r>
        <w:r>
          <w:rPr>
            <w:noProof/>
            <w:webHidden/>
          </w:rPr>
          <w:instrText xml:space="preserve"> PAGEREF _Toc215770659 \h </w:instrText>
        </w:r>
        <w:r>
          <w:rPr>
            <w:noProof/>
            <w:webHidden/>
          </w:rPr>
        </w:r>
        <w:r>
          <w:rPr>
            <w:noProof/>
            <w:webHidden/>
          </w:rPr>
          <w:fldChar w:fldCharType="separate"/>
        </w:r>
        <w:r>
          <w:rPr>
            <w:noProof/>
            <w:webHidden/>
          </w:rPr>
          <w:t>385</w:t>
        </w:r>
        <w:r>
          <w:rPr>
            <w:noProof/>
            <w:webHidden/>
          </w:rPr>
          <w:fldChar w:fldCharType="end"/>
        </w:r>
      </w:hyperlink>
    </w:p>
    <w:p w14:paraId="6130D009" w14:textId="1502F22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0" w:history="1">
        <w:r w:rsidRPr="000F455E">
          <w:rPr>
            <w:rStyle w:val="-"/>
            <w:noProof/>
          </w:rPr>
          <w:t>Πίνακας 177: Ποσοστιαία αποτύπωση των ωφελούμενων σε ετήσια βάση, κατά μέσο όρο, που παραπέμφθηκε από και προς 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_Toc215770660 \h </w:instrText>
        </w:r>
        <w:r>
          <w:rPr>
            <w:noProof/>
            <w:webHidden/>
          </w:rPr>
        </w:r>
        <w:r>
          <w:rPr>
            <w:noProof/>
            <w:webHidden/>
          </w:rPr>
          <w:fldChar w:fldCharType="separate"/>
        </w:r>
        <w:r>
          <w:rPr>
            <w:noProof/>
            <w:webHidden/>
          </w:rPr>
          <w:t>388</w:t>
        </w:r>
        <w:r>
          <w:rPr>
            <w:noProof/>
            <w:webHidden/>
          </w:rPr>
          <w:fldChar w:fldCharType="end"/>
        </w:r>
      </w:hyperlink>
    </w:p>
    <w:p w14:paraId="28A9E26E" w14:textId="4F7FEF0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1" w:history="1">
        <w:r w:rsidRPr="000F455E">
          <w:rPr>
            <w:rStyle w:val="-"/>
            <w:noProof/>
          </w:rPr>
          <w:t>Πίνακας 178: Αποτύπωση των Δομών ΚΔΗΦ της Περιφέρειας Δυτικής Ελλάδας που συμμετείχαν στην έρευνα, καθώς και της Νομικής Υπόστασής τους.</w:t>
        </w:r>
        <w:r>
          <w:rPr>
            <w:noProof/>
            <w:webHidden/>
          </w:rPr>
          <w:tab/>
        </w:r>
        <w:r>
          <w:rPr>
            <w:noProof/>
            <w:webHidden/>
          </w:rPr>
          <w:fldChar w:fldCharType="begin"/>
        </w:r>
        <w:r>
          <w:rPr>
            <w:noProof/>
            <w:webHidden/>
          </w:rPr>
          <w:instrText xml:space="preserve"> PAGEREF _Toc215770661 \h </w:instrText>
        </w:r>
        <w:r>
          <w:rPr>
            <w:noProof/>
            <w:webHidden/>
          </w:rPr>
        </w:r>
        <w:r>
          <w:rPr>
            <w:noProof/>
            <w:webHidden/>
          </w:rPr>
          <w:fldChar w:fldCharType="separate"/>
        </w:r>
        <w:r>
          <w:rPr>
            <w:noProof/>
            <w:webHidden/>
          </w:rPr>
          <w:t>409</w:t>
        </w:r>
        <w:r>
          <w:rPr>
            <w:noProof/>
            <w:webHidden/>
          </w:rPr>
          <w:fldChar w:fldCharType="end"/>
        </w:r>
      </w:hyperlink>
    </w:p>
    <w:p w14:paraId="186064CA" w14:textId="283E665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2" w:history="1">
        <w:r w:rsidRPr="000F455E">
          <w:rPr>
            <w:rStyle w:val="-"/>
            <w:noProof/>
          </w:rPr>
          <w:t>Πίνακας 179: Ποσοστιαία αποτύπωση της Νομικής υπόστασης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_Toc215770662 \h </w:instrText>
        </w:r>
        <w:r>
          <w:rPr>
            <w:noProof/>
            <w:webHidden/>
          </w:rPr>
        </w:r>
        <w:r>
          <w:rPr>
            <w:noProof/>
            <w:webHidden/>
          </w:rPr>
          <w:fldChar w:fldCharType="separate"/>
        </w:r>
        <w:r>
          <w:rPr>
            <w:noProof/>
            <w:webHidden/>
          </w:rPr>
          <w:t>410</w:t>
        </w:r>
        <w:r>
          <w:rPr>
            <w:noProof/>
            <w:webHidden/>
          </w:rPr>
          <w:fldChar w:fldCharType="end"/>
        </w:r>
      </w:hyperlink>
    </w:p>
    <w:p w14:paraId="45075028" w14:textId="7B4D5CD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3" w:history="1">
        <w:r w:rsidRPr="000F455E">
          <w:rPr>
            <w:rStyle w:val="-"/>
            <w:noProof/>
          </w:rPr>
          <w:t>Πίνακας 180: Αποτύπωση της χωρικής ενότητας που καλύπτεται από τη Δομή ΚΔΗΦ της Περιφέρειας Δυτικής Ελλάδας που συμμετείχε στην έρευνα.</w:t>
        </w:r>
        <w:r>
          <w:rPr>
            <w:noProof/>
            <w:webHidden/>
          </w:rPr>
          <w:tab/>
        </w:r>
        <w:r>
          <w:rPr>
            <w:noProof/>
            <w:webHidden/>
          </w:rPr>
          <w:fldChar w:fldCharType="begin"/>
        </w:r>
        <w:r>
          <w:rPr>
            <w:noProof/>
            <w:webHidden/>
          </w:rPr>
          <w:instrText xml:space="preserve"> PAGEREF _Toc215770663 \h </w:instrText>
        </w:r>
        <w:r>
          <w:rPr>
            <w:noProof/>
            <w:webHidden/>
          </w:rPr>
        </w:r>
        <w:r>
          <w:rPr>
            <w:noProof/>
            <w:webHidden/>
          </w:rPr>
          <w:fldChar w:fldCharType="separate"/>
        </w:r>
        <w:r>
          <w:rPr>
            <w:noProof/>
            <w:webHidden/>
          </w:rPr>
          <w:t>410</w:t>
        </w:r>
        <w:r>
          <w:rPr>
            <w:noProof/>
            <w:webHidden/>
          </w:rPr>
          <w:fldChar w:fldCharType="end"/>
        </w:r>
      </w:hyperlink>
    </w:p>
    <w:p w14:paraId="449ADFE7" w14:textId="6BC2D5A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4" w:history="1">
        <w:r w:rsidRPr="000F455E">
          <w:rPr>
            <w:rStyle w:val="-"/>
            <w:noProof/>
          </w:rPr>
          <w:t>Πίνακας 181: Αποτύπωση του συνολικού αριθμού στελεχών (πλήρους ή μερικής απασχόλησης / με σύμβαση έργου)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_Toc215770664 \h </w:instrText>
        </w:r>
        <w:r>
          <w:rPr>
            <w:noProof/>
            <w:webHidden/>
          </w:rPr>
        </w:r>
        <w:r>
          <w:rPr>
            <w:noProof/>
            <w:webHidden/>
          </w:rPr>
          <w:fldChar w:fldCharType="separate"/>
        </w:r>
        <w:r>
          <w:rPr>
            <w:noProof/>
            <w:webHidden/>
          </w:rPr>
          <w:t>411</w:t>
        </w:r>
        <w:r>
          <w:rPr>
            <w:noProof/>
            <w:webHidden/>
          </w:rPr>
          <w:fldChar w:fldCharType="end"/>
        </w:r>
      </w:hyperlink>
    </w:p>
    <w:p w14:paraId="048C84CD" w14:textId="05A7CE6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5" w:history="1">
        <w:r w:rsidRPr="000F455E">
          <w:rPr>
            <w:rStyle w:val="-"/>
            <w:noProof/>
          </w:rPr>
          <w:t>Πίνακας 182: Αποτύπωση του συνολικού αριθμού στελεχών (πλήρους ή μερικής απασχόλησης / με σύμβαση έργου)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_Toc215770665 \h </w:instrText>
        </w:r>
        <w:r>
          <w:rPr>
            <w:noProof/>
            <w:webHidden/>
          </w:rPr>
        </w:r>
        <w:r>
          <w:rPr>
            <w:noProof/>
            <w:webHidden/>
          </w:rPr>
          <w:fldChar w:fldCharType="separate"/>
        </w:r>
        <w:r>
          <w:rPr>
            <w:noProof/>
            <w:webHidden/>
          </w:rPr>
          <w:t>412</w:t>
        </w:r>
        <w:r>
          <w:rPr>
            <w:noProof/>
            <w:webHidden/>
          </w:rPr>
          <w:fldChar w:fldCharType="end"/>
        </w:r>
      </w:hyperlink>
    </w:p>
    <w:p w14:paraId="1DCF64D2" w14:textId="24507D2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6" w:history="1">
        <w:r w:rsidRPr="000F455E">
          <w:rPr>
            <w:rStyle w:val="-"/>
            <w:noProof/>
          </w:rPr>
          <w:t>Πίνακας 183: Αποτύπωση του βαθμού επάρκειας στελεχών και ειδικοτήτων των Δομών της Περιφέρειας Δυτικής Ελλάδας που συμμετείχαν στην έρευνα, ανά Δομή ΚΔΗΦ.</w:t>
        </w:r>
        <w:r>
          <w:rPr>
            <w:noProof/>
            <w:webHidden/>
          </w:rPr>
          <w:tab/>
        </w:r>
        <w:r>
          <w:rPr>
            <w:noProof/>
            <w:webHidden/>
          </w:rPr>
          <w:fldChar w:fldCharType="begin"/>
        </w:r>
        <w:r>
          <w:rPr>
            <w:noProof/>
            <w:webHidden/>
          </w:rPr>
          <w:instrText xml:space="preserve"> PAGEREF _Toc215770666 \h </w:instrText>
        </w:r>
        <w:r>
          <w:rPr>
            <w:noProof/>
            <w:webHidden/>
          </w:rPr>
        </w:r>
        <w:r>
          <w:rPr>
            <w:noProof/>
            <w:webHidden/>
          </w:rPr>
          <w:fldChar w:fldCharType="separate"/>
        </w:r>
        <w:r>
          <w:rPr>
            <w:noProof/>
            <w:webHidden/>
          </w:rPr>
          <w:t>413</w:t>
        </w:r>
        <w:r>
          <w:rPr>
            <w:noProof/>
            <w:webHidden/>
          </w:rPr>
          <w:fldChar w:fldCharType="end"/>
        </w:r>
      </w:hyperlink>
    </w:p>
    <w:p w14:paraId="385B968B" w14:textId="4F9DFA5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7" w:history="1">
        <w:r w:rsidRPr="000F455E">
          <w:rPr>
            <w:rStyle w:val="-"/>
            <w:noProof/>
          </w:rPr>
          <w:t>Πίνακας 184: Αποτύπωση του βαθμού επάρκειας στελεχών και ειδικοτήτων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_Toc215770667 \h </w:instrText>
        </w:r>
        <w:r>
          <w:rPr>
            <w:noProof/>
            <w:webHidden/>
          </w:rPr>
        </w:r>
        <w:r>
          <w:rPr>
            <w:noProof/>
            <w:webHidden/>
          </w:rPr>
          <w:fldChar w:fldCharType="separate"/>
        </w:r>
        <w:r>
          <w:rPr>
            <w:noProof/>
            <w:webHidden/>
          </w:rPr>
          <w:t>414</w:t>
        </w:r>
        <w:r>
          <w:rPr>
            <w:noProof/>
            <w:webHidden/>
          </w:rPr>
          <w:fldChar w:fldCharType="end"/>
        </w:r>
      </w:hyperlink>
    </w:p>
    <w:p w14:paraId="2CAB2C90" w14:textId="75964AC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8" w:history="1">
        <w:r w:rsidRPr="000F455E">
          <w:rPr>
            <w:rStyle w:val="-"/>
            <w:noProof/>
          </w:rPr>
          <w:t>Πίνακας 185: Παρουσίαση των στοιχείων που τηρούνται για την παρακολούθηση των ωφελούμενων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_Toc215770668 \h </w:instrText>
        </w:r>
        <w:r>
          <w:rPr>
            <w:noProof/>
            <w:webHidden/>
          </w:rPr>
        </w:r>
        <w:r>
          <w:rPr>
            <w:noProof/>
            <w:webHidden/>
          </w:rPr>
          <w:fldChar w:fldCharType="separate"/>
        </w:r>
        <w:r>
          <w:rPr>
            <w:noProof/>
            <w:webHidden/>
          </w:rPr>
          <w:t>415</w:t>
        </w:r>
        <w:r>
          <w:rPr>
            <w:noProof/>
            <w:webHidden/>
          </w:rPr>
          <w:fldChar w:fldCharType="end"/>
        </w:r>
      </w:hyperlink>
    </w:p>
    <w:p w14:paraId="3DD95087" w14:textId="70A5228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69" w:history="1">
        <w:r w:rsidRPr="000F455E">
          <w:rPr>
            <w:rStyle w:val="-"/>
            <w:noProof/>
          </w:rPr>
          <w:t>Πίνακας 186: Παρουσίαση των στοιχείων μέγιστης δυναμικότητας των Δομών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_Toc215770669 \h </w:instrText>
        </w:r>
        <w:r>
          <w:rPr>
            <w:noProof/>
            <w:webHidden/>
          </w:rPr>
        </w:r>
        <w:r>
          <w:rPr>
            <w:noProof/>
            <w:webHidden/>
          </w:rPr>
          <w:fldChar w:fldCharType="separate"/>
        </w:r>
        <w:r>
          <w:rPr>
            <w:noProof/>
            <w:webHidden/>
          </w:rPr>
          <w:t>416</w:t>
        </w:r>
        <w:r>
          <w:rPr>
            <w:noProof/>
            <w:webHidden/>
          </w:rPr>
          <w:fldChar w:fldCharType="end"/>
        </w:r>
      </w:hyperlink>
    </w:p>
    <w:p w14:paraId="54F31811" w14:textId="0593E49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0" w:history="1">
        <w:r w:rsidRPr="000F455E">
          <w:rPr>
            <w:rStyle w:val="-"/>
            <w:noProof/>
          </w:rPr>
          <w:t>Πίνακας 187:Αποτύπωση (σε απόλυτη και ποσοστιαία τιμή) των φιλοξενούμενων που εξυπηρετούνται με και χωρίς την χρηματοδότηση του ΕΣΠΑ στις Δομές ΚΔΗΦ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_Toc215770670 \h </w:instrText>
        </w:r>
        <w:r>
          <w:rPr>
            <w:noProof/>
            <w:webHidden/>
          </w:rPr>
        </w:r>
        <w:r>
          <w:rPr>
            <w:noProof/>
            <w:webHidden/>
          </w:rPr>
          <w:fldChar w:fldCharType="separate"/>
        </w:r>
        <w:r>
          <w:rPr>
            <w:noProof/>
            <w:webHidden/>
          </w:rPr>
          <w:t>417</w:t>
        </w:r>
        <w:r>
          <w:rPr>
            <w:noProof/>
            <w:webHidden/>
          </w:rPr>
          <w:fldChar w:fldCharType="end"/>
        </w:r>
      </w:hyperlink>
    </w:p>
    <w:p w14:paraId="437ED210" w14:textId="0CEF39E4" w:rsidR="000E41F2" w:rsidRDefault="000E41F2">
      <w:pPr>
        <w:spacing w:line="278" w:lineRule="auto"/>
        <w:jc w:val="left"/>
      </w:pPr>
      <w:r>
        <w:fldChar w:fldCharType="end"/>
      </w:r>
    </w:p>
    <w:p w14:paraId="76062F56" w14:textId="77777777" w:rsidR="000E41F2" w:rsidRDefault="000E41F2" w:rsidP="000E41F2">
      <w:pPr>
        <w:pStyle w:val="1"/>
      </w:pPr>
      <w:bookmarkStart w:id="1" w:name="_Toc215774341"/>
      <w:r>
        <w:t>ΚΑΤΑΛΟΓΟΣ ΔΙΑΓΡΑΜΜΑΤΩΝ</w:t>
      </w:r>
      <w:bookmarkEnd w:id="1"/>
    </w:p>
    <w:p w14:paraId="17E8862E" w14:textId="5EA948CE" w:rsidR="003D4FEB" w:rsidRDefault="000E41F2">
      <w:pPr>
        <w:pStyle w:val="af9"/>
        <w:tabs>
          <w:tab w:val="right" w:leader="dot" w:pos="8296"/>
        </w:tabs>
        <w:rPr>
          <w:rFonts w:asciiTheme="minorHAnsi" w:eastAsiaTheme="minorEastAsia" w:hAnsiTheme="minorHAnsi"/>
          <w:noProof/>
          <w:sz w:val="24"/>
          <w:szCs w:val="24"/>
          <w:lang w:eastAsia="el-GR"/>
        </w:rPr>
      </w:pPr>
      <w:r>
        <w:fldChar w:fldCharType="begin"/>
      </w:r>
      <w:r>
        <w:instrText xml:space="preserve"> TOC \h \z \c "Διάγραμμα" </w:instrText>
      </w:r>
      <w:r>
        <w:fldChar w:fldCharType="separate"/>
      </w:r>
      <w:hyperlink w:anchor="_Toc215770671" w:history="1">
        <w:r w:rsidR="003D4FEB" w:rsidRPr="009C3D8B">
          <w:rPr>
            <w:rStyle w:val="-"/>
            <w:noProof/>
          </w:rPr>
          <w:t>Διάγραμμα 1: Χρονολογική σειρά εξέλιξης πληθυσμού Περιφέρειας Δυτικής Ελλάδας.</w:t>
        </w:r>
        <w:r w:rsidR="003D4FEB">
          <w:rPr>
            <w:noProof/>
            <w:webHidden/>
          </w:rPr>
          <w:tab/>
        </w:r>
        <w:r w:rsidR="003D4FEB">
          <w:rPr>
            <w:noProof/>
            <w:webHidden/>
          </w:rPr>
          <w:fldChar w:fldCharType="begin"/>
        </w:r>
        <w:r w:rsidR="003D4FEB">
          <w:rPr>
            <w:noProof/>
            <w:webHidden/>
          </w:rPr>
          <w:instrText xml:space="preserve"> PAGEREF _Toc215770671 \h </w:instrText>
        </w:r>
        <w:r w:rsidR="003D4FEB">
          <w:rPr>
            <w:noProof/>
            <w:webHidden/>
          </w:rPr>
        </w:r>
        <w:r w:rsidR="003D4FEB">
          <w:rPr>
            <w:noProof/>
            <w:webHidden/>
          </w:rPr>
          <w:fldChar w:fldCharType="separate"/>
        </w:r>
        <w:r w:rsidR="003D4FEB">
          <w:rPr>
            <w:noProof/>
            <w:webHidden/>
          </w:rPr>
          <w:t>95</w:t>
        </w:r>
        <w:r w:rsidR="003D4FEB">
          <w:rPr>
            <w:noProof/>
            <w:webHidden/>
          </w:rPr>
          <w:fldChar w:fldCharType="end"/>
        </w:r>
      </w:hyperlink>
    </w:p>
    <w:p w14:paraId="4E705DDD" w14:textId="7E9205A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2" w:history="1">
        <w:r w:rsidRPr="009C3D8B">
          <w:rPr>
            <w:rStyle w:val="-"/>
            <w:noProof/>
          </w:rPr>
          <w:t>Διάγραμμα 2: Ποσοστιαία κατανομή της Περιφέρειας Δυτικής Ελλάδας ανά Περιφερειακή Ενότητα (%, 2021).</w:t>
        </w:r>
        <w:r>
          <w:rPr>
            <w:noProof/>
            <w:webHidden/>
          </w:rPr>
          <w:tab/>
        </w:r>
        <w:r>
          <w:rPr>
            <w:noProof/>
            <w:webHidden/>
          </w:rPr>
          <w:fldChar w:fldCharType="begin"/>
        </w:r>
        <w:r>
          <w:rPr>
            <w:noProof/>
            <w:webHidden/>
          </w:rPr>
          <w:instrText xml:space="preserve"> PAGEREF _Toc215770672 \h </w:instrText>
        </w:r>
        <w:r>
          <w:rPr>
            <w:noProof/>
            <w:webHidden/>
          </w:rPr>
        </w:r>
        <w:r>
          <w:rPr>
            <w:noProof/>
            <w:webHidden/>
          </w:rPr>
          <w:fldChar w:fldCharType="separate"/>
        </w:r>
        <w:r>
          <w:rPr>
            <w:noProof/>
            <w:webHidden/>
          </w:rPr>
          <w:t>96</w:t>
        </w:r>
        <w:r>
          <w:rPr>
            <w:noProof/>
            <w:webHidden/>
          </w:rPr>
          <w:fldChar w:fldCharType="end"/>
        </w:r>
      </w:hyperlink>
    </w:p>
    <w:p w14:paraId="47CDC83E" w14:textId="364DEDF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3" w:history="1">
        <w:r w:rsidRPr="009C3D8B">
          <w:rPr>
            <w:rStyle w:val="-"/>
            <w:noProof/>
          </w:rPr>
          <w:t xml:space="preserve">Διάγραμμα 3: </w:t>
        </w:r>
        <w:r w:rsidRPr="009C3D8B">
          <w:rPr>
            <w:rStyle w:val="-"/>
            <w:rFonts w:cstheme="minorHAnsi"/>
            <w:noProof/>
          </w:rPr>
          <w:t>Ποσοστιαία ηλικιακή κατανομή των μόνιμων κατοίκων του συνόλου της χώρας (%, 2021).</w:t>
        </w:r>
        <w:r>
          <w:rPr>
            <w:noProof/>
            <w:webHidden/>
          </w:rPr>
          <w:tab/>
        </w:r>
        <w:r>
          <w:rPr>
            <w:noProof/>
            <w:webHidden/>
          </w:rPr>
          <w:fldChar w:fldCharType="begin"/>
        </w:r>
        <w:r>
          <w:rPr>
            <w:noProof/>
            <w:webHidden/>
          </w:rPr>
          <w:instrText xml:space="preserve"> PAGEREF _Toc215770673 \h </w:instrText>
        </w:r>
        <w:r>
          <w:rPr>
            <w:noProof/>
            <w:webHidden/>
          </w:rPr>
        </w:r>
        <w:r>
          <w:rPr>
            <w:noProof/>
            <w:webHidden/>
          </w:rPr>
          <w:fldChar w:fldCharType="separate"/>
        </w:r>
        <w:r>
          <w:rPr>
            <w:noProof/>
            <w:webHidden/>
          </w:rPr>
          <w:t>101</w:t>
        </w:r>
        <w:r>
          <w:rPr>
            <w:noProof/>
            <w:webHidden/>
          </w:rPr>
          <w:fldChar w:fldCharType="end"/>
        </w:r>
      </w:hyperlink>
    </w:p>
    <w:p w14:paraId="3C87CE03" w14:textId="7F0B991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4" w:history="1">
        <w:r w:rsidRPr="009C3D8B">
          <w:rPr>
            <w:rStyle w:val="-"/>
            <w:noProof/>
          </w:rPr>
          <w:t xml:space="preserve">Διάγραμμα 4: </w:t>
        </w:r>
        <w:r w:rsidRPr="009C3D8B">
          <w:rPr>
            <w:rStyle w:val="-"/>
            <w:rFonts w:cstheme="minorHAnsi"/>
            <w:noProof/>
          </w:rPr>
          <w:t>Ποσοστιαία ηλικιακή κατανομή των μόνιμων κατοίκων στην Περιφέρεια Δυτικής Ελλάδας (%, 2021).</w:t>
        </w:r>
        <w:r>
          <w:rPr>
            <w:noProof/>
            <w:webHidden/>
          </w:rPr>
          <w:tab/>
        </w:r>
        <w:r>
          <w:rPr>
            <w:noProof/>
            <w:webHidden/>
          </w:rPr>
          <w:fldChar w:fldCharType="begin"/>
        </w:r>
        <w:r>
          <w:rPr>
            <w:noProof/>
            <w:webHidden/>
          </w:rPr>
          <w:instrText xml:space="preserve"> PAGEREF _Toc215770674 \h </w:instrText>
        </w:r>
        <w:r>
          <w:rPr>
            <w:noProof/>
            <w:webHidden/>
          </w:rPr>
        </w:r>
        <w:r>
          <w:rPr>
            <w:noProof/>
            <w:webHidden/>
          </w:rPr>
          <w:fldChar w:fldCharType="separate"/>
        </w:r>
        <w:r>
          <w:rPr>
            <w:noProof/>
            <w:webHidden/>
          </w:rPr>
          <w:t>101</w:t>
        </w:r>
        <w:r>
          <w:rPr>
            <w:noProof/>
            <w:webHidden/>
          </w:rPr>
          <w:fldChar w:fldCharType="end"/>
        </w:r>
      </w:hyperlink>
    </w:p>
    <w:p w14:paraId="40F71A9D" w14:textId="559C875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5" w:history="1">
        <w:r w:rsidRPr="009C3D8B">
          <w:rPr>
            <w:rStyle w:val="-"/>
            <w:noProof/>
          </w:rPr>
          <w:t xml:space="preserve">Διάγραμμα 5: </w:t>
        </w:r>
        <w:r w:rsidRPr="009C3D8B">
          <w:rPr>
            <w:rStyle w:val="-"/>
            <w:rFonts w:cstheme="minorHAnsi"/>
            <w:noProof/>
          </w:rPr>
          <w:t>Ποσοστιαία ηλικιακή κατανομή των μόνιμων κατοίκων στην Περιφερειακή Ενότητα Αχαΐας (%, 2021).</w:t>
        </w:r>
        <w:r>
          <w:rPr>
            <w:noProof/>
            <w:webHidden/>
          </w:rPr>
          <w:tab/>
        </w:r>
        <w:r>
          <w:rPr>
            <w:noProof/>
            <w:webHidden/>
          </w:rPr>
          <w:fldChar w:fldCharType="begin"/>
        </w:r>
        <w:r>
          <w:rPr>
            <w:noProof/>
            <w:webHidden/>
          </w:rPr>
          <w:instrText xml:space="preserve"> PAGEREF _Toc215770675 \h </w:instrText>
        </w:r>
        <w:r>
          <w:rPr>
            <w:noProof/>
            <w:webHidden/>
          </w:rPr>
        </w:r>
        <w:r>
          <w:rPr>
            <w:noProof/>
            <w:webHidden/>
          </w:rPr>
          <w:fldChar w:fldCharType="separate"/>
        </w:r>
        <w:r>
          <w:rPr>
            <w:noProof/>
            <w:webHidden/>
          </w:rPr>
          <w:t>102</w:t>
        </w:r>
        <w:r>
          <w:rPr>
            <w:noProof/>
            <w:webHidden/>
          </w:rPr>
          <w:fldChar w:fldCharType="end"/>
        </w:r>
      </w:hyperlink>
    </w:p>
    <w:p w14:paraId="62C4C47C" w14:textId="5D91903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6" w:history="1">
        <w:r w:rsidRPr="009C3D8B">
          <w:rPr>
            <w:rStyle w:val="-"/>
            <w:noProof/>
          </w:rPr>
          <w:t xml:space="preserve">Διάγραμμα 6: </w:t>
        </w:r>
        <w:r w:rsidRPr="009C3D8B">
          <w:rPr>
            <w:rStyle w:val="-"/>
            <w:rFonts w:cstheme="minorHAnsi"/>
            <w:noProof/>
          </w:rPr>
          <w:t>Ποσοστιαία ηλικιακή κατανομή των μόνιμων κατοίκων στην Περιφερειακή Ενότητα Αιτωλοακαρνανίας (%, 2021).</w:t>
        </w:r>
        <w:r>
          <w:rPr>
            <w:noProof/>
            <w:webHidden/>
          </w:rPr>
          <w:tab/>
        </w:r>
        <w:r>
          <w:rPr>
            <w:noProof/>
            <w:webHidden/>
          </w:rPr>
          <w:fldChar w:fldCharType="begin"/>
        </w:r>
        <w:r>
          <w:rPr>
            <w:noProof/>
            <w:webHidden/>
          </w:rPr>
          <w:instrText xml:space="preserve"> PAGEREF _Toc215770676 \h </w:instrText>
        </w:r>
        <w:r>
          <w:rPr>
            <w:noProof/>
            <w:webHidden/>
          </w:rPr>
        </w:r>
        <w:r>
          <w:rPr>
            <w:noProof/>
            <w:webHidden/>
          </w:rPr>
          <w:fldChar w:fldCharType="separate"/>
        </w:r>
        <w:r>
          <w:rPr>
            <w:noProof/>
            <w:webHidden/>
          </w:rPr>
          <w:t>102</w:t>
        </w:r>
        <w:r>
          <w:rPr>
            <w:noProof/>
            <w:webHidden/>
          </w:rPr>
          <w:fldChar w:fldCharType="end"/>
        </w:r>
      </w:hyperlink>
    </w:p>
    <w:p w14:paraId="31B2C5E1" w14:textId="0DA6F4C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7" w:history="1">
        <w:r w:rsidRPr="009C3D8B">
          <w:rPr>
            <w:rStyle w:val="-"/>
            <w:noProof/>
          </w:rPr>
          <w:t>Διάγραμμα 7: Ποσοστιαία ηλικιακή κατανομή των μόνιμων κατοίκων στην Περιφερειακή Ενότητα Ηλείας (%, 2021).</w:t>
        </w:r>
        <w:r>
          <w:rPr>
            <w:noProof/>
            <w:webHidden/>
          </w:rPr>
          <w:tab/>
        </w:r>
        <w:r>
          <w:rPr>
            <w:noProof/>
            <w:webHidden/>
          </w:rPr>
          <w:fldChar w:fldCharType="begin"/>
        </w:r>
        <w:r>
          <w:rPr>
            <w:noProof/>
            <w:webHidden/>
          </w:rPr>
          <w:instrText xml:space="preserve"> PAGEREF _Toc215770677 \h </w:instrText>
        </w:r>
        <w:r>
          <w:rPr>
            <w:noProof/>
            <w:webHidden/>
          </w:rPr>
        </w:r>
        <w:r>
          <w:rPr>
            <w:noProof/>
            <w:webHidden/>
          </w:rPr>
          <w:fldChar w:fldCharType="separate"/>
        </w:r>
        <w:r>
          <w:rPr>
            <w:noProof/>
            <w:webHidden/>
          </w:rPr>
          <w:t>102</w:t>
        </w:r>
        <w:r>
          <w:rPr>
            <w:noProof/>
            <w:webHidden/>
          </w:rPr>
          <w:fldChar w:fldCharType="end"/>
        </w:r>
      </w:hyperlink>
    </w:p>
    <w:p w14:paraId="325E13BE" w14:textId="2D2708C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8" w:history="1">
        <w:r w:rsidRPr="009C3D8B">
          <w:rPr>
            <w:rStyle w:val="-"/>
            <w:noProof/>
          </w:rPr>
          <w:t>Διάγραμμα 8: Ποσοστιαία κατανομή του μόνιμου πληθυσμού κατά φύλο για το σύνολο της χώρας, την Περιφέρεια Δυτικής Ελλάδας και τις Περιφερειακές Ενότητες που εντάσσονται σ’ αυτήν (%, 2021).</w:t>
        </w:r>
        <w:r>
          <w:rPr>
            <w:noProof/>
            <w:webHidden/>
          </w:rPr>
          <w:tab/>
        </w:r>
        <w:r>
          <w:rPr>
            <w:noProof/>
            <w:webHidden/>
          </w:rPr>
          <w:fldChar w:fldCharType="begin"/>
        </w:r>
        <w:r>
          <w:rPr>
            <w:noProof/>
            <w:webHidden/>
          </w:rPr>
          <w:instrText xml:space="preserve"> PAGEREF _Toc215770678 \h </w:instrText>
        </w:r>
        <w:r>
          <w:rPr>
            <w:noProof/>
            <w:webHidden/>
          </w:rPr>
        </w:r>
        <w:r>
          <w:rPr>
            <w:noProof/>
            <w:webHidden/>
          </w:rPr>
          <w:fldChar w:fldCharType="separate"/>
        </w:r>
        <w:r>
          <w:rPr>
            <w:noProof/>
            <w:webHidden/>
          </w:rPr>
          <w:t>103</w:t>
        </w:r>
        <w:r>
          <w:rPr>
            <w:noProof/>
            <w:webHidden/>
          </w:rPr>
          <w:fldChar w:fldCharType="end"/>
        </w:r>
      </w:hyperlink>
    </w:p>
    <w:p w14:paraId="5E28330B" w14:textId="656366C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79" w:history="1">
        <w:r w:rsidRPr="009C3D8B">
          <w:rPr>
            <w:rStyle w:val="-"/>
            <w:noProof/>
          </w:rPr>
          <w:t>Διάγραμμα 9: Ποσοστιαία κατανομή του μόνιμου πληθυσμού κατά ηλικιακή ομάδα και κατά φύλο για το σύνολο της χώρας (%, 2021).</w:t>
        </w:r>
        <w:r>
          <w:rPr>
            <w:noProof/>
            <w:webHidden/>
          </w:rPr>
          <w:tab/>
        </w:r>
        <w:r>
          <w:rPr>
            <w:noProof/>
            <w:webHidden/>
          </w:rPr>
          <w:fldChar w:fldCharType="begin"/>
        </w:r>
        <w:r>
          <w:rPr>
            <w:noProof/>
            <w:webHidden/>
          </w:rPr>
          <w:instrText xml:space="preserve"> PAGEREF _Toc215770679 \h </w:instrText>
        </w:r>
        <w:r>
          <w:rPr>
            <w:noProof/>
            <w:webHidden/>
          </w:rPr>
        </w:r>
        <w:r>
          <w:rPr>
            <w:noProof/>
            <w:webHidden/>
          </w:rPr>
          <w:fldChar w:fldCharType="separate"/>
        </w:r>
        <w:r>
          <w:rPr>
            <w:noProof/>
            <w:webHidden/>
          </w:rPr>
          <w:t>106</w:t>
        </w:r>
        <w:r>
          <w:rPr>
            <w:noProof/>
            <w:webHidden/>
          </w:rPr>
          <w:fldChar w:fldCharType="end"/>
        </w:r>
      </w:hyperlink>
    </w:p>
    <w:p w14:paraId="473B10BA" w14:textId="55ACFD3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0" w:history="1">
        <w:r w:rsidRPr="009C3D8B">
          <w:rPr>
            <w:rStyle w:val="-"/>
            <w:noProof/>
          </w:rPr>
          <w:t>Διάγραμμα 10: Ποσοστιαία κατανομή του μόνιμου πληθυσμού κατά ηλικιακή ομάδα και κατά φύλο για την Περιφέρεια Δυτικής Ελλάδας (%, 2021).</w:t>
        </w:r>
        <w:r>
          <w:rPr>
            <w:noProof/>
            <w:webHidden/>
          </w:rPr>
          <w:tab/>
        </w:r>
        <w:r>
          <w:rPr>
            <w:noProof/>
            <w:webHidden/>
          </w:rPr>
          <w:fldChar w:fldCharType="begin"/>
        </w:r>
        <w:r>
          <w:rPr>
            <w:noProof/>
            <w:webHidden/>
          </w:rPr>
          <w:instrText xml:space="preserve"> PAGEREF _Toc215770680 \h </w:instrText>
        </w:r>
        <w:r>
          <w:rPr>
            <w:noProof/>
            <w:webHidden/>
          </w:rPr>
        </w:r>
        <w:r>
          <w:rPr>
            <w:noProof/>
            <w:webHidden/>
          </w:rPr>
          <w:fldChar w:fldCharType="separate"/>
        </w:r>
        <w:r>
          <w:rPr>
            <w:noProof/>
            <w:webHidden/>
          </w:rPr>
          <w:t>106</w:t>
        </w:r>
        <w:r>
          <w:rPr>
            <w:noProof/>
            <w:webHidden/>
          </w:rPr>
          <w:fldChar w:fldCharType="end"/>
        </w:r>
      </w:hyperlink>
    </w:p>
    <w:p w14:paraId="3FFD8058" w14:textId="71575F5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1" w:history="1">
        <w:r w:rsidRPr="009C3D8B">
          <w:rPr>
            <w:rStyle w:val="-"/>
            <w:noProof/>
          </w:rPr>
          <w:t>Διάγραμμα 11: Ποσοστιαία κατανομή του μόνιμου πληθυσμού κατά ηλικιακή ομάδα και κατά φύλο για την ΠΕ Αχαΐας (%, 2021).</w:t>
        </w:r>
        <w:r>
          <w:rPr>
            <w:noProof/>
            <w:webHidden/>
          </w:rPr>
          <w:tab/>
        </w:r>
        <w:r>
          <w:rPr>
            <w:noProof/>
            <w:webHidden/>
          </w:rPr>
          <w:fldChar w:fldCharType="begin"/>
        </w:r>
        <w:r>
          <w:rPr>
            <w:noProof/>
            <w:webHidden/>
          </w:rPr>
          <w:instrText xml:space="preserve"> PAGEREF _Toc215770681 \h </w:instrText>
        </w:r>
        <w:r>
          <w:rPr>
            <w:noProof/>
            <w:webHidden/>
          </w:rPr>
        </w:r>
        <w:r>
          <w:rPr>
            <w:noProof/>
            <w:webHidden/>
          </w:rPr>
          <w:fldChar w:fldCharType="separate"/>
        </w:r>
        <w:r>
          <w:rPr>
            <w:noProof/>
            <w:webHidden/>
          </w:rPr>
          <w:t>107</w:t>
        </w:r>
        <w:r>
          <w:rPr>
            <w:noProof/>
            <w:webHidden/>
          </w:rPr>
          <w:fldChar w:fldCharType="end"/>
        </w:r>
      </w:hyperlink>
    </w:p>
    <w:p w14:paraId="7B318276" w14:textId="1E2CC85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2" w:history="1">
        <w:r w:rsidRPr="009C3D8B">
          <w:rPr>
            <w:rStyle w:val="-"/>
            <w:noProof/>
          </w:rPr>
          <w:t>Διάγραμμα 12: Ποσοστιαία κατανομή του μόνιμου πληθυσμού κατά ηλικιακή ομάδα και κατά φύλο για την ΠΕ Αιτωλοακαρνανίας (%, 2021).</w:t>
        </w:r>
        <w:r>
          <w:rPr>
            <w:noProof/>
            <w:webHidden/>
          </w:rPr>
          <w:tab/>
        </w:r>
        <w:r>
          <w:rPr>
            <w:noProof/>
            <w:webHidden/>
          </w:rPr>
          <w:fldChar w:fldCharType="begin"/>
        </w:r>
        <w:r>
          <w:rPr>
            <w:noProof/>
            <w:webHidden/>
          </w:rPr>
          <w:instrText xml:space="preserve"> PAGEREF _Toc215770682 \h </w:instrText>
        </w:r>
        <w:r>
          <w:rPr>
            <w:noProof/>
            <w:webHidden/>
          </w:rPr>
        </w:r>
        <w:r>
          <w:rPr>
            <w:noProof/>
            <w:webHidden/>
          </w:rPr>
          <w:fldChar w:fldCharType="separate"/>
        </w:r>
        <w:r>
          <w:rPr>
            <w:noProof/>
            <w:webHidden/>
          </w:rPr>
          <w:t>108</w:t>
        </w:r>
        <w:r>
          <w:rPr>
            <w:noProof/>
            <w:webHidden/>
          </w:rPr>
          <w:fldChar w:fldCharType="end"/>
        </w:r>
      </w:hyperlink>
    </w:p>
    <w:p w14:paraId="3566E88C" w14:textId="3AED2EF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3" w:history="1">
        <w:r w:rsidRPr="009C3D8B">
          <w:rPr>
            <w:rStyle w:val="-"/>
            <w:noProof/>
          </w:rPr>
          <w:t>Διάγραμμα 13: Ποσοστιαία κατανομή του μόνιμου πληθυσμού κατά ηλικιακή ομάδα και κατά φύλο για την ΠΕ Ηλείας (%, 2021).</w:t>
        </w:r>
        <w:r>
          <w:rPr>
            <w:noProof/>
            <w:webHidden/>
          </w:rPr>
          <w:tab/>
        </w:r>
        <w:r>
          <w:rPr>
            <w:noProof/>
            <w:webHidden/>
          </w:rPr>
          <w:fldChar w:fldCharType="begin"/>
        </w:r>
        <w:r>
          <w:rPr>
            <w:noProof/>
            <w:webHidden/>
          </w:rPr>
          <w:instrText xml:space="preserve"> PAGEREF _Toc215770683 \h </w:instrText>
        </w:r>
        <w:r>
          <w:rPr>
            <w:noProof/>
            <w:webHidden/>
          </w:rPr>
        </w:r>
        <w:r>
          <w:rPr>
            <w:noProof/>
            <w:webHidden/>
          </w:rPr>
          <w:fldChar w:fldCharType="separate"/>
        </w:r>
        <w:r>
          <w:rPr>
            <w:noProof/>
            <w:webHidden/>
          </w:rPr>
          <w:t>108</w:t>
        </w:r>
        <w:r>
          <w:rPr>
            <w:noProof/>
            <w:webHidden/>
          </w:rPr>
          <w:fldChar w:fldCharType="end"/>
        </w:r>
      </w:hyperlink>
    </w:p>
    <w:p w14:paraId="47F40A1E" w14:textId="1A9AF06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4" w:history="1">
        <w:r w:rsidRPr="009C3D8B">
          <w:rPr>
            <w:rStyle w:val="-"/>
            <w:noProof/>
          </w:rPr>
          <w:t>Διάγραμμα 14: Ποσοστό (%) νοικοκυριών κατά μέλη αυτών στην Περιφέρεια Δυτικής Ελλάδας (2021).</w:t>
        </w:r>
        <w:r>
          <w:rPr>
            <w:noProof/>
            <w:webHidden/>
          </w:rPr>
          <w:tab/>
        </w:r>
        <w:r>
          <w:rPr>
            <w:noProof/>
            <w:webHidden/>
          </w:rPr>
          <w:fldChar w:fldCharType="begin"/>
        </w:r>
        <w:r>
          <w:rPr>
            <w:noProof/>
            <w:webHidden/>
          </w:rPr>
          <w:instrText xml:space="preserve"> PAGEREF _Toc215770684 \h </w:instrText>
        </w:r>
        <w:r>
          <w:rPr>
            <w:noProof/>
            <w:webHidden/>
          </w:rPr>
        </w:r>
        <w:r>
          <w:rPr>
            <w:noProof/>
            <w:webHidden/>
          </w:rPr>
          <w:fldChar w:fldCharType="separate"/>
        </w:r>
        <w:r>
          <w:rPr>
            <w:noProof/>
            <w:webHidden/>
          </w:rPr>
          <w:t>110</w:t>
        </w:r>
        <w:r>
          <w:rPr>
            <w:noProof/>
            <w:webHidden/>
          </w:rPr>
          <w:fldChar w:fldCharType="end"/>
        </w:r>
      </w:hyperlink>
    </w:p>
    <w:p w14:paraId="7834F0C5" w14:textId="61C0D06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5" w:history="1">
        <w:r w:rsidRPr="009C3D8B">
          <w:rPr>
            <w:rStyle w:val="-"/>
            <w:noProof/>
          </w:rPr>
          <w:t>Διάγραμμα 15: Ποσοστό (%) νοικοκυριών κατά μέλη αυτών για το σύνολο της χώρας, την Περιφέρεια Δυτικής Ελλάδας και για τις ΠΕ που εντάσσονται σ’ αυτήν (2021).</w:t>
        </w:r>
        <w:r>
          <w:rPr>
            <w:noProof/>
            <w:webHidden/>
          </w:rPr>
          <w:tab/>
        </w:r>
        <w:r>
          <w:rPr>
            <w:noProof/>
            <w:webHidden/>
          </w:rPr>
          <w:fldChar w:fldCharType="begin"/>
        </w:r>
        <w:r>
          <w:rPr>
            <w:noProof/>
            <w:webHidden/>
          </w:rPr>
          <w:instrText xml:space="preserve"> PAGEREF _Toc215770685 \h </w:instrText>
        </w:r>
        <w:r>
          <w:rPr>
            <w:noProof/>
            <w:webHidden/>
          </w:rPr>
        </w:r>
        <w:r>
          <w:rPr>
            <w:noProof/>
            <w:webHidden/>
          </w:rPr>
          <w:fldChar w:fldCharType="separate"/>
        </w:r>
        <w:r>
          <w:rPr>
            <w:noProof/>
            <w:webHidden/>
          </w:rPr>
          <w:t>110</w:t>
        </w:r>
        <w:r>
          <w:rPr>
            <w:noProof/>
            <w:webHidden/>
          </w:rPr>
          <w:fldChar w:fldCharType="end"/>
        </w:r>
      </w:hyperlink>
    </w:p>
    <w:p w14:paraId="2205A789" w14:textId="0B80FB2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6" w:history="1">
        <w:r w:rsidRPr="009C3D8B">
          <w:rPr>
            <w:rStyle w:val="-"/>
            <w:noProof/>
          </w:rPr>
          <w:t>Διάγραμμα 16: Μόνιμος πληθυσμός κατά ομάδες ιθαγένειας για το σύνολο της χώρας, την Περιφέρεια Δυτικής Ελλάδας και τις ΠΕ που εντάσσονται σ’ αυτήν (2021).</w:t>
        </w:r>
        <w:r>
          <w:rPr>
            <w:noProof/>
            <w:webHidden/>
          </w:rPr>
          <w:tab/>
        </w:r>
        <w:r>
          <w:rPr>
            <w:noProof/>
            <w:webHidden/>
          </w:rPr>
          <w:fldChar w:fldCharType="begin"/>
        </w:r>
        <w:r>
          <w:rPr>
            <w:noProof/>
            <w:webHidden/>
          </w:rPr>
          <w:instrText xml:space="preserve"> PAGEREF _Toc215770686 \h </w:instrText>
        </w:r>
        <w:r>
          <w:rPr>
            <w:noProof/>
            <w:webHidden/>
          </w:rPr>
        </w:r>
        <w:r>
          <w:rPr>
            <w:noProof/>
            <w:webHidden/>
          </w:rPr>
          <w:fldChar w:fldCharType="separate"/>
        </w:r>
        <w:r>
          <w:rPr>
            <w:noProof/>
            <w:webHidden/>
          </w:rPr>
          <w:t>111</w:t>
        </w:r>
        <w:r>
          <w:rPr>
            <w:noProof/>
            <w:webHidden/>
          </w:rPr>
          <w:fldChar w:fldCharType="end"/>
        </w:r>
      </w:hyperlink>
    </w:p>
    <w:p w14:paraId="4DF8F0E2" w14:textId="0F1955C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7" w:history="1">
        <w:r w:rsidRPr="009C3D8B">
          <w:rPr>
            <w:rStyle w:val="-"/>
            <w:noProof/>
          </w:rPr>
          <w:t xml:space="preserve">Διάγραμμα 17: </w:t>
        </w:r>
        <w:r w:rsidRPr="009C3D8B">
          <w:rPr>
            <w:rStyle w:val="-"/>
            <w:rFonts w:cstheme="minorHAnsi"/>
            <w:noProof/>
          </w:rPr>
          <w:t>Μόνιμος Πληθυσμός κατά ομάδες υπηκοοτήτων εκτός Ελλάδας στην Περιφέρεια Δυτικής Ελλάδας (%, 2021).</w:t>
        </w:r>
        <w:r>
          <w:rPr>
            <w:noProof/>
            <w:webHidden/>
          </w:rPr>
          <w:tab/>
        </w:r>
        <w:r>
          <w:rPr>
            <w:noProof/>
            <w:webHidden/>
          </w:rPr>
          <w:fldChar w:fldCharType="begin"/>
        </w:r>
        <w:r>
          <w:rPr>
            <w:noProof/>
            <w:webHidden/>
          </w:rPr>
          <w:instrText xml:space="preserve"> PAGEREF _Toc215770687 \h </w:instrText>
        </w:r>
        <w:r>
          <w:rPr>
            <w:noProof/>
            <w:webHidden/>
          </w:rPr>
        </w:r>
        <w:r>
          <w:rPr>
            <w:noProof/>
            <w:webHidden/>
          </w:rPr>
          <w:fldChar w:fldCharType="separate"/>
        </w:r>
        <w:r>
          <w:rPr>
            <w:noProof/>
            <w:webHidden/>
          </w:rPr>
          <w:t>112</w:t>
        </w:r>
        <w:r>
          <w:rPr>
            <w:noProof/>
            <w:webHidden/>
          </w:rPr>
          <w:fldChar w:fldCharType="end"/>
        </w:r>
      </w:hyperlink>
    </w:p>
    <w:p w14:paraId="623DFE31" w14:textId="4F92D46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8" w:history="1">
        <w:r w:rsidRPr="009C3D8B">
          <w:rPr>
            <w:rStyle w:val="-"/>
            <w:noProof/>
          </w:rPr>
          <w:t>Διάγραμμα 18: Μόνιμος πληθυσμός κατά επίπεδο εκπαίδευσης στο σύνολο της χώρας, την Περιφέρεια Δυτικής Ελλάδας και τις ΠΕ που εντάσσονται σ’ αυτήν (%, 2021).</w:t>
        </w:r>
        <w:r>
          <w:rPr>
            <w:noProof/>
            <w:webHidden/>
          </w:rPr>
          <w:tab/>
        </w:r>
        <w:r>
          <w:rPr>
            <w:noProof/>
            <w:webHidden/>
          </w:rPr>
          <w:fldChar w:fldCharType="begin"/>
        </w:r>
        <w:r>
          <w:rPr>
            <w:noProof/>
            <w:webHidden/>
          </w:rPr>
          <w:instrText xml:space="preserve"> PAGEREF _Toc215770688 \h </w:instrText>
        </w:r>
        <w:r>
          <w:rPr>
            <w:noProof/>
            <w:webHidden/>
          </w:rPr>
        </w:r>
        <w:r>
          <w:rPr>
            <w:noProof/>
            <w:webHidden/>
          </w:rPr>
          <w:fldChar w:fldCharType="separate"/>
        </w:r>
        <w:r>
          <w:rPr>
            <w:noProof/>
            <w:webHidden/>
          </w:rPr>
          <w:t>115</w:t>
        </w:r>
        <w:r>
          <w:rPr>
            <w:noProof/>
            <w:webHidden/>
          </w:rPr>
          <w:fldChar w:fldCharType="end"/>
        </w:r>
      </w:hyperlink>
    </w:p>
    <w:p w14:paraId="7F4D93CF" w14:textId="26A3088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89" w:history="1">
        <w:r w:rsidRPr="009C3D8B">
          <w:rPr>
            <w:rStyle w:val="-"/>
            <w:noProof/>
          </w:rPr>
          <w:t>Διάγραμμα 19: Μόνιμος πληθυσμός κατά επίπεδο εκπαίδευσης στην Περιφέρεια Δυτικής Ελλάδας (%, 2021).</w:t>
        </w:r>
        <w:r>
          <w:rPr>
            <w:noProof/>
            <w:webHidden/>
          </w:rPr>
          <w:tab/>
        </w:r>
        <w:r>
          <w:rPr>
            <w:noProof/>
            <w:webHidden/>
          </w:rPr>
          <w:fldChar w:fldCharType="begin"/>
        </w:r>
        <w:r>
          <w:rPr>
            <w:noProof/>
            <w:webHidden/>
          </w:rPr>
          <w:instrText xml:space="preserve"> PAGEREF _Toc215770689 \h </w:instrText>
        </w:r>
        <w:r>
          <w:rPr>
            <w:noProof/>
            <w:webHidden/>
          </w:rPr>
        </w:r>
        <w:r>
          <w:rPr>
            <w:noProof/>
            <w:webHidden/>
          </w:rPr>
          <w:fldChar w:fldCharType="separate"/>
        </w:r>
        <w:r>
          <w:rPr>
            <w:noProof/>
            <w:webHidden/>
          </w:rPr>
          <w:t>115</w:t>
        </w:r>
        <w:r>
          <w:rPr>
            <w:noProof/>
            <w:webHidden/>
          </w:rPr>
          <w:fldChar w:fldCharType="end"/>
        </w:r>
      </w:hyperlink>
    </w:p>
    <w:p w14:paraId="5E2C6F9F" w14:textId="25CA7C9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0" w:history="1">
        <w:r w:rsidRPr="009C3D8B">
          <w:rPr>
            <w:rStyle w:val="-"/>
            <w:noProof/>
          </w:rPr>
          <w:t>Διάγραμμα 20: Οικονομικά ενεργός και μη ενεργός πληθυσμός στο σύνολο της χώρας, την Περιφέρεια Δυτικής Ελλάδας και στις ΠΕ που εντάσσονται σ’ αυτήν (%, 2021).</w:t>
        </w:r>
        <w:r>
          <w:rPr>
            <w:noProof/>
            <w:webHidden/>
          </w:rPr>
          <w:tab/>
        </w:r>
        <w:r>
          <w:rPr>
            <w:noProof/>
            <w:webHidden/>
          </w:rPr>
          <w:fldChar w:fldCharType="begin"/>
        </w:r>
        <w:r>
          <w:rPr>
            <w:noProof/>
            <w:webHidden/>
          </w:rPr>
          <w:instrText xml:space="preserve"> PAGEREF _Toc215770690 \h </w:instrText>
        </w:r>
        <w:r>
          <w:rPr>
            <w:noProof/>
            <w:webHidden/>
          </w:rPr>
        </w:r>
        <w:r>
          <w:rPr>
            <w:noProof/>
            <w:webHidden/>
          </w:rPr>
          <w:fldChar w:fldCharType="separate"/>
        </w:r>
        <w:r>
          <w:rPr>
            <w:noProof/>
            <w:webHidden/>
          </w:rPr>
          <w:t>118</w:t>
        </w:r>
        <w:r>
          <w:rPr>
            <w:noProof/>
            <w:webHidden/>
          </w:rPr>
          <w:fldChar w:fldCharType="end"/>
        </w:r>
      </w:hyperlink>
    </w:p>
    <w:p w14:paraId="69C317AD" w14:textId="736FF07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1" w:history="1">
        <w:r w:rsidRPr="009C3D8B">
          <w:rPr>
            <w:rStyle w:val="-"/>
            <w:noProof/>
          </w:rPr>
          <w:t>Διάγραμμα 21: Οικονομικά ενεργός και μη ενεργός πληθυσμός στην Περιφέρεια Δυτικής Ελλάδας (%, 2021).</w:t>
        </w:r>
        <w:r>
          <w:rPr>
            <w:noProof/>
            <w:webHidden/>
          </w:rPr>
          <w:tab/>
        </w:r>
        <w:r>
          <w:rPr>
            <w:noProof/>
            <w:webHidden/>
          </w:rPr>
          <w:fldChar w:fldCharType="begin"/>
        </w:r>
        <w:r>
          <w:rPr>
            <w:noProof/>
            <w:webHidden/>
          </w:rPr>
          <w:instrText xml:space="preserve"> PAGEREF _Toc215770691 \h </w:instrText>
        </w:r>
        <w:r>
          <w:rPr>
            <w:noProof/>
            <w:webHidden/>
          </w:rPr>
        </w:r>
        <w:r>
          <w:rPr>
            <w:noProof/>
            <w:webHidden/>
          </w:rPr>
          <w:fldChar w:fldCharType="separate"/>
        </w:r>
        <w:r>
          <w:rPr>
            <w:noProof/>
            <w:webHidden/>
          </w:rPr>
          <w:t>118</w:t>
        </w:r>
        <w:r>
          <w:rPr>
            <w:noProof/>
            <w:webHidden/>
          </w:rPr>
          <w:fldChar w:fldCharType="end"/>
        </w:r>
      </w:hyperlink>
    </w:p>
    <w:p w14:paraId="7C703DC8" w14:textId="38370F6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2" w:history="1">
        <w:r w:rsidRPr="009C3D8B">
          <w:rPr>
            <w:rStyle w:val="-"/>
            <w:noProof/>
          </w:rPr>
          <w:t>Διάγραμμα 22: Απασχολούμενοι και Άνεργοι στο σύνολο της χώρας, την Περιφέρεια Δυτικής Ελλάδας και στις ΠΕ που εντάσσονται σ’ αυτήν (%, 2021).</w:t>
        </w:r>
        <w:r>
          <w:rPr>
            <w:noProof/>
            <w:webHidden/>
          </w:rPr>
          <w:tab/>
        </w:r>
        <w:r>
          <w:rPr>
            <w:noProof/>
            <w:webHidden/>
          </w:rPr>
          <w:fldChar w:fldCharType="begin"/>
        </w:r>
        <w:r>
          <w:rPr>
            <w:noProof/>
            <w:webHidden/>
          </w:rPr>
          <w:instrText xml:space="preserve"> PAGEREF _Toc215770692 \h </w:instrText>
        </w:r>
        <w:r>
          <w:rPr>
            <w:noProof/>
            <w:webHidden/>
          </w:rPr>
        </w:r>
        <w:r>
          <w:rPr>
            <w:noProof/>
            <w:webHidden/>
          </w:rPr>
          <w:fldChar w:fldCharType="separate"/>
        </w:r>
        <w:r>
          <w:rPr>
            <w:noProof/>
            <w:webHidden/>
          </w:rPr>
          <w:t>119</w:t>
        </w:r>
        <w:r>
          <w:rPr>
            <w:noProof/>
            <w:webHidden/>
          </w:rPr>
          <w:fldChar w:fldCharType="end"/>
        </w:r>
      </w:hyperlink>
    </w:p>
    <w:p w14:paraId="78FF1E1C" w14:textId="20C62A0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3" w:history="1">
        <w:r w:rsidRPr="009C3D8B">
          <w:rPr>
            <w:rStyle w:val="-"/>
            <w:noProof/>
          </w:rPr>
          <w:t>Διάγραμμα 23: Απασχολούμενοι και Άνεργοι στην Περιφέρεια Δυτικής Ελλάδας (%, 2021).</w:t>
        </w:r>
        <w:r>
          <w:rPr>
            <w:noProof/>
            <w:webHidden/>
          </w:rPr>
          <w:tab/>
        </w:r>
        <w:r>
          <w:rPr>
            <w:noProof/>
            <w:webHidden/>
          </w:rPr>
          <w:fldChar w:fldCharType="begin"/>
        </w:r>
        <w:r>
          <w:rPr>
            <w:noProof/>
            <w:webHidden/>
          </w:rPr>
          <w:instrText xml:space="preserve"> PAGEREF _Toc215770693 \h </w:instrText>
        </w:r>
        <w:r>
          <w:rPr>
            <w:noProof/>
            <w:webHidden/>
          </w:rPr>
        </w:r>
        <w:r>
          <w:rPr>
            <w:noProof/>
            <w:webHidden/>
          </w:rPr>
          <w:fldChar w:fldCharType="separate"/>
        </w:r>
        <w:r>
          <w:rPr>
            <w:noProof/>
            <w:webHidden/>
          </w:rPr>
          <w:t>119</w:t>
        </w:r>
        <w:r>
          <w:rPr>
            <w:noProof/>
            <w:webHidden/>
          </w:rPr>
          <w:fldChar w:fldCharType="end"/>
        </w:r>
      </w:hyperlink>
    </w:p>
    <w:p w14:paraId="6E330D22" w14:textId="05F81BB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4" w:history="1">
        <w:r w:rsidRPr="009C3D8B">
          <w:rPr>
            <w:rStyle w:val="-"/>
            <w:noProof/>
          </w:rPr>
          <w:t>Διάγραμμα 24: Εγγεγραμμένοι άνεργοι στην Περιφέρεια Δυτικής Ελλάδας (2023).</w:t>
        </w:r>
        <w:r>
          <w:rPr>
            <w:noProof/>
            <w:webHidden/>
          </w:rPr>
          <w:tab/>
        </w:r>
        <w:r>
          <w:rPr>
            <w:noProof/>
            <w:webHidden/>
          </w:rPr>
          <w:fldChar w:fldCharType="begin"/>
        </w:r>
        <w:r>
          <w:rPr>
            <w:noProof/>
            <w:webHidden/>
          </w:rPr>
          <w:instrText xml:space="preserve"> PAGEREF _Toc215770694 \h </w:instrText>
        </w:r>
        <w:r>
          <w:rPr>
            <w:noProof/>
            <w:webHidden/>
          </w:rPr>
        </w:r>
        <w:r>
          <w:rPr>
            <w:noProof/>
            <w:webHidden/>
          </w:rPr>
          <w:fldChar w:fldCharType="separate"/>
        </w:r>
        <w:r>
          <w:rPr>
            <w:noProof/>
            <w:webHidden/>
          </w:rPr>
          <w:t>120</w:t>
        </w:r>
        <w:r>
          <w:rPr>
            <w:noProof/>
            <w:webHidden/>
          </w:rPr>
          <w:fldChar w:fldCharType="end"/>
        </w:r>
      </w:hyperlink>
    </w:p>
    <w:p w14:paraId="378BC006" w14:textId="6BD0990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5" w:history="1">
        <w:r w:rsidRPr="009C3D8B">
          <w:rPr>
            <w:rStyle w:val="-"/>
            <w:noProof/>
          </w:rPr>
          <w:t>Διάγραμμα 25: Απασχολούμενοι κατά τομέα οικονομικής δραστηριότητας στο σύνολο της χώρας, την Περιφέρεια Δυτικής Ελλάδας και στις ΠΕ που εντάσσονται σ’ αυτήν (%, 2021).</w:t>
        </w:r>
        <w:r>
          <w:rPr>
            <w:noProof/>
            <w:webHidden/>
          </w:rPr>
          <w:tab/>
        </w:r>
        <w:r>
          <w:rPr>
            <w:noProof/>
            <w:webHidden/>
          </w:rPr>
          <w:fldChar w:fldCharType="begin"/>
        </w:r>
        <w:r>
          <w:rPr>
            <w:noProof/>
            <w:webHidden/>
          </w:rPr>
          <w:instrText xml:space="preserve"> PAGEREF _Toc215770695 \h </w:instrText>
        </w:r>
        <w:r>
          <w:rPr>
            <w:noProof/>
            <w:webHidden/>
          </w:rPr>
        </w:r>
        <w:r>
          <w:rPr>
            <w:noProof/>
            <w:webHidden/>
          </w:rPr>
          <w:fldChar w:fldCharType="separate"/>
        </w:r>
        <w:r>
          <w:rPr>
            <w:noProof/>
            <w:webHidden/>
          </w:rPr>
          <w:t>121</w:t>
        </w:r>
        <w:r>
          <w:rPr>
            <w:noProof/>
            <w:webHidden/>
          </w:rPr>
          <w:fldChar w:fldCharType="end"/>
        </w:r>
      </w:hyperlink>
    </w:p>
    <w:p w14:paraId="07526499" w14:textId="7B7765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6" w:history="1">
        <w:r w:rsidRPr="009C3D8B">
          <w:rPr>
            <w:rStyle w:val="-"/>
            <w:noProof/>
          </w:rPr>
          <w:t>Διάγραμμα 26: Απασχολούμενοι κατά τομέα οικονομικής δραστηριότητας στην Περιφέρεια Δυτικής Ελλάδας (%, 2021).</w:t>
        </w:r>
        <w:r>
          <w:rPr>
            <w:noProof/>
            <w:webHidden/>
          </w:rPr>
          <w:tab/>
        </w:r>
        <w:r>
          <w:rPr>
            <w:noProof/>
            <w:webHidden/>
          </w:rPr>
          <w:fldChar w:fldCharType="begin"/>
        </w:r>
        <w:r>
          <w:rPr>
            <w:noProof/>
            <w:webHidden/>
          </w:rPr>
          <w:instrText xml:space="preserve"> PAGEREF _Toc215770696 \h </w:instrText>
        </w:r>
        <w:r>
          <w:rPr>
            <w:noProof/>
            <w:webHidden/>
          </w:rPr>
        </w:r>
        <w:r>
          <w:rPr>
            <w:noProof/>
            <w:webHidden/>
          </w:rPr>
          <w:fldChar w:fldCharType="separate"/>
        </w:r>
        <w:r>
          <w:rPr>
            <w:noProof/>
            <w:webHidden/>
          </w:rPr>
          <w:t>121</w:t>
        </w:r>
        <w:r>
          <w:rPr>
            <w:noProof/>
            <w:webHidden/>
          </w:rPr>
          <w:fldChar w:fldCharType="end"/>
        </w:r>
      </w:hyperlink>
    </w:p>
    <w:p w14:paraId="7EEA00D1" w14:textId="557332C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7" w:history="1">
        <w:r w:rsidRPr="009C3D8B">
          <w:rPr>
            <w:rStyle w:val="-"/>
            <w:noProof/>
          </w:rPr>
          <w:t>Διάγραμμα 27: Διαχρονική απεικόνιση του Ακαθάριστου Εγχώριου Προϊόντος (ΑΕΠ) σε επίπεδο Επικράτειας, Περιφέρειας Δυτικής Ελλάδας και των ΠΕ μεταξύ των ετών 2018-2022* (σε εκ. ευρώ).</w:t>
        </w:r>
        <w:r>
          <w:rPr>
            <w:noProof/>
            <w:webHidden/>
          </w:rPr>
          <w:tab/>
        </w:r>
        <w:r>
          <w:rPr>
            <w:noProof/>
            <w:webHidden/>
          </w:rPr>
          <w:fldChar w:fldCharType="begin"/>
        </w:r>
        <w:r>
          <w:rPr>
            <w:noProof/>
            <w:webHidden/>
          </w:rPr>
          <w:instrText xml:space="preserve"> PAGEREF _Toc215770697 \h </w:instrText>
        </w:r>
        <w:r>
          <w:rPr>
            <w:noProof/>
            <w:webHidden/>
          </w:rPr>
        </w:r>
        <w:r>
          <w:rPr>
            <w:noProof/>
            <w:webHidden/>
          </w:rPr>
          <w:fldChar w:fldCharType="separate"/>
        </w:r>
        <w:r>
          <w:rPr>
            <w:noProof/>
            <w:webHidden/>
          </w:rPr>
          <w:t>123</w:t>
        </w:r>
        <w:r>
          <w:rPr>
            <w:noProof/>
            <w:webHidden/>
          </w:rPr>
          <w:fldChar w:fldCharType="end"/>
        </w:r>
      </w:hyperlink>
    </w:p>
    <w:p w14:paraId="722E5DD0" w14:textId="5E8B6D8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8" w:history="1">
        <w:r w:rsidRPr="009C3D8B">
          <w:rPr>
            <w:rStyle w:val="-"/>
            <w:noProof/>
          </w:rPr>
          <w:t>Διάγραμμα 28: Διαχρονική απεικόνιση του Ακαθάριστου Εγχώριου Προϊόντος (ΑΕΠ) των Περιφερειακών Ενοτήτων της Περιφέρειας Δυτικής Ελλάδας μεταξύ των ετών 2018-2022* (σε εκ. ευρώ).</w:t>
        </w:r>
        <w:r>
          <w:rPr>
            <w:noProof/>
            <w:webHidden/>
          </w:rPr>
          <w:tab/>
        </w:r>
        <w:r>
          <w:rPr>
            <w:noProof/>
            <w:webHidden/>
          </w:rPr>
          <w:fldChar w:fldCharType="begin"/>
        </w:r>
        <w:r>
          <w:rPr>
            <w:noProof/>
            <w:webHidden/>
          </w:rPr>
          <w:instrText xml:space="preserve"> PAGEREF _Toc215770698 \h </w:instrText>
        </w:r>
        <w:r>
          <w:rPr>
            <w:noProof/>
            <w:webHidden/>
          </w:rPr>
        </w:r>
        <w:r>
          <w:rPr>
            <w:noProof/>
            <w:webHidden/>
          </w:rPr>
          <w:fldChar w:fldCharType="separate"/>
        </w:r>
        <w:r>
          <w:rPr>
            <w:noProof/>
            <w:webHidden/>
          </w:rPr>
          <w:t>124</w:t>
        </w:r>
        <w:r>
          <w:rPr>
            <w:noProof/>
            <w:webHidden/>
          </w:rPr>
          <w:fldChar w:fldCharType="end"/>
        </w:r>
      </w:hyperlink>
    </w:p>
    <w:p w14:paraId="77D1F98F" w14:textId="0C48497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699" w:history="1">
        <w:r w:rsidRPr="009C3D8B">
          <w:rPr>
            <w:rStyle w:val="-"/>
            <w:noProof/>
          </w:rPr>
          <w:t>Διάγραμμα 29: Προσδόκιμο ζωής στην Ευρωπαϊκή Ένωση (27 χώρες-από το 2020), στην Ελλάδα και στην Περιφέρεια Δυτικής Ελλάδας (2012-2024, %).</w:t>
        </w:r>
        <w:r>
          <w:rPr>
            <w:noProof/>
            <w:webHidden/>
          </w:rPr>
          <w:tab/>
        </w:r>
        <w:r>
          <w:rPr>
            <w:noProof/>
            <w:webHidden/>
          </w:rPr>
          <w:fldChar w:fldCharType="begin"/>
        </w:r>
        <w:r>
          <w:rPr>
            <w:noProof/>
            <w:webHidden/>
          </w:rPr>
          <w:instrText xml:space="preserve"> PAGEREF _Toc215770699 \h </w:instrText>
        </w:r>
        <w:r>
          <w:rPr>
            <w:noProof/>
            <w:webHidden/>
          </w:rPr>
        </w:r>
        <w:r>
          <w:rPr>
            <w:noProof/>
            <w:webHidden/>
          </w:rPr>
          <w:fldChar w:fldCharType="separate"/>
        </w:r>
        <w:r>
          <w:rPr>
            <w:noProof/>
            <w:webHidden/>
          </w:rPr>
          <w:t>127</w:t>
        </w:r>
        <w:r>
          <w:rPr>
            <w:noProof/>
            <w:webHidden/>
          </w:rPr>
          <w:fldChar w:fldCharType="end"/>
        </w:r>
      </w:hyperlink>
    </w:p>
    <w:p w14:paraId="4D5FCCAC" w14:textId="0C6854D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0" w:history="1">
        <w:r w:rsidRPr="009C3D8B">
          <w:rPr>
            <w:rStyle w:val="-"/>
            <w:noProof/>
          </w:rPr>
          <w:t>Διάγραμμα 30: Προσδόκιμο ζωής στην Περιφέρεια Δυτικής Ελλάδας (2012-2023, %).</w:t>
        </w:r>
        <w:r>
          <w:rPr>
            <w:noProof/>
            <w:webHidden/>
          </w:rPr>
          <w:tab/>
        </w:r>
        <w:r>
          <w:rPr>
            <w:noProof/>
            <w:webHidden/>
          </w:rPr>
          <w:fldChar w:fldCharType="begin"/>
        </w:r>
        <w:r>
          <w:rPr>
            <w:noProof/>
            <w:webHidden/>
          </w:rPr>
          <w:instrText xml:space="preserve"> PAGEREF _Toc215770700 \h </w:instrText>
        </w:r>
        <w:r>
          <w:rPr>
            <w:noProof/>
            <w:webHidden/>
          </w:rPr>
        </w:r>
        <w:r>
          <w:rPr>
            <w:noProof/>
            <w:webHidden/>
          </w:rPr>
          <w:fldChar w:fldCharType="separate"/>
        </w:r>
        <w:r>
          <w:rPr>
            <w:noProof/>
            <w:webHidden/>
          </w:rPr>
          <w:t>127</w:t>
        </w:r>
        <w:r>
          <w:rPr>
            <w:noProof/>
            <w:webHidden/>
          </w:rPr>
          <w:fldChar w:fldCharType="end"/>
        </w:r>
      </w:hyperlink>
    </w:p>
    <w:p w14:paraId="6F3BC7B6" w14:textId="153BD93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1" w:history="1">
        <w:r w:rsidRPr="009C3D8B">
          <w:rPr>
            <w:rStyle w:val="-"/>
            <w:noProof/>
          </w:rPr>
          <w:t>Διάγραμμα 31: Συνολικός Δείκτης Γονιμότητας στην Ευρωπαϊκή Ένωση (27 χώρες – από το 2020), στην Ελλάδα και στην Περιφέρεια Δυτικής Ελλάδας.</w:t>
        </w:r>
        <w:r>
          <w:rPr>
            <w:noProof/>
            <w:webHidden/>
          </w:rPr>
          <w:tab/>
        </w:r>
        <w:r>
          <w:rPr>
            <w:noProof/>
            <w:webHidden/>
          </w:rPr>
          <w:fldChar w:fldCharType="begin"/>
        </w:r>
        <w:r>
          <w:rPr>
            <w:noProof/>
            <w:webHidden/>
          </w:rPr>
          <w:instrText xml:space="preserve"> PAGEREF _Toc215770701 \h </w:instrText>
        </w:r>
        <w:r>
          <w:rPr>
            <w:noProof/>
            <w:webHidden/>
          </w:rPr>
        </w:r>
        <w:r>
          <w:rPr>
            <w:noProof/>
            <w:webHidden/>
          </w:rPr>
          <w:fldChar w:fldCharType="separate"/>
        </w:r>
        <w:r>
          <w:rPr>
            <w:noProof/>
            <w:webHidden/>
          </w:rPr>
          <w:t>130</w:t>
        </w:r>
        <w:r>
          <w:rPr>
            <w:noProof/>
            <w:webHidden/>
          </w:rPr>
          <w:fldChar w:fldCharType="end"/>
        </w:r>
      </w:hyperlink>
    </w:p>
    <w:p w14:paraId="63697A2A" w14:textId="2EFCE0E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2" w:history="1">
        <w:r w:rsidRPr="009C3D8B">
          <w:rPr>
            <w:rStyle w:val="-"/>
            <w:noProof/>
          </w:rPr>
          <w:t>Διάγραμμα 32: Συνολικός Δείκτης Γονιμότητας στην Ευρωπαϊκή Ένωση στην Περιφέρεια Δυτικής Ελλάδας.</w:t>
        </w:r>
        <w:r>
          <w:rPr>
            <w:noProof/>
            <w:webHidden/>
          </w:rPr>
          <w:tab/>
        </w:r>
        <w:r>
          <w:rPr>
            <w:noProof/>
            <w:webHidden/>
          </w:rPr>
          <w:fldChar w:fldCharType="begin"/>
        </w:r>
        <w:r>
          <w:rPr>
            <w:noProof/>
            <w:webHidden/>
          </w:rPr>
          <w:instrText xml:space="preserve"> PAGEREF _Toc215770702 \h </w:instrText>
        </w:r>
        <w:r>
          <w:rPr>
            <w:noProof/>
            <w:webHidden/>
          </w:rPr>
        </w:r>
        <w:r>
          <w:rPr>
            <w:noProof/>
            <w:webHidden/>
          </w:rPr>
          <w:fldChar w:fldCharType="separate"/>
        </w:r>
        <w:r>
          <w:rPr>
            <w:noProof/>
            <w:webHidden/>
          </w:rPr>
          <w:t>130</w:t>
        </w:r>
        <w:r>
          <w:rPr>
            <w:noProof/>
            <w:webHidden/>
          </w:rPr>
          <w:fldChar w:fldCharType="end"/>
        </w:r>
      </w:hyperlink>
    </w:p>
    <w:p w14:paraId="60809092" w14:textId="3C76E53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3" w:history="1">
        <w:r w:rsidRPr="009C3D8B">
          <w:rPr>
            <w:rStyle w:val="-"/>
            <w:noProof/>
          </w:rPr>
          <w:t>Διάγραμμα 33: Σύγκριση γεννήσεων και θανάτων στην Ευρωπαϊκή Ένωση (27 χώρες – από το 2020) (2013-2024).</w:t>
        </w:r>
        <w:r>
          <w:rPr>
            <w:noProof/>
            <w:webHidden/>
          </w:rPr>
          <w:tab/>
        </w:r>
        <w:r>
          <w:rPr>
            <w:noProof/>
            <w:webHidden/>
          </w:rPr>
          <w:fldChar w:fldCharType="begin"/>
        </w:r>
        <w:r>
          <w:rPr>
            <w:noProof/>
            <w:webHidden/>
          </w:rPr>
          <w:instrText xml:space="preserve"> PAGEREF _Toc215770703 \h </w:instrText>
        </w:r>
        <w:r>
          <w:rPr>
            <w:noProof/>
            <w:webHidden/>
          </w:rPr>
        </w:r>
        <w:r>
          <w:rPr>
            <w:noProof/>
            <w:webHidden/>
          </w:rPr>
          <w:fldChar w:fldCharType="separate"/>
        </w:r>
        <w:r>
          <w:rPr>
            <w:noProof/>
            <w:webHidden/>
          </w:rPr>
          <w:t>133</w:t>
        </w:r>
        <w:r>
          <w:rPr>
            <w:noProof/>
            <w:webHidden/>
          </w:rPr>
          <w:fldChar w:fldCharType="end"/>
        </w:r>
      </w:hyperlink>
    </w:p>
    <w:p w14:paraId="3F371FC9" w14:textId="402048D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4" w:history="1">
        <w:r w:rsidRPr="009C3D8B">
          <w:rPr>
            <w:rStyle w:val="-"/>
            <w:noProof/>
          </w:rPr>
          <w:t>Διάγραμμα 34: Σύγκριση γεννήσεων και θανάτων στην Ελλάδα (2013-2024).</w:t>
        </w:r>
        <w:r>
          <w:rPr>
            <w:noProof/>
            <w:webHidden/>
          </w:rPr>
          <w:tab/>
        </w:r>
        <w:r>
          <w:rPr>
            <w:noProof/>
            <w:webHidden/>
          </w:rPr>
          <w:fldChar w:fldCharType="begin"/>
        </w:r>
        <w:r>
          <w:rPr>
            <w:noProof/>
            <w:webHidden/>
          </w:rPr>
          <w:instrText xml:space="preserve"> PAGEREF _Toc215770704 \h </w:instrText>
        </w:r>
        <w:r>
          <w:rPr>
            <w:noProof/>
            <w:webHidden/>
          </w:rPr>
        </w:r>
        <w:r>
          <w:rPr>
            <w:noProof/>
            <w:webHidden/>
          </w:rPr>
          <w:fldChar w:fldCharType="separate"/>
        </w:r>
        <w:r>
          <w:rPr>
            <w:noProof/>
            <w:webHidden/>
          </w:rPr>
          <w:t>133</w:t>
        </w:r>
        <w:r>
          <w:rPr>
            <w:noProof/>
            <w:webHidden/>
          </w:rPr>
          <w:fldChar w:fldCharType="end"/>
        </w:r>
      </w:hyperlink>
    </w:p>
    <w:p w14:paraId="40CB2754" w14:textId="2E07E30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5" w:history="1">
        <w:r w:rsidRPr="009C3D8B">
          <w:rPr>
            <w:rStyle w:val="-"/>
            <w:noProof/>
          </w:rPr>
          <w:t>Διάγραμμα 35: Σύγκριση γεννήσεων και θανάτων στην Περιφέρεια Δυτικής Ελλάδας (2018-2023).</w:t>
        </w:r>
        <w:r>
          <w:rPr>
            <w:noProof/>
            <w:webHidden/>
          </w:rPr>
          <w:tab/>
        </w:r>
        <w:r>
          <w:rPr>
            <w:noProof/>
            <w:webHidden/>
          </w:rPr>
          <w:fldChar w:fldCharType="begin"/>
        </w:r>
        <w:r>
          <w:rPr>
            <w:noProof/>
            <w:webHidden/>
          </w:rPr>
          <w:instrText xml:space="preserve"> PAGEREF _Toc215770705 \h </w:instrText>
        </w:r>
        <w:r>
          <w:rPr>
            <w:noProof/>
            <w:webHidden/>
          </w:rPr>
        </w:r>
        <w:r>
          <w:rPr>
            <w:noProof/>
            <w:webHidden/>
          </w:rPr>
          <w:fldChar w:fldCharType="separate"/>
        </w:r>
        <w:r>
          <w:rPr>
            <w:noProof/>
            <w:webHidden/>
          </w:rPr>
          <w:t>134</w:t>
        </w:r>
        <w:r>
          <w:rPr>
            <w:noProof/>
            <w:webHidden/>
          </w:rPr>
          <w:fldChar w:fldCharType="end"/>
        </w:r>
      </w:hyperlink>
    </w:p>
    <w:p w14:paraId="4CB09C07" w14:textId="2FF1FEE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6" w:history="1">
        <w:r w:rsidRPr="009C3D8B">
          <w:rPr>
            <w:rStyle w:val="-"/>
            <w:noProof/>
          </w:rPr>
          <w:t>Διάγραμμα 36: Διαθέσιμο εισόδημα νοικοκυριών στην Περιφέρεια Δυτικής Ελλάδας (2012-2022).</w:t>
        </w:r>
        <w:r>
          <w:rPr>
            <w:noProof/>
            <w:webHidden/>
          </w:rPr>
          <w:tab/>
        </w:r>
        <w:r>
          <w:rPr>
            <w:noProof/>
            <w:webHidden/>
          </w:rPr>
          <w:fldChar w:fldCharType="begin"/>
        </w:r>
        <w:r>
          <w:rPr>
            <w:noProof/>
            <w:webHidden/>
          </w:rPr>
          <w:instrText xml:space="preserve"> PAGEREF _Toc215770706 \h </w:instrText>
        </w:r>
        <w:r>
          <w:rPr>
            <w:noProof/>
            <w:webHidden/>
          </w:rPr>
        </w:r>
        <w:r>
          <w:rPr>
            <w:noProof/>
            <w:webHidden/>
          </w:rPr>
          <w:fldChar w:fldCharType="separate"/>
        </w:r>
        <w:r>
          <w:rPr>
            <w:noProof/>
            <w:webHidden/>
          </w:rPr>
          <w:t>136</w:t>
        </w:r>
        <w:r>
          <w:rPr>
            <w:noProof/>
            <w:webHidden/>
          </w:rPr>
          <w:fldChar w:fldCharType="end"/>
        </w:r>
      </w:hyperlink>
    </w:p>
    <w:p w14:paraId="2E5EA291" w14:textId="053D33E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7" w:history="1">
        <w:r w:rsidRPr="009C3D8B">
          <w:rPr>
            <w:rStyle w:val="-"/>
            <w:noProof/>
          </w:rPr>
          <w:t>Διάγραμμα 37: Μέση μηνιαία δαπάνη νοικοκυριού ανά Περιφέρεια (2023).</w:t>
        </w:r>
        <w:r>
          <w:rPr>
            <w:noProof/>
            <w:webHidden/>
          </w:rPr>
          <w:tab/>
        </w:r>
        <w:r>
          <w:rPr>
            <w:noProof/>
            <w:webHidden/>
          </w:rPr>
          <w:fldChar w:fldCharType="begin"/>
        </w:r>
        <w:r>
          <w:rPr>
            <w:noProof/>
            <w:webHidden/>
          </w:rPr>
          <w:instrText xml:space="preserve"> PAGEREF _Toc215770707 \h </w:instrText>
        </w:r>
        <w:r>
          <w:rPr>
            <w:noProof/>
            <w:webHidden/>
          </w:rPr>
        </w:r>
        <w:r>
          <w:rPr>
            <w:noProof/>
            <w:webHidden/>
          </w:rPr>
          <w:fldChar w:fldCharType="separate"/>
        </w:r>
        <w:r>
          <w:rPr>
            <w:noProof/>
            <w:webHidden/>
          </w:rPr>
          <w:t>137</w:t>
        </w:r>
        <w:r>
          <w:rPr>
            <w:noProof/>
            <w:webHidden/>
          </w:rPr>
          <w:fldChar w:fldCharType="end"/>
        </w:r>
      </w:hyperlink>
    </w:p>
    <w:p w14:paraId="7F8F6F56" w14:textId="069FEAA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8" w:history="1">
        <w:r w:rsidRPr="009C3D8B">
          <w:rPr>
            <w:rStyle w:val="-"/>
            <w:noProof/>
          </w:rPr>
          <w:t>Διάγραμμα 38: Εγγεγραμμένοι άνεργοι ανά ηλικιακή ομάδα στην Περιφέρεια Δυτικής Ελλάδας.</w:t>
        </w:r>
        <w:r>
          <w:rPr>
            <w:noProof/>
            <w:webHidden/>
          </w:rPr>
          <w:tab/>
        </w:r>
        <w:r>
          <w:rPr>
            <w:noProof/>
            <w:webHidden/>
          </w:rPr>
          <w:fldChar w:fldCharType="begin"/>
        </w:r>
        <w:r>
          <w:rPr>
            <w:noProof/>
            <w:webHidden/>
          </w:rPr>
          <w:instrText xml:space="preserve"> PAGEREF _Toc215770708 \h </w:instrText>
        </w:r>
        <w:r>
          <w:rPr>
            <w:noProof/>
            <w:webHidden/>
          </w:rPr>
        </w:r>
        <w:r>
          <w:rPr>
            <w:noProof/>
            <w:webHidden/>
          </w:rPr>
          <w:fldChar w:fldCharType="separate"/>
        </w:r>
        <w:r>
          <w:rPr>
            <w:noProof/>
            <w:webHidden/>
          </w:rPr>
          <w:t>138</w:t>
        </w:r>
        <w:r>
          <w:rPr>
            <w:noProof/>
            <w:webHidden/>
          </w:rPr>
          <w:fldChar w:fldCharType="end"/>
        </w:r>
      </w:hyperlink>
    </w:p>
    <w:p w14:paraId="3CAF2E34" w14:textId="1A77C2F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09" w:history="1">
        <w:r w:rsidRPr="009C3D8B">
          <w:rPr>
            <w:rStyle w:val="-"/>
            <w:noProof/>
          </w:rPr>
          <w:t>Διάγραμμα 39: Ποσοστά εγγεγραμμένων ανέργων ανά ηλικιακή ομάδα στην Περιφέρεια Δυτικής Ελλάδας (%, 2023).</w:t>
        </w:r>
        <w:r>
          <w:rPr>
            <w:noProof/>
            <w:webHidden/>
          </w:rPr>
          <w:tab/>
        </w:r>
        <w:r>
          <w:rPr>
            <w:noProof/>
            <w:webHidden/>
          </w:rPr>
          <w:fldChar w:fldCharType="begin"/>
        </w:r>
        <w:r>
          <w:rPr>
            <w:noProof/>
            <w:webHidden/>
          </w:rPr>
          <w:instrText xml:space="preserve"> PAGEREF _Toc215770709 \h </w:instrText>
        </w:r>
        <w:r>
          <w:rPr>
            <w:noProof/>
            <w:webHidden/>
          </w:rPr>
        </w:r>
        <w:r>
          <w:rPr>
            <w:noProof/>
            <w:webHidden/>
          </w:rPr>
          <w:fldChar w:fldCharType="separate"/>
        </w:r>
        <w:r>
          <w:rPr>
            <w:noProof/>
            <w:webHidden/>
          </w:rPr>
          <w:t>139</w:t>
        </w:r>
        <w:r>
          <w:rPr>
            <w:noProof/>
            <w:webHidden/>
          </w:rPr>
          <w:fldChar w:fldCharType="end"/>
        </w:r>
      </w:hyperlink>
    </w:p>
    <w:p w14:paraId="278C5363" w14:textId="4DA68EE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0" w:history="1">
        <w:r w:rsidRPr="009C3D8B">
          <w:rPr>
            <w:rStyle w:val="-"/>
            <w:noProof/>
          </w:rPr>
          <w:t>Διάγραμμα 40: Ποσοστό ατόμων σε κίνδυνο φτώχειας ή κοινωνικού αποκλεισμού για την Ευρωπαϊκή Ένωση (27 χώρες – από το 2020), το σύνολο της χώρας και την Περιφέρεια Δυτικής Ελλάδας (%, 2020-2024).</w:t>
        </w:r>
        <w:r>
          <w:rPr>
            <w:noProof/>
            <w:webHidden/>
          </w:rPr>
          <w:tab/>
        </w:r>
        <w:r>
          <w:rPr>
            <w:noProof/>
            <w:webHidden/>
          </w:rPr>
          <w:fldChar w:fldCharType="begin"/>
        </w:r>
        <w:r>
          <w:rPr>
            <w:noProof/>
            <w:webHidden/>
          </w:rPr>
          <w:instrText xml:space="preserve"> PAGEREF _Toc215770710 \h </w:instrText>
        </w:r>
        <w:r>
          <w:rPr>
            <w:noProof/>
            <w:webHidden/>
          </w:rPr>
        </w:r>
        <w:r>
          <w:rPr>
            <w:noProof/>
            <w:webHidden/>
          </w:rPr>
          <w:fldChar w:fldCharType="separate"/>
        </w:r>
        <w:r>
          <w:rPr>
            <w:noProof/>
            <w:webHidden/>
          </w:rPr>
          <w:t>140</w:t>
        </w:r>
        <w:r>
          <w:rPr>
            <w:noProof/>
            <w:webHidden/>
          </w:rPr>
          <w:fldChar w:fldCharType="end"/>
        </w:r>
      </w:hyperlink>
    </w:p>
    <w:p w14:paraId="4D67D647" w14:textId="5731DAF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1" w:history="1">
        <w:r w:rsidRPr="009C3D8B">
          <w:rPr>
            <w:rStyle w:val="-"/>
            <w:noProof/>
          </w:rPr>
          <w:t>Διάγραμμα 41:  Δήμος Κατοικίας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_Toc215770711 \h </w:instrText>
        </w:r>
        <w:r>
          <w:rPr>
            <w:noProof/>
            <w:webHidden/>
          </w:rPr>
        </w:r>
        <w:r>
          <w:rPr>
            <w:noProof/>
            <w:webHidden/>
          </w:rPr>
          <w:fldChar w:fldCharType="separate"/>
        </w:r>
        <w:r>
          <w:rPr>
            <w:noProof/>
            <w:webHidden/>
          </w:rPr>
          <w:t>192</w:t>
        </w:r>
        <w:r>
          <w:rPr>
            <w:noProof/>
            <w:webHidden/>
          </w:rPr>
          <w:fldChar w:fldCharType="end"/>
        </w:r>
      </w:hyperlink>
    </w:p>
    <w:p w14:paraId="23944F6A" w14:textId="7F1026B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2" w:history="1">
        <w:r w:rsidRPr="009C3D8B">
          <w:rPr>
            <w:rStyle w:val="-"/>
            <w:noProof/>
          </w:rPr>
          <w:t>Διάγραμμα 42: Φύλο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_Toc215770712 \h </w:instrText>
        </w:r>
        <w:r>
          <w:rPr>
            <w:noProof/>
            <w:webHidden/>
          </w:rPr>
        </w:r>
        <w:r>
          <w:rPr>
            <w:noProof/>
            <w:webHidden/>
          </w:rPr>
          <w:fldChar w:fldCharType="separate"/>
        </w:r>
        <w:r>
          <w:rPr>
            <w:noProof/>
            <w:webHidden/>
          </w:rPr>
          <w:t>193</w:t>
        </w:r>
        <w:r>
          <w:rPr>
            <w:noProof/>
            <w:webHidden/>
          </w:rPr>
          <w:fldChar w:fldCharType="end"/>
        </w:r>
      </w:hyperlink>
    </w:p>
    <w:p w14:paraId="0BB76563" w14:textId="10587F0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3" w:history="1">
        <w:r w:rsidRPr="009C3D8B">
          <w:rPr>
            <w:rStyle w:val="-"/>
            <w:noProof/>
          </w:rPr>
          <w:t>Διάγραμμα 43: Ηλικιακή κατανομή δείγματος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_Toc215770713 \h </w:instrText>
        </w:r>
        <w:r>
          <w:rPr>
            <w:noProof/>
            <w:webHidden/>
          </w:rPr>
        </w:r>
        <w:r>
          <w:rPr>
            <w:noProof/>
            <w:webHidden/>
          </w:rPr>
          <w:fldChar w:fldCharType="separate"/>
        </w:r>
        <w:r>
          <w:rPr>
            <w:noProof/>
            <w:webHidden/>
          </w:rPr>
          <w:t>194</w:t>
        </w:r>
        <w:r>
          <w:rPr>
            <w:noProof/>
            <w:webHidden/>
          </w:rPr>
          <w:fldChar w:fldCharType="end"/>
        </w:r>
      </w:hyperlink>
    </w:p>
    <w:p w14:paraId="15B92C35" w14:textId="69BBFB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4" w:history="1">
        <w:r w:rsidRPr="009C3D8B">
          <w:rPr>
            <w:rStyle w:val="-"/>
            <w:noProof/>
          </w:rPr>
          <w:t>Διάγραμμα 44: Εκπαιδευτικό επίπεδο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_Toc215770714 \h </w:instrText>
        </w:r>
        <w:r>
          <w:rPr>
            <w:noProof/>
            <w:webHidden/>
          </w:rPr>
        </w:r>
        <w:r>
          <w:rPr>
            <w:noProof/>
            <w:webHidden/>
          </w:rPr>
          <w:fldChar w:fldCharType="separate"/>
        </w:r>
        <w:r>
          <w:rPr>
            <w:noProof/>
            <w:webHidden/>
          </w:rPr>
          <w:t>195</w:t>
        </w:r>
        <w:r>
          <w:rPr>
            <w:noProof/>
            <w:webHidden/>
          </w:rPr>
          <w:fldChar w:fldCharType="end"/>
        </w:r>
      </w:hyperlink>
    </w:p>
    <w:p w14:paraId="7BE1AB4B" w14:textId="748F89D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5" w:history="1">
        <w:r w:rsidRPr="009C3D8B">
          <w:rPr>
            <w:rStyle w:val="-"/>
            <w:noProof/>
          </w:rPr>
          <w:t>Διάγραμμα 45: Κατάσταση ασχολίας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_Toc215770715 \h </w:instrText>
        </w:r>
        <w:r>
          <w:rPr>
            <w:noProof/>
            <w:webHidden/>
          </w:rPr>
        </w:r>
        <w:r>
          <w:rPr>
            <w:noProof/>
            <w:webHidden/>
          </w:rPr>
          <w:fldChar w:fldCharType="separate"/>
        </w:r>
        <w:r>
          <w:rPr>
            <w:noProof/>
            <w:webHidden/>
          </w:rPr>
          <w:t>196</w:t>
        </w:r>
        <w:r>
          <w:rPr>
            <w:noProof/>
            <w:webHidden/>
          </w:rPr>
          <w:fldChar w:fldCharType="end"/>
        </w:r>
      </w:hyperlink>
    </w:p>
    <w:p w14:paraId="1B754560" w14:textId="098D68B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6" w:history="1">
        <w:r w:rsidRPr="009C3D8B">
          <w:rPr>
            <w:rStyle w:val="-"/>
            <w:noProof/>
          </w:rPr>
          <w:t>Διάγραμμα 46: Οικογενειακή κατάσταση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_Toc215770716 \h </w:instrText>
        </w:r>
        <w:r>
          <w:rPr>
            <w:noProof/>
            <w:webHidden/>
          </w:rPr>
        </w:r>
        <w:r>
          <w:rPr>
            <w:noProof/>
            <w:webHidden/>
          </w:rPr>
          <w:fldChar w:fldCharType="separate"/>
        </w:r>
        <w:r>
          <w:rPr>
            <w:noProof/>
            <w:webHidden/>
          </w:rPr>
          <w:t>197</w:t>
        </w:r>
        <w:r>
          <w:rPr>
            <w:noProof/>
            <w:webHidden/>
          </w:rPr>
          <w:fldChar w:fldCharType="end"/>
        </w:r>
      </w:hyperlink>
    </w:p>
    <w:p w14:paraId="7CF3215A" w14:textId="15B329E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7" w:history="1">
        <w:r w:rsidRPr="009C3D8B">
          <w:rPr>
            <w:rStyle w:val="-"/>
            <w:noProof/>
          </w:rPr>
          <w:t>Διάγραμμα 47: Οικογενειακή κατάσταση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_Toc215770717 \h </w:instrText>
        </w:r>
        <w:r>
          <w:rPr>
            <w:noProof/>
            <w:webHidden/>
          </w:rPr>
        </w:r>
        <w:r>
          <w:rPr>
            <w:noProof/>
            <w:webHidden/>
          </w:rPr>
          <w:fldChar w:fldCharType="separate"/>
        </w:r>
        <w:r>
          <w:rPr>
            <w:noProof/>
            <w:webHidden/>
          </w:rPr>
          <w:t>198</w:t>
        </w:r>
        <w:r>
          <w:rPr>
            <w:noProof/>
            <w:webHidden/>
          </w:rPr>
          <w:fldChar w:fldCharType="end"/>
        </w:r>
      </w:hyperlink>
    </w:p>
    <w:p w14:paraId="165383B7" w14:textId="050C9B4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8" w:history="1">
        <w:r w:rsidRPr="009C3D8B">
          <w:rPr>
            <w:rStyle w:val="-"/>
            <w:noProof/>
          </w:rPr>
          <w:t>Διάγραμμα 48: Αριθμός παιδιών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_Toc215770718 \h </w:instrText>
        </w:r>
        <w:r>
          <w:rPr>
            <w:noProof/>
            <w:webHidden/>
          </w:rPr>
        </w:r>
        <w:r>
          <w:rPr>
            <w:noProof/>
            <w:webHidden/>
          </w:rPr>
          <w:fldChar w:fldCharType="separate"/>
        </w:r>
        <w:r>
          <w:rPr>
            <w:noProof/>
            <w:webHidden/>
          </w:rPr>
          <w:t>199</w:t>
        </w:r>
        <w:r>
          <w:rPr>
            <w:noProof/>
            <w:webHidden/>
          </w:rPr>
          <w:fldChar w:fldCharType="end"/>
        </w:r>
      </w:hyperlink>
    </w:p>
    <w:p w14:paraId="1CF0CD70" w14:textId="428E5D8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19" w:history="1">
        <w:r w:rsidRPr="009C3D8B">
          <w:rPr>
            <w:rStyle w:val="-"/>
            <w:noProof/>
          </w:rPr>
          <w:t>Διάγραμμα 49: Κατηγορίες ωφελούμενων Κέντρων Κοινότητας, Παραρτημάτων Ρομά και Κέντρων Ένταξης Μεταναστών.</w:t>
        </w:r>
        <w:r>
          <w:rPr>
            <w:noProof/>
            <w:webHidden/>
          </w:rPr>
          <w:tab/>
        </w:r>
        <w:r>
          <w:rPr>
            <w:noProof/>
            <w:webHidden/>
          </w:rPr>
          <w:fldChar w:fldCharType="begin"/>
        </w:r>
        <w:r>
          <w:rPr>
            <w:noProof/>
            <w:webHidden/>
          </w:rPr>
          <w:instrText xml:space="preserve"> PAGEREF _Toc215770719 \h </w:instrText>
        </w:r>
        <w:r>
          <w:rPr>
            <w:noProof/>
            <w:webHidden/>
          </w:rPr>
        </w:r>
        <w:r>
          <w:rPr>
            <w:noProof/>
            <w:webHidden/>
          </w:rPr>
          <w:fldChar w:fldCharType="separate"/>
        </w:r>
        <w:r>
          <w:rPr>
            <w:noProof/>
            <w:webHidden/>
          </w:rPr>
          <w:t>201</w:t>
        </w:r>
        <w:r>
          <w:rPr>
            <w:noProof/>
            <w:webHidden/>
          </w:rPr>
          <w:fldChar w:fldCharType="end"/>
        </w:r>
      </w:hyperlink>
    </w:p>
    <w:p w14:paraId="5D05FFE0" w14:textId="0828DB4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0" w:history="1">
        <w:r w:rsidRPr="009C3D8B">
          <w:rPr>
            <w:rStyle w:val="-"/>
            <w:noProof/>
          </w:rPr>
          <w:t>Διάγραμμα 50: Δομή εξυπηρέτησης ωφελούμενων (Κέντρα Κοινότητας, Παραρτήματα Ρομά και Κέντρα Ένταξης Μεταναστών)</w:t>
        </w:r>
        <w:r>
          <w:rPr>
            <w:noProof/>
            <w:webHidden/>
          </w:rPr>
          <w:tab/>
        </w:r>
        <w:r>
          <w:rPr>
            <w:noProof/>
            <w:webHidden/>
          </w:rPr>
          <w:fldChar w:fldCharType="begin"/>
        </w:r>
        <w:r>
          <w:rPr>
            <w:noProof/>
            <w:webHidden/>
          </w:rPr>
          <w:instrText xml:space="preserve"> PAGEREF _Toc215770720 \h </w:instrText>
        </w:r>
        <w:r>
          <w:rPr>
            <w:noProof/>
            <w:webHidden/>
          </w:rPr>
        </w:r>
        <w:r>
          <w:rPr>
            <w:noProof/>
            <w:webHidden/>
          </w:rPr>
          <w:fldChar w:fldCharType="separate"/>
        </w:r>
        <w:r>
          <w:rPr>
            <w:noProof/>
            <w:webHidden/>
          </w:rPr>
          <w:t>202</w:t>
        </w:r>
        <w:r>
          <w:rPr>
            <w:noProof/>
            <w:webHidden/>
          </w:rPr>
          <w:fldChar w:fldCharType="end"/>
        </w:r>
      </w:hyperlink>
    </w:p>
    <w:p w14:paraId="4A362B70" w14:textId="0127DBB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1" w:history="1">
        <w:r w:rsidRPr="009C3D8B">
          <w:rPr>
            <w:rStyle w:val="-"/>
            <w:noProof/>
          </w:rPr>
          <w:t>Διάγραμμα 51: Συχνότητα λήψης υπηρεσιών ωφελούμενων από τα Κέντρα Κοινότητας</w:t>
        </w:r>
        <w:r>
          <w:rPr>
            <w:noProof/>
            <w:webHidden/>
          </w:rPr>
          <w:tab/>
        </w:r>
        <w:r>
          <w:rPr>
            <w:noProof/>
            <w:webHidden/>
          </w:rPr>
          <w:fldChar w:fldCharType="begin"/>
        </w:r>
        <w:r>
          <w:rPr>
            <w:noProof/>
            <w:webHidden/>
          </w:rPr>
          <w:instrText xml:space="preserve"> PAGEREF _Toc215770721 \h </w:instrText>
        </w:r>
        <w:r>
          <w:rPr>
            <w:noProof/>
            <w:webHidden/>
          </w:rPr>
        </w:r>
        <w:r>
          <w:rPr>
            <w:noProof/>
            <w:webHidden/>
          </w:rPr>
          <w:fldChar w:fldCharType="separate"/>
        </w:r>
        <w:r>
          <w:rPr>
            <w:noProof/>
            <w:webHidden/>
          </w:rPr>
          <w:t>203</w:t>
        </w:r>
        <w:r>
          <w:rPr>
            <w:noProof/>
            <w:webHidden/>
          </w:rPr>
          <w:fldChar w:fldCharType="end"/>
        </w:r>
      </w:hyperlink>
    </w:p>
    <w:p w14:paraId="1B2D3338" w14:textId="7FE0E54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2" w:history="1">
        <w:r w:rsidRPr="009C3D8B">
          <w:rPr>
            <w:rStyle w:val="-"/>
            <w:noProof/>
          </w:rPr>
          <w:t>Διάγραμμα 12. Διάστημα εξυπηρέτησης ωφελούμενων από τα Κέντρα Κοινότητας</w:t>
        </w:r>
        <w:r>
          <w:rPr>
            <w:noProof/>
            <w:webHidden/>
          </w:rPr>
          <w:tab/>
        </w:r>
        <w:r>
          <w:rPr>
            <w:noProof/>
            <w:webHidden/>
          </w:rPr>
          <w:fldChar w:fldCharType="begin"/>
        </w:r>
        <w:r>
          <w:rPr>
            <w:noProof/>
            <w:webHidden/>
          </w:rPr>
          <w:instrText xml:space="preserve"> PAGEREF _Toc215770722 \h </w:instrText>
        </w:r>
        <w:r>
          <w:rPr>
            <w:noProof/>
            <w:webHidden/>
          </w:rPr>
        </w:r>
        <w:r>
          <w:rPr>
            <w:noProof/>
            <w:webHidden/>
          </w:rPr>
          <w:fldChar w:fldCharType="separate"/>
        </w:r>
        <w:r>
          <w:rPr>
            <w:noProof/>
            <w:webHidden/>
          </w:rPr>
          <w:t>204</w:t>
        </w:r>
        <w:r>
          <w:rPr>
            <w:noProof/>
            <w:webHidden/>
          </w:rPr>
          <w:fldChar w:fldCharType="end"/>
        </w:r>
      </w:hyperlink>
    </w:p>
    <w:p w14:paraId="3012A26B" w14:textId="1D6F61B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3" w:history="1">
        <w:r w:rsidRPr="009C3D8B">
          <w:rPr>
            <w:rStyle w:val="-"/>
            <w:noProof/>
          </w:rPr>
          <w:t>Διάγραμμα 53: Πηγή Πληροφόρησης για το Κέντρο Κοινότητας</w:t>
        </w:r>
        <w:r>
          <w:rPr>
            <w:noProof/>
            <w:webHidden/>
          </w:rPr>
          <w:tab/>
        </w:r>
        <w:r>
          <w:rPr>
            <w:noProof/>
            <w:webHidden/>
          </w:rPr>
          <w:fldChar w:fldCharType="begin"/>
        </w:r>
        <w:r>
          <w:rPr>
            <w:noProof/>
            <w:webHidden/>
          </w:rPr>
          <w:instrText xml:space="preserve"> PAGEREF _Toc215770723 \h </w:instrText>
        </w:r>
        <w:r>
          <w:rPr>
            <w:noProof/>
            <w:webHidden/>
          </w:rPr>
        </w:r>
        <w:r>
          <w:rPr>
            <w:noProof/>
            <w:webHidden/>
          </w:rPr>
          <w:fldChar w:fldCharType="separate"/>
        </w:r>
        <w:r>
          <w:rPr>
            <w:noProof/>
            <w:webHidden/>
          </w:rPr>
          <w:t>205</w:t>
        </w:r>
        <w:r>
          <w:rPr>
            <w:noProof/>
            <w:webHidden/>
          </w:rPr>
          <w:fldChar w:fldCharType="end"/>
        </w:r>
      </w:hyperlink>
    </w:p>
    <w:p w14:paraId="55EDA9C1" w14:textId="05B90AE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4" w:history="1">
        <w:r w:rsidRPr="009C3D8B">
          <w:rPr>
            <w:rStyle w:val="-"/>
            <w:noProof/>
          </w:rPr>
          <w:t>Διάγραμμα 54: Συχνότητα λήψης υπηρεσιών για το Παράρτημα Ρομά</w:t>
        </w:r>
        <w:r>
          <w:rPr>
            <w:noProof/>
            <w:webHidden/>
          </w:rPr>
          <w:tab/>
        </w:r>
        <w:r>
          <w:rPr>
            <w:noProof/>
            <w:webHidden/>
          </w:rPr>
          <w:fldChar w:fldCharType="begin"/>
        </w:r>
        <w:r>
          <w:rPr>
            <w:noProof/>
            <w:webHidden/>
          </w:rPr>
          <w:instrText xml:space="preserve"> PAGEREF _Toc215770724 \h </w:instrText>
        </w:r>
        <w:r>
          <w:rPr>
            <w:noProof/>
            <w:webHidden/>
          </w:rPr>
        </w:r>
        <w:r>
          <w:rPr>
            <w:noProof/>
            <w:webHidden/>
          </w:rPr>
          <w:fldChar w:fldCharType="separate"/>
        </w:r>
        <w:r>
          <w:rPr>
            <w:noProof/>
            <w:webHidden/>
          </w:rPr>
          <w:t>206</w:t>
        </w:r>
        <w:r>
          <w:rPr>
            <w:noProof/>
            <w:webHidden/>
          </w:rPr>
          <w:fldChar w:fldCharType="end"/>
        </w:r>
      </w:hyperlink>
    </w:p>
    <w:p w14:paraId="19962483" w14:textId="6B0C7BD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5" w:history="1">
        <w:r w:rsidRPr="009C3D8B">
          <w:rPr>
            <w:rStyle w:val="-"/>
            <w:noProof/>
          </w:rPr>
          <w:t>Διάγραμμα 55: Διάστημα εξυπηρέτησης από το Παράρτημα Ρομά</w:t>
        </w:r>
        <w:r>
          <w:rPr>
            <w:noProof/>
            <w:webHidden/>
          </w:rPr>
          <w:tab/>
        </w:r>
        <w:r>
          <w:rPr>
            <w:noProof/>
            <w:webHidden/>
          </w:rPr>
          <w:fldChar w:fldCharType="begin"/>
        </w:r>
        <w:r>
          <w:rPr>
            <w:noProof/>
            <w:webHidden/>
          </w:rPr>
          <w:instrText xml:space="preserve"> PAGEREF _Toc215770725 \h </w:instrText>
        </w:r>
        <w:r>
          <w:rPr>
            <w:noProof/>
            <w:webHidden/>
          </w:rPr>
        </w:r>
        <w:r>
          <w:rPr>
            <w:noProof/>
            <w:webHidden/>
          </w:rPr>
          <w:fldChar w:fldCharType="separate"/>
        </w:r>
        <w:r>
          <w:rPr>
            <w:noProof/>
            <w:webHidden/>
          </w:rPr>
          <w:t>207</w:t>
        </w:r>
        <w:r>
          <w:rPr>
            <w:noProof/>
            <w:webHidden/>
          </w:rPr>
          <w:fldChar w:fldCharType="end"/>
        </w:r>
      </w:hyperlink>
    </w:p>
    <w:p w14:paraId="30036F70" w14:textId="5938657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6" w:history="1">
        <w:r w:rsidRPr="009C3D8B">
          <w:rPr>
            <w:rStyle w:val="-"/>
            <w:noProof/>
          </w:rPr>
          <w:t>Διάγραμμα 56: Πηγή πληροφόρησης για το Παράρτημα Ρομά</w:t>
        </w:r>
        <w:r>
          <w:rPr>
            <w:noProof/>
            <w:webHidden/>
          </w:rPr>
          <w:tab/>
        </w:r>
        <w:r>
          <w:rPr>
            <w:noProof/>
            <w:webHidden/>
          </w:rPr>
          <w:fldChar w:fldCharType="begin"/>
        </w:r>
        <w:r>
          <w:rPr>
            <w:noProof/>
            <w:webHidden/>
          </w:rPr>
          <w:instrText xml:space="preserve"> PAGEREF _Toc215770726 \h </w:instrText>
        </w:r>
        <w:r>
          <w:rPr>
            <w:noProof/>
            <w:webHidden/>
          </w:rPr>
        </w:r>
        <w:r>
          <w:rPr>
            <w:noProof/>
            <w:webHidden/>
          </w:rPr>
          <w:fldChar w:fldCharType="separate"/>
        </w:r>
        <w:r>
          <w:rPr>
            <w:noProof/>
            <w:webHidden/>
          </w:rPr>
          <w:t>208</w:t>
        </w:r>
        <w:r>
          <w:rPr>
            <w:noProof/>
            <w:webHidden/>
          </w:rPr>
          <w:fldChar w:fldCharType="end"/>
        </w:r>
      </w:hyperlink>
    </w:p>
    <w:p w14:paraId="0ED6D7DC" w14:textId="7DBC7FD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7" w:history="1">
        <w:r w:rsidRPr="009C3D8B">
          <w:rPr>
            <w:rStyle w:val="-"/>
            <w:noProof/>
          </w:rPr>
          <w:t>Διάγραμμα 57: Ικανοποίηση ωφελούμενων από τις υπηρεσίες του Κέντρου Κοινότητας</w:t>
        </w:r>
        <w:r>
          <w:rPr>
            <w:noProof/>
            <w:webHidden/>
          </w:rPr>
          <w:tab/>
        </w:r>
        <w:r>
          <w:rPr>
            <w:noProof/>
            <w:webHidden/>
          </w:rPr>
          <w:fldChar w:fldCharType="begin"/>
        </w:r>
        <w:r>
          <w:rPr>
            <w:noProof/>
            <w:webHidden/>
          </w:rPr>
          <w:instrText xml:space="preserve"> PAGEREF _Toc215770727 \h </w:instrText>
        </w:r>
        <w:r>
          <w:rPr>
            <w:noProof/>
            <w:webHidden/>
          </w:rPr>
        </w:r>
        <w:r>
          <w:rPr>
            <w:noProof/>
            <w:webHidden/>
          </w:rPr>
          <w:fldChar w:fldCharType="separate"/>
        </w:r>
        <w:r>
          <w:rPr>
            <w:noProof/>
            <w:webHidden/>
          </w:rPr>
          <w:t>212</w:t>
        </w:r>
        <w:r>
          <w:rPr>
            <w:noProof/>
            <w:webHidden/>
          </w:rPr>
          <w:fldChar w:fldCharType="end"/>
        </w:r>
      </w:hyperlink>
    </w:p>
    <w:p w14:paraId="6323C0ED" w14:textId="708595E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8" w:history="1">
        <w:r w:rsidRPr="009C3D8B">
          <w:rPr>
            <w:rStyle w:val="-"/>
            <w:noProof/>
          </w:rPr>
          <w:t>Διάγραμμα 58: Ικανοποίηση ωφελούμενων από τη λειτουργία του Κέντρου Κοινότητας βάσει κριτηρίων.</w:t>
        </w:r>
        <w:r>
          <w:rPr>
            <w:noProof/>
            <w:webHidden/>
          </w:rPr>
          <w:tab/>
        </w:r>
        <w:r>
          <w:rPr>
            <w:noProof/>
            <w:webHidden/>
          </w:rPr>
          <w:fldChar w:fldCharType="begin"/>
        </w:r>
        <w:r>
          <w:rPr>
            <w:noProof/>
            <w:webHidden/>
          </w:rPr>
          <w:instrText xml:space="preserve"> PAGEREF _Toc215770728 \h </w:instrText>
        </w:r>
        <w:r>
          <w:rPr>
            <w:noProof/>
            <w:webHidden/>
          </w:rPr>
        </w:r>
        <w:r>
          <w:rPr>
            <w:noProof/>
            <w:webHidden/>
          </w:rPr>
          <w:fldChar w:fldCharType="separate"/>
        </w:r>
        <w:r>
          <w:rPr>
            <w:noProof/>
            <w:webHidden/>
          </w:rPr>
          <w:t>215</w:t>
        </w:r>
        <w:r>
          <w:rPr>
            <w:noProof/>
            <w:webHidden/>
          </w:rPr>
          <w:fldChar w:fldCharType="end"/>
        </w:r>
      </w:hyperlink>
    </w:p>
    <w:p w14:paraId="6DAD322A" w14:textId="1412B85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29" w:history="1">
        <w:r w:rsidRPr="009C3D8B">
          <w:rPr>
            <w:rStyle w:val="-"/>
            <w:noProof/>
          </w:rPr>
          <w:t>Διάγραμμα 59: Ικανοποίηση ωφελούμενων από τις υπηρεσίες του Παραρτήματος Ρομά</w:t>
        </w:r>
        <w:r>
          <w:rPr>
            <w:noProof/>
            <w:webHidden/>
          </w:rPr>
          <w:tab/>
        </w:r>
        <w:r>
          <w:rPr>
            <w:noProof/>
            <w:webHidden/>
          </w:rPr>
          <w:fldChar w:fldCharType="begin"/>
        </w:r>
        <w:r>
          <w:rPr>
            <w:noProof/>
            <w:webHidden/>
          </w:rPr>
          <w:instrText xml:space="preserve"> PAGEREF _Toc215770729 \h </w:instrText>
        </w:r>
        <w:r>
          <w:rPr>
            <w:noProof/>
            <w:webHidden/>
          </w:rPr>
        </w:r>
        <w:r>
          <w:rPr>
            <w:noProof/>
            <w:webHidden/>
          </w:rPr>
          <w:fldChar w:fldCharType="separate"/>
        </w:r>
        <w:r>
          <w:rPr>
            <w:noProof/>
            <w:webHidden/>
          </w:rPr>
          <w:t>218</w:t>
        </w:r>
        <w:r>
          <w:rPr>
            <w:noProof/>
            <w:webHidden/>
          </w:rPr>
          <w:fldChar w:fldCharType="end"/>
        </w:r>
      </w:hyperlink>
    </w:p>
    <w:p w14:paraId="286A6EF1" w14:textId="3D1FFFF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0" w:history="1">
        <w:r w:rsidRPr="009C3D8B">
          <w:rPr>
            <w:rStyle w:val="-"/>
            <w:noProof/>
          </w:rPr>
          <w:t>Διάγραμμα 60. Ικανοποίηση ωφελούμενων από τη λειτουργία του Παραρτήματος Ρομά βάσει κριτηρίων</w:t>
        </w:r>
        <w:r>
          <w:rPr>
            <w:noProof/>
            <w:webHidden/>
          </w:rPr>
          <w:tab/>
        </w:r>
        <w:r>
          <w:rPr>
            <w:noProof/>
            <w:webHidden/>
          </w:rPr>
          <w:fldChar w:fldCharType="begin"/>
        </w:r>
        <w:r>
          <w:rPr>
            <w:noProof/>
            <w:webHidden/>
          </w:rPr>
          <w:instrText xml:space="preserve"> PAGEREF _Toc215770730 \h </w:instrText>
        </w:r>
        <w:r>
          <w:rPr>
            <w:noProof/>
            <w:webHidden/>
          </w:rPr>
        </w:r>
        <w:r>
          <w:rPr>
            <w:noProof/>
            <w:webHidden/>
          </w:rPr>
          <w:fldChar w:fldCharType="separate"/>
        </w:r>
        <w:r>
          <w:rPr>
            <w:noProof/>
            <w:webHidden/>
          </w:rPr>
          <w:t>221</w:t>
        </w:r>
        <w:r>
          <w:rPr>
            <w:noProof/>
            <w:webHidden/>
          </w:rPr>
          <w:fldChar w:fldCharType="end"/>
        </w:r>
      </w:hyperlink>
    </w:p>
    <w:p w14:paraId="162EECCB" w14:textId="55EE26B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1" w:history="1">
        <w:r w:rsidRPr="009C3D8B">
          <w:rPr>
            <w:rStyle w:val="-"/>
            <w:noProof/>
          </w:rPr>
          <w:t>Διάγραμμα 61: Ποσοστιαία κατανομή των συμμετεχόντων στην έρευνα για τα Κοινωνικά Παντοπωλεία κατά Δήμο κατοικίας (%).</w:t>
        </w:r>
        <w:r>
          <w:rPr>
            <w:noProof/>
            <w:webHidden/>
          </w:rPr>
          <w:tab/>
        </w:r>
        <w:r>
          <w:rPr>
            <w:noProof/>
            <w:webHidden/>
          </w:rPr>
          <w:fldChar w:fldCharType="begin"/>
        </w:r>
        <w:r>
          <w:rPr>
            <w:noProof/>
            <w:webHidden/>
          </w:rPr>
          <w:instrText xml:space="preserve"> PAGEREF _Toc215770731 \h </w:instrText>
        </w:r>
        <w:r>
          <w:rPr>
            <w:noProof/>
            <w:webHidden/>
          </w:rPr>
        </w:r>
        <w:r>
          <w:rPr>
            <w:noProof/>
            <w:webHidden/>
          </w:rPr>
          <w:fldChar w:fldCharType="separate"/>
        </w:r>
        <w:r>
          <w:rPr>
            <w:noProof/>
            <w:webHidden/>
          </w:rPr>
          <w:t>227</w:t>
        </w:r>
        <w:r>
          <w:rPr>
            <w:noProof/>
            <w:webHidden/>
          </w:rPr>
          <w:fldChar w:fldCharType="end"/>
        </w:r>
      </w:hyperlink>
    </w:p>
    <w:p w14:paraId="213EE809" w14:textId="7456907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2" w:history="1">
        <w:r w:rsidRPr="009C3D8B">
          <w:rPr>
            <w:rStyle w:val="-"/>
            <w:noProof/>
          </w:rPr>
          <w:t>Διάγραμμα 62: Ποσοστιαία κατανομή των συμμετεχόντων στην έρευνα για τα Κοινωνικά Παντοπωλεία κατά φύλο (%).</w:t>
        </w:r>
        <w:r>
          <w:rPr>
            <w:noProof/>
            <w:webHidden/>
          </w:rPr>
          <w:tab/>
        </w:r>
        <w:r>
          <w:rPr>
            <w:noProof/>
            <w:webHidden/>
          </w:rPr>
          <w:fldChar w:fldCharType="begin"/>
        </w:r>
        <w:r>
          <w:rPr>
            <w:noProof/>
            <w:webHidden/>
          </w:rPr>
          <w:instrText xml:space="preserve"> PAGEREF _Toc215770732 \h </w:instrText>
        </w:r>
        <w:r>
          <w:rPr>
            <w:noProof/>
            <w:webHidden/>
          </w:rPr>
        </w:r>
        <w:r>
          <w:rPr>
            <w:noProof/>
            <w:webHidden/>
          </w:rPr>
          <w:fldChar w:fldCharType="separate"/>
        </w:r>
        <w:r>
          <w:rPr>
            <w:noProof/>
            <w:webHidden/>
          </w:rPr>
          <w:t>228</w:t>
        </w:r>
        <w:r>
          <w:rPr>
            <w:noProof/>
            <w:webHidden/>
          </w:rPr>
          <w:fldChar w:fldCharType="end"/>
        </w:r>
      </w:hyperlink>
    </w:p>
    <w:p w14:paraId="05587545" w14:textId="67CC2C6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3" w:history="1">
        <w:r w:rsidRPr="009C3D8B">
          <w:rPr>
            <w:rStyle w:val="-"/>
            <w:noProof/>
          </w:rPr>
          <w:t>Διάγραμμα 63: Ποσοστιαία κατανομή των συμμετεχόντων στην έρευνα για τα Κοινωνικά Παντοπωλεία κατά ηλικιακή ομάδα (%).</w:t>
        </w:r>
        <w:r>
          <w:rPr>
            <w:noProof/>
            <w:webHidden/>
          </w:rPr>
          <w:tab/>
        </w:r>
        <w:r>
          <w:rPr>
            <w:noProof/>
            <w:webHidden/>
          </w:rPr>
          <w:fldChar w:fldCharType="begin"/>
        </w:r>
        <w:r>
          <w:rPr>
            <w:noProof/>
            <w:webHidden/>
          </w:rPr>
          <w:instrText xml:space="preserve"> PAGEREF _Toc215770733 \h </w:instrText>
        </w:r>
        <w:r>
          <w:rPr>
            <w:noProof/>
            <w:webHidden/>
          </w:rPr>
        </w:r>
        <w:r>
          <w:rPr>
            <w:noProof/>
            <w:webHidden/>
          </w:rPr>
          <w:fldChar w:fldCharType="separate"/>
        </w:r>
        <w:r>
          <w:rPr>
            <w:noProof/>
            <w:webHidden/>
          </w:rPr>
          <w:t>229</w:t>
        </w:r>
        <w:r>
          <w:rPr>
            <w:noProof/>
            <w:webHidden/>
          </w:rPr>
          <w:fldChar w:fldCharType="end"/>
        </w:r>
      </w:hyperlink>
    </w:p>
    <w:p w14:paraId="2D977CEF" w14:textId="556E880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4" w:history="1">
        <w:r w:rsidRPr="009C3D8B">
          <w:rPr>
            <w:rStyle w:val="-"/>
            <w:noProof/>
          </w:rPr>
          <w:t>Διάγραμμα 64: Ποσοστιαία κατανομή των συμμετεχόντων στην έρευνα για τα Κοινωνικά Παντοπωλεία κατά εκπαιδευτικό επίπεδο (%).</w:t>
        </w:r>
        <w:r>
          <w:rPr>
            <w:noProof/>
            <w:webHidden/>
          </w:rPr>
          <w:tab/>
        </w:r>
        <w:r>
          <w:rPr>
            <w:noProof/>
            <w:webHidden/>
          </w:rPr>
          <w:fldChar w:fldCharType="begin"/>
        </w:r>
        <w:r>
          <w:rPr>
            <w:noProof/>
            <w:webHidden/>
          </w:rPr>
          <w:instrText xml:space="preserve"> PAGEREF _Toc215770734 \h </w:instrText>
        </w:r>
        <w:r>
          <w:rPr>
            <w:noProof/>
            <w:webHidden/>
          </w:rPr>
        </w:r>
        <w:r>
          <w:rPr>
            <w:noProof/>
            <w:webHidden/>
          </w:rPr>
          <w:fldChar w:fldCharType="separate"/>
        </w:r>
        <w:r>
          <w:rPr>
            <w:noProof/>
            <w:webHidden/>
          </w:rPr>
          <w:t>230</w:t>
        </w:r>
        <w:r>
          <w:rPr>
            <w:noProof/>
            <w:webHidden/>
          </w:rPr>
          <w:fldChar w:fldCharType="end"/>
        </w:r>
      </w:hyperlink>
    </w:p>
    <w:p w14:paraId="27A09E63" w14:textId="40E57B9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5" w:history="1">
        <w:r w:rsidRPr="009C3D8B">
          <w:rPr>
            <w:rStyle w:val="-"/>
            <w:noProof/>
          </w:rPr>
          <w:t>Διάγραμμα 65: Ποσοστιαία κατανομή των συμμετεχόντων στην έρευνα για τα Κοινωνικά Παντοπωλεία κατά εργασιακή κατάσταση (%).</w:t>
        </w:r>
        <w:r>
          <w:rPr>
            <w:noProof/>
            <w:webHidden/>
          </w:rPr>
          <w:tab/>
        </w:r>
        <w:r>
          <w:rPr>
            <w:noProof/>
            <w:webHidden/>
          </w:rPr>
          <w:fldChar w:fldCharType="begin"/>
        </w:r>
        <w:r>
          <w:rPr>
            <w:noProof/>
            <w:webHidden/>
          </w:rPr>
          <w:instrText xml:space="preserve"> PAGEREF _Toc215770735 \h </w:instrText>
        </w:r>
        <w:r>
          <w:rPr>
            <w:noProof/>
            <w:webHidden/>
          </w:rPr>
        </w:r>
        <w:r>
          <w:rPr>
            <w:noProof/>
            <w:webHidden/>
          </w:rPr>
          <w:fldChar w:fldCharType="separate"/>
        </w:r>
        <w:r>
          <w:rPr>
            <w:noProof/>
            <w:webHidden/>
          </w:rPr>
          <w:t>231</w:t>
        </w:r>
        <w:r>
          <w:rPr>
            <w:noProof/>
            <w:webHidden/>
          </w:rPr>
          <w:fldChar w:fldCharType="end"/>
        </w:r>
      </w:hyperlink>
    </w:p>
    <w:p w14:paraId="57E91355" w14:textId="5ED3127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6" w:history="1">
        <w:r w:rsidRPr="009C3D8B">
          <w:rPr>
            <w:rStyle w:val="-"/>
            <w:noProof/>
          </w:rPr>
          <w:t>Διάγραμμα 66: Ποσοστιαία κατανομή των συμμετεχόντων στην έρευνα για τα Κοινωνικά Παντοπωλεία κατά οικογενειακή κατάσταση (%).</w:t>
        </w:r>
        <w:r>
          <w:rPr>
            <w:noProof/>
            <w:webHidden/>
          </w:rPr>
          <w:tab/>
        </w:r>
        <w:r>
          <w:rPr>
            <w:noProof/>
            <w:webHidden/>
          </w:rPr>
          <w:fldChar w:fldCharType="begin"/>
        </w:r>
        <w:r>
          <w:rPr>
            <w:noProof/>
            <w:webHidden/>
          </w:rPr>
          <w:instrText xml:space="preserve"> PAGEREF _Toc215770736 \h </w:instrText>
        </w:r>
        <w:r>
          <w:rPr>
            <w:noProof/>
            <w:webHidden/>
          </w:rPr>
        </w:r>
        <w:r>
          <w:rPr>
            <w:noProof/>
            <w:webHidden/>
          </w:rPr>
          <w:fldChar w:fldCharType="separate"/>
        </w:r>
        <w:r>
          <w:rPr>
            <w:noProof/>
            <w:webHidden/>
          </w:rPr>
          <w:t>232</w:t>
        </w:r>
        <w:r>
          <w:rPr>
            <w:noProof/>
            <w:webHidden/>
          </w:rPr>
          <w:fldChar w:fldCharType="end"/>
        </w:r>
      </w:hyperlink>
    </w:p>
    <w:p w14:paraId="239775C7" w14:textId="3C65745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7" w:history="1">
        <w:r w:rsidRPr="009C3D8B">
          <w:rPr>
            <w:rStyle w:val="-"/>
            <w:noProof/>
          </w:rPr>
          <w:t>Διάγραμμα 67: Ποσοστιαία κατανομή των συμμετεχόντων στην έρευνα για τα Κοινωνικά Παντοπωλεία κατά τύπο οικογένειας (%).</w:t>
        </w:r>
        <w:r>
          <w:rPr>
            <w:noProof/>
            <w:webHidden/>
          </w:rPr>
          <w:tab/>
        </w:r>
        <w:r>
          <w:rPr>
            <w:noProof/>
            <w:webHidden/>
          </w:rPr>
          <w:fldChar w:fldCharType="begin"/>
        </w:r>
        <w:r>
          <w:rPr>
            <w:noProof/>
            <w:webHidden/>
          </w:rPr>
          <w:instrText xml:space="preserve"> PAGEREF _Toc215770737 \h </w:instrText>
        </w:r>
        <w:r>
          <w:rPr>
            <w:noProof/>
            <w:webHidden/>
          </w:rPr>
        </w:r>
        <w:r>
          <w:rPr>
            <w:noProof/>
            <w:webHidden/>
          </w:rPr>
          <w:fldChar w:fldCharType="separate"/>
        </w:r>
        <w:r>
          <w:rPr>
            <w:noProof/>
            <w:webHidden/>
          </w:rPr>
          <w:t>233</w:t>
        </w:r>
        <w:r>
          <w:rPr>
            <w:noProof/>
            <w:webHidden/>
          </w:rPr>
          <w:fldChar w:fldCharType="end"/>
        </w:r>
      </w:hyperlink>
    </w:p>
    <w:p w14:paraId="048E1B3A" w14:textId="3CE7B2B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8" w:history="1">
        <w:r w:rsidRPr="009C3D8B">
          <w:rPr>
            <w:rStyle w:val="-"/>
            <w:noProof/>
          </w:rPr>
          <w:t>Διάγραμμα 68: Ποσοστιαία κατανομή των συμμετεχόντων στην έρευνα για τα Κοινωνικά Παντοπωλεία κατά αριθμό παιδιών (%).</w:t>
        </w:r>
        <w:r>
          <w:rPr>
            <w:noProof/>
            <w:webHidden/>
          </w:rPr>
          <w:tab/>
        </w:r>
        <w:r>
          <w:rPr>
            <w:noProof/>
            <w:webHidden/>
          </w:rPr>
          <w:fldChar w:fldCharType="begin"/>
        </w:r>
        <w:r>
          <w:rPr>
            <w:noProof/>
            <w:webHidden/>
          </w:rPr>
          <w:instrText xml:space="preserve"> PAGEREF _Toc215770738 \h </w:instrText>
        </w:r>
        <w:r>
          <w:rPr>
            <w:noProof/>
            <w:webHidden/>
          </w:rPr>
        </w:r>
        <w:r>
          <w:rPr>
            <w:noProof/>
            <w:webHidden/>
          </w:rPr>
          <w:fldChar w:fldCharType="separate"/>
        </w:r>
        <w:r>
          <w:rPr>
            <w:noProof/>
            <w:webHidden/>
          </w:rPr>
          <w:t>234</w:t>
        </w:r>
        <w:r>
          <w:rPr>
            <w:noProof/>
            <w:webHidden/>
          </w:rPr>
          <w:fldChar w:fldCharType="end"/>
        </w:r>
      </w:hyperlink>
    </w:p>
    <w:p w14:paraId="5AB741EE" w14:textId="46A67F0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39" w:history="1">
        <w:r w:rsidRPr="009C3D8B">
          <w:rPr>
            <w:rStyle w:val="-"/>
            <w:noProof/>
          </w:rPr>
          <w:t>Διάγραμμα 69: Ποσοστιαία κατανομή των συμμετεχόντων στην έρευνα για τα Κοινωνικά Παντοπωλεία κατά κοινωνική κατηγορία (%).</w:t>
        </w:r>
        <w:r>
          <w:rPr>
            <w:noProof/>
            <w:webHidden/>
          </w:rPr>
          <w:tab/>
        </w:r>
        <w:r>
          <w:rPr>
            <w:noProof/>
            <w:webHidden/>
          </w:rPr>
          <w:fldChar w:fldCharType="begin"/>
        </w:r>
        <w:r>
          <w:rPr>
            <w:noProof/>
            <w:webHidden/>
          </w:rPr>
          <w:instrText xml:space="preserve"> PAGEREF _Toc215770739 \h </w:instrText>
        </w:r>
        <w:r>
          <w:rPr>
            <w:noProof/>
            <w:webHidden/>
          </w:rPr>
        </w:r>
        <w:r>
          <w:rPr>
            <w:noProof/>
            <w:webHidden/>
          </w:rPr>
          <w:fldChar w:fldCharType="separate"/>
        </w:r>
        <w:r>
          <w:rPr>
            <w:noProof/>
            <w:webHidden/>
          </w:rPr>
          <w:t>236</w:t>
        </w:r>
        <w:r>
          <w:rPr>
            <w:noProof/>
            <w:webHidden/>
          </w:rPr>
          <w:fldChar w:fldCharType="end"/>
        </w:r>
      </w:hyperlink>
    </w:p>
    <w:p w14:paraId="43693AB3" w14:textId="02DCECF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0" w:history="1">
        <w:r w:rsidRPr="009C3D8B">
          <w:rPr>
            <w:rStyle w:val="-"/>
            <w:noProof/>
          </w:rPr>
          <w:t xml:space="preserve">Διάγραμμα 70: </w:t>
        </w:r>
        <w:r w:rsidRPr="009C3D8B">
          <w:rPr>
            <w:rStyle w:val="-"/>
            <w:rFonts w:cs="Calibri"/>
            <w:noProof/>
          </w:rPr>
          <w:t xml:space="preserve">Συχνότητα προμήθειας προϊόντων από το </w:t>
        </w:r>
        <w:r w:rsidRPr="009C3D8B">
          <w:rPr>
            <w:rStyle w:val="-"/>
            <w:rFonts w:cs="Calibri"/>
            <w:bCs/>
            <w:noProof/>
          </w:rPr>
          <w:t>Κοινωνικό Παντοπωλείο (%).</w:t>
        </w:r>
        <w:r>
          <w:rPr>
            <w:noProof/>
            <w:webHidden/>
          </w:rPr>
          <w:tab/>
        </w:r>
        <w:r>
          <w:rPr>
            <w:noProof/>
            <w:webHidden/>
          </w:rPr>
          <w:fldChar w:fldCharType="begin"/>
        </w:r>
        <w:r>
          <w:rPr>
            <w:noProof/>
            <w:webHidden/>
          </w:rPr>
          <w:instrText xml:space="preserve"> PAGEREF _Toc215770740 \h </w:instrText>
        </w:r>
        <w:r>
          <w:rPr>
            <w:noProof/>
            <w:webHidden/>
          </w:rPr>
        </w:r>
        <w:r>
          <w:rPr>
            <w:noProof/>
            <w:webHidden/>
          </w:rPr>
          <w:fldChar w:fldCharType="separate"/>
        </w:r>
        <w:r>
          <w:rPr>
            <w:noProof/>
            <w:webHidden/>
          </w:rPr>
          <w:t>237</w:t>
        </w:r>
        <w:r>
          <w:rPr>
            <w:noProof/>
            <w:webHidden/>
          </w:rPr>
          <w:fldChar w:fldCharType="end"/>
        </w:r>
      </w:hyperlink>
    </w:p>
    <w:p w14:paraId="36FDCCCE" w14:textId="53B065D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1" w:history="1">
        <w:r w:rsidRPr="009C3D8B">
          <w:rPr>
            <w:rStyle w:val="-"/>
            <w:noProof/>
          </w:rPr>
          <w:t>Διάγραμμα 71: Ποσοστιαία κατανομή των συμμετεχόντων κατά χρονικό διάστημα εξυπηρέτησης στο Κοινωνικό Παντοπωλείο (%).</w:t>
        </w:r>
        <w:r>
          <w:rPr>
            <w:noProof/>
            <w:webHidden/>
          </w:rPr>
          <w:tab/>
        </w:r>
        <w:r>
          <w:rPr>
            <w:noProof/>
            <w:webHidden/>
          </w:rPr>
          <w:fldChar w:fldCharType="begin"/>
        </w:r>
        <w:r>
          <w:rPr>
            <w:noProof/>
            <w:webHidden/>
          </w:rPr>
          <w:instrText xml:space="preserve"> PAGEREF _Toc215770741 \h </w:instrText>
        </w:r>
        <w:r>
          <w:rPr>
            <w:noProof/>
            <w:webHidden/>
          </w:rPr>
        </w:r>
        <w:r>
          <w:rPr>
            <w:noProof/>
            <w:webHidden/>
          </w:rPr>
          <w:fldChar w:fldCharType="separate"/>
        </w:r>
        <w:r>
          <w:rPr>
            <w:noProof/>
            <w:webHidden/>
          </w:rPr>
          <w:t>238</w:t>
        </w:r>
        <w:r>
          <w:rPr>
            <w:noProof/>
            <w:webHidden/>
          </w:rPr>
          <w:fldChar w:fldCharType="end"/>
        </w:r>
      </w:hyperlink>
    </w:p>
    <w:p w14:paraId="41A6C444" w14:textId="6776B8B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2" w:history="1">
        <w:r w:rsidRPr="009C3D8B">
          <w:rPr>
            <w:rStyle w:val="-"/>
            <w:noProof/>
          </w:rPr>
          <w:t>Διάγραμμα 72: Ποσοστιαία κατανομή κατά πηγή πληροφόρησης για το Κοινωνικό Παντοπωλείο (%).</w:t>
        </w:r>
        <w:r>
          <w:rPr>
            <w:noProof/>
            <w:webHidden/>
          </w:rPr>
          <w:tab/>
        </w:r>
        <w:r>
          <w:rPr>
            <w:noProof/>
            <w:webHidden/>
          </w:rPr>
          <w:fldChar w:fldCharType="begin"/>
        </w:r>
        <w:r>
          <w:rPr>
            <w:noProof/>
            <w:webHidden/>
          </w:rPr>
          <w:instrText xml:space="preserve"> PAGEREF _Toc215770742 \h </w:instrText>
        </w:r>
        <w:r>
          <w:rPr>
            <w:noProof/>
            <w:webHidden/>
          </w:rPr>
        </w:r>
        <w:r>
          <w:rPr>
            <w:noProof/>
            <w:webHidden/>
          </w:rPr>
          <w:fldChar w:fldCharType="separate"/>
        </w:r>
        <w:r>
          <w:rPr>
            <w:noProof/>
            <w:webHidden/>
          </w:rPr>
          <w:t>239</w:t>
        </w:r>
        <w:r>
          <w:rPr>
            <w:noProof/>
            <w:webHidden/>
          </w:rPr>
          <w:fldChar w:fldCharType="end"/>
        </w:r>
      </w:hyperlink>
    </w:p>
    <w:p w14:paraId="35C43ED8" w14:textId="4845511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3" w:history="1">
        <w:r w:rsidRPr="009C3D8B">
          <w:rPr>
            <w:rStyle w:val="-"/>
            <w:noProof/>
          </w:rPr>
          <w:t xml:space="preserve">Διάγραμμα 73: Βαθμός ικανοποίησης από </w:t>
        </w:r>
        <w:r w:rsidRPr="009C3D8B">
          <w:rPr>
            <w:rStyle w:val="-"/>
            <w:rFonts w:cs="Calibri"/>
            <w:bCs/>
            <w:noProof/>
          </w:rPr>
          <w:t>τις υπηρεσίες του Κοινωνικού Παντοπωλείου (%).</w:t>
        </w:r>
        <w:r>
          <w:rPr>
            <w:noProof/>
            <w:webHidden/>
          </w:rPr>
          <w:tab/>
        </w:r>
        <w:r>
          <w:rPr>
            <w:noProof/>
            <w:webHidden/>
          </w:rPr>
          <w:fldChar w:fldCharType="begin"/>
        </w:r>
        <w:r>
          <w:rPr>
            <w:noProof/>
            <w:webHidden/>
          </w:rPr>
          <w:instrText xml:space="preserve"> PAGEREF _Toc215770743 \h </w:instrText>
        </w:r>
        <w:r>
          <w:rPr>
            <w:noProof/>
            <w:webHidden/>
          </w:rPr>
        </w:r>
        <w:r>
          <w:rPr>
            <w:noProof/>
            <w:webHidden/>
          </w:rPr>
          <w:fldChar w:fldCharType="separate"/>
        </w:r>
        <w:r>
          <w:rPr>
            <w:noProof/>
            <w:webHidden/>
          </w:rPr>
          <w:t>242</w:t>
        </w:r>
        <w:r>
          <w:rPr>
            <w:noProof/>
            <w:webHidden/>
          </w:rPr>
          <w:fldChar w:fldCharType="end"/>
        </w:r>
      </w:hyperlink>
    </w:p>
    <w:p w14:paraId="44ABABA7" w14:textId="508B4D6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4" w:history="1">
        <w:r w:rsidRPr="009C3D8B">
          <w:rPr>
            <w:rStyle w:val="-"/>
            <w:noProof/>
          </w:rPr>
          <w:t>Διάγραμμα 74: Βαθμός ικανοποίησης από τη λειτουργία του Κοινωνικού Παντοπωλείου (%).</w:t>
        </w:r>
        <w:r>
          <w:rPr>
            <w:noProof/>
            <w:webHidden/>
          </w:rPr>
          <w:tab/>
        </w:r>
        <w:r>
          <w:rPr>
            <w:noProof/>
            <w:webHidden/>
          </w:rPr>
          <w:fldChar w:fldCharType="begin"/>
        </w:r>
        <w:r>
          <w:rPr>
            <w:noProof/>
            <w:webHidden/>
          </w:rPr>
          <w:instrText xml:space="preserve"> PAGEREF _Toc215770744 \h </w:instrText>
        </w:r>
        <w:r>
          <w:rPr>
            <w:noProof/>
            <w:webHidden/>
          </w:rPr>
        </w:r>
        <w:r>
          <w:rPr>
            <w:noProof/>
            <w:webHidden/>
          </w:rPr>
          <w:fldChar w:fldCharType="separate"/>
        </w:r>
        <w:r>
          <w:rPr>
            <w:noProof/>
            <w:webHidden/>
          </w:rPr>
          <w:t>248</w:t>
        </w:r>
        <w:r>
          <w:rPr>
            <w:noProof/>
            <w:webHidden/>
          </w:rPr>
          <w:fldChar w:fldCharType="end"/>
        </w:r>
      </w:hyperlink>
    </w:p>
    <w:p w14:paraId="08E4EE94" w14:textId="483C51D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5" w:history="1">
        <w:r w:rsidRPr="009C3D8B">
          <w:rPr>
            <w:rStyle w:val="-"/>
            <w:noProof/>
          </w:rPr>
          <w:t>Διάγραμμα 75: Προτάσεις για τη βελτίωση της εξυπηρέτησης από το Κοινωνικό Παντοπωλείο (%).</w:t>
        </w:r>
        <w:r>
          <w:rPr>
            <w:noProof/>
            <w:webHidden/>
          </w:rPr>
          <w:tab/>
        </w:r>
        <w:r>
          <w:rPr>
            <w:noProof/>
            <w:webHidden/>
          </w:rPr>
          <w:fldChar w:fldCharType="begin"/>
        </w:r>
        <w:r>
          <w:rPr>
            <w:noProof/>
            <w:webHidden/>
          </w:rPr>
          <w:instrText xml:space="preserve"> PAGEREF _Toc215770745 \h </w:instrText>
        </w:r>
        <w:r>
          <w:rPr>
            <w:noProof/>
            <w:webHidden/>
          </w:rPr>
        </w:r>
        <w:r>
          <w:rPr>
            <w:noProof/>
            <w:webHidden/>
          </w:rPr>
          <w:fldChar w:fldCharType="separate"/>
        </w:r>
        <w:r>
          <w:rPr>
            <w:noProof/>
            <w:webHidden/>
          </w:rPr>
          <w:t>252</w:t>
        </w:r>
        <w:r>
          <w:rPr>
            <w:noProof/>
            <w:webHidden/>
          </w:rPr>
          <w:fldChar w:fldCharType="end"/>
        </w:r>
      </w:hyperlink>
    </w:p>
    <w:p w14:paraId="51A14D20" w14:textId="56DD770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6" w:history="1">
        <w:r w:rsidRPr="009C3D8B">
          <w:rPr>
            <w:rStyle w:val="-"/>
            <w:noProof/>
          </w:rPr>
          <w:t>Διάγραμμα 76: Ποσοστιαία κατανομή των συμμετεχόντων στην έρευνα  για τα Κοινωνικά Φαρμακεία κατά Δήμο κατοικίας της Περιφέρειας Δυτικής Ελλάδας (%).</w:t>
        </w:r>
        <w:r>
          <w:rPr>
            <w:noProof/>
            <w:webHidden/>
          </w:rPr>
          <w:tab/>
        </w:r>
        <w:r>
          <w:rPr>
            <w:noProof/>
            <w:webHidden/>
          </w:rPr>
          <w:fldChar w:fldCharType="begin"/>
        </w:r>
        <w:r>
          <w:rPr>
            <w:noProof/>
            <w:webHidden/>
          </w:rPr>
          <w:instrText xml:space="preserve"> PAGEREF _Toc215770746 \h </w:instrText>
        </w:r>
        <w:r>
          <w:rPr>
            <w:noProof/>
            <w:webHidden/>
          </w:rPr>
        </w:r>
        <w:r>
          <w:rPr>
            <w:noProof/>
            <w:webHidden/>
          </w:rPr>
          <w:fldChar w:fldCharType="separate"/>
        </w:r>
        <w:r>
          <w:rPr>
            <w:noProof/>
            <w:webHidden/>
          </w:rPr>
          <w:t>254</w:t>
        </w:r>
        <w:r>
          <w:rPr>
            <w:noProof/>
            <w:webHidden/>
          </w:rPr>
          <w:fldChar w:fldCharType="end"/>
        </w:r>
      </w:hyperlink>
    </w:p>
    <w:p w14:paraId="3418A8A8" w14:textId="592C5B5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7" w:history="1">
        <w:r w:rsidRPr="009C3D8B">
          <w:rPr>
            <w:rStyle w:val="-"/>
            <w:noProof/>
          </w:rPr>
          <w:t>Διάγραμμα 77: Ποσοστιαία κατανομή των συμμετεχόντων στην έρευνα  για τα Κοινωνικά Φαρμακεία κατά φύλο (%).</w:t>
        </w:r>
        <w:r>
          <w:rPr>
            <w:noProof/>
            <w:webHidden/>
          </w:rPr>
          <w:tab/>
        </w:r>
        <w:r>
          <w:rPr>
            <w:noProof/>
            <w:webHidden/>
          </w:rPr>
          <w:fldChar w:fldCharType="begin"/>
        </w:r>
        <w:r>
          <w:rPr>
            <w:noProof/>
            <w:webHidden/>
          </w:rPr>
          <w:instrText xml:space="preserve"> PAGEREF _Toc215770747 \h </w:instrText>
        </w:r>
        <w:r>
          <w:rPr>
            <w:noProof/>
            <w:webHidden/>
          </w:rPr>
        </w:r>
        <w:r>
          <w:rPr>
            <w:noProof/>
            <w:webHidden/>
          </w:rPr>
          <w:fldChar w:fldCharType="separate"/>
        </w:r>
        <w:r>
          <w:rPr>
            <w:noProof/>
            <w:webHidden/>
          </w:rPr>
          <w:t>255</w:t>
        </w:r>
        <w:r>
          <w:rPr>
            <w:noProof/>
            <w:webHidden/>
          </w:rPr>
          <w:fldChar w:fldCharType="end"/>
        </w:r>
      </w:hyperlink>
    </w:p>
    <w:p w14:paraId="310AFB51" w14:textId="73C3CAE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8" w:history="1">
        <w:r w:rsidRPr="009C3D8B">
          <w:rPr>
            <w:rStyle w:val="-"/>
            <w:noProof/>
          </w:rPr>
          <w:t>Διάγραμμα 78: Ποσοστιαία κατανομή των συμμετεχόντων στην έρευνα  για τα Κοινωνικά Φαρμακεία κατά ηλικία (%).</w:t>
        </w:r>
        <w:r>
          <w:rPr>
            <w:noProof/>
            <w:webHidden/>
          </w:rPr>
          <w:tab/>
        </w:r>
        <w:r>
          <w:rPr>
            <w:noProof/>
            <w:webHidden/>
          </w:rPr>
          <w:fldChar w:fldCharType="begin"/>
        </w:r>
        <w:r>
          <w:rPr>
            <w:noProof/>
            <w:webHidden/>
          </w:rPr>
          <w:instrText xml:space="preserve"> PAGEREF _Toc215770748 \h </w:instrText>
        </w:r>
        <w:r>
          <w:rPr>
            <w:noProof/>
            <w:webHidden/>
          </w:rPr>
        </w:r>
        <w:r>
          <w:rPr>
            <w:noProof/>
            <w:webHidden/>
          </w:rPr>
          <w:fldChar w:fldCharType="separate"/>
        </w:r>
        <w:r>
          <w:rPr>
            <w:noProof/>
            <w:webHidden/>
          </w:rPr>
          <w:t>256</w:t>
        </w:r>
        <w:r>
          <w:rPr>
            <w:noProof/>
            <w:webHidden/>
          </w:rPr>
          <w:fldChar w:fldCharType="end"/>
        </w:r>
      </w:hyperlink>
    </w:p>
    <w:p w14:paraId="0D581471" w14:textId="0A7811A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49" w:history="1">
        <w:r w:rsidRPr="009C3D8B">
          <w:rPr>
            <w:rStyle w:val="-"/>
            <w:noProof/>
          </w:rPr>
          <w:t>Διάγραμμα 79: Ποσοστιαία κατανομή των συμμετεχόντων στην έρευνα  για τα Κοινωνικά Φαρμακεία κατά εκπαιδευτικό επίπεδο (%).</w:t>
        </w:r>
        <w:r>
          <w:rPr>
            <w:noProof/>
            <w:webHidden/>
          </w:rPr>
          <w:tab/>
        </w:r>
        <w:r>
          <w:rPr>
            <w:noProof/>
            <w:webHidden/>
          </w:rPr>
          <w:fldChar w:fldCharType="begin"/>
        </w:r>
        <w:r>
          <w:rPr>
            <w:noProof/>
            <w:webHidden/>
          </w:rPr>
          <w:instrText xml:space="preserve"> PAGEREF _Toc215770749 \h </w:instrText>
        </w:r>
        <w:r>
          <w:rPr>
            <w:noProof/>
            <w:webHidden/>
          </w:rPr>
        </w:r>
        <w:r>
          <w:rPr>
            <w:noProof/>
            <w:webHidden/>
          </w:rPr>
          <w:fldChar w:fldCharType="separate"/>
        </w:r>
        <w:r>
          <w:rPr>
            <w:noProof/>
            <w:webHidden/>
          </w:rPr>
          <w:t>257</w:t>
        </w:r>
        <w:r>
          <w:rPr>
            <w:noProof/>
            <w:webHidden/>
          </w:rPr>
          <w:fldChar w:fldCharType="end"/>
        </w:r>
      </w:hyperlink>
    </w:p>
    <w:p w14:paraId="0714E781" w14:textId="088F15F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0" w:history="1">
        <w:r w:rsidRPr="009C3D8B">
          <w:rPr>
            <w:rStyle w:val="-"/>
            <w:noProof/>
          </w:rPr>
          <w:t>Διάγραμμα 80: Ποσοστιαία κατανομή των συμμετεχόντων στην έρευνα  για τα Κοινωνικά Φαρμακεία κατά εργασιακή κατάσταση (%).</w:t>
        </w:r>
        <w:r>
          <w:rPr>
            <w:noProof/>
            <w:webHidden/>
          </w:rPr>
          <w:tab/>
        </w:r>
        <w:r>
          <w:rPr>
            <w:noProof/>
            <w:webHidden/>
          </w:rPr>
          <w:fldChar w:fldCharType="begin"/>
        </w:r>
        <w:r>
          <w:rPr>
            <w:noProof/>
            <w:webHidden/>
          </w:rPr>
          <w:instrText xml:space="preserve"> PAGEREF _Toc215770750 \h </w:instrText>
        </w:r>
        <w:r>
          <w:rPr>
            <w:noProof/>
            <w:webHidden/>
          </w:rPr>
        </w:r>
        <w:r>
          <w:rPr>
            <w:noProof/>
            <w:webHidden/>
          </w:rPr>
          <w:fldChar w:fldCharType="separate"/>
        </w:r>
        <w:r>
          <w:rPr>
            <w:noProof/>
            <w:webHidden/>
          </w:rPr>
          <w:t>258</w:t>
        </w:r>
        <w:r>
          <w:rPr>
            <w:noProof/>
            <w:webHidden/>
          </w:rPr>
          <w:fldChar w:fldCharType="end"/>
        </w:r>
      </w:hyperlink>
    </w:p>
    <w:p w14:paraId="4801F909" w14:textId="497E826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1" w:history="1">
        <w:r w:rsidRPr="009C3D8B">
          <w:rPr>
            <w:rStyle w:val="-"/>
            <w:noProof/>
          </w:rPr>
          <w:t>Διάγραμμα 81: Ποσοστιαία κατανομή των συμμετεχόντων στην έρευνα  για τα Κοινωνικά Φαρμακεία κατά οικογενειακή κατάσταση (%).</w:t>
        </w:r>
        <w:r>
          <w:rPr>
            <w:noProof/>
            <w:webHidden/>
          </w:rPr>
          <w:tab/>
        </w:r>
        <w:r>
          <w:rPr>
            <w:noProof/>
            <w:webHidden/>
          </w:rPr>
          <w:fldChar w:fldCharType="begin"/>
        </w:r>
        <w:r>
          <w:rPr>
            <w:noProof/>
            <w:webHidden/>
          </w:rPr>
          <w:instrText xml:space="preserve"> PAGEREF _Toc215770751 \h </w:instrText>
        </w:r>
        <w:r>
          <w:rPr>
            <w:noProof/>
            <w:webHidden/>
          </w:rPr>
        </w:r>
        <w:r>
          <w:rPr>
            <w:noProof/>
            <w:webHidden/>
          </w:rPr>
          <w:fldChar w:fldCharType="separate"/>
        </w:r>
        <w:r>
          <w:rPr>
            <w:noProof/>
            <w:webHidden/>
          </w:rPr>
          <w:t>259</w:t>
        </w:r>
        <w:r>
          <w:rPr>
            <w:noProof/>
            <w:webHidden/>
          </w:rPr>
          <w:fldChar w:fldCharType="end"/>
        </w:r>
      </w:hyperlink>
    </w:p>
    <w:p w14:paraId="0EBB9874" w14:textId="70145D2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2" w:history="1">
        <w:r w:rsidRPr="009C3D8B">
          <w:rPr>
            <w:rStyle w:val="-"/>
            <w:noProof/>
          </w:rPr>
          <w:t>Διάγραμμα 82: Ποσοστιαία κατανομή των συμμετεχόντων στην έρευνα  για τα Κοινωνικά Φαρμακεία κατά τύπο οικογένειας (%).</w:t>
        </w:r>
        <w:r>
          <w:rPr>
            <w:noProof/>
            <w:webHidden/>
          </w:rPr>
          <w:tab/>
        </w:r>
        <w:r>
          <w:rPr>
            <w:noProof/>
            <w:webHidden/>
          </w:rPr>
          <w:fldChar w:fldCharType="begin"/>
        </w:r>
        <w:r>
          <w:rPr>
            <w:noProof/>
            <w:webHidden/>
          </w:rPr>
          <w:instrText xml:space="preserve"> PAGEREF _Toc215770752 \h </w:instrText>
        </w:r>
        <w:r>
          <w:rPr>
            <w:noProof/>
            <w:webHidden/>
          </w:rPr>
        </w:r>
        <w:r>
          <w:rPr>
            <w:noProof/>
            <w:webHidden/>
          </w:rPr>
          <w:fldChar w:fldCharType="separate"/>
        </w:r>
        <w:r>
          <w:rPr>
            <w:noProof/>
            <w:webHidden/>
          </w:rPr>
          <w:t>260</w:t>
        </w:r>
        <w:r>
          <w:rPr>
            <w:noProof/>
            <w:webHidden/>
          </w:rPr>
          <w:fldChar w:fldCharType="end"/>
        </w:r>
      </w:hyperlink>
    </w:p>
    <w:p w14:paraId="4DD446DF" w14:textId="5285A92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3" w:history="1">
        <w:r w:rsidRPr="009C3D8B">
          <w:rPr>
            <w:rStyle w:val="-"/>
            <w:noProof/>
          </w:rPr>
          <w:t>Διάγραμμα 83: Ποσοστιαία κατανομή των συμμετεχόντων στην έρευνα  για τα Κοινωνικά Φαρμακεία κατά αριθμό παιδιών (%).</w:t>
        </w:r>
        <w:r>
          <w:rPr>
            <w:noProof/>
            <w:webHidden/>
          </w:rPr>
          <w:tab/>
        </w:r>
        <w:r>
          <w:rPr>
            <w:noProof/>
            <w:webHidden/>
          </w:rPr>
          <w:fldChar w:fldCharType="begin"/>
        </w:r>
        <w:r>
          <w:rPr>
            <w:noProof/>
            <w:webHidden/>
          </w:rPr>
          <w:instrText xml:space="preserve"> PAGEREF _Toc215770753 \h </w:instrText>
        </w:r>
        <w:r>
          <w:rPr>
            <w:noProof/>
            <w:webHidden/>
          </w:rPr>
        </w:r>
        <w:r>
          <w:rPr>
            <w:noProof/>
            <w:webHidden/>
          </w:rPr>
          <w:fldChar w:fldCharType="separate"/>
        </w:r>
        <w:r>
          <w:rPr>
            <w:noProof/>
            <w:webHidden/>
          </w:rPr>
          <w:t>261</w:t>
        </w:r>
        <w:r>
          <w:rPr>
            <w:noProof/>
            <w:webHidden/>
          </w:rPr>
          <w:fldChar w:fldCharType="end"/>
        </w:r>
      </w:hyperlink>
    </w:p>
    <w:p w14:paraId="63AFC3B5" w14:textId="2883F84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4" w:history="1">
        <w:r w:rsidRPr="009C3D8B">
          <w:rPr>
            <w:rStyle w:val="-"/>
            <w:noProof/>
          </w:rPr>
          <w:t>Διάγραμμα 84: Ποσοστιαία κατανομή των συμμετεχόντων στην έρευνα  για τα Κοινωνικά Φαρμακεία κατά κοινωνική κατηγορία (%).</w:t>
        </w:r>
        <w:r>
          <w:rPr>
            <w:noProof/>
            <w:webHidden/>
          </w:rPr>
          <w:tab/>
        </w:r>
        <w:r>
          <w:rPr>
            <w:noProof/>
            <w:webHidden/>
          </w:rPr>
          <w:fldChar w:fldCharType="begin"/>
        </w:r>
        <w:r>
          <w:rPr>
            <w:noProof/>
            <w:webHidden/>
          </w:rPr>
          <w:instrText xml:space="preserve"> PAGEREF _Toc215770754 \h </w:instrText>
        </w:r>
        <w:r>
          <w:rPr>
            <w:noProof/>
            <w:webHidden/>
          </w:rPr>
        </w:r>
        <w:r>
          <w:rPr>
            <w:noProof/>
            <w:webHidden/>
          </w:rPr>
          <w:fldChar w:fldCharType="separate"/>
        </w:r>
        <w:r>
          <w:rPr>
            <w:noProof/>
            <w:webHidden/>
          </w:rPr>
          <w:t>262</w:t>
        </w:r>
        <w:r>
          <w:rPr>
            <w:noProof/>
            <w:webHidden/>
          </w:rPr>
          <w:fldChar w:fldCharType="end"/>
        </w:r>
      </w:hyperlink>
    </w:p>
    <w:p w14:paraId="68F3E9C4" w14:textId="1AA5286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5" w:history="1">
        <w:r w:rsidRPr="009C3D8B">
          <w:rPr>
            <w:rStyle w:val="-"/>
            <w:noProof/>
          </w:rPr>
          <w:t>Διάγραμμα 85: Ποσοστιαία κατανομή των συμμετεχόντων κατά συχνότητα εξυπηρέτησης στο Κοινωνικό Φαρμακείο (%).</w:t>
        </w:r>
        <w:r>
          <w:rPr>
            <w:noProof/>
            <w:webHidden/>
          </w:rPr>
          <w:tab/>
        </w:r>
        <w:r>
          <w:rPr>
            <w:noProof/>
            <w:webHidden/>
          </w:rPr>
          <w:fldChar w:fldCharType="begin"/>
        </w:r>
        <w:r>
          <w:rPr>
            <w:noProof/>
            <w:webHidden/>
          </w:rPr>
          <w:instrText xml:space="preserve"> PAGEREF _Toc215770755 \h </w:instrText>
        </w:r>
        <w:r>
          <w:rPr>
            <w:noProof/>
            <w:webHidden/>
          </w:rPr>
        </w:r>
        <w:r>
          <w:rPr>
            <w:noProof/>
            <w:webHidden/>
          </w:rPr>
          <w:fldChar w:fldCharType="separate"/>
        </w:r>
        <w:r>
          <w:rPr>
            <w:noProof/>
            <w:webHidden/>
          </w:rPr>
          <w:t>264</w:t>
        </w:r>
        <w:r>
          <w:rPr>
            <w:noProof/>
            <w:webHidden/>
          </w:rPr>
          <w:fldChar w:fldCharType="end"/>
        </w:r>
      </w:hyperlink>
    </w:p>
    <w:p w14:paraId="705BFD6F" w14:textId="5CAEFCE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6" w:history="1">
        <w:r w:rsidRPr="009C3D8B">
          <w:rPr>
            <w:rStyle w:val="-"/>
            <w:noProof/>
          </w:rPr>
          <w:t>Διάγραμμα 86: Ποσοστιαία κατανομή των συμμετεχόντων στην έρευνα  για τα Κοινωνικά Φαρμακεία κατά χρονικό διάστημα εξυπηρέτησης στο Κοινωνικό Φαρμακείο (%).</w:t>
        </w:r>
        <w:r>
          <w:rPr>
            <w:noProof/>
            <w:webHidden/>
          </w:rPr>
          <w:tab/>
        </w:r>
        <w:r>
          <w:rPr>
            <w:noProof/>
            <w:webHidden/>
          </w:rPr>
          <w:fldChar w:fldCharType="begin"/>
        </w:r>
        <w:r>
          <w:rPr>
            <w:noProof/>
            <w:webHidden/>
          </w:rPr>
          <w:instrText xml:space="preserve"> PAGEREF _Toc215770756 \h </w:instrText>
        </w:r>
        <w:r>
          <w:rPr>
            <w:noProof/>
            <w:webHidden/>
          </w:rPr>
        </w:r>
        <w:r>
          <w:rPr>
            <w:noProof/>
            <w:webHidden/>
          </w:rPr>
          <w:fldChar w:fldCharType="separate"/>
        </w:r>
        <w:r>
          <w:rPr>
            <w:noProof/>
            <w:webHidden/>
          </w:rPr>
          <w:t>265</w:t>
        </w:r>
        <w:r>
          <w:rPr>
            <w:noProof/>
            <w:webHidden/>
          </w:rPr>
          <w:fldChar w:fldCharType="end"/>
        </w:r>
      </w:hyperlink>
    </w:p>
    <w:p w14:paraId="1416877C" w14:textId="67555D1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7" w:history="1">
        <w:r w:rsidRPr="009C3D8B">
          <w:rPr>
            <w:rStyle w:val="-"/>
            <w:noProof/>
          </w:rPr>
          <w:t>Διάγραμμα 87: Ποσοστιαία κατανομή κατά πηγή πληροφόρησης για το Κοινωνικό Φαρμακείο (%).</w:t>
        </w:r>
        <w:r>
          <w:rPr>
            <w:noProof/>
            <w:webHidden/>
          </w:rPr>
          <w:tab/>
        </w:r>
        <w:r>
          <w:rPr>
            <w:noProof/>
            <w:webHidden/>
          </w:rPr>
          <w:fldChar w:fldCharType="begin"/>
        </w:r>
        <w:r>
          <w:rPr>
            <w:noProof/>
            <w:webHidden/>
          </w:rPr>
          <w:instrText xml:space="preserve"> PAGEREF _Toc215770757 \h </w:instrText>
        </w:r>
        <w:r>
          <w:rPr>
            <w:noProof/>
            <w:webHidden/>
          </w:rPr>
        </w:r>
        <w:r>
          <w:rPr>
            <w:noProof/>
            <w:webHidden/>
          </w:rPr>
          <w:fldChar w:fldCharType="separate"/>
        </w:r>
        <w:r>
          <w:rPr>
            <w:noProof/>
            <w:webHidden/>
          </w:rPr>
          <w:t>267</w:t>
        </w:r>
        <w:r>
          <w:rPr>
            <w:noProof/>
            <w:webHidden/>
          </w:rPr>
          <w:fldChar w:fldCharType="end"/>
        </w:r>
      </w:hyperlink>
    </w:p>
    <w:p w14:paraId="3F5852C6" w14:textId="707977C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8" w:history="1">
        <w:r w:rsidRPr="009C3D8B">
          <w:rPr>
            <w:rStyle w:val="-"/>
            <w:noProof/>
          </w:rPr>
          <w:t xml:space="preserve">Διάγραμμα 88: Βαθμός ικανοποίησης από </w:t>
        </w:r>
        <w:r w:rsidRPr="009C3D8B">
          <w:rPr>
            <w:rStyle w:val="-"/>
            <w:rFonts w:cs="Calibri"/>
            <w:bCs/>
            <w:noProof/>
          </w:rPr>
          <w:t>τις υπηρεσίες του Κοινωνικού Φαρμακείου (%).</w:t>
        </w:r>
        <w:r>
          <w:rPr>
            <w:noProof/>
            <w:webHidden/>
          </w:rPr>
          <w:tab/>
        </w:r>
        <w:r>
          <w:rPr>
            <w:noProof/>
            <w:webHidden/>
          </w:rPr>
          <w:fldChar w:fldCharType="begin"/>
        </w:r>
        <w:r>
          <w:rPr>
            <w:noProof/>
            <w:webHidden/>
          </w:rPr>
          <w:instrText xml:space="preserve"> PAGEREF _Toc215770758 \h </w:instrText>
        </w:r>
        <w:r>
          <w:rPr>
            <w:noProof/>
            <w:webHidden/>
          </w:rPr>
        </w:r>
        <w:r>
          <w:rPr>
            <w:noProof/>
            <w:webHidden/>
          </w:rPr>
          <w:fldChar w:fldCharType="separate"/>
        </w:r>
        <w:r>
          <w:rPr>
            <w:noProof/>
            <w:webHidden/>
          </w:rPr>
          <w:t>268</w:t>
        </w:r>
        <w:r>
          <w:rPr>
            <w:noProof/>
            <w:webHidden/>
          </w:rPr>
          <w:fldChar w:fldCharType="end"/>
        </w:r>
      </w:hyperlink>
    </w:p>
    <w:p w14:paraId="3A6C4EA5" w14:textId="225CF37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59" w:history="1">
        <w:r w:rsidRPr="009C3D8B">
          <w:rPr>
            <w:rStyle w:val="-"/>
            <w:noProof/>
          </w:rPr>
          <w:t>Διάγραμμα 89: Βαθμός ικανοποίησης από τη λειτουργία του Κοινωνικού Φαρμακείου, λαμβάνοντας υπόψη τα παρακάτω κριτήρια.</w:t>
        </w:r>
        <w:r>
          <w:rPr>
            <w:noProof/>
            <w:webHidden/>
          </w:rPr>
          <w:tab/>
        </w:r>
        <w:r>
          <w:rPr>
            <w:noProof/>
            <w:webHidden/>
          </w:rPr>
          <w:fldChar w:fldCharType="begin"/>
        </w:r>
        <w:r>
          <w:rPr>
            <w:noProof/>
            <w:webHidden/>
          </w:rPr>
          <w:instrText xml:space="preserve"> PAGEREF _Toc215770759 \h </w:instrText>
        </w:r>
        <w:r>
          <w:rPr>
            <w:noProof/>
            <w:webHidden/>
          </w:rPr>
        </w:r>
        <w:r>
          <w:rPr>
            <w:noProof/>
            <w:webHidden/>
          </w:rPr>
          <w:fldChar w:fldCharType="separate"/>
        </w:r>
        <w:r>
          <w:rPr>
            <w:noProof/>
            <w:webHidden/>
          </w:rPr>
          <w:t>271</w:t>
        </w:r>
        <w:r>
          <w:rPr>
            <w:noProof/>
            <w:webHidden/>
          </w:rPr>
          <w:fldChar w:fldCharType="end"/>
        </w:r>
      </w:hyperlink>
    </w:p>
    <w:p w14:paraId="6811EC2D" w14:textId="4777367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0" w:history="1">
        <w:r w:rsidRPr="009C3D8B">
          <w:rPr>
            <w:rStyle w:val="-"/>
            <w:noProof/>
          </w:rPr>
          <w:t>Διάγραμμα 90: Προτάσεις για τη βελτίωση της εξυπηρέτησής από το Κοινωνικό Φαρμακείο (%).</w:t>
        </w:r>
        <w:r>
          <w:rPr>
            <w:noProof/>
            <w:webHidden/>
          </w:rPr>
          <w:tab/>
        </w:r>
        <w:r>
          <w:rPr>
            <w:noProof/>
            <w:webHidden/>
          </w:rPr>
          <w:fldChar w:fldCharType="begin"/>
        </w:r>
        <w:r>
          <w:rPr>
            <w:noProof/>
            <w:webHidden/>
          </w:rPr>
          <w:instrText xml:space="preserve"> PAGEREF _Toc215770760 \h </w:instrText>
        </w:r>
        <w:r>
          <w:rPr>
            <w:noProof/>
            <w:webHidden/>
          </w:rPr>
        </w:r>
        <w:r>
          <w:rPr>
            <w:noProof/>
            <w:webHidden/>
          </w:rPr>
          <w:fldChar w:fldCharType="separate"/>
        </w:r>
        <w:r>
          <w:rPr>
            <w:noProof/>
            <w:webHidden/>
          </w:rPr>
          <w:t>273</w:t>
        </w:r>
        <w:r>
          <w:rPr>
            <w:noProof/>
            <w:webHidden/>
          </w:rPr>
          <w:fldChar w:fldCharType="end"/>
        </w:r>
      </w:hyperlink>
    </w:p>
    <w:p w14:paraId="129E6B31" w14:textId="082EC01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1" w:history="1">
        <w:r w:rsidRPr="009C3D8B">
          <w:rPr>
            <w:rStyle w:val="-"/>
            <w:noProof/>
          </w:rPr>
          <w:t>Διάγραμμα 91: Ποσοστιαία κατανομή των συμμετεχόντων στην έρευνα για τις δομές παροχής συσσιτίων κατά Δήμο κατοικίας (%).</w:t>
        </w:r>
        <w:r>
          <w:rPr>
            <w:noProof/>
            <w:webHidden/>
          </w:rPr>
          <w:tab/>
        </w:r>
        <w:r>
          <w:rPr>
            <w:noProof/>
            <w:webHidden/>
          </w:rPr>
          <w:fldChar w:fldCharType="begin"/>
        </w:r>
        <w:r>
          <w:rPr>
            <w:noProof/>
            <w:webHidden/>
          </w:rPr>
          <w:instrText xml:space="preserve"> PAGEREF _Toc215770761 \h </w:instrText>
        </w:r>
        <w:r>
          <w:rPr>
            <w:noProof/>
            <w:webHidden/>
          </w:rPr>
        </w:r>
        <w:r>
          <w:rPr>
            <w:noProof/>
            <w:webHidden/>
          </w:rPr>
          <w:fldChar w:fldCharType="separate"/>
        </w:r>
        <w:r>
          <w:rPr>
            <w:noProof/>
            <w:webHidden/>
          </w:rPr>
          <w:t>275</w:t>
        </w:r>
        <w:r>
          <w:rPr>
            <w:noProof/>
            <w:webHidden/>
          </w:rPr>
          <w:fldChar w:fldCharType="end"/>
        </w:r>
      </w:hyperlink>
    </w:p>
    <w:p w14:paraId="6282FF68" w14:textId="205FFE2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2" w:history="1">
        <w:r w:rsidRPr="009C3D8B">
          <w:rPr>
            <w:rStyle w:val="-"/>
            <w:noProof/>
          </w:rPr>
          <w:t>Διάγραμμα 92: Ποσοστιαία κατανομή των συμμετεχόντων κατά φύλο (%).</w:t>
        </w:r>
        <w:r>
          <w:rPr>
            <w:noProof/>
            <w:webHidden/>
          </w:rPr>
          <w:tab/>
        </w:r>
        <w:r>
          <w:rPr>
            <w:noProof/>
            <w:webHidden/>
          </w:rPr>
          <w:fldChar w:fldCharType="begin"/>
        </w:r>
        <w:r>
          <w:rPr>
            <w:noProof/>
            <w:webHidden/>
          </w:rPr>
          <w:instrText xml:space="preserve"> PAGEREF _Toc215770762 \h </w:instrText>
        </w:r>
        <w:r>
          <w:rPr>
            <w:noProof/>
            <w:webHidden/>
          </w:rPr>
        </w:r>
        <w:r>
          <w:rPr>
            <w:noProof/>
            <w:webHidden/>
          </w:rPr>
          <w:fldChar w:fldCharType="separate"/>
        </w:r>
        <w:r>
          <w:rPr>
            <w:noProof/>
            <w:webHidden/>
          </w:rPr>
          <w:t>276</w:t>
        </w:r>
        <w:r>
          <w:rPr>
            <w:noProof/>
            <w:webHidden/>
          </w:rPr>
          <w:fldChar w:fldCharType="end"/>
        </w:r>
      </w:hyperlink>
    </w:p>
    <w:p w14:paraId="568D12FE" w14:textId="698E5D4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3" w:history="1">
        <w:r w:rsidRPr="009C3D8B">
          <w:rPr>
            <w:rStyle w:val="-"/>
            <w:noProof/>
          </w:rPr>
          <w:t>Διάγραμμα 93: Ποσοστιαία κατανομή των συμμετεχόντων κατά ηλικιακή ομάδα (%).</w:t>
        </w:r>
        <w:r>
          <w:rPr>
            <w:noProof/>
            <w:webHidden/>
          </w:rPr>
          <w:tab/>
        </w:r>
        <w:r>
          <w:rPr>
            <w:noProof/>
            <w:webHidden/>
          </w:rPr>
          <w:fldChar w:fldCharType="begin"/>
        </w:r>
        <w:r>
          <w:rPr>
            <w:noProof/>
            <w:webHidden/>
          </w:rPr>
          <w:instrText xml:space="preserve"> PAGEREF _Toc215770763 \h </w:instrText>
        </w:r>
        <w:r>
          <w:rPr>
            <w:noProof/>
            <w:webHidden/>
          </w:rPr>
        </w:r>
        <w:r>
          <w:rPr>
            <w:noProof/>
            <w:webHidden/>
          </w:rPr>
          <w:fldChar w:fldCharType="separate"/>
        </w:r>
        <w:r>
          <w:rPr>
            <w:noProof/>
            <w:webHidden/>
          </w:rPr>
          <w:t>277</w:t>
        </w:r>
        <w:r>
          <w:rPr>
            <w:noProof/>
            <w:webHidden/>
          </w:rPr>
          <w:fldChar w:fldCharType="end"/>
        </w:r>
      </w:hyperlink>
    </w:p>
    <w:p w14:paraId="7D1E8EC9" w14:textId="3628555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4" w:history="1">
        <w:r w:rsidRPr="009C3D8B">
          <w:rPr>
            <w:rStyle w:val="-"/>
            <w:noProof/>
          </w:rPr>
          <w:t>Διάγραμμα 94: Ποσοστιαία κατανομή των συμμετεχόντων στην έρευνα για τις δομές παροχής συσσιτίων κατά εκπαιδευτικό επίπεδο (%).</w:t>
        </w:r>
        <w:r>
          <w:rPr>
            <w:noProof/>
            <w:webHidden/>
          </w:rPr>
          <w:tab/>
        </w:r>
        <w:r>
          <w:rPr>
            <w:noProof/>
            <w:webHidden/>
          </w:rPr>
          <w:fldChar w:fldCharType="begin"/>
        </w:r>
        <w:r>
          <w:rPr>
            <w:noProof/>
            <w:webHidden/>
          </w:rPr>
          <w:instrText xml:space="preserve"> PAGEREF _Toc215770764 \h </w:instrText>
        </w:r>
        <w:r>
          <w:rPr>
            <w:noProof/>
            <w:webHidden/>
          </w:rPr>
        </w:r>
        <w:r>
          <w:rPr>
            <w:noProof/>
            <w:webHidden/>
          </w:rPr>
          <w:fldChar w:fldCharType="separate"/>
        </w:r>
        <w:r>
          <w:rPr>
            <w:noProof/>
            <w:webHidden/>
          </w:rPr>
          <w:t>278</w:t>
        </w:r>
        <w:r>
          <w:rPr>
            <w:noProof/>
            <w:webHidden/>
          </w:rPr>
          <w:fldChar w:fldCharType="end"/>
        </w:r>
      </w:hyperlink>
    </w:p>
    <w:p w14:paraId="1858A02B" w14:textId="76BC242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5" w:history="1">
        <w:r w:rsidRPr="009C3D8B">
          <w:rPr>
            <w:rStyle w:val="-"/>
            <w:noProof/>
          </w:rPr>
          <w:t>Διάγραμμα 95: Ποσοστιαία κατανομή των συμμετεχόντων κατά εργασιακή κατάσταση (%).</w:t>
        </w:r>
        <w:r>
          <w:rPr>
            <w:noProof/>
            <w:webHidden/>
          </w:rPr>
          <w:tab/>
        </w:r>
        <w:r>
          <w:rPr>
            <w:noProof/>
            <w:webHidden/>
          </w:rPr>
          <w:fldChar w:fldCharType="begin"/>
        </w:r>
        <w:r>
          <w:rPr>
            <w:noProof/>
            <w:webHidden/>
          </w:rPr>
          <w:instrText xml:space="preserve"> PAGEREF _Toc215770765 \h </w:instrText>
        </w:r>
        <w:r>
          <w:rPr>
            <w:noProof/>
            <w:webHidden/>
          </w:rPr>
        </w:r>
        <w:r>
          <w:rPr>
            <w:noProof/>
            <w:webHidden/>
          </w:rPr>
          <w:fldChar w:fldCharType="separate"/>
        </w:r>
        <w:r>
          <w:rPr>
            <w:noProof/>
            <w:webHidden/>
          </w:rPr>
          <w:t>279</w:t>
        </w:r>
        <w:r>
          <w:rPr>
            <w:noProof/>
            <w:webHidden/>
          </w:rPr>
          <w:fldChar w:fldCharType="end"/>
        </w:r>
      </w:hyperlink>
    </w:p>
    <w:p w14:paraId="1B0561DF" w14:textId="4F7A0AF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6" w:history="1">
        <w:r w:rsidRPr="009C3D8B">
          <w:rPr>
            <w:rStyle w:val="-"/>
            <w:noProof/>
          </w:rPr>
          <w:t>Διάγραμμα 96: Ποσοστιαία κατανομή των συμμετεχόντων κατά οικογενειακή κατάσταση (%).</w:t>
        </w:r>
        <w:r>
          <w:rPr>
            <w:noProof/>
            <w:webHidden/>
          </w:rPr>
          <w:tab/>
        </w:r>
        <w:r>
          <w:rPr>
            <w:noProof/>
            <w:webHidden/>
          </w:rPr>
          <w:fldChar w:fldCharType="begin"/>
        </w:r>
        <w:r>
          <w:rPr>
            <w:noProof/>
            <w:webHidden/>
          </w:rPr>
          <w:instrText xml:space="preserve"> PAGEREF _Toc215770766 \h </w:instrText>
        </w:r>
        <w:r>
          <w:rPr>
            <w:noProof/>
            <w:webHidden/>
          </w:rPr>
        </w:r>
        <w:r>
          <w:rPr>
            <w:noProof/>
            <w:webHidden/>
          </w:rPr>
          <w:fldChar w:fldCharType="separate"/>
        </w:r>
        <w:r>
          <w:rPr>
            <w:noProof/>
            <w:webHidden/>
          </w:rPr>
          <w:t>280</w:t>
        </w:r>
        <w:r>
          <w:rPr>
            <w:noProof/>
            <w:webHidden/>
          </w:rPr>
          <w:fldChar w:fldCharType="end"/>
        </w:r>
      </w:hyperlink>
    </w:p>
    <w:p w14:paraId="38887018" w14:textId="5FB0EB9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7" w:history="1">
        <w:r w:rsidRPr="009C3D8B">
          <w:rPr>
            <w:rStyle w:val="-"/>
            <w:noProof/>
          </w:rPr>
          <w:t>Διάγραμμα 97: Ποσοστιαία κατανομή των συμμετεχόντων στην έρευνα για τις δομές παροχής συσσιτίων κατά οικογενειακή κατάσταση (%).</w:t>
        </w:r>
        <w:r>
          <w:rPr>
            <w:noProof/>
            <w:webHidden/>
          </w:rPr>
          <w:tab/>
        </w:r>
        <w:r>
          <w:rPr>
            <w:noProof/>
            <w:webHidden/>
          </w:rPr>
          <w:fldChar w:fldCharType="begin"/>
        </w:r>
        <w:r>
          <w:rPr>
            <w:noProof/>
            <w:webHidden/>
          </w:rPr>
          <w:instrText xml:space="preserve"> PAGEREF _Toc215770767 \h </w:instrText>
        </w:r>
        <w:r>
          <w:rPr>
            <w:noProof/>
            <w:webHidden/>
          </w:rPr>
        </w:r>
        <w:r>
          <w:rPr>
            <w:noProof/>
            <w:webHidden/>
          </w:rPr>
          <w:fldChar w:fldCharType="separate"/>
        </w:r>
        <w:r>
          <w:rPr>
            <w:noProof/>
            <w:webHidden/>
          </w:rPr>
          <w:t>281</w:t>
        </w:r>
        <w:r>
          <w:rPr>
            <w:noProof/>
            <w:webHidden/>
          </w:rPr>
          <w:fldChar w:fldCharType="end"/>
        </w:r>
      </w:hyperlink>
    </w:p>
    <w:p w14:paraId="65411884" w14:textId="690E4DA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8" w:history="1">
        <w:r w:rsidRPr="009C3D8B">
          <w:rPr>
            <w:rStyle w:val="-"/>
            <w:noProof/>
          </w:rPr>
          <w:t>Διάγραμμα 98: Ποσοστιαία κατανομή των συμμετεχόντων κατά αριθμό παιδιών (%).</w:t>
        </w:r>
        <w:r>
          <w:rPr>
            <w:noProof/>
            <w:webHidden/>
          </w:rPr>
          <w:tab/>
        </w:r>
        <w:r>
          <w:rPr>
            <w:noProof/>
            <w:webHidden/>
          </w:rPr>
          <w:fldChar w:fldCharType="begin"/>
        </w:r>
        <w:r>
          <w:rPr>
            <w:noProof/>
            <w:webHidden/>
          </w:rPr>
          <w:instrText xml:space="preserve"> PAGEREF _Toc215770768 \h </w:instrText>
        </w:r>
        <w:r>
          <w:rPr>
            <w:noProof/>
            <w:webHidden/>
          </w:rPr>
        </w:r>
        <w:r>
          <w:rPr>
            <w:noProof/>
            <w:webHidden/>
          </w:rPr>
          <w:fldChar w:fldCharType="separate"/>
        </w:r>
        <w:r>
          <w:rPr>
            <w:noProof/>
            <w:webHidden/>
          </w:rPr>
          <w:t>282</w:t>
        </w:r>
        <w:r>
          <w:rPr>
            <w:noProof/>
            <w:webHidden/>
          </w:rPr>
          <w:fldChar w:fldCharType="end"/>
        </w:r>
      </w:hyperlink>
    </w:p>
    <w:p w14:paraId="0D566AF4" w14:textId="7E68088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69" w:history="1">
        <w:r w:rsidRPr="009C3D8B">
          <w:rPr>
            <w:rStyle w:val="-"/>
            <w:noProof/>
          </w:rPr>
          <w:t>Διάγραμμα 99: Ποσοστιαία κατανομή των συμμετεχόντων κατά κοινωνική κατηγορία (%).</w:t>
        </w:r>
        <w:r>
          <w:rPr>
            <w:noProof/>
            <w:webHidden/>
          </w:rPr>
          <w:tab/>
        </w:r>
        <w:r>
          <w:rPr>
            <w:noProof/>
            <w:webHidden/>
          </w:rPr>
          <w:fldChar w:fldCharType="begin"/>
        </w:r>
        <w:r>
          <w:rPr>
            <w:noProof/>
            <w:webHidden/>
          </w:rPr>
          <w:instrText xml:space="preserve"> PAGEREF _Toc215770769 \h </w:instrText>
        </w:r>
        <w:r>
          <w:rPr>
            <w:noProof/>
            <w:webHidden/>
          </w:rPr>
        </w:r>
        <w:r>
          <w:rPr>
            <w:noProof/>
            <w:webHidden/>
          </w:rPr>
          <w:fldChar w:fldCharType="separate"/>
        </w:r>
        <w:r>
          <w:rPr>
            <w:noProof/>
            <w:webHidden/>
          </w:rPr>
          <w:t>284</w:t>
        </w:r>
        <w:r>
          <w:rPr>
            <w:noProof/>
            <w:webHidden/>
          </w:rPr>
          <w:fldChar w:fldCharType="end"/>
        </w:r>
      </w:hyperlink>
    </w:p>
    <w:p w14:paraId="4751D4CD" w14:textId="13ADBF7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0" w:history="1">
        <w:r w:rsidRPr="009C3D8B">
          <w:rPr>
            <w:rStyle w:val="-"/>
            <w:noProof/>
          </w:rPr>
          <w:t>Διάγραμμα 100: Εβδομαδιαία συχνότητα παροχής γευμάτων από τις Δομές Παροχής Συσσιτίων (%).</w:t>
        </w:r>
        <w:r>
          <w:rPr>
            <w:noProof/>
            <w:webHidden/>
          </w:rPr>
          <w:tab/>
        </w:r>
        <w:r>
          <w:rPr>
            <w:noProof/>
            <w:webHidden/>
          </w:rPr>
          <w:fldChar w:fldCharType="begin"/>
        </w:r>
        <w:r>
          <w:rPr>
            <w:noProof/>
            <w:webHidden/>
          </w:rPr>
          <w:instrText xml:space="preserve"> PAGEREF _Toc215770770 \h </w:instrText>
        </w:r>
        <w:r>
          <w:rPr>
            <w:noProof/>
            <w:webHidden/>
          </w:rPr>
        </w:r>
        <w:r>
          <w:rPr>
            <w:noProof/>
            <w:webHidden/>
          </w:rPr>
          <w:fldChar w:fldCharType="separate"/>
        </w:r>
        <w:r>
          <w:rPr>
            <w:noProof/>
            <w:webHidden/>
          </w:rPr>
          <w:t>285</w:t>
        </w:r>
        <w:r>
          <w:rPr>
            <w:noProof/>
            <w:webHidden/>
          </w:rPr>
          <w:fldChar w:fldCharType="end"/>
        </w:r>
      </w:hyperlink>
    </w:p>
    <w:p w14:paraId="295DA539" w14:textId="45E0AF0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1" w:history="1">
        <w:r w:rsidRPr="009C3D8B">
          <w:rPr>
            <w:rStyle w:val="-"/>
            <w:noProof/>
          </w:rPr>
          <w:t xml:space="preserve">Διάγραμμα 101: </w:t>
        </w:r>
        <w:r w:rsidRPr="009C3D8B">
          <w:rPr>
            <w:rStyle w:val="-"/>
            <w:rFonts w:cs="Calibri"/>
            <w:noProof/>
          </w:rPr>
          <w:t xml:space="preserve">Χρονικό διάστημα εξυπηρέτησης από </w:t>
        </w:r>
        <w:r w:rsidRPr="009C3D8B">
          <w:rPr>
            <w:rStyle w:val="-"/>
            <w:noProof/>
          </w:rPr>
          <w:t xml:space="preserve">τις Δομές Παροχής Συσσιτίων </w:t>
        </w:r>
        <w:r w:rsidRPr="009C3D8B">
          <w:rPr>
            <w:rStyle w:val="-"/>
            <w:rFonts w:cs="Calibri"/>
            <w:noProof/>
          </w:rPr>
          <w:t>(%).</w:t>
        </w:r>
        <w:r>
          <w:rPr>
            <w:noProof/>
            <w:webHidden/>
          </w:rPr>
          <w:tab/>
        </w:r>
        <w:r>
          <w:rPr>
            <w:noProof/>
            <w:webHidden/>
          </w:rPr>
          <w:fldChar w:fldCharType="begin"/>
        </w:r>
        <w:r>
          <w:rPr>
            <w:noProof/>
            <w:webHidden/>
          </w:rPr>
          <w:instrText xml:space="preserve"> PAGEREF _Toc215770771 \h </w:instrText>
        </w:r>
        <w:r>
          <w:rPr>
            <w:noProof/>
            <w:webHidden/>
          </w:rPr>
        </w:r>
        <w:r>
          <w:rPr>
            <w:noProof/>
            <w:webHidden/>
          </w:rPr>
          <w:fldChar w:fldCharType="separate"/>
        </w:r>
        <w:r>
          <w:rPr>
            <w:noProof/>
            <w:webHidden/>
          </w:rPr>
          <w:t>286</w:t>
        </w:r>
        <w:r>
          <w:rPr>
            <w:noProof/>
            <w:webHidden/>
          </w:rPr>
          <w:fldChar w:fldCharType="end"/>
        </w:r>
      </w:hyperlink>
    </w:p>
    <w:p w14:paraId="08985301" w14:textId="4E7B3B3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2" w:history="1">
        <w:r w:rsidRPr="009C3D8B">
          <w:rPr>
            <w:rStyle w:val="-"/>
            <w:noProof/>
          </w:rPr>
          <w:t xml:space="preserve">Διάγραμμα 102: </w:t>
        </w:r>
        <w:r w:rsidRPr="009C3D8B">
          <w:rPr>
            <w:rStyle w:val="-"/>
            <w:rFonts w:cs="Calibri"/>
            <w:noProof/>
          </w:rPr>
          <w:t>Πηγή πληροφόρησης για τις Δομές Παροχής Συσσιτίου (%).</w:t>
        </w:r>
        <w:r>
          <w:rPr>
            <w:noProof/>
            <w:webHidden/>
          </w:rPr>
          <w:tab/>
        </w:r>
        <w:r>
          <w:rPr>
            <w:noProof/>
            <w:webHidden/>
          </w:rPr>
          <w:fldChar w:fldCharType="begin"/>
        </w:r>
        <w:r>
          <w:rPr>
            <w:noProof/>
            <w:webHidden/>
          </w:rPr>
          <w:instrText xml:space="preserve"> PAGEREF _Toc215770772 \h </w:instrText>
        </w:r>
        <w:r>
          <w:rPr>
            <w:noProof/>
            <w:webHidden/>
          </w:rPr>
        </w:r>
        <w:r>
          <w:rPr>
            <w:noProof/>
            <w:webHidden/>
          </w:rPr>
          <w:fldChar w:fldCharType="separate"/>
        </w:r>
        <w:r>
          <w:rPr>
            <w:noProof/>
            <w:webHidden/>
          </w:rPr>
          <w:t>287</w:t>
        </w:r>
        <w:r>
          <w:rPr>
            <w:noProof/>
            <w:webHidden/>
          </w:rPr>
          <w:fldChar w:fldCharType="end"/>
        </w:r>
      </w:hyperlink>
    </w:p>
    <w:p w14:paraId="56B4F1ED" w14:textId="09B942D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3" w:history="1">
        <w:r w:rsidRPr="009C3D8B">
          <w:rPr>
            <w:rStyle w:val="-"/>
            <w:noProof/>
          </w:rPr>
          <w:t xml:space="preserve">Διάγραμμα 103: Βαθμός ικανοποίησης από τις υπηρεσίες </w:t>
        </w:r>
        <w:r w:rsidRPr="009C3D8B">
          <w:rPr>
            <w:rStyle w:val="-"/>
            <w:rFonts w:cs="Calibri"/>
            <w:noProof/>
          </w:rPr>
          <w:t xml:space="preserve">των Δομών Παροχής Συσσιτίων </w:t>
        </w:r>
        <w:r w:rsidRPr="009C3D8B">
          <w:rPr>
            <w:rStyle w:val="-"/>
            <w:noProof/>
          </w:rPr>
          <w:t>(%).</w:t>
        </w:r>
        <w:r>
          <w:rPr>
            <w:noProof/>
            <w:webHidden/>
          </w:rPr>
          <w:tab/>
        </w:r>
        <w:r>
          <w:rPr>
            <w:noProof/>
            <w:webHidden/>
          </w:rPr>
          <w:fldChar w:fldCharType="begin"/>
        </w:r>
        <w:r>
          <w:rPr>
            <w:noProof/>
            <w:webHidden/>
          </w:rPr>
          <w:instrText xml:space="preserve"> PAGEREF _Toc215770773 \h </w:instrText>
        </w:r>
        <w:r>
          <w:rPr>
            <w:noProof/>
            <w:webHidden/>
          </w:rPr>
        </w:r>
        <w:r>
          <w:rPr>
            <w:noProof/>
            <w:webHidden/>
          </w:rPr>
          <w:fldChar w:fldCharType="separate"/>
        </w:r>
        <w:r>
          <w:rPr>
            <w:noProof/>
            <w:webHidden/>
          </w:rPr>
          <w:t>289</w:t>
        </w:r>
        <w:r>
          <w:rPr>
            <w:noProof/>
            <w:webHidden/>
          </w:rPr>
          <w:fldChar w:fldCharType="end"/>
        </w:r>
      </w:hyperlink>
    </w:p>
    <w:p w14:paraId="76B20383" w14:textId="23F95E4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4" w:history="1">
        <w:r w:rsidRPr="009C3D8B">
          <w:rPr>
            <w:rStyle w:val="-"/>
            <w:noProof/>
          </w:rPr>
          <w:t xml:space="preserve">Διάγραμμα 104: Βαθμός ικανοποίησης από τη λειτουργία </w:t>
        </w:r>
        <w:r w:rsidRPr="009C3D8B">
          <w:rPr>
            <w:rStyle w:val="-"/>
            <w:rFonts w:cs="Calibri"/>
            <w:noProof/>
          </w:rPr>
          <w:t xml:space="preserve">των Δομών Παροχής Συσσιτίων </w:t>
        </w:r>
        <w:r w:rsidRPr="009C3D8B">
          <w:rPr>
            <w:rStyle w:val="-"/>
            <w:noProof/>
          </w:rPr>
          <w:t>(%).</w:t>
        </w:r>
        <w:r>
          <w:rPr>
            <w:noProof/>
            <w:webHidden/>
          </w:rPr>
          <w:tab/>
        </w:r>
        <w:r>
          <w:rPr>
            <w:noProof/>
            <w:webHidden/>
          </w:rPr>
          <w:fldChar w:fldCharType="begin"/>
        </w:r>
        <w:r>
          <w:rPr>
            <w:noProof/>
            <w:webHidden/>
          </w:rPr>
          <w:instrText xml:space="preserve"> PAGEREF _Toc215770774 \h </w:instrText>
        </w:r>
        <w:r>
          <w:rPr>
            <w:noProof/>
            <w:webHidden/>
          </w:rPr>
        </w:r>
        <w:r>
          <w:rPr>
            <w:noProof/>
            <w:webHidden/>
          </w:rPr>
          <w:fldChar w:fldCharType="separate"/>
        </w:r>
        <w:r>
          <w:rPr>
            <w:noProof/>
            <w:webHidden/>
          </w:rPr>
          <w:t>292</w:t>
        </w:r>
        <w:r>
          <w:rPr>
            <w:noProof/>
            <w:webHidden/>
          </w:rPr>
          <w:fldChar w:fldCharType="end"/>
        </w:r>
      </w:hyperlink>
    </w:p>
    <w:p w14:paraId="263DA071" w14:textId="77CEB55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5" w:history="1">
        <w:r w:rsidRPr="009C3D8B">
          <w:rPr>
            <w:rStyle w:val="-"/>
            <w:noProof/>
          </w:rPr>
          <w:t>Διάγραμμα 105: Συμπληρωματικές πηγές σίτισης των ωφελούμενων (%).</w:t>
        </w:r>
        <w:r>
          <w:rPr>
            <w:noProof/>
            <w:webHidden/>
          </w:rPr>
          <w:tab/>
        </w:r>
        <w:r>
          <w:rPr>
            <w:noProof/>
            <w:webHidden/>
          </w:rPr>
          <w:fldChar w:fldCharType="begin"/>
        </w:r>
        <w:r>
          <w:rPr>
            <w:noProof/>
            <w:webHidden/>
          </w:rPr>
          <w:instrText xml:space="preserve"> PAGEREF _Toc215770775 \h </w:instrText>
        </w:r>
        <w:r>
          <w:rPr>
            <w:noProof/>
            <w:webHidden/>
          </w:rPr>
        </w:r>
        <w:r>
          <w:rPr>
            <w:noProof/>
            <w:webHidden/>
          </w:rPr>
          <w:fldChar w:fldCharType="separate"/>
        </w:r>
        <w:r>
          <w:rPr>
            <w:noProof/>
            <w:webHidden/>
          </w:rPr>
          <w:t>293</w:t>
        </w:r>
        <w:r>
          <w:rPr>
            <w:noProof/>
            <w:webHidden/>
          </w:rPr>
          <w:fldChar w:fldCharType="end"/>
        </w:r>
      </w:hyperlink>
    </w:p>
    <w:p w14:paraId="2540DF9A" w14:textId="2B0C6F8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6" w:history="1">
        <w:r w:rsidRPr="009C3D8B">
          <w:rPr>
            <w:rStyle w:val="-"/>
            <w:noProof/>
          </w:rPr>
          <w:t>Διάγραμμα 106: Ανάγκες και προτεινόμενες βελτιώσεις στη λειτουργία των Δομών Παροχής Συσσιτίων, όπως αναδείχθηκαν από τους ωφελούμενους (%).</w:t>
        </w:r>
        <w:r>
          <w:rPr>
            <w:noProof/>
            <w:webHidden/>
          </w:rPr>
          <w:tab/>
        </w:r>
        <w:r>
          <w:rPr>
            <w:noProof/>
            <w:webHidden/>
          </w:rPr>
          <w:fldChar w:fldCharType="begin"/>
        </w:r>
        <w:r>
          <w:rPr>
            <w:noProof/>
            <w:webHidden/>
          </w:rPr>
          <w:instrText xml:space="preserve"> PAGEREF _Toc215770776 \h </w:instrText>
        </w:r>
        <w:r>
          <w:rPr>
            <w:noProof/>
            <w:webHidden/>
          </w:rPr>
        </w:r>
        <w:r>
          <w:rPr>
            <w:noProof/>
            <w:webHidden/>
          </w:rPr>
          <w:fldChar w:fldCharType="separate"/>
        </w:r>
        <w:r>
          <w:rPr>
            <w:noProof/>
            <w:webHidden/>
          </w:rPr>
          <w:t>295</w:t>
        </w:r>
        <w:r>
          <w:rPr>
            <w:noProof/>
            <w:webHidden/>
          </w:rPr>
          <w:fldChar w:fldCharType="end"/>
        </w:r>
      </w:hyperlink>
    </w:p>
    <w:p w14:paraId="44CED489" w14:textId="38A25C5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7" w:history="1">
        <w:r w:rsidRPr="009C3D8B">
          <w:rPr>
            <w:rStyle w:val="-"/>
            <w:noProof/>
          </w:rPr>
          <w:t>Διάγραμμα 107: Ποσοστιαία κατανομή των συμμετεχόντων στην έρευνα για τα ΚΔΗΦ κατά Δήμο κατοικίας (%).</w:t>
        </w:r>
        <w:r>
          <w:rPr>
            <w:noProof/>
            <w:webHidden/>
          </w:rPr>
          <w:tab/>
        </w:r>
        <w:r>
          <w:rPr>
            <w:noProof/>
            <w:webHidden/>
          </w:rPr>
          <w:fldChar w:fldCharType="begin"/>
        </w:r>
        <w:r>
          <w:rPr>
            <w:noProof/>
            <w:webHidden/>
          </w:rPr>
          <w:instrText xml:space="preserve"> PAGEREF _Toc215770777 \h </w:instrText>
        </w:r>
        <w:r>
          <w:rPr>
            <w:noProof/>
            <w:webHidden/>
          </w:rPr>
        </w:r>
        <w:r>
          <w:rPr>
            <w:noProof/>
            <w:webHidden/>
          </w:rPr>
          <w:fldChar w:fldCharType="separate"/>
        </w:r>
        <w:r>
          <w:rPr>
            <w:noProof/>
            <w:webHidden/>
          </w:rPr>
          <w:t>297</w:t>
        </w:r>
        <w:r>
          <w:rPr>
            <w:noProof/>
            <w:webHidden/>
          </w:rPr>
          <w:fldChar w:fldCharType="end"/>
        </w:r>
      </w:hyperlink>
    </w:p>
    <w:p w14:paraId="4DBC7172" w14:textId="52649B6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8" w:history="1">
        <w:r w:rsidRPr="009C3D8B">
          <w:rPr>
            <w:rStyle w:val="-"/>
            <w:noProof/>
          </w:rPr>
          <w:t>Διάγραμμα 108: Ποσοστιαία κατανομή των συμμετεχόντων κατά φύλο (%).</w:t>
        </w:r>
        <w:r>
          <w:rPr>
            <w:noProof/>
            <w:webHidden/>
          </w:rPr>
          <w:tab/>
        </w:r>
        <w:r>
          <w:rPr>
            <w:noProof/>
            <w:webHidden/>
          </w:rPr>
          <w:fldChar w:fldCharType="begin"/>
        </w:r>
        <w:r>
          <w:rPr>
            <w:noProof/>
            <w:webHidden/>
          </w:rPr>
          <w:instrText xml:space="preserve"> PAGEREF _Toc215770778 \h </w:instrText>
        </w:r>
        <w:r>
          <w:rPr>
            <w:noProof/>
            <w:webHidden/>
          </w:rPr>
        </w:r>
        <w:r>
          <w:rPr>
            <w:noProof/>
            <w:webHidden/>
          </w:rPr>
          <w:fldChar w:fldCharType="separate"/>
        </w:r>
        <w:r>
          <w:rPr>
            <w:noProof/>
            <w:webHidden/>
          </w:rPr>
          <w:t>298</w:t>
        </w:r>
        <w:r>
          <w:rPr>
            <w:noProof/>
            <w:webHidden/>
          </w:rPr>
          <w:fldChar w:fldCharType="end"/>
        </w:r>
      </w:hyperlink>
    </w:p>
    <w:p w14:paraId="51590EE9" w14:textId="44AB419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79" w:history="1">
        <w:r w:rsidRPr="009C3D8B">
          <w:rPr>
            <w:rStyle w:val="-"/>
            <w:noProof/>
          </w:rPr>
          <w:t>Διάγραμμα 109: Ποσοστιαία κατανομή των συμμετεχόντων κατά ηλικιακή ομάδα (%).</w:t>
        </w:r>
        <w:r>
          <w:rPr>
            <w:noProof/>
            <w:webHidden/>
          </w:rPr>
          <w:tab/>
        </w:r>
        <w:r>
          <w:rPr>
            <w:noProof/>
            <w:webHidden/>
          </w:rPr>
          <w:fldChar w:fldCharType="begin"/>
        </w:r>
        <w:r>
          <w:rPr>
            <w:noProof/>
            <w:webHidden/>
          </w:rPr>
          <w:instrText xml:space="preserve"> PAGEREF _Toc215770779 \h </w:instrText>
        </w:r>
        <w:r>
          <w:rPr>
            <w:noProof/>
            <w:webHidden/>
          </w:rPr>
        </w:r>
        <w:r>
          <w:rPr>
            <w:noProof/>
            <w:webHidden/>
          </w:rPr>
          <w:fldChar w:fldCharType="separate"/>
        </w:r>
        <w:r>
          <w:rPr>
            <w:noProof/>
            <w:webHidden/>
          </w:rPr>
          <w:t>299</w:t>
        </w:r>
        <w:r>
          <w:rPr>
            <w:noProof/>
            <w:webHidden/>
          </w:rPr>
          <w:fldChar w:fldCharType="end"/>
        </w:r>
      </w:hyperlink>
    </w:p>
    <w:p w14:paraId="609DDB15" w14:textId="4197C79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0" w:history="1">
        <w:r w:rsidRPr="009C3D8B">
          <w:rPr>
            <w:rStyle w:val="-"/>
            <w:noProof/>
          </w:rPr>
          <w:t>Διάγραμμα 110: Χρονικό διάστημα εξυπηρέτησης από το ΚΔΗΦ (%).</w:t>
        </w:r>
        <w:r>
          <w:rPr>
            <w:noProof/>
            <w:webHidden/>
          </w:rPr>
          <w:tab/>
        </w:r>
        <w:r>
          <w:rPr>
            <w:noProof/>
            <w:webHidden/>
          </w:rPr>
          <w:fldChar w:fldCharType="begin"/>
        </w:r>
        <w:r>
          <w:rPr>
            <w:noProof/>
            <w:webHidden/>
          </w:rPr>
          <w:instrText xml:space="preserve"> PAGEREF _Toc215770780 \h </w:instrText>
        </w:r>
        <w:r>
          <w:rPr>
            <w:noProof/>
            <w:webHidden/>
          </w:rPr>
        </w:r>
        <w:r>
          <w:rPr>
            <w:noProof/>
            <w:webHidden/>
          </w:rPr>
          <w:fldChar w:fldCharType="separate"/>
        </w:r>
        <w:r>
          <w:rPr>
            <w:noProof/>
            <w:webHidden/>
          </w:rPr>
          <w:t>300</w:t>
        </w:r>
        <w:r>
          <w:rPr>
            <w:noProof/>
            <w:webHidden/>
          </w:rPr>
          <w:fldChar w:fldCharType="end"/>
        </w:r>
      </w:hyperlink>
    </w:p>
    <w:p w14:paraId="22EA97B0" w14:textId="6A6FC05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1" w:history="1">
        <w:r w:rsidRPr="009C3D8B">
          <w:rPr>
            <w:rStyle w:val="-"/>
            <w:noProof/>
          </w:rPr>
          <w:t xml:space="preserve">Διάγραμμα 111: </w:t>
        </w:r>
        <w:r w:rsidRPr="009C3D8B">
          <w:rPr>
            <w:rStyle w:val="-"/>
            <w:rFonts w:cs="Calibri"/>
            <w:noProof/>
          </w:rPr>
          <w:t>Πηγή πληροφόρησης για τα ΚΔΗΦ (%).</w:t>
        </w:r>
        <w:r>
          <w:rPr>
            <w:noProof/>
            <w:webHidden/>
          </w:rPr>
          <w:tab/>
        </w:r>
        <w:r>
          <w:rPr>
            <w:noProof/>
            <w:webHidden/>
          </w:rPr>
          <w:fldChar w:fldCharType="begin"/>
        </w:r>
        <w:r>
          <w:rPr>
            <w:noProof/>
            <w:webHidden/>
          </w:rPr>
          <w:instrText xml:space="preserve"> PAGEREF _Toc215770781 \h </w:instrText>
        </w:r>
        <w:r>
          <w:rPr>
            <w:noProof/>
            <w:webHidden/>
          </w:rPr>
        </w:r>
        <w:r>
          <w:rPr>
            <w:noProof/>
            <w:webHidden/>
          </w:rPr>
          <w:fldChar w:fldCharType="separate"/>
        </w:r>
        <w:r>
          <w:rPr>
            <w:noProof/>
            <w:webHidden/>
          </w:rPr>
          <w:t>301</w:t>
        </w:r>
        <w:r>
          <w:rPr>
            <w:noProof/>
            <w:webHidden/>
          </w:rPr>
          <w:fldChar w:fldCharType="end"/>
        </w:r>
      </w:hyperlink>
    </w:p>
    <w:p w14:paraId="1CC9F35C" w14:textId="2BA17DB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2" w:history="1">
        <w:r w:rsidRPr="009C3D8B">
          <w:rPr>
            <w:rStyle w:val="-"/>
            <w:noProof/>
          </w:rPr>
          <w:t>Διάγραμμα 112: Βαθμός ικανοποίησης από τις υπηρεσίες των ΚΔΗΦ (%).</w:t>
        </w:r>
        <w:r>
          <w:rPr>
            <w:noProof/>
            <w:webHidden/>
          </w:rPr>
          <w:tab/>
        </w:r>
        <w:r>
          <w:rPr>
            <w:noProof/>
            <w:webHidden/>
          </w:rPr>
          <w:fldChar w:fldCharType="begin"/>
        </w:r>
        <w:r>
          <w:rPr>
            <w:noProof/>
            <w:webHidden/>
          </w:rPr>
          <w:instrText xml:space="preserve"> PAGEREF _Toc215770782 \h </w:instrText>
        </w:r>
        <w:r>
          <w:rPr>
            <w:noProof/>
            <w:webHidden/>
          </w:rPr>
        </w:r>
        <w:r>
          <w:rPr>
            <w:noProof/>
            <w:webHidden/>
          </w:rPr>
          <w:fldChar w:fldCharType="separate"/>
        </w:r>
        <w:r>
          <w:rPr>
            <w:noProof/>
            <w:webHidden/>
          </w:rPr>
          <w:t>303</w:t>
        </w:r>
        <w:r>
          <w:rPr>
            <w:noProof/>
            <w:webHidden/>
          </w:rPr>
          <w:fldChar w:fldCharType="end"/>
        </w:r>
      </w:hyperlink>
    </w:p>
    <w:p w14:paraId="0A89E1A6" w14:textId="3B75F84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3" w:history="1">
        <w:r w:rsidRPr="009C3D8B">
          <w:rPr>
            <w:rStyle w:val="-"/>
            <w:noProof/>
          </w:rPr>
          <w:t xml:space="preserve">Διάγραμμα 113: </w:t>
        </w:r>
        <w:r w:rsidRPr="009C3D8B">
          <w:rPr>
            <w:rStyle w:val="-"/>
            <w:rFonts w:cs="Calibri"/>
            <w:bCs/>
            <w:noProof/>
          </w:rPr>
          <w:t xml:space="preserve">Συνεργασία </w:t>
        </w:r>
        <w:r w:rsidRPr="009C3D8B">
          <w:rPr>
            <w:rStyle w:val="-"/>
            <w:rFonts w:cs="Calibri"/>
            <w:noProof/>
          </w:rPr>
          <w:t>με το προσωπικό του ΚΔΗΦ για τη διαμόρφωση ατομικού προγράμματος ειδικής αγωγής/φροντίδας (%).</w:t>
        </w:r>
        <w:r>
          <w:rPr>
            <w:noProof/>
            <w:webHidden/>
          </w:rPr>
          <w:tab/>
        </w:r>
        <w:r>
          <w:rPr>
            <w:noProof/>
            <w:webHidden/>
          </w:rPr>
          <w:fldChar w:fldCharType="begin"/>
        </w:r>
        <w:r>
          <w:rPr>
            <w:noProof/>
            <w:webHidden/>
          </w:rPr>
          <w:instrText xml:space="preserve"> PAGEREF _Toc215770783 \h </w:instrText>
        </w:r>
        <w:r>
          <w:rPr>
            <w:noProof/>
            <w:webHidden/>
          </w:rPr>
        </w:r>
        <w:r>
          <w:rPr>
            <w:noProof/>
            <w:webHidden/>
          </w:rPr>
          <w:fldChar w:fldCharType="separate"/>
        </w:r>
        <w:r>
          <w:rPr>
            <w:noProof/>
            <w:webHidden/>
          </w:rPr>
          <w:t>305</w:t>
        </w:r>
        <w:r>
          <w:rPr>
            <w:noProof/>
            <w:webHidden/>
          </w:rPr>
          <w:fldChar w:fldCharType="end"/>
        </w:r>
      </w:hyperlink>
    </w:p>
    <w:p w14:paraId="66A24CE2" w14:textId="21151188"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4" w:history="1">
        <w:r w:rsidRPr="009C3D8B">
          <w:rPr>
            <w:rStyle w:val="-"/>
            <w:noProof/>
          </w:rPr>
          <w:t>Διάγραμμα 114: Βαθμός δυσκολίας στη διαδικασία υποβολής αίτησης για επιλογή από το ΚΔΗΦ (%).</w:t>
        </w:r>
        <w:r>
          <w:rPr>
            <w:noProof/>
            <w:webHidden/>
          </w:rPr>
          <w:tab/>
        </w:r>
        <w:r>
          <w:rPr>
            <w:noProof/>
            <w:webHidden/>
          </w:rPr>
          <w:fldChar w:fldCharType="begin"/>
        </w:r>
        <w:r>
          <w:rPr>
            <w:noProof/>
            <w:webHidden/>
          </w:rPr>
          <w:instrText xml:space="preserve"> PAGEREF _Toc215770784 \h </w:instrText>
        </w:r>
        <w:r>
          <w:rPr>
            <w:noProof/>
            <w:webHidden/>
          </w:rPr>
        </w:r>
        <w:r>
          <w:rPr>
            <w:noProof/>
            <w:webHidden/>
          </w:rPr>
          <w:fldChar w:fldCharType="separate"/>
        </w:r>
        <w:r>
          <w:rPr>
            <w:noProof/>
            <w:webHidden/>
          </w:rPr>
          <w:t>308</w:t>
        </w:r>
        <w:r>
          <w:rPr>
            <w:noProof/>
            <w:webHidden/>
          </w:rPr>
          <w:fldChar w:fldCharType="end"/>
        </w:r>
      </w:hyperlink>
    </w:p>
    <w:p w14:paraId="7B6C610D" w14:textId="19755C6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5" w:history="1">
        <w:r w:rsidRPr="009C3D8B">
          <w:rPr>
            <w:rStyle w:val="-"/>
            <w:noProof/>
          </w:rPr>
          <w:t>Διάγραμμα 115: Μη καλυπτόμενες ανάγκες από ΚΔΗΦ (%).</w:t>
        </w:r>
        <w:r>
          <w:rPr>
            <w:noProof/>
            <w:webHidden/>
          </w:rPr>
          <w:tab/>
        </w:r>
        <w:r>
          <w:rPr>
            <w:noProof/>
            <w:webHidden/>
          </w:rPr>
          <w:fldChar w:fldCharType="begin"/>
        </w:r>
        <w:r>
          <w:rPr>
            <w:noProof/>
            <w:webHidden/>
          </w:rPr>
          <w:instrText xml:space="preserve"> PAGEREF _Toc215770785 \h </w:instrText>
        </w:r>
        <w:r>
          <w:rPr>
            <w:noProof/>
            <w:webHidden/>
          </w:rPr>
        </w:r>
        <w:r>
          <w:rPr>
            <w:noProof/>
            <w:webHidden/>
          </w:rPr>
          <w:fldChar w:fldCharType="separate"/>
        </w:r>
        <w:r>
          <w:rPr>
            <w:noProof/>
            <w:webHidden/>
          </w:rPr>
          <w:t>310</w:t>
        </w:r>
        <w:r>
          <w:rPr>
            <w:noProof/>
            <w:webHidden/>
          </w:rPr>
          <w:fldChar w:fldCharType="end"/>
        </w:r>
      </w:hyperlink>
    </w:p>
    <w:p w14:paraId="07D41F98" w14:textId="71F040D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6" w:history="1">
        <w:r w:rsidRPr="009C3D8B">
          <w:rPr>
            <w:rStyle w:val="-"/>
            <w:noProof/>
          </w:rPr>
          <w:t>Διάγραμμα 116: Προτάσεις για τη βελτίωση της εξυπηρέτησής σας από τ</w:t>
        </w:r>
        <w:r w:rsidRPr="009C3D8B">
          <w:rPr>
            <w:rStyle w:val="-"/>
            <w:noProof/>
            <w:lang w:val="en-US"/>
          </w:rPr>
          <w:t>o</w:t>
        </w:r>
        <w:r w:rsidRPr="009C3D8B">
          <w:rPr>
            <w:rStyle w:val="-"/>
            <w:noProof/>
          </w:rPr>
          <w:t xml:space="preserve"> ΚΔΗΦ (%).</w:t>
        </w:r>
        <w:r>
          <w:rPr>
            <w:noProof/>
            <w:webHidden/>
          </w:rPr>
          <w:tab/>
        </w:r>
        <w:r>
          <w:rPr>
            <w:noProof/>
            <w:webHidden/>
          </w:rPr>
          <w:fldChar w:fldCharType="begin"/>
        </w:r>
        <w:r>
          <w:rPr>
            <w:noProof/>
            <w:webHidden/>
          </w:rPr>
          <w:instrText xml:space="preserve"> PAGEREF _Toc215770786 \h </w:instrText>
        </w:r>
        <w:r>
          <w:rPr>
            <w:noProof/>
            <w:webHidden/>
          </w:rPr>
        </w:r>
        <w:r>
          <w:rPr>
            <w:noProof/>
            <w:webHidden/>
          </w:rPr>
          <w:fldChar w:fldCharType="separate"/>
        </w:r>
        <w:r>
          <w:rPr>
            <w:noProof/>
            <w:webHidden/>
          </w:rPr>
          <w:t>312</w:t>
        </w:r>
        <w:r>
          <w:rPr>
            <w:noProof/>
            <w:webHidden/>
          </w:rPr>
          <w:fldChar w:fldCharType="end"/>
        </w:r>
      </w:hyperlink>
    </w:p>
    <w:p w14:paraId="6FCCC509" w14:textId="4D32AA5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7" w:history="1">
        <w:r w:rsidRPr="009C3D8B">
          <w:rPr>
            <w:rStyle w:val="-"/>
            <w:noProof/>
          </w:rPr>
          <w:t>Διάγραμμα 117: Ποσοστιαία κατανομή των συμμετεχόντων (Κηδεμόνων/Δικαστικών συμπαραστατών) στην έρευνα για τα ΚΔΗΦ κατά Δήμο κατοικίας (%).</w:t>
        </w:r>
        <w:r>
          <w:rPr>
            <w:noProof/>
            <w:webHidden/>
          </w:rPr>
          <w:tab/>
        </w:r>
        <w:r>
          <w:rPr>
            <w:noProof/>
            <w:webHidden/>
          </w:rPr>
          <w:fldChar w:fldCharType="begin"/>
        </w:r>
        <w:r>
          <w:rPr>
            <w:noProof/>
            <w:webHidden/>
          </w:rPr>
          <w:instrText xml:space="preserve"> PAGEREF _Toc215770787 \h </w:instrText>
        </w:r>
        <w:r>
          <w:rPr>
            <w:noProof/>
            <w:webHidden/>
          </w:rPr>
        </w:r>
        <w:r>
          <w:rPr>
            <w:noProof/>
            <w:webHidden/>
          </w:rPr>
          <w:fldChar w:fldCharType="separate"/>
        </w:r>
        <w:r>
          <w:rPr>
            <w:noProof/>
            <w:webHidden/>
          </w:rPr>
          <w:t>314</w:t>
        </w:r>
        <w:r>
          <w:rPr>
            <w:noProof/>
            <w:webHidden/>
          </w:rPr>
          <w:fldChar w:fldCharType="end"/>
        </w:r>
      </w:hyperlink>
    </w:p>
    <w:p w14:paraId="1DAFDAAA" w14:textId="00DD5E1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8" w:history="1">
        <w:r w:rsidRPr="009C3D8B">
          <w:rPr>
            <w:rStyle w:val="-"/>
            <w:noProof/>
          </w:rPr>
          <w:t>Διάγραμμα 118: Ποσοστιαία κατανομή των συμμετεχόντων (Κηδεμόνων/Δικαστικών συμπαραστατών) στην έρευνα για τα ΚΔΗΦ κατά φύλο (%).</w:t>
        </w:r>
        <w:r>
          <w:rPr>
            <w:noProof/>
            <w:webHidden/>
          </w:rPr>
          <w:tab/>
        </w:r>
        <w:r>
          <w:rPr>
            <w:noProof/>
            <w:webHidden/>
          </w:rPr>
          <w:fldChar w:fldCharType="begin"/>
        </w:r>
        <w:r>
          <w:rPr>
            <w:noProof/>
            <w:webHidden/>
          </w:rPr>
          <w:instrText xml:space="preserve"> PAGEREF _Toc215770788 \h </w:instrText>
        </w:r>
        <w:r>
          <w:rPr>
            <w:noProof/>
            <w:webHidden/>
          </w:rPr>
        </w:r>
        <w:r>
          <w:rPr>
            <w:noProof/>
            <w:webHidden/>
          </w:rPr>
          <w:fldChar w:fldCharType="separate"/>
        </w:r>
        <w:r>
          <w:rPr>
            <w:noProof/>
            <w:webHidden/>
          </w:rPr>
          <w:t>315</w:t>
        </w:r>
        <w:r>
          <w:rPr>
            <w:noProof/>
            <w:webHidden/>
          </w:rPr>
          <w:fldChar w:fldCharType="end"/>
        </w:r>
      </w:hyperlink>
    </w:p>
    <w:p w14:paraId="7E6470EA" w14:textId="0566413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89" w:history="1">
        <w:r w:rsidRPr="009C3D8B">
          <w:rPr>
            <w:rStyle w:val="-"/>
            <w:noProof/>
          </w:rPr>
          <w:t>Διάγραμμα 119: Ποσοστιαία κατανομή των συμμετεχόντων (Κηδεμόνων/Δικαστικών συμπαραστατών) στην έρευνα για τα ΚΔΗΦ κατά ηλικιακή ομάδα (%).</w:t>
        </w:r>
        <w:r>
          <w:rPr>
            <w:noProof/>
            <w:webHidden/>
          </w:rPr>
          <w:tab/>
        </w:r>
        <w:r>
          <w:rPr>
            <w:noProof/>
            <w:webHidden/>
          </w:rPr>
          <w:fldChar w:fldCharType="begin"/>
        </w:r>
        <w:r>
          <w:rPr>
            <w:noProof/>
            <w:webHidden/>
          </w:rPr>
          <w:instrText xml:space="preserve"> PAGEREF _Toc215770789 \h </w:instrText>
        </w:r>
        <w:r>
          <w:rPr>
            <w:noProof/>
            <w:webHidden/>
          </w:rPr>
        </w:r>
        <w:r>
          <w:rPr>
            <w:noProof/>
            <w:webHidden/>
          </w:rPr>
          <w:fldChar w:fldCharType="separate"/>
        </w:r>
        <w:r>
          <w:rPr>
            <w:noProof/>
            <w:webHidden/>
          </w:rPr>
          <w:t>316</w:t>
        </w:r>
        <w:r>
          <w:rPr>
            <w:noProof/>
            <w:webHidden/>
          </w:rPr>
          <w:fldChar w:fldCharType="end"/>
        </w:r>
      </w:hyperlink>
    </w:p>
    <w:p w14:paraId="6E4CB3F2" w14:textId="3932D80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0" w:history="1">
        <w:r w:rsidRPr="009C3D8B">
          <w:rPr>
            <w:rStyle w:val="-"/>
            <w:noProof/>
          </w:rPr>
          <w:t>Διάγραμμα 120: Σχέση του κηδεμόνα/Δικαστικού συμπαραστάτη με τον/την ωφελούμενο/η (%).</w:t>
        </w:r>
        <w:r>
          <w:rPr>
            <w:noProof/>
            <w:webHidden/>
          </w:rPr>
          <w:tab/>
        </w:r>
        <w:r>
          <w:rPr>
            <w:noProof/>
            <w:webHidden/>
          </w:rPr>
          <w:fldChar w:fldCharType="begin"/>
        </w:r>
        <w:r>
          <w:rPr>
            <w:noProof/>
            <w:webHidden/>
          </w:rPr>
          <w:instrText xml:space="preserve"> PAGEREF _Toc215770790 \h </w:instrText>
        </w:r>
        <w:r>
          <w:rPr>
            <w:noProof/>
            <w:webHidden/>
          </w:rPr>
        </w:r>
        <w:r>
          <w:rPr>
            <w:noProof/>
            <w:webHidden/>
          </w:rPr>
          <w:fldChar w:fldCharType="separate"/>
        </w:r>
        <w:r>
          <w:rPr>
            <w:noProof/>
            <w:webHidden/>
          </w:rPr>
          <w:t>317</w:t>
        </w:r>
        <w:r>
          <w:rPr>
            <w:noProof/>
            <w:webHidden/>
          </w:rPr>
          <w:fldChar w:fldCharType="end"/>
        </w:r>
      </w:hyperlink>
    </w:p>
    <w:p w14:paraId="0FA03D55" w14:textId="2D5BC4B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1" w:history="1">
        <w:r w:rsidRPr="009C3D8B">
          <w:rPr>
            <w:rStyle w:val="-"/>
            <w:noProof/>
          </w:rPr>
          <w:t>Διάγραμμα 121: Ποσοστιαία κατανομή των ωφελούμενων των ΚΔΗΦ κατά φύλο (%).</w:t>
        </w:r>
        <w:r>
          <w:rPr>
            <w:noProof/>
            <w:webHidden/>
          </w:rPr>
          <w:tab/>
        </w:r>
        <w:r>
          <w:rPr>
            <w:noProof/>
            <w:webHidden/>
          </w:rPr>
          <w:fldChar w:fldCharType="begin"/>
        </w:r>
        <w:r>
          <w:rPr>
            <w:noProof/>
            <w:webHidden/>
          </w:rPr>
          <w:instrText xml:space="preserve"> PAGEREF _Toc215770791 \h </w:instrText>
        </w:r>
        <w:r>
          <w:rPr>
            <w:noProof/>
            <w:webHidden/>
          </w:rPr>
        </w:r>
        <w:r>
          <w:rPr>
            <w:noProof/>
            <w:webHidden/>
          </w:rPr>
          <w:fldChar w:fldCharType="separate"/>
        </w:r>
        <w:r>
          <w:rPr>
            <w:noProof/>
            <w:webHidden/>
          </w:rPr>
          <w:t>318</w:t>
        </w:r>
        <w:r>
          <w:rPr>
            <w:noProof/>
            <w:webHidden/>
          </w:rPr>
          <w:fldChar w:fldCharType="end"/>
        </w:r>
      </w:hyperlink>
    </w:p>
    <w:p w14:paraId="115DA772" w14:textId="6DEA468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2" w:history="1">
        <w:r w:rsidRPr="009C3D8B">
          <w:rPr>
            <w:rStyle w:val="-"/>
            <w:noProof/>
          </w:rPr>
          <w:t>Διάγραμμα 122: Ποσοστιαία κατανομή των ωφελούμενων των ΚΔΗΦ κατά ηλικιακή ομάδα (%).</w:t>
        </w:r>
        <w:r>
          <w:rPr>
            <w:noProof/>
            <w:webHidden/>
          </w:rPr>
          <w:tab/>
        </w:r>
        <w:r>
          <w:rPr>
            <w:noProof/>
            <w:webHidden/>
          </w:rPr>
          <w:fldChar w:fldCharType="begin"/>
        </w:r>
        <w:r>
          <w:rPr>
            <w:noProof/>
            <w:webHidden/>
          </w:rPr>
          <w:instrText xml:space="preserve"> PAGEREF _Toc215770792 \h </w:instrText>
        </w:r>
        <w:r>
          <w:rPr>
            <w:noProof/>
            <w:webHidden/>
          </w:rPr>
        </w:r>
        <w:r>
          <w:rPr>
            <w:noProof/>
            <w:webHidden/>
          </w:rPr>
          <w:fldChar w:fldCharType="separate"/>
        </w:r>
        <w:r>
          <w:rPr>
            <w:noProof/>
            <w:webHidden/>
          </w:rPr>
          <w:t>319</w:t>
        </w:r>
        <w:r>
          <w:rPr>
            <w:noProof/>
            <w:webHidden/>
          </w:rPr>
          <w:fldChar w:fldCharType="end"/>
        </w:r>
      </w:hyperlink>
    </w:p>
    <w:p w14:paraId="50ED716B" w14:textId="36EFD24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3" w:history="1">
        <w:r w:rsidRPr="009C3D8B">
          <w:rPr>
            <w:rStyle w:val="-"/>
            <w:noProof/>
          </w:rPr>
          <w:t>Διάγραμμα 123: Χρονικό διάστημα επίσκεψης του/της ωφελούμενου/ης στο ΚΔΗΦ (%).</w:t>
        </w:r>
        <w:r>
          <w:rPr>
            <w:noProof/>
            <w:webHidden/>
          </w:rPr>
          <w:tab/>
        </w:r>
        <w:r>
          <w:rPr>
            <w:noProof/>
            <w:webHidden/>
          </w:rPr>
          <w:fldChar w:fldCharType="begin"/>
        </w:r>
        <w:r>
          <w:rPr>
            <w:noProof/>
            <w:webHidden/>
          </w:rPr>
          <w:instrText xml:space="preserve"> PAGEREF _Toc215770793 \h </w:instrText>
        </w:r>
        <w:r>
          <w:rPr>
            <w:noProof/>
            <w:webHidden/>
          </w:rPr>
        </w:r>
        <w:r>
          <w:rPr>
            <w:noProof/>
            <w:webHidden/>
          </w:rPr>
          <w:fldChar w:fldCharType="separate"/>
        </w:r>
        <w:r>
          <w:rPr>
            <w:noProof/>
            <w:webHidden/>
          </w:rPr>
          <w:t>320</w:t>
        </w:r>
        <w:r>
          <w:rPr>
            <w:noProof/>
            <w:webHidden/>
          </w:rPr>
          <w:fldChar w:fldCharType="end"/>
        </w:r>
      </w:hyperlink>
    </w:p>
    <w:p w14:paraId="4024E7C5" w14:textId="68C08A6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4" w:history="1">
        <w:r w:rsidRPr="009C3D8B">
          <w:rPr>
            <w:rStyle w:val="-"/>
            <w:noProof/>
          </w:rPr>
          <w:t xml:space="preserve">Διάγραμμα 124: </w:t>
        </w:r>
        <w:r w:rsidRPr="009C3D8B">
          <w:rPr>
            <w:rStyle w:val="-"/>
            <w:bCs/>
            <w:noProof/>
          </w:rPr>
          <w:t xml:space="preserve">Πηγή πληροφόρησης για τη </w:t>
        </w:r>
        <w:r w:rsidRPr="009C3D8B">
          <w:rPr>
            <w:rStyle w:val="-"/>
            <w:noProof/>
          </w:rPr>
          <w:t>δυνατότητα εξυπηρέτησης του ωφελούμενου από το ΚΔΗΦ (%).</w:t>
        </w:r>
        <w:r>
          <w:rPr>
            <w:noProof/>
            <w:webHidden/>
          </w:rPr>
          <w:tab/>
        </w:r>
        <w:r>
          <w:rPr>
            <w:noProof/>
            <w:webHidden/>
          </w:rPr>
          <w:fldChar w:fldCharType="begin"/>
        </w:r>
        <w:r>
          <w:rPr>
            <w:noProof/>
            <w:webHidden/>
          </w:rPr>
          <w:instrText xml:space="preserve"> PAGEREF _Toc215770794 \h </w:instrText>
        </w:r>
        <w:r>
          <w:rPr>
            <w:noProof/>
            <w:webHidden/>
          </w:rPr>
        </w:r>
        <w:r>
          <w:rPr>
            <w:noProof/>
            <w:webHidden/>
          </w:rPr>
          <w:fldChar w:fldCharType="separate"/>
        </w:r>
        <w:r>
          <w:rPr>
            <w:noProof/>
            <w:webHidden/>
          </w:rPr>
          <w:t>321</w:t>
        </w:r>
        <w:r>
          <w:rPr>
            <w:noProof/>
            <w:webHidden/>
          </w:rPr>
          <w:fldChar w:fldCharType="end"/>
        </w:r>
      </w:hyperlink>
    </w:p>
    <w:p w14:paraId="62DC387F" w14:textId="244A2CA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5" w:history="1">
        <w:r w:rsidRPr="009C3D8B">
          <w:rPr>
            <w:rStyle w:val="-"/>
            <w:noProof/>
          </w:rPr>
          <w:t xml:space="preserve">Διάγραμμα 125: Βαθμός ικανοποίησης από τις </w:t>
        </w:r>
        <w:r w:rsidRPr="009C3D8B">
          <w:rPr>
            <w:rStyle w:val="-"/>
            <w:bCs/>
            <w:noProof/>
          </w:rPr>
          <w:t>υπηρεσίες που παρέχει το ΚΔΗΦ στον/η ωφελούμενο/η (%).</w:t>
        </w:r>
        <w:r>
          <w:rPr>
            <w:noProof/>
            <w:webHidden/>
          </w:rPr>
          <w:tab/>
        </w:r>
        <w:r>
          <w:rPr>
            <w:noProof/>
            <w:webHidden/>
          </w:rPr>
          <w:fldChar w:fldCharType="begin"/>
        </w:r>
        <w:r>
          <w:rPr>
            <w:noProof/>
            <w:webHidden/>
          </w:rPr>
          <w:instrText xml:space="preserve"> PAGEREF _Toc215770795 \h </w:instrText>
        </w:r>
        <w:r>
          <w:rPr>
            <w:noProof/>
            <w:webHidden/>
          </w:rPr>
        </w:r>
        <w:r>
          <w:rPr>
            <w:noProof/>
            <w:webHidden/>
          </w:rPr>
          <w:fldChar w:fldCharType="separate"/>
        </w:r>
        <w:r>
          <w:rPr>
            <w:noProof/>
            <w:webHidden/>
          </w:rPr>
          <w:t>323</w:t>
        </w:r>
        <w:r>
          <w:rPr>
            <w:noProof/>
            <w:webHidden/>
          </w:rPr>
          <w:fldChar w:fldCharType="end"/>
        </w:r>
      </w:hyperlink>
    </w:p>
    <w:p w14:paraId="3570485D" w14:textId="399C7A7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6" w:history="1">
        <w:r w:rsidRPr="009C3D8B">
          <w:rPr>
            <w:rStyle w:val="-"/>
            <w:noProof/>
          </w:rPr>
          <w:t>Διάγραμμα 126: Βαθμός ικανοποίησης από τη λειτουργία της δομής ΚΔΗΦ προς τον/την ωφελούμενο/η που εκπροσωπείται (%).</w:t>
        </w:r>
        <w:r>
          <w:rPr>
            <w:noProof/>
            <w:webHidden/>
          </w:rPr>
          <w:tab/>
        </w:r>
        <w:r>
          <w:rPr>
            <w:noProof/>
            <w:webHidden/>
          </w:rPr>
          <w:fldChar w:fldCharType="begin"/>
        </w:r>
        <w:r>
          <w:rPr>
            <w:noProof/>
            <w:webHidden/>
          </w:rPr>
          <w:instrText xml:space="preserve"> PAGEREF _Toc215770796 \h </w:instrText>
        </w:r>
        <w:r>
          <w:rPr>
            <w:noProof/>
            <w:webHidden/>
          </w:rPr>
        </w:r>
        <w:r>
          <w:rPr>
            <w:noProof/>
            <w:webHidden/>
          </w:rPr>
          <w:fldChar w:fldCharType="separate"/>
        </w:r>
        <w:r>
          <w:rPr>
            <w:noProof/>
            <w:webHidden/>
          </w:rPr>
          <w:t>326</w:t>
        </w:r>
        <w:r>
          <w:rPr>
            <w:noProof/>
            <w:webHidden/>
          </w:rPr>
          <w:fldChar w:fldCharType="end"/>
        </w:r>
      </w:hyperlink>
    </w:p>
    <w:p w14:paraId="2F94E4AA" w14:textId="58E3E28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7" w:history="1">
        <w:r w:rsidRPr="009C3D8B">
          <w:rPr>
            <w:rStyle w:val="-"/>
            <w:noProof/>
          </w:rPr>
          <w:t>Διάγραμμα 127: Δυσκολία ανταπόκρισης στις διαδικασίες υποβολής της αίτησης για την επιλογή του/της ωφελούμενου/ης από το ΚΔΗΦ (%).</w:t>
        </w:r>
        <w:r>
          <w:rPr>
            <w:noProof/>
            <w:webHidden/>
          </w:rPr>
          <w:tab/>
        </w:r>
        <w:r>
          <w:rPr>
            <w:noProof/>
            <w:webHidden/>
          </w:rPr>
          <w:fldChar w:fldCharType="begin"/>
        </w:r>
        <w:r>
          <w:rPr>
            <w:noProof/>
            <w:webHidden/>
          </w:rPr>
          <w:instrText xml:space="preserve"> PAGEREF _Toc215770797 \h </w:instrText>
        </w:r>
        <w:r>
          <w:rPr>
            <w:noProof/>
            <w:webHidden/>
          </w:rPr>
        </w:r>
        <w:r>
          <w:rPr>
            <w:noProof/>
            <w:webHidden/>
          </w:rPr>
          <w:fldChar w:fldCharType="separate"/>
        </w:r>
        <w:r>
          <w:rPr>
            <w:noProof/>
            <w:webHidden/>
          </w:rPr>
          <w:t>327</w:t>
        </w:r>
        <w:r>
          <w:rPr>
            <w:noProof/>
            <w:webHidden/>
          </w:rPr>
          <w:fldChar w:fldCharType="end"/>
        </w:r>
      </w:hyperlink>
    </w:p>
    <w:p w14:paraId="7E150F2B" w14:textId="06FCB9C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8" w:history="1">
        <w:r w:rsidRPr="009C3D8B">
          <w:rPr>
            <w:rStyle w:val="-"/>
            <w:noProof/>
          </w:rPr>
          <w:t>Διάγραμμα 128: Ανάγκες του/της ωφελούμενου/ης που εκπροσωπούνται και δεν καλύπτονται σήμερα από το ΚΔΗΦ (%).</w:t>
        </w:r>
        <w:r>
          <w:rPr>
            <w:noProof/>
            <w:webHidden/>
          </w:rPr>
          <w:tab/>
        </w:r>
        <w:r>
          <w:rPr>
            <w:noProof/>
            <w:webHidden/>
          </w:rPr>
          <w:fldChar w:fldCharType="begin"/>
        </w:r>
        <w:r>
          <w:rPr>
            <w:noProof/>
            <w:webHidden/>
          </w:rPr>
          <w:instrText xml:space="preserve"> PAGEREF _Toc215770798 \h </w:instrText>
        </w:r>
        <w:r>
          <w:rPr>
            <w:noProof/>
            <w:webHidden/>
          </w:rPr>
        </w:r>
        <w:r>
          <w:rPr>
            <w:noProof/>
            <w:webHidden/>
          </w:rPr>
          <w:fldChar w:fldCharType="separate"/>
        </w:r>
        <w:r>
          <w:rPr>
            <w:noProof/>
            <w:webHidden/>
          </w:rPr>
          <w:t>329</w:t>
        </w:r>
        <w:r>
          <w:rPr>
            <w:noProof/>
            <w:webHidden/>
          </w:rPr>
          <w:fldChar w:fldCharType="end"/>
        </w:r>
      </w:hyperlink>
    </w:p>
    <w:p w14:paraId="08F3D46B" w14:textId="391BD8D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799" w:history="1">
        <w:r w:rsidRPr="009C3D8B">
          <w:rPr>
            <w:rStyle w:val="-"/>
            <w:noProof/>
          </w:rPr>
          <w:t>Διάγραμμα 129: Προτάσεις</w:t>
        </w:r>
        <w:r w:rsidRPr="009C3D8B">
          <w:rPr>
            <w:rStyle w:val="-"/>
            <w:b/>
            <w:bCs/>
            <w:noProof/>
          </w:rPr>
          <w:t xml:space="preserve"> </w:t>
        </w:r>
        <w:r w:rsidRPr="009C3D8B">
          <w:rPr>
            <w:rStyle w:val="-"/>
            <w:noProof/>
          </w:rPr>
          <w:t>για τη βελτίωση της εξυπηρέτησης του/της ωφελούμενου/ης που εκπροσωπείται από το ΚΔΗΦ (%).</w:t>
        </w:r>
        <w:r>
          <w:rPr>
            <w:noProof/>
            <w:webHidden/>
          </w:rPr>
          <w:tab/>
        </w:r>
        <w:r>
          <w:rPr>
            <w:noProof/>
            <w:webHidden/>
          </w:rPr>
          <w:fldChar w:fldCharType="begin"/>
        </w:r>
        <w:r>
          <w:rPr>
            <w:noProof/>
            <w:webHidden/>
          </w:rPr>
          <w:instrText xml:space="preserve"> PAGEREF _Toc215770799 \h </w:instrText>
        </w:r>
        <w:r>
          <w:rPr>
            <w:noProof/>
            <w:webHidden/>
          </w:rPr>
        </w:r>
        <w:r>
          <w:rPr>
            <w:noProof/>
            <w:webHidden/>
          </w:rPr>
          <w:fldChar w:fldCharType="separate"/>
        </w:r>
        <w:r>
          <w:rPr>
            <w:noProof/>
            <w:webHidden/>
          </w:rPr>
          <w:t>331</w:t>
        </w:r>
        <w:r>
          <w:rPr>
            <w:noProof/>
            <w:webHidden/>
          </w:rPr>
          <w:fldChar w:fldCharType="end"/>
        </w:r>
      </w:hyperlink>
    </w:p>
    <w:p w14:paraId="0D28C0A6" w14:textId="66F5A287"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0" w:history="1">
        <w:r w:rsidRPr="009C3D8B">
          <w:rPr>
            <w:rStyle w:val="-"/>
            <w:noProof/>
          </w:rPr>
          <w:t>Διάγραμμα 130: Δήμος Κατοικίας ωφελούμενων ΚΗΦΗ</w:t>
        </w:r>
        <w:r>
          <w:rPr>
            <w:noProof/>
            <w:webHidden/>
          </w:rPr>
          <w:tab/>
        </w:r>
        <w:r>
          <w:rPr>
            <w:noProof/>
            <w:webHidden/>
          </w:rPr>
          <w:fldChar w:fldCharType="begin"/>
        </w:r>
        <w:r>
          <w:rPr>
            <w:noProof/>
            <w:webHidden/>
          </w:rPr>
          <w:instrText xml:space="preserve"> PAGEREF _Toc215770800 \h </w:instrText>
        </w:r>
        <w:r>
          <w:rPr>
            <w:noProof/>
            <w:webHidden/>
          </w:rPr>
        </w:r>
        <w:r>
          <w:rPr>
            <w:noProof/>
            <w:webHidden/>
          </w:rPr>
          <w:fldChar w:fldCharType="separate"/>
        </w:r>
        <w:r>
          <w:rPr>
            <w:noProof/>
            <w:webHidden/>
          </w:rPr>
          <w:t>332</w:t>
        </w:r>
        <w:r>
          <w:rPr>
            <w:noProof/>
            <w:webHidden/>
          </w:rPr>
          <w:fldChar w:fldCharType="end"/>
        </w:r>
      </w:hyperlink>
    </w:p>
    <w:p w14:paraId="6F73677C" w14:textId="70CE75A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1" w:history="1">
        <w:r w:rsidRPr="009C3D8B">
          <w:rPr>
            <w:rStyle w:val="-"/>
            <w:noProof/>
          </w:rPr>
          <w:t>Διάγραμμα 131: Φύλο ωφελούμενων ΚΗΦΗ</w:t>
        </w:r>
        <w:r>
          <w:rPr>
            <w:noProof/>
            <w:webHidden/>
          </w:rPr>
          <w:tab/>
        </w:r>
        <w:r>
          <w:rPr>
            <w:noProof/>
            <w:webHidden/>
          </w:rPr>
          <w:fldChar w:fldCharType="begin"/>
        </w:r>
        <w:r>
          <w:rPr>
            <w:noProof/>
            <w:webHidden/>
          </w:rPr>
          <w:instrText xml:space="preserve"> PAGEREF _Toc215770801 \h </w:instrText>
        </w:r>
        <w:r>
          <w:rPr>
            <w:noProof/>
            <w:webHidden/>
          </w:rPr>
        </w:r>
        <w:r>
          <w:rPr>
            <w:noProof/>
            <w:webHidden/>
          </w:rPr>
          <w:fldChar w:fldCharType="separate"/>
        </w:r>
        <w:r>
          <w:rPr>
            <w:noProof/>
            <w:webHidden/>
          </w:rPr>
          <w:t>333</w:t>
        </w:r>
        <w:r>
          <w:rPr>
            <w:noProof/>
            <w:webHidden/>
          </w:rPr>
          <w:fldChar w:fldCharType="end"/>
        </w:r>
      </w:hyperlink>
    </w:p>
    <w:p w14:paraId="3955EF51" w14:textId="720AC14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2" w:history="1">
        <w:r w:rsidRPr="009C3D8B">
          <w:rPr>
            <w:rStyle w:val="-"/>
            <w:noProof/>
          </w:rPr>
          <w:t>Διάγραμμα 132. Ποσοστιαία ηλικιακή διάρθρωση του δείγματος των ωφελούμενων ΚΗΦΗ.</w:t>
        </w:r>
        <w:r>
          <w:rPr>
            <w:noProof/>
            <w:webHidden/>
          </w:rPr>
          <w:tab/>
        </w:r>
        <w:r>
          <w:rPr>
            <w:noProof/>
            <w:webHidden/>
          </w:rPr>
          <w:fldChar w:fldCharType="begin"/>
        </w:r>
        <w:r>
          <w:rPr>
            <w:noProof/>
            <w:webHidden/>
          </w:rPr>
          <w:instrText xml:space="preserve"> PAGEREF _Toc215770802 \h </w:instrText>
        </w:r>
        <w:r>
          <w:rPr>
            <w:noProof/>
            <w:webHidden/>
          </w:rPr>
        </w:r>
        <w:r>
          <w:rPr>
            <w:noProof/>
            <w:webHidden/>
          </w:rPr>
          <w:fldChar w:fldCharType="separate"/>
        </w:r>
        <w:r>
          <w:rPr>
            <w:noProof/>
            <w:webHidden/>
          </w:rPr>
          <w:t>334</w:t>
        </w:r>
        <w:r>
          <w:rPr>
            <w:noProof/>
            <w:webHidden/>
          </w:rPr>
          <w:fldChar w:fldCharType="end"/>
        </w:r>
      </w:hyperlink>
    </w:p>
    <w:p w14:paraId="30CAC63A" w14:textId="4F0357D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3" w:history="1">
        <w:r w:rsidRPr="009C3D8B">
          <w:rPr>
            <w:rStyle w:val="-"/>
            <w:noProof/>
          </w:rPr>
          <w:t>Διάγραμμα 133. Οικογενειακή κατάσταση ωφελούμενων ΚΗΦΗ</w:t>
        </w:r>
        <w:r>
          <w:rPr>
            <w:noProof/>
            <w:webHidden/>
          </w:rPr>
          <w:tab/>
        </w:r>
        <w:r>
          <w:rPr>
            <w:noProof/>
            <w:webHidden/>
          </w:rPr>
          <w:fldChar w:fldCharType="begin"/>
        </w:r>
        <w:r>
          <w:rPr>
            <w:noProof/>
            <w:webHidden/>
          </w:rPr>
          <w:instrText xml:space="preserve"> PAGEREF _Toc215770803 \h </w:instrText>
        </w:r>
        <w:r>
          <w:rPr>
            <w:noProof/>
            <w:webHidden/>
          </w:rPr>
        </w:r>
        <w:r>
          <w:rPr>
            <w:noProof/>
            <w:webHidden/>
          </w:rPr>
          <w:fldChar w:fldCharType="separate"/>
        </w:r>
        <w:r>
          <w:rPr>
            <w:noProof/>
            <w:webHidden/>
          </w:rPr>
          <w:t>335</w:t>
        </w:r>
        <w:r>
          <w:rPr>
            <w:noProof/>
            <w:webHidden/>
          </w:rPr>
          <w:fldChar w:fldCharType="end"/>
        </w:r>
      </w:hyperlink>
    </w:p>
    <w:p w14:paraId="6E2363B4" w14:textId="4604FC4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4" w:history="1">
        <w:r w:rsidRPr="009C3D8B">
          <w:rPr>
            <w:rStyle w:val="-"/>
            <w:noProof/>
          </w:rPr>
          <w:t>Διάγραμμα 134. Κατηγορίες ωφελούμενων ΚΗΦΗ.</w:t>
        </w:r>
        <w:r>
          <w:rPr>
            <w:noProof/>
            <w:webHidden/>
          </w:rPr>
          <w:tab/>
        </w:r>
        <w:r>
          <w:rPr>
            <w:noProof/>
            <w:webHidden/>
          </w:rPr>
          <w:fldChar w:fldCharType="begin"/>
        </w:r>
        <w:r>
          <w:rPr>
            <w:noProof/>
            <w:webHidden/>
          </w:rPr>
          <w:instrText xml:space="preserve"> PAGEREF _Toc215770804 \h </w:instrText>
        </w:r>
        <w:r>
          <w:rPr>
            <w:noProof/>
            <w:webHidden/>
          </w:rPr>
        </w:r>
        <w:r>
          <w:rPr>
            <w:noProof/>
            <w:webHidden/>
          </w:rPr>
          <w:fldChar w:fldCharType="separate"/>
        </w:r>
        <w:r>
          <w:rPr>
            <w:noProof/>
            <w:webHidden/>
          </w:rPr>
          <w:t>336</w:t>
        </w:r>
        <w:r>
          <w:rPr>
            <w:noProof/>
            <w:webHidden/>
          </w:rPr>
          <w:fldChar w:fldCharType="end"/>
        </w:r>
      </w:hyperlink>
    </w:p>
    <w:p w14:paraId="5EB4D8EA" w14:textId="4042129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5" w:history="1">
        <w:r w:rsidRPr="009C3D8B">
          <w:rPr>
            <w:rStyle w:val="-"/>
            <w:noProof/>
          </w:rPr>
          <w:t>Διάγραμμα 135. Χρονικό διάστημα επίσκεψης ΚΗΦΗ</w:t>
        </w:r>
        <w:r>
          <w:rPr>
            <w:noProof/>
            <w:webHidden/>
          </w:rPr>
          <w:tab/>
        </w:r>
        <w:r>
          <w:rPr>
            <w:noProof/>
            <w:webHidden/>
          </w:rPr>
          <w:fldChar w:fldCharType="begin"/>
        </w:r>
        <w:r>
          <w:rPr>
            <w:noProof/>
            <w:webHidden/>
          </w:rPr>
          <w:instrText xml:space="preserve"> PAGEREF _Toc215770805 \h </w:instrText>
        </w:r>
        <w:r>
          <w:rPr>
            <w:noProof/>
            <w:webHidden/>
          </w:rPr>
        </w:r>
        <w:r>
          <w:rPr>
            <w:noProof/>
            <w:webHidden/>
          </w:rPr>
          <w:fldChar w:fldCharType="separate"/>
        </w:r>
        <w:r>
          <w:rPr>
            <w:noProof/>
            <w:webHidden/>
          </w:rPr>
          <w:t>338</w:t>
        </w:r>
        <w:r>
          <w:rPr>
            <w:noProof/>
            <w:webHidden/>
          </w:rPr>
          <w:fldChar w:fldCharType="end"/>
        </w:r>
      </w:hyperlink>
    </w:p>
    <w:p w14:paraId="5AF271D5" w14:textId="0ECB291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6" w:history="1">
        <w:r w:rsidRPr="009C3D8B">
          <w:rPr>
            <w:rStyle w:val="-"/>
            <w:noProof/>
          </w:rPr>
          <w:t>Διάγραμμα 136. Πηγή πληροφόρησης για το ΚΗΦΗ</w:t>
        </w:r>
        <w:r>
          <w:rPr>
            <w:noProof/>
            <w:webHidden/>
          </w:rPr>
          <w:tab/>
        </w:r>
        <w:r>
          <w:rPr>
            <w:noProof/>
            <w:webHidden/>
          </w:rPr>
          <w:fldChar w:fldCharType="begin"/>
        </w:r>
        <w:r>
          <w:rPr>
            <w:noProof/>
            <w:webHidden/>
          </w:rPr>
          <w:instrText xml:space="preserve"> PAGEREF _Toc215770806 \h </w:instrText>
        </w:r>
        <w:r>
          <w:rPr>
            <w:noProof/>
            <w:webHidden/>
          </w:rPr>
        </w:r>
        <w:r>
          <w:rPr>
            <w:noProof/>
            <w:webHidden/>
          </w:rPr>
          <w:fldChar w:fldCharType="separate"/>
        </w:r>
        <w:r>
          <w:rPr>
            <w:noProof/>
            <w:webHidden/>
          </w:rPr>
          <w:t>339</w:t>
        </w:r>
        <w:r>
          <w:rPr>
            <w:noProof/>
            <w:webHidden/>
          </w:rPr>
          <w:fldChar w:fldCharType="end"/>
        </w:r>
      </w:hyperlink>
    </w:p>
    <w:p w14:paraId="2205D6A4" w14:textId="16539225"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7" w:history="1">
        <w:r w:rsidRPr="009C3D8B">
          <w:rPr>
            <w:rStyle w:val="-"/>
            <w:noProof/>
          </w:rPr>
          <w:t>Διάγραμμα 137. Ικανοποίηση των ωφελούμενων από τις υπηρεσίες του ΚΗΦΗ</w:t>
        </w:r>
        <w:r>
          <w:rPr>
            <w:noProof/>
            <w:webHidden/>
          </w:rPr>
          <w:tab/>
        </w:r>
        <w:r>
          <w:rPr>
            <w:noProof/>
            <w:webHidden/>
          </w:rPr>
          <w:fldChar w:fldCharType="begin"/>
        </w:r>
        <w:r>
          <w:rPr>
            <w:noProof/>
            <w:webHidden/>
          </w:rPr>
          <w:instrText xml:space="preserve"> PAGEREF _Toc215770807 \h </w:instrText>
        </w:r>
        <w:r>
          <w:rPr>
            <w:noProof/>
            <w:webHidden/>
          </w:rPr>
        </w:r>
        <w:r>
          <w:rPr>
            <w:noProof/>
            <w:webHidden/>
          </w:rPr>
          <w:fldChar w:fldCharType="separate"/>
        </w:r>
        <w:r>
          <w:rPr>
            <w:noProof/>
            <w:webHidden/>
          </w:rPr>
          <w:t>342</w:t>
        </w:r>
        <w:r>
          <w:rPr>
            <w:noProof/>
            <w:webHidden/>
          </w:rPr>
          <w:fldChar w:fldCharType="end"/>
        </w:r>
      </w:hyperlink>
    </w:p>
    <w:p w14:paraId="55081862" w14:textId="5085B8D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8" w:history="1">
        <w:r w:rsidRPr="009C3D8B">
          <w:rPr>
            <w:rStyle w:val="-"/>
            <w:noProof/>
          </w:rPr>
          <w:t>Διάγραμμα 138. . Ικανοποίηση ωφελούμενων ΚΗΦΗ από τη λειτουργία της δομής με βάση τα κριτήρια.</w:t>
        </w:r>
        <w:r>
          <w:rPr>
            <w:noProof/>
            <w:webHidden/>
          </w:rPr>
          <w:tab/>
        </w:r>
        <w:r>
          <w:rPr>
            <w:noProof/>
            <w:webHidden/>
          </w:rPr>
          <w:fldChar w:fldCharType="begin"/>
        </w:r>
        <w:r>
          <w:rPr>
            <w:noProof/>
            <w:webHidden/>
          </w:rPr>
          <w:instrText xml:space="preserve"> PAGEREF _Toc215770808 \h </w:instrText>
        </w:r>
        <w:r>
          <w:rPr>
            <w:noProof/>
            <w:webHidden/>
          </w:rPr>
        </w:r>
        <w:r>
          <w:rPr>
            <w:noProof/>
            <w:webHidden/>
          </w:rPr>
          <w:fldChar w:fldCharType="separate"/>
        </w:r>
        <w:r>
          <w:rPr>
            <w:noProof/>
            <w:webHidden/>
          </w:rPr>
          <w:t>346</w:t>
        </w:r>
        <w:r>
          <w:rPr>
            <w:noProof/>
            <w:webHidden/>
          </w:rPr>
          <w:fldChar w:fldCharType="end"/>
        </w:r>
      </w:hyperlink>
    </w:p>
    <w:p w14:paraId="329C5A65" w14:textId="0117D61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09" w:history="1">
        <w:r w:rsidRPr="009C3D8B">
          <w:rPr>
            <w:rStyle w:val="-"/>
            <w:noProof/>
          </w:rPr>
          <w:t>Διάγραμμα 139. Ανάγκες ωφελούμενων ΚΗΦΗ που δεν καλύπτονται</w:t>
        </w:r>
        <w:r>
          <w:rPr>
            <w:noProof/>
            <w:webHidden/>
          </w:rPr>
          <w:tab/>
        </w:r>
        <w:r>
          <w:rPr>
            <w:noProof/>
            <w:webHidden/>
          </w:rPr>
          <w:fldChar w:fldCharType="begin"/>
        </w:r>
        <w:r>
          <w:rPr>
            <w:noProof/>
            <w:webHidden/>
          </w:rPr>
          <w:instrText xml:space="preserve"> PAGEREF _Toc215770809 \h </w:instrText>
        </w:r>
        <w:r>
          <w:rPr>
            <w:noProof/>
            <w:webHidden/>
          </w:rPr>
        </w:r>
        <w:r>
          <w:rPr>
            <w:noProof/>
            <w:webHidden/>
          </w:rPr>
          <w:fldChar w:fldCharType="separate"/>
        </w:r>
        <w:r>
          <w:rPr>
            <w:noProof/>
            <w:webHidden/>
          </w:rPr>
          <w:t>348</w:t>
        </w:r>
        <w:r>
          <w:rPr>
            <w:noProof/>
            <w:webHidden/>
          </w:rPr>
          <w:fldChar w:fldCharType="end"/>
        </w:r>
      </w:hyperlink>
    </w:p>
    <w:p w14:paraId="334492A9" w14:textId="13AAEA12"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0" w:history="1">
        <w:r w:rsidRPr="009C3D8B">
          <w:rPr>
            <w:rStyle w:val="-"/>
            <w:noProof/>
          </w:rPr>
          <w:t>Διάγραμμα 140. Προτάσεις βελτίωσης ΚΗΦΗ</w:t>
        </w:r>
        <w:r>
          <w:rPr>
            <w:noProof/>
            <w:webHidden/>
          </w:rPr>
          <w:tab/>
        </w:r>
        <w:r>
          <w:rPr>
            <w:noProof/>
            <w:webHidden/>
          </w:rPr>
          <w:fldChar w:fldCharType="begin"/>
        </w:r>
        <w:r>
          <w:rPr>
            <w:noProof/>
            <w:webHidden/>
          </w:rPr>
          <w:instrText xml:space="preserve"> PAGEREF _Toc215770810 \h </w:instrText>
        </w:r>
        <w:r>
          <w:rPr>
            <w:noProof/>
            <w:webHidden/>
          </w:rPr>
        </w:r>
        <w:r>
          <w:rPr>
            <w:noProof/>
            <w:webHidden/>
          </w:rPr>
          <w:fldChar w:fldCharType="separate"/>
        </w:r>
        <w:r>
          <w:rPr>
            <w:noProof/>
            <w:webHidden/>
          </w:rPr>
          <w:t>349</w:t>
        </w:r>
        <w:r>
          <w:rPr>
            <w:noProof/>
            <w:webHidden/>
          </w:rPr>
          <w:fldChar w:fldCharType="end"/>
        </w:r>
      </w:hyperlink>
    </w:p>
    <w:p w14:paraId="68BB192F" w14:textId="72453A7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1" w:history="1">
        <w:r w:rsidRPr="009C3D8B">
          <w:rPr>
            <w:rStyle w:val="-"/>
            <w:noProof/>
          </w:rPr>
          <w:t>Διάγραμμα 141. Φύλο δικαστικού συμπαραστάτη ωφελούμενων ΚΗΦΗ</w:t>
        </w:r>
        <w:r>
          <w:rPr>
            <w:noProof/>
            <w:webHidden/>
          </w:rPr>
          <w:tab/>
        </w:r>
        <w:r>
          <w:rPr>
            <w:noProof/>
            <w:webHidden/>
          </w:rPr>
          <w:fldChar w:fldCharType="begin"/>
        </w:r>
        <w:r>
          <w:rPr>
            <w:noProof/>
            <w:webHidden/>
          </w:rPr>
          <w:instrText xml:space="preserve"> PAGEREF _Toc215770811 \h </w:instrText>
        </w:r>
        <w:r>
          <w:rPr>
            <w:noProof/>
            <w:webHidden/>
          </w:rPr>
        </w:r>
        <w:r>
          <w:rPr>
            <w:noProof/>
            <w:webHidden/>
          </w:rPr>
          <w:fldChar w:fldCharType="separate"/>
        </w:r>
        <w:r>
          <w:rPr>
            <w:noProof/>
            <w:webHidden/>
          </w:rPr>
          <w:t>350</w:t>
        </w:r>
        <w:r>
          <w:rPr>
            <w:noProof/>
            <w:webHidden/>
          </w:rPr>
          <w:fldChar w:fldCharType="end"/>
        </w:r>
      </w:hyperlink>
    </w:p>
    <w:p w14:paraId="6CC21E53" w14:textId="0A68EB7D"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2" w:history="1">
        <w:r w:rsidRPr="009C3D8B">
          <w:rPr>
            <w:rStyle w:val="-"/>
            <w:noProof/>
          </w:rPr>
          <w:t>Διάγραμμα 142. Ηλικία δικαστικού/ης συμπαραστάτη ωφελούμενων ΚΗΦΗ</w:t>
        </w:r>
        <w:r>
          <w:rPr>
            <w:noProof/>
            <w:webHidden/>
          </w:rPr>
          <w:tab/>
        </w:r>
        <w:r>
          <w:rPr>
            <w:noProof/>
            <w:webHidden/>
          </w:rPr>
          <w:fldChar w:fldCharType="begin"/>
        </w:r>
        <w:r>
          <w:rPr>
            <w:noProof/>
            <w:webHidden/>
          </w:rPr>
          <w:instrText xml:space="preserve"> PAGEREF _Toc215770812 \h </w:instrText>
        </w:r>
        <w:r>
          <w:rPr>
            <w:noProof/>
            <w:webHidden/>
          </w:rPr>
        </w:r>
        <w:r>
          <w:rPr>
            <w:noProof/>
            <w:webHidden/>
          </w:rPr>
          <w:fldChar w:fldCharType="separate"/>
        </w:r>
        <w:r>
          <w:rPr>
            <w:noProof/>
            <w:webHidden/>
          </w:rPr>
          <w:t>351</w:t>
        </w:r>
        <w:r>
          <w:rPr>
            <w:noProof/>
            <w:webHidden/>
          </w:rPr>
          <w:fldChar w:fldCharType="end"/>
        </w:r>
      </w:hyperlink>
    </w:p>
    <w:p w14:paraId="6E1258D3" w14:textId="18D597BB"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3" w:history="1">
        <w:r w:rsidRPr="009C3D8B">
          <w:rPr>
            <w:rStyle w:val="-"/>
            <w:noProof/>
          </w:rPr>
          <w:t>Διάγραμμα 143. Σχέση δικαστικού/ης συμπαραστάτη με τον/την ωφελούμενο/η του ΚΗΦΗ</w:t>
        </w:r>
        <w:r>
          <w:rPr>
            <w:noProof/>
            <w:webHidden/>
          </w:rPr>
          <w:tab/>
        </w:r>
        <w:r>
          <w:rPr>
            <w:noProof/>
            <w:webHidden/>
          </w:rPr>
          <w:fldChar w:fldCharType="begin"/>
        </w:r>
        <w:r>
          <w:rPr>
            <w:noProof/>
            <w:webHidden/>
          </w:rPr>
          <w:instrText xml:space="preserve"> PAGEREF _Toc215770813 \h </w:instrText>
        </w:r>
        <w:r>
          <w:rPr>
            <w:noProof/>
            <w:webHidden/>
          </w:rPr>
        </w:r>
        <w:r>
          <w:rPr>
            <w:noProof/>
            <w:webHidden/>
          </w:rPr>
          <w:fldChar w:fldCharType="separate"/>
        </w:r>
        <w:r>
          <w:rPr>
            <w:noProof/>
            <w:webHidden/>
          </w:rPr>
          <w:t>352</w:t>
        </w:r>
        <w:r>
          <w:rPr>
            <w:noProof/>
            <w:webHidden/>
          </w:rPr>
          <w:fldChar w:fldCharType="end"/>
        </w:r>
      </w:hyperlink>
    </w:p>
    <w:p w14:paraId="50E68E76" w14:textId="60B12D9A"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4" w:history="1">
        <w:r w:rsidRPr="009C3D8B">
          <w:rPr>
            <w:rStyle w:val="-"/>
            <w:noProof/>
          </w:rPr>
          <w:t>Διάγραμμα 144. Καθεστώς απασχόλησης δικαστικού/ης συμπαραστάτη ωφελούμενου/ης ΚΗΦΗ</w:t>
        </w:r>
        <w:r>
          <w:rPr>
            <w:noProof/>
            <w:webHidden/>
          </w:rPr>
          <w:tab/>
        </w:r>
        <w:r>
          <w:rPr>
            <w:noProof/>
            <w:webHidden/>
          </w:rPr>
          <w:fldChar w:fldCharType="begin"/>
        </w:r>
        <w:r>
          <w:rPr>
            <w:noProof/>
            <w:webHidden/>
          </w:rPr>
          <w:instrText xml:space="preserve"> PAGEREF _Toc215770814 \h </w:instrText>
        </w:r>
        <w:r>
          <w:rPr>
            <w:noProof/>
            <w:webHidden/>
          </w:rPr>
        </w:r>
        <w:r>
          <w:rPr>
            <w:noProof/>
            <w:webHidden/>
          </w:rPr>
          <w:fldChar w:fldCharType="separate"/>
        </w:r>
        <w:r>
          <w:rPr>
            <w:noProof/>
            <w:webHidden/>
          </w:rPr>
          <w:t>353</w:t>
        </w:r>
        <w:r>
          <w:rPr>
            <w:noProof/>
            <w:webHidden/>
          </w:rPr>
          <w:fldChar w:fldCharType="end"/>
        </w:r>
      </w:hyperlink>
    </w:p>
    <w:p w14:paraId="37F42FCA" w14:textId="1DF6E26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5" w:history="1">
        <w:r w:rsidRPr="009C3D8B">
          <w:rPr>
            <w:rStyle w:val="-"/>
            <w:noProof/>
          </w:rPr>
          <w:t>Διάγραμμα 145. Κατηγορίες στις οποίες ανήκει ο/η δικαστικός/η συμπαραστάτης ωφελούμενου ΚΗΦΗ</w:t>
        </w:r>
        <w:r>
          <w:rPr>
            <w:noProof/>
            <w:webHidden/>
          </w:rPr>
          <w:tab/>
        </w:r>
        <w:r>
          <w:rPr>
            <w:noProof/>
            <w:webHidden/>
          </w:rPr>
          <w:fldChar w:fldCharType="begin"/>
        </w:r>
        <w:r>
          <w:rPr>
            <w:noProof/>
            <w:webHidden/>
          </w:rPr>
          <w:instrText xml:space="preserve"> PAGEREF _Toc215770815 \h </w:instrText>
        </w:r>
        <w:r>
          <w:rPr>
            <w:noProof/>
            <w:webHidden/>
          </w:rPr>
        </w:r>
        <w:r>
          <w:rPr>
            <w:noProof/>
            <w:webHidden/>
          </w:rPr>
          <w:fldChar w:fldCharType="separate"/>
        </w:r>
        <w:r>
          <w:rPr>
            <w:noProof/>
            <w:webHidden/>
          </w:rPr>
          <w:t>354</w:t>
        </w:r>
        <w:r>
          <w:rPr>
            <w:noProof/>
            <w:webHidden/>
          </w:rPr>
          <w:fldChar w:fldCharType="end"/>
        </w:r>
      </w:hyperlink>
    </w:p>
    <w:p w14:paraId="2DDA39F1" w14:textId="32FBA404"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6" w:history="1">
        <w:r w:rsidRPr="009C3D8B">
          <w:rPr>
            <w:rStyle w:val="-"/>
            <w:noProof/>
          </w:rPr>
          <w:t>Διάγραμμα 146. Φύλο ωφελούμενου/ης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_Toc215770816 \h </w:instrText>
        </w:r>
        <w:r>
          <w:rPr>
            <w:noProof/>
            <w:webHidden/>
          </w:rPr>
        </w:r>
        <w:r>
          <w:rPr>
            <w:noProof/>
            <w:webHidden/>
          </w:rPr>
          <w:fldChar w:fldCharType="separate"/>
        </w:r>
        <w:r>
          <w:rPr>
            <w:noProof/>
            <w:webHidden/>
          </w:rPr>
          <w:t>355</w:t>
        </w:r>
        <w:r>
          <w:rPr>
            <w:noProof/>
            <w:webHidden/>
          </w:rPr>
          <w:fldChar w:fldCharType="end"/>
        </w:r>
      </w:hyperlink>
    </w:p>
    <w:p w14:paraId="27ED990F" w14:textId="18DFE37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7" w:history="1">
        <w:r w:rsidRPr="009C3D8B">
          <w:rPr>
            <w:rStyle w:val="-"/>
            <w:noProof/>
          </w:rPr>
          <w:t>Διάγραμμα 147. Ηλικία ωφελούμενου/ης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_Toc215770817 \h </w:instrText>
        </w:r>
        <w:r>
          <w:rPr>
            <w:noProof/>
            <w:webHidden/>
          </w:rPr>
        </w:r>
        <w:r>
          <w:rPr>
            <w:noProof/>
            <w:webHidden/>
          </w:rPr>
          <w:fldChar w:fldCharType="separate"/>
        </w:r>
        <w:r>
          <w:rPr>
            <w:noProof/>
            <w:webHidden/>
          </w:rPr>
          <w:t>356</w:t>
        </w:r>
        <w:r>
          <w:rPr>
            <w:noProof/>
            <w:webHidden/>
          </w:rPr>
          <w:fldChar w:fldCharType="end"/>
        </w:r>
      </w:hyperlink>
    </w:p>
    <w:p w14:paraId="6115AB5D" w14:textId="54B1C90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8" w:history="1">
        <w:r w:rsidRPr="009C3D8B">
          <w:rPr>
            <w:rStyle w:val="-"/>
            <w:noProof/>
          </w:rPr>
          <w:t>Διάγραμμα 148. Κατηγορίες στις οποίες ανήκει ο/η ωφελούμενος/η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_Toc215770818 \h </w:instrText>
        </w:r>
        <w:r>
          <w:rPr>
            <w:noProof/>
            <w:webHidden/>
          </w:rPr>
        </w:r>
        <w:r>
          <w:rPr>
            <w:noProof/>
            <w:webHidden/>
          </w:rPr>
          <w:fldChar w:fldCharType="separate"/>
        </w:r>
        <w:r>
          <w:rPr>
            <w:noProof/>
            <w:webHidden/>
          </w:rPr>
          <w:t>357</w:t>
        </w:r>
        <w:r>
          <w:rPr>
            <w:noProof/>
            <w:webHidden/>
          </w:rPr>
          <w:fldChar w:fldCharType="end"/>
        </w:r>
      </w:hyperlink>
    </w:p>
    <w:p w14:paraId="175C039A" w14:textId="67B8725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19" w:history="1">
        <w:r w:rsidRPr="009C3D8B">
          <w:rPr>
            <w:rStyle w:val="-"/>
            <w:noProof/>
          </w:rPr>
          <w:t>Διάγραμμα 149. Χρονικό διάστημα επίσκεψης ωφελούμενου/ης  ΚΗΦΗ για τον/την οποίο/α απαντά ο δικαστικός συμπαραστάτης.</w:t>
        </w:r>
        <w:r>
          <w:rPr>
            <w:noProof/>
            <w:webHidden/>
          </w:rPr>
          <w:tab/>
        </w:r>
        <w:r>
          <w:rPr>
            <w:noProof/>
            <w:webHidden/>
          </w:rPr>
          <w:fldChar w:fldCharType="begin"/>
        </w:r>
        <w:r>
          <w:rPr>
            <w:noProof/>
            <w:webHidden/>
          </w:rPr>
          <w:instrText xml:space="preserve"> PAGEREF _Toc215770819 \h </w:instrText>
        </w:r>
        <w:r>
          <w:rPr>
            <w:noProof/>
            <w:webHidden/>
          </w:rPr>
        </w:r>
        <w:r>
          <w:rPr>
            <w:noProof/>
            <w:webHidden/>
          </w:rPr>
          <w:fldChar w:fldCharType="separate"/>
        </w:r>
        <w:r>
          <w:rPr>
            <w:noProof/>
            <w:webHidden/>
          </w:rPr>
          <w:t>358</w:t>
        </w:r>
        <w:r>
          <w:rPr>
            <w:noProof/>
            <w:webHidden/>
          </w:rPr>
          <w:fldChar w:fldCharType="end"/>
        </w:r>
      </w:hyperlink>
    </w:p>
    <w:p w14:paraId="4002E53D" w14:textId="1538EF40"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0" w:history="1">
        <w:r w:rsidRPr="009C3D8B">
          <w:rPr>
            <w:rStyle w:val="-"/>
            <w:noProof/>
          </w:rPr>
          <w:t>Διάγραμμα 150. Πηγή πληροφόρησης για τη δυνατότητα εξυπηρέτησης ηλικιωμένου/ης  από το ΚΗΦΗ</w:t>
        </w:r>
        <w:r>
          <w:rPr>
            <w:noProof/>
            <w:webHidden/>
          </w:rPr>
          <w:tab/>
        </w:r>
        <w:r>
          <w:rPr>
            <w:noProof/>
            <w:webHidden/>
          </w:rPr>
          <w:fldChar w:fldCharType="begin"/>
        </w:r>
        <w:r>
          <w:rPr>
            <w:noProof/>
            <w:webHidden/>
          </w:rPr>
          <w:instrText xml:space="preserve"> PAGEREF _Toc215770820 \h </w:instrText>
        </w:r>
        <w:r>
          <w:rPr>
            <w:noProof/>
            <w:webHidden/>
          </w:rPr>
        </w:r>
        <w:r>
          <w:rPr>
            <w:noProof/>
            <w:webHidden/>
          </w:rPr>
          <w:fldChar w:fldCharType="separate"/>
        </w:r>
        <w:r>
          <w:rPr>
            <w:noProof/>
            <w:webHidden/>
          </w:rPr>
          <w:t>359</w:t>
        </w:r>
        <w:r>
          <w:rPr>
            <w:noProof/>
            <w:webHidden/>
          </w:rPr>
          <w:fldChar w:fldCharType="end"/>
        </w:r>
      </w:hyperlink>
    </w:p>
    <w:p w14:paraId="4A213B23" w14:textId="47F6511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1" w:history="1">
        <w:r w:rsidRPr="009C3D8B">
          <w:rPr>
            <w:rStyle w:val="-"/>
            <w:noProof/>
          </w:rPr>
          <w:t>Διάγραμμα 151. Ικανοποίηση δικαστικού συμπαραστάτη από τις υπηρεσίες που παρέχει το ΚΗΦΗ στον/την ηλικιωμένο/η</w:t>
        </w:r>
        <w:r>
          <w:rPr>
            <w:noProof/>
            <w:webHidden/>
          </w:rPr>
          <w:tab/>
        </w:r>
        <w:r>
          <w:rPr>
            <w:noProof/>
            <w:webHidden/>
          </w:rPr>
          <w:fldChar w:fldCharType="begin"/>
        </w:r>
        <w:r>
          <w:rPr>
            <w:noProof/>
            <w:webHidden/>
          </w:rPr>
          <w:instrText xml:space="preserve"> PAGEREF _Toc215770821 \h </w:instrText>
        </w:r>
        <w:r>
          <w:rPr>
            <w:noProof/>
            <w:webHidden/>
          </w:rPr>
        </w:r>
        <w:r>
          <w:rPr>
            <w:noProof/>
            <w:webHidden/>
          </w:rPr>
          <w:fldChar w:fldCharType="separate"/>
        </w:r>
        <w:r>
          <w:rPr>
            <w:noProof/>
            <w:webHidden/>
          </w:rPr>
          <w:t>362</w:t>
        </w:r>
        <w:r>
          <w:rPr>
            <w:noProof/>
            <w:webHidden/>
          </w:rPr>
          <w:fldChar w:fldCharType="end"/>
        </w:r>
      </w:hyperlink>
    </w:p>
    <w:p w14:paraId="77E68FB8" w14:textId="4BBBC0B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2" w:history="1">
        <w:r w:rsidRPr="009C3D8B">
          <w:rPr>
            <w:rStyle w:val="-"/>
            <w:noProof/>
          </w:rPr>
          <w:t>Διάγραμμα 152. Ικανοποίηση από τη λειτουργία της δομής προς τον/την ωφελούμενο/η τον/την οποίο/α εκπροσωπεί ο δικαστικός συμπαραστάτης</w:t>
        </w:r>
        <w:r>
          <w:rPr>
            <w:noProof/>
            <w:webHidden/>
          </w:rPr>
          <w:tab/>
        </w:r>
        <w:r>
          <w:rPr>
            <w:noProof/>
            <w:webHidden/>
          </w:rPr>
          <w:fldChar w:fldCharType="begin"/>
        </w:r>
        <w:r>
          <w:rPr>
            <w:noProof/>
            <w:webHidden/>
          </w:rPr>
          <w:instrText xml:space="preserve"> PAGEREF _Toc215770822 \h </w:instrText>
        </w:r>
        <w:r>
          <w:rPr>
            <w:noProof/>
            <w:webHidden/>
          </w:rPr>
        </w:r>
        <w:r>
          <w:rPr>
            <w:noProof/>
            <w:webHidden/>
          </w:rPr>
          <w:fldChar w:fldCharType="separate"/>
        </w:r>
        <w:r>
          <w:rPr>
            <w:noProof/>
            <w:webHidden/>
          </w:rPr>
          <w:t>365</w:t>
        </w:r>
        <w:r>
          <w:rPr>
            <w:noProof/>
            <w:webHidden/>
          </w:rPr>
          <w:fldChar w:fldCharType="end"/>
        </w:r>
      </w:hyperlink>
    </w:p>
    <w:p w14:paraId="63247629" w14:textId="43122E7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3" w:history="1">
        <w:r w:rsidRPr="009C3D8B">
          <w:rPr>
            <w:rStyle w:val="-"/>
            <w:noProof/>
          </w:rPr>
          <w:t>Διάγραμμα 153. Ανάγκες του/της ωφελούμενου/ης τον /την οποίο/α  εκπροσωπεί ο δικαστικός συμπαραστάτης και δεν καλύπτονται σήμερα από το ΚΗΦΗ</w:t>
        </w:r>
        <w:r>
          <w:rPr>
            <w:noProof/>
            <w:webHidden/>
          </w:rPr>
          <w:tab/>
        </w:r>
        <w:r>
          <w:rPr>
            <w:noProof/>
            <w:webHidden/>
          </w:rPr>
          <w:fldChar w:fldCharType="begin"/>
        </w:r>
        <w:r>
          <w:rPr>
            <w:noProof/>
            <w:webHidden/>
          </w:rPr>
          <w:instrText xml:space="preserve"> PAGEREF _Toc215770823 \h </w:instrText>
        </w:r>
        <w:r>
          <w:rPr>
            <w:noProof/>
            <w:webHidden/>
          </w:rPr>
        </w:r>
        <w:r>
          <w:rPr>
            <w:noProof/>
            <w:webHidden/>
          </w:rPr>
          <w:fldChar w:fldCharType="separate"/>
        </w:r>
        <w:r>
          <w:rPr>
            <w:noProof/>
            <w:webHidden/>
          </w:rPr>
          <w:t>367</w:t>
        </w:r>
        <w:r>
          <w:rPr>
            <w:noProof/>
            <w:webHidden/>
          </w:rPr>
          <w:fldChar w:fldCharType="end"/>
        </w:r>
      </w:hyperlink>
    </w:p>
    <w:p w14:paraId="08D5E787" w14:textId="51C2D13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4" w:history="1">
        <w:r w:rsidRPr="009C3D8B">
          <w:rPr>
            <w:rStyle w:val="-"/>
            <w:noProof/>
          </w:rPr>
          <w:t>Διάγραμμα 154. Προτάσεις βελτίωσης του/της ωφελούμενου/ης, τον /την οποίο/α  εκπροσωπεί ο δικαστικός συμπαραστάτης</w:t>
        </w:r>
        <w:r>
          <w:rPr>
            <w:noProof/>
            <w:webHidden/>
          </w:rPr>
          <w:tab/>
        </w:r>
        <w:r>
          <w:rPr>
            <w:noProof/>
            <w:webHidden/>
          </w:rPr>
          <w:fldChar w:fldCharType="begin"/>
        </w:r>
        <w:r>
          <w:rPr>
            <w:noProof/>
            <w:webHidden/>
          </w:rPr>
          <w:instrText xml:space="preserve"> PAGEREF _Toc215770824 \h </w:instrText>
        </w:r>
        <w:r>
          <w:rPr>
            <w:noProof/>
            <w:webHidden/>
          </w:rPr>
        </w:r>
        <w:r>
          <w:rPr>
            <w:noProof/>
            <w:webHidden/>
          </w:rPr>
          <w:fldChar w:fldCharType="separate"/>
        </w:r>
        <w:r>
          <w:rPr>
            <w:noProof/>
            <w:webHidden/>
          </w:rPr>
          <w:t>368</w:t>
        </w:r>
        <w:r>
          <w:rPr>
            <w:noProof/>
            <w:webHidden/>
          </w:rPr>
          <w:fldChar w:fldCharType="end"/>
        </w:r>
      </w:hyperlink>
    </w:p>
    <w:p w14:paraId="111FD759" w14:textId="021C47AE"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5" w:history="1">
        <w:r w:rsidRPr="009C3D8B">
          <w:rPr>
            <w:rStyle w:val="-"/>
            <w:noProof/>
          </w:rPr>
          <w:t>Διάγραμμα 155: Ποσοστιαία κατανομή του είδους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_Toc215770825 \h </w:instrText>
        </w:r>
        <w:r>
          <w:rPr>
            <w:noProof/>
            <w:webHidden/>
          </w:rPr>
        </w:r>
        <w:r>
          <w:rPr>
            <w:noProof/>
            <w:webHidden/>
          </w:rPr>
          <w:fldChar w:fldCharType="separate"/>
        </w:r>
        <w:r>
          <w:rPr>
            <w:noProof/>
            <w:webHidden/>
          </w:rPr>
          <w:t>369</w:t>
        </w:r>
        <w:r>
          <w:rPr>
            <w:noProof/>
            <w:webHidden/>
          </w:rPr>
          <w:fldChar w:fldCharType="end"/>
        </w:r>
      </w:hyperlink>
    </w:p>
    <w:p w14:paraId="0D9538BE" w14:textId="3C81D021"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6" w:history="1">
        <w:r w:rsidRPr="009C3D8B">
          <w:rPr>
            <w:rStyle w:val="-"/>
            <w:noProof/>
          </w:rPr>
          <w:t>Διάγραμμα 156: Ποσοστιαία κατανομή της κατηγορίας του Δικαιούχου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_Toc215770826 \h </w:instrText>
        </w:r>
        <w:r>
          <w:rPr>
            <w:noProof/>
            <w:webHidden/>
          </w:rPr>
        </w:r>
        <w:r>
          <w:rPr>
            <w:noProof/>
            <w:webHidden/>
          </w:rPr>
          <w:fldChar w:fldCharType="separate"/>
        </w:r>
        <w:r>
          <w:rPr>
            <w:noProof/>
            <w:webHidden/>
          </w:rPr>
          <w:t>370</w:t>
        </w:r>
        <w:r>
          <w:rPr>
            <w:noProof/>
            <w:webHidden/>
          </w:rPr>
          <w:fldChar w:fldCharType="end"/>
        </w:r>
      </w:hyperlink>
    </w:p>
    <w:p w14:paraId="30AE8879" w14:textId="1AB5230C"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7" w:history="1">
        <w:r w:rsidRPr="009C3D8B">
          <w:rPr>
            <w:rStyle w:val="-"/>
            <w:noProof/>
          </w:rPr>
          <w:t>Διάγραμμα 157: Διαγραμματική απεικόνιση της ποσοστιαίας αποτύπωσης του συνολικού αριθμού στελεχών (πλήρους ή μερικής απασχόλησης / με σύμβαση έργου) ανά ειδικότητα, των Δομών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_Toc215770827 \h </w:instrText>
        </w:r>
        <w:r>
          <w:rPr>
            <w:noProof/>
            <w:webHidden/>
          </w:rPr>
        </w:r>
        <w:r>
          <w:rPr>
            <w:noProof/>
            <w:webHidden/>
          </w:rPr>
          <w:fldChar w:fldCharType="separate"/>
        </w:r>
        <w:r>
          <w:rPr>
            <w:noProof/>
            <w:webHidden/>
          </w:rPr>
          <w:t>372</w:t>
        </w:r>
        <w:r>
          <w:rPr>
            <w:noProof/>
            <w:webHidden/>
          </w:rPr>
          <w:fldChar w:fldCharType="end"/>
        </w:r>
      </w:hyperlink>
    </w:p>
    <w:p w14:paraId="32B64D52" w14:textId="687F88B6"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8" w:history="1">
        <w:r w:rsidRPr="009C3D8B">
          <w:rPr>
            <w:rStyle w:val="-"/>
            <w:noProof/>
          </w:rPr>
          <w:t>Διάγραμμα 158: Ποσοστιαία αποτύπωση των κριτηρίων επιλογής που χρησιμοποιούνται για την ένταξη των ωφελούμενων στις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_Toc215770828 \h </w:instrText>
        </w:r>
        <w:r>
          <w:rPr>
            <w:noProof/>
            <w:webHidden/>
          </w:rPr>
        </w:r>
        <w:r>
          <w:rPr>
            <w:noProof/>
            <w:webHidden/>
          </w:rPr>
          <w:fldChar w:fldCharType="separate"/>
        </w:r>
        <w:r>
          <w:rPr>
            <w:noProof/>
            <w:webHidden/>
          </w:rPr>
          <w:t>378</w:t>
        </w:r>
        <w:r>
          <w:rPr>
            <w:noProof/>
            <w:webHidden/>
          </w:rPr>
          <w:fldChar w:fldCharType="end"/>
        </w:r>
      </w:hyperlink>
    </w:p>
    <w:p w14:paraId="16C10195" w14:textId="1B9D5483"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29" w:history="1">
        <w:r w:rsidRPr="009C3D8B">
          <w:rPr>
            <w:rStyle w:val="-"/>
            <w:noProof/>
          </w:rPr>
          <w:t>Διάγραμμα 159: Διαγραμματική απεικόνιση της ποσοστιαίας αποτύπωσης των αναγκών για τις οποίες παρέχεται οικονομική στήριξη ή παραχώρηση από τον ΟΤΑ στις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_Toc215770829 \h </w:instrText>
        </w:r>
        <w:r>
          <w:rPr>
            <w:noProof/>
            <w:webHidden/>
          </w:rPr>
        </w:r>
        <w:r>
          <w:rPr>
            <w:noProof/>
            <w:webHidden/>
          </w:rPr>
          <w:fldChar w:fldCharType="separate"/>
        </w:r>
        <w:r>
          <w:rPr>
            <w:noProof/>
            <w:webHidden/>
          </w:rPr>
          <w:t>380</w:t>
        </w:r>
        <w:r>
          <w:rPr>
            <w:noProof/>
            <w:webHidden/>
          </w:rPr>
          <w:fldChar w:fldCharType="end"/>
        </w:r>
      </w:hyperlink>
    </w:p>
    <w:p w14:paraId="05666CDA" w14:textId="448CAC1F"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30" w:history="1">
        <w:r w:rsidRPr="009C3D8B">
          <w:rPr>
            <w:rStyle w:val="-"/>
            <w:noProof/>
          </w:rPr>
          <w:t>Διάγραμμα 160: Ποσοστιαία απεικόνιση των Δομών σίτισης της Περιφέρειας Δυτικής Ελλάδας που συμμετείχαν στην έρευνα και παρέχουν γεύματα στους ωφελούμενους για το Σαββατοκύριακο.</w:t>
        </w:r>
        <w:r>
          <w:rPr>
            <w:noProof/>
            <w:webHidden/>
          </w:rPr>
          <w:tab/>
        </w:r>
        <w:r>
          <w:rPr>
            <w:noProof/>
            <w:webHidden/>
          </w:rPr>
          <w:fldChar w:fldCharType="begin"/>
        </w:r>
        <w:r>
          <w:rPr>
            <w:noProof/>
            <w:webHidden/>
          </w:rPr>
          <w:instrText xml:space="preserve"> PAGEREF _Toc215770830 \h </w:instrText>
        </w:r>
        <w:r>
          <w:rPr>
            <w:noProof/>
            <w:webHidden/>
          </w:rPr>
        </w:r>
        <w:r>
          <w:rPr>
            <w:noProof/>
            <w:webHidden/>
          </w:rPr>
          <w:fldChar w:fldCharType="separate"/>
        </w:r>
        <w:r>
          <w:rPr>
            <w:noProof/>
            <w:webHidden/>
          </w:rPr>
          <w:t>381</w:t>
        </w:r>
        <w:r>
          <w:rPr>
            <w:noProof/>
            <w:webHidden/>
          </w:rPr>
          <w:fldChar w:fldCharType="end"/>
        </w:r>
      </w:hyperlink>
    </w:p>
    <w:p w14:paraId="456A91C1" w14:textId="0D0ACB3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31" w:history="1">
        <w:r w:rsidRPr="009C3D8B">
          <w:rPr>
            <w:rStyle w:val="-"/>
            <w:noProof/>
          </w:rPr>
          <w:t>Διάγραμμα 161: Ποσοστιαία απεικόνιση των Δομών της Περιφέρειας Δυτικής Ελλάδας που συμμετείχαν στην έρευνα και εξυπηρετούν και τους ωφελούμενους του Προγράμματος «ΤΕΒΑ».</w:t>
        </w:r>
        <w:r>
          <w:rPr>
            <w:noProof/>
            <w:webHidden/>
          </w:rPr>
          <w:tab/>
        </w:r>
        <w:r>
          <w:rPr>
            <w:noProof/>
            <w:webHidden/>
          </w:rPr>
          <w:fldChar w:fldCharType="begin"/>
        </w:r>
        <w:r>
          <w:rPr>
            <w:noProof/>
            <w:webHidden/>
          </w:rPr>
          <w:instrText xml:space="preserve"> PAGEREF _Toc215770831 \h </w:instrText>
        </w:r>
        <w:r>
          <w:rPr>
            <w:noProof/>
            <w:webHidden/>
          </w:rPr>
        </w:r>
        <w:r>
          <w:rPr>
            <w:noProof/>
            <w:webHidden/>
          </w:rPr>
          <w:fldChar w:fldCharType="separate"/>
        </w:r>
        <w:r>
          <w:rPr>
            <w:noProof/>
            <w:webHidden/>
          </w:rPr>
          <w:t>383</w:t>
        </w:r>
        <w:r>
          <w:rPr>
            <w:noProof/>
            <w:webHidden/>
          </w:rPr>
          <w:fldChar w:fldCharType="end"/>
        </w:r>
      </w:hyperlink>
    </w:p>
    <w:p w14:paraId="2466798C" w14:textId="414C9D49" w:rsidR="003D4FEB" w:rsidRDefault="003D4FEB">
      <w:pPr>
        <w:pStyle w:val="af9"/>
        <w:tabs>
          <w:tab w:val="right" w:leader="dot" w:pos="8296"/>
        </w:tabs>
        <w:rPr>
          <w:rFonts w:asciiTheme="minorHAnsi" w:eastAsiaTheme="minorEastAsia" w:hAnsiTheme="minorHAnsi"/>
          <w:noProof/>
          <w:sz w:val="24"/>
          <w:szCs w:val="24"/>
          <w:lang w:eastAsia="el-GR"/>
        </w:rPr>
      </w:pPr>
      <w:hyperlink w:anchor="_Toc215770832" w:history="1">
        <w:r w:rsidRPr="009C3D8B">
          <w:rPr>
            <w:rStyle w:val="-"/>
            <w:noProof/>
          </w:rPr>
          <w:t>Διάγραμμα 162: Ποσοστιαία απεικόνιση των δράσεων δημοσιότητας που έχουν διοργανωθεί από τις Δομές της Περιφέρειας Δυτικής Ελλάδας που συμμετείχαν στην έρευνα.</w:t>
        </w:r>
        <w:r>
          <w:rPr>
            <w:noProof/>
            <w:webHidden/>
          </w:rPr>
          <w:tab/>
        </w:r>
        <w:r>
          <w:rPr>
            <w:noProof/>
            <w:webHidden/>
          </w:rPr>
          <w:fldChar w:fldCharType="begin"/>
        </w:r>
        <w:r>
          <w:rPr>
            <w:noProof/>
            <w:webHidden/>
          </w:rPr>
          <w:instrText xml:space="preserve"> PAGEREF _Toc215770832 \h </w:instrText>
        </w:r>
        <w:r>
          <w:rPr>
            <w:noProof/>
            <w:webHidden/>
          </w:rPr>
        </w:r>
        <w:r>
          <w:rPr>
            <w:noProof/>
            <w:webHidden/>
          </w:rPr>
          <w:fldChar w:fldCharType="separate"/>
        </w:r>
        <w:r>
          <w:rPr>
            <w:noProof/>
            <w:webHidden/>
          </w:rPr>
          <w:t>389</w:t>
        </w:r>
        <w:r>
          <w:rPr>
            <w:noProof/>
            <w:webHidden/>
          </w:rPr>
          <w:fldChar w:fldCharType="end"/>
        </w:r>
      </w:hyperlink>
    </w:p>
    <w:p w14:paraId="6F7303FE" w14:textId="0A51C0EF" w:rsidR="000E41F2" w:rsidRDefault="000E41F2">
      <w:pPr>
        <w:spacing w:line="278" w:lineRule="auto"/>
        <w:jc w:val="left"/>
      </w:pPr>
      <w:r>
        <w:fldChar w:fldCharType="end"/>
      </w:r>
    </w:p>
    <w:p w14:paraId="2C1A3573" w14:textId="77777777" w:rsidR="000E41F2" w:rsidRDefault="000E41F2" w:rsidP="000E41F2">
      <w:pPr>
        <w:pStyle w:val="1"/>
      </w:pPr>
      <w:bookmarkStart w:id="2" w:name="_Toc215774342"/>
      <w:r>
        <w:t>ΚΑΤΑΛΟΓΟΣ ΕΙΚΟΝΩΝ</w:t>
      </w:r>
      <w:bookmarkEnd w:id="2"/>
    </w:p>
    <w:p w14:paraId="7B6F998F" w14:textId="4C5B4AB7" w:rsidR="008D766F" w:rsidRDefault="000E41F2">
      <w:pPr>
        <w:pStyle w:val="af9"/>
        <w:tabs>
          <w:tab w:val="right" w:leader="dot" w:pos="8296"/>
        </w:tabs>
        <w:rPr>
          <w:rFonts w:asciiTheme="minorHAnsi" w:eastAsiaTheme="minorEastAsia" w:hAnsiTheme="minorHAnsi"/>
          <w:noProof/>
          <w:sz w:val="24"/>
          <w:szCs w:val="24"/>
          <w:lang w:eastAsia="el-GR"/>
        </w:rPr>
      </w:pPr>
      <w:r>
        <w:fldChar w:fldCharType="begin"/>
      </w:r>
      <w:r>
        <w:instrText xml:space="preserve"> TOC \h \z \c "Εικόνα" </w:instrText>
      </w:r>
      <w:r>
        <w:fldChar w:fldCharType="separate"/>
      </w:r>
      <w:hyperlink w:anchor="_Toc209517572" w:history="1">
        <w:r w:rsidR="008D766F" w:rsidRPr="00CE5EC8">
          <w:rPr>
            <w:rStyle w:val="-"/>
            <w:noProof/>
          </w:rPr>
          <w:t>Εικόνα 1: Χαρτογράφηση Κοινωνικών Δομών &amp; Υπηρεσιών στην Περιφέρεια Δυτικής Ελλάδας.</w:t>
        </w:r>
        <w:r w:rsidR="008D766F">
          <w:rPr>
            <w:noProof/>
            <w:webHidden/>
          </w:rPr>
          <w:tab/>
        </w:r>
        <w:r w:rsidR="008D766F">
          <w:rPr>
            <w:noProof/>
            <w:webHidden/>
          </w:rPr>
          <w:fldChar w:fldCharType="begin"/>
        </w:r>
        <w:r w:rsidR="008D766F">
          <w:rPr>
            <w:noProof/>
            <w:webHidden/>
          </w:rPr>
          <w:instrText xml:space="preserve"> PAGEREF _Toc209517572 \h </w:instrText>
        </w:r>
        <w:r w:rsidR="008D766F">
          <w:rPr>
            <w:noProof/>
            <w:webHidden/>
          </w:rPr>
        </w:r>
        <w:r w:rsidR="008D766F">
          <w:rPr>
            <w:noProof/>
            <w:webHidden/>
          </w:rPr>
          <w:fldChar w:fldCharType="separate"/>
        </w:r>
        <w:r w:rsidR="008D766F">
          <w:rPr>
            <w:noProof/>
            <w:webHidden/>
          </w:rPr>
          <w:t>21</w:t>
        </w:r>
        <w:r w:rsidR="008D766F">
          <w:rPr>
            <w:noProof/>
            <w:webHidden/>
          </w:rPr>
          <w:fldChar w:fldCharType="end"/>
        </w:r>
      </w:hyperlink>
    </w:p>
    <w:p w14:paraId="0363052E" w14:textId="0436AEE7"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3" w:history="1">
        <w:r w:rsidRPr="00CE5EC8">
          <w:rPr>
            <w:rStyle w:val="-"/>
            <w:noProof/>
          </w:rPr>
          <w:t>Εικόνα 2: Γεωχωρική απεικόνιση των Κοινωνικών Δομών στην Περιφέρεια Δυτικής Ελλάδας.</w:t>
        </w:r>
        <w:r>
          <w:rPr>
            <w:noProof/>
            <w:webHidden/>
          </w:rPr>
          <w:tab/>
        </w:r>
        <w:r>
          <w:rPr>
            <w:noProof/>
            <w:webHidden/>
          </w:rPr>
          <w:fldChar w:fldCharType="begin"/>
        </w:r>
        <w:r>
          <w:rPr>
            <w:noProof/>
            <w:webHidden/>
          </w:rPr>
          <w:instrText xml:space="preserve"> PAGEREF _Toc209517573 \h </w:instrText>
        </w:r>
        <w:r>
          <w:rPr>
            <w:noProof/>
            <w:webHidden/>
          </w:rPr>
        </w:r>
        <w:r>
          <w:rPr>
            <w:noProof/>
            <w:webHidden/>
          </w:rPr>
          <w:fldChar w:fldCharType="separate"/>
        </w:r>
        <w:r>
          <w:rPr>
            <w:noProof/>
            <w:webHidden/>
          </w:rPr>
          <w:t>22</w:t>
        </w:r>
        <w:r>
          <w:rPr>
            <w:noProof/>
            <w:webHidden/>
          </w:rPr>
          <w:fldChar w:fldCharType="end"/>
        </w:r>
      </w:hyperlink>
    </w:p>
    <w:p w14:paraId="08CA5D80" w14:textId="002FE572"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4" w:history="1">
        <w:r w:rsidRPr="00CE5EC8">
          <w:rPr>
            <w:rStyle w:val="-"/>
            <w:noProof/>
          </w:rPr>
          <w:t>Εικόνα 3: Σχέδιο δράσης για τον ευρωπαϊκό πυλώνα κοινωνικών δικαιωμάτων.</w:t>
        </w:r>
        <w:r>
          <w:rPr>
            <w:noProof/>
            <w:webHidden/>
          </w:rPr>
          <w:tab/>
        </w:r>
        <w:r>
          <w:rPr>
            <w:noProof/>
            <w:webHidden/>
          </w:rPr>
          <w:fldChar w:fldCharType="begin"/>
        </w:r>
        <w:r>
          <w:rPr>
            <w:noProof/>
            <w:webHidden/>
          </w:rPr>
          <w:instrText xml:space="preserve"> PAGEREF _Toc209517574 \h </w:instrText>
        </w:r>
        <w:r>
          <w:rPr>
            <w:noProof/>
            <w:webHidden/>
          </w:rPr>
        </w:r>
        <w:r>
          <w:rPr>
            <w:noProof/>
            <w:webHidden/>
          </w:rPr>
          <w:fldChar w:fldCharType="separate"/>
        </w:r>
        <w:r>
          <w:rPr>
            <w:noProof/>
            <w:webHidden/>
          </w:rPr>
          <w:t>48</w:t>
        </w:r>
        <w:r>
          <w:rPr>
            <w:noProof/>
            <w:webHidden/>
          </w:rPr>
          <w:fldChar w:fldCharType="end"/>
        </w:r>
      </w:hyperlink>
    </w:p>
    <w:p w14:paraId="5671BC48" w14:textId="3D930F0B"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5" w:history="1">
        <w:r w:rsidRPr="00CE5EC8">
          <w:rPr>
            <w:rStyle w:val="-"/>
            <w:noProof/>
          </w:rPr>
          <w:t>Εικόνα 4: Ομάδες Στόχου της ΕΣΚΕ 2021-2027.</w:t>
        </w:r>
        <w:r>
          <w:rPr>
            <w:noProof/>
            <w:webHidden/>
          </w:rPr>
          <w:tab/>
        </w:r>
        <w:r>
          <w:rPr>
            <w:noProof/>
            <w:webHidden/>
          </w:rPr>
          <w:fldChar w:fldCharType="begin"/>
        </w:r>
        <w:r>
          <w:rPr>
            <w:noProof/>
            <w:webHidden/>
          </w:rPr>
          <w:instrText xml:space="preserve"> PAGEREF _Toc209517575 \h </w:instrText>
        </w:r>
        <w:r>
          <w:rPr>
            <w:noProof/>
            <w:webHidden/>
          </w:rPr>
        </w:r>
        <w:r>
          <w:rPr>
            <w:noProof/>
            <w:webHidden/>
          </w:rPr>
          <w:fldChar w:fldCharType="separate"/>
        </w:r>
        <w:r>
          <w:rPr>
            <w:noProof/>
            <w:webHidden/>
          </w:rPr>
          <w:t>67</w:t>
        </w:r>
        <w:r>
          <w:rPr>
            <w:noProof/>
            <w:webHidden/>
          </w:rPr>
          <w:fldChar w:fldCharType="end"/>
        </w:r>
      </w:hyperlink>
    </w:p>
    <w:p w14:paraId="64510C9E" w14:textId="33AF1814"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6" w:history="1">
        <w:r w:rsidRPr="00CE5EC8">
          <w:rPr>
            <w:rStyle w:val="-"/>
            <w:noProof/>
          </w:rPr>
          <w:t>Εικόνα 5: Κοινωνικές δομές και υπηρεσίες που σχετίζονται με την κατηγορία «Παιδί και Οικογένεια».</w:t>
        </w:r>
        <w:r>
          <w:rPr>
            <w:noProof/>
            <w:webHidden/>
          </w:rPr>
          <w:tab/>
        </w:r>
        <w:r>
          <w:rPr>
            <w:noProof/>
            <w:webHidden/>
          </w:rPr>
          <w:fldChar w:fldCharType="begin"/>
        </w:r>
        <w:r>
          <w:rPr>
            <w:noProof/>
            <w:webHidden/>
          </w:rPr>
          <w:instrText xml:space="preserve"> PAGEREF _Toc209517576 \h </w:instrText>
        </w:r>
        <w:r>
          <w:rPr>
            <w:noProof/>
            <w:webHidden/>
          </w:rPr>
        </w:r>
        <w:r>
          <w:rPr>
            <w:noProof/>
            <w:webHidden/>
          </w:rPr>
          <w:fldChar w:fldCharType="separate"/>
        </w:r>
        <w:r>
          <w:rPr>
            <w:noProof/>
            <w:webHidden/>
          </w:rPr>
          <w:t>134</w:t>
        </w:r>
        <w:r>
          <w:rPr>
            <w:noProof/>
            <w:webHidden/>
          </w:rPr>
          <w:fldChar w:fldCharType="end"/>
        </w:r>
      </w:hyperlink>
    </w:p>
    <w:p w14:paraId="145DE9E9" w14:textId="06FEDB3D"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7" w:history="1">
        <w:r w:rsidRPr="00CE5EC8">
          <w:rPr>
            <w:rStyle w:val="-"/>
            <w:noProof/>
          </w:rPr>
          <w:t>Εικόνα 6: Κοινωνικές δομές του Περιφερειακού Παρατηρητήριου Κοινωνικής Ένταξης ΠΔΕ που αφορούν τα «Άτομα με αναπηρία (ΑμεΑ).</w:t>
        </w:r>
        <w:r>
          <w:rPr>
            <w:noProof/>
            <w:webHidden/>
          </w:rPr>
          <w:tab/>
        </w:r>
        <w:r>
          <w:rPr>
            <w:noProof/>
            <w:webHidden/>
          </w:rPr>
          <w:fldChar w:fldCharType="begin"/>
        </w:r>
        <w:r>
          <w:rPr>
            <w:noProof/>
            <w:webHidden/>
          </w:rPr>
          <w:instrText xml:space="preserve"> PAGEREF _Toc209517577 \h </w:instrText>
        </w:r>
        <w:r>
          <w:rPr>
            <w:noProof/>
            <w:webHidden/>
          </w:rPr>
        </w:r>
        <w:r>
          <w:rPr>
            <w:noProof/>
            <w:webHidden/>
          </w:rPr>
          <w:fldChar w:fldCharType="separate"/>
        </w:r>
        <w:r>
          <w:rPr>
            <w:noProof/>
            <w:webHidden/>
          </w:rPr>
          <w:t>152</w:t>
        </w:r>
        <w:r>
          <w:rPr>
            <w:noProof/>
            <w:webHidden/>
          </w:rPr>
          <w:fldChar w:fldCharType="end"/>
        </w:r>
      </w:hyperlink>
    </w:p>
    <w:p w14:paraId="71E34152" w14:textId="3D930CAF"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78" w:history="1">
        <w:r w:rsidRPr="00CE5EC8">
          <w:rPr>
            <w:rStyle w:val="-"/>
            <w:noProof/>
          </w:rPr>
          <w:t>Εικόνα 7: Κοινωνικές δομές για την Τρίτη ηλικία στο Περιφερειακό Παρατηρητήριο Κοινωνικής Ένταξης της Περιφέρειας Δυτικής Ελλάδας.</w:t>
        </w:r>
        <w:r>
          <w:rPr>
            <w:noProof/>
            <w:webHidden/>
          </w:rPr>
          <w:tab/>
        </w:r>
        <w:r>
          <w:rPr>
            <w:noProof/>
            <w:webHidden/>
          </w:rPr>
          <w:fldChar w:fldCharType="begin"/>
        </w:r>
        <w:r>
          <w:rPr>
            <w:noProof/>
            <w:webHidden/>
          </w:rPr>
          <w:instrText xml:space="preserve"> PAGEREF _Toc209517578 \h </w:instrText>
        </w:r>
        <w:r>
          <w:rPr>
            <w:noProof/>
            <w:webHidden/>
          </w:rPr>
        </w:r>
        <w:r>
          <w:rPr>
            <w:noProof/>
            <w:webHidden/>
          </w:rPr>
          <w:fldChar w:fldCharType="separate"/>
        </w:r>
        <w:r>
          <w:rPr>
            <w:noProof/>
            <w:webHidden/>
          </w:rPr>
          <w:t>162</w:t>
        </w:r>
        <w:r>
          <w:rPr>
            <w:noProof/>
            <w:webHidden/>
          </w:rPr>
          <w:fldChar w:fldCharType="end"/>
        </w:r>
      </w:hyperlink>
    </w:p>
    <w:p w14:paraId="709FC02C" w14:textId="364DD10A" w:rsidR="000E41F2" w:rsidRDefault="000E41F2">
      <w:pPr>
        <w:spacing w:line="278" w:lineRule="auto"/>
        <w:jc w:val="left"/>
      </w:pPr>
      <w:r>
        <w:fldChar w:fldCharType="end"/>
      </w:r>
    </w:p>
    <w:p w14:paraId="6EFC1A58" w14:textId="77777777" w:rsidR="000E41F2" w:rsidRDefault="000E41F2" w:rsidP="000E41F2">
      <w:pPr>
        <w:pStyle w:val="1"/>
      </w:pPr>
      <w:bookmarkStart w:id="3" w:name="_Toc215774343"/>
      <w:r>
        <w:t>ΚΑΤΑΛΟΓΟΣ ΣΧΗΜΑΤΩΝ</w:t>
      </w:r>
      <w:bookmarkEnd w:id="3"/>
    </w:p>
    <w:p w14:paraId="69CBB7CA" w14:textId="66580286" w:rsidR="008D766F" w:rsidRDefault="000E41F2">
      <w:pPr>
        <w:pStyle w:val="af9"/>
        <w:tabs>
          <w:tab w:val="right" w:leader="dot" w:pos="8296"/>
        </w:tabs>
        <w:rPr>
          <w:rFonts w:asciiTheme="minorHAnsi" w:eastAsiaTheme="minorEastAsia" w:hAnsiTheme="minorHAnsi"/>
          <w:noProof/>
          <w:sz w:val="24"/>
          <w:szCs w:val="24"/>
          <w:lang w:eastAsia="el-GR"/>
        </w:rPr>
      </w:pPr>
      <w:r>
        <w:fldChar w:fldCharType="begin"/>
      </w:r>
      <w:r>
        <w:instrText xml:space="preserve"> TOC \h \z \c "Σχήμα" </w:instrText>
      </w:r>
      <w:r>
        <w:fldChar w:fldCharType="separate"/>
      </w:r>
      <w:hyperlink w:anchor="_Toc209517579" w:history="1">
        <w:r w:rsidR="008D766F" w:rsidRPr="00C87127">
          <w:rPr>
            <w:rStyle w:val="-"/>
            <w:noProof/>
          </w:rPr>
          <w:t>Σχήμα 1: Οργανόγραμμα της Γενικής Διεύθυνσης Δημόσιας Υγείας και Κοινωνικής Μέριμνας.</w:t>
        </w:r>
        <w:r w:rsidR="008D766F">
          <w:rPr>
            <w:noProof/>
            <w:webHidden/>
          </w:rPr>
          <w:tab/>
        </w:r>
        <w:r w:rsidR="008D766F">
          <w:rPr>
            <w:noProof/>
            <w:webHidden/>
          </w:rPr>
          <w:fldChar w:fldCharType="begin"/>
        </w:r>
        <w:r w:rsidR="008D766F">
          <w:rPr>
            <w:noProof/>
            <w:webHidden/>
          </w:rPr>
          <w:instrText xml:space="preserve"> PAGEREF _Toc209517579 \h </w:instrText>
        </w:r>
        <w:r w:rsidR="008D766F">
          <w:rPr>
            <w:noProof/>
            <w:webHidden/>
          </w:rPr>
        </w:r>
        <w:r w:rsidR="008D766F">
          <w:rPr>
            <w:noProof/>
            <w:webHidden/>
          </w:rPr>
          <w:fldChar w:fldCharType="separate"/>
        </w:r>
        <w:r w:rsidR="008D766F">
          <w:rPr>
            <w:noProof/>
            <w:webHidden/>
          </w:rPr>
          <w:t>19</w:t>
        </w:r>
        <w:r w:rsidR="008D766F">
          <w:rPr>
            <w:noProof/>
            <w:webHidden/>
          </w:rPr>
          <w:fldChar w:fldCharType="end"/>
        </w:r>
      </w:hyperlink>
    </w:p>
    <w:p w14:paraId="4756B280" w14:textId="30B8F18B" w:rsidR="008D766F" w:rsidRDefault="008D766F">
      <w:pPr>
        <w:pStyle w:val="af9"/>
        <w:tabs>
          <w:tab w:val="right" w:leader="dot" w:pos="8296"/>
        </w:tabs>
        <w:rPr>
          <w:rFonts w:asciiTheme="minorHAnsi" w:eastAsiaTheme="minorEastAsia" w:hAnsiTheme="minorHAnsi"/>
          <w:noProof/>
          <w:sz w:val="24"/>
          <w:szCs w:val="24"/>
          <w:lang w:eastAsia="el-GR"/>
        </w:rPr>
      </w:pPr>
      <w:hyperlink w:anchor="_Toc209517580" w:history="1">
        <w:r w:rsidRPr="00C87127">
          <w:rPr>
            <w:rStyle w:val="-"/>
            <w:noProof/>
          </w:rPr>
          <w:t>Σχήμα 2: Αντιστοίχιση Στρατηγικών Στόχων και Προτεραιοτήτων Περιφερειακής Στρατηγικής.</w:t>
        </w:r>
        <w:r>
          <w:rPr>
            <w:noProof/>
            <w:webHidden/>
          </w:rPr>
          <w:tab/>
        </w:r>
        <w:r>
          <w:rPr>
            <w:noProof/>
            <w:webHidden/>
          </w:rPr>
          <w:fldChar w:fldCharType="begin"/>
        </w:r>
        <w:r>
          <w:rPr>
            <w:noProof/>
            <w:webHidden/>
          </w:rPr>
          <w:instrText xml:space="preserve"> PAGEREF _Toc209517580 \h </w:instrText>
        </w:r>
        <w:r>
          <w:rPr>
            <w:noProof/>
            <w:webHidden/>
          </w:rPr>
        </w:r>
        <w:r>
          <w:rPr>
            <w:noProof/>
            <w:webHidden/>
          </w:rPr>
          <w:fldChar w:fldCharType="separate"/>
        </w:r>
        <w:r>
          <w:rPr>
            <w:noProof/>
            <w:webHidden/>
          </w:rPr>
          <w:t>78</w:t>
        </w:r>
        <w:r>
          <w:rPr>
            <w:noProof/>
            <w:webHidden/>
          </w:rPr>
          <w:fldChar w:fldCharType="end"/>
        </w:r>
      </w:hyperlink>
    </w:p>
    <w:p w14:paraId="54F4B0B1" w14:textId="640AA47A" w:rsidR="000E41F2" w:rsidRDefault="000E41F2" w:rsidP="000E41F2">
      <w:pPr>
        <w:rPr>
          <w:rFonts w:asciiTheme="majorHAnsi" w:eastAsiaTheme="majorEastAsia" w:hAnsiTheme="majorHAnsi" w:cstheme="majorBidi"/>
          <w:b/>
          <w:color w:val="143F6A" w:themeColor="accent3" w:themeShade="80"/>
          <w:sz w:val="36"/>
          <w:szCs w:val="40"/>
        </w:rPr>
      </w:pPr>
      <w:r>
        <w:fldChar w:fldCharType="end"/>
      </w:r>
      <w:r>
        <w:br w:type="page"/>
      </w:r>
    </w:p>
    <w:p w14:paraId="2A9B5711" w14:textId="2F11B25F" w:rsidR="005D60C9" w:rsidRDefault="005D60C9" w:rsidP="005D60C9">
      <w:pPr>
        <w:pStyle w:val="1"/>
      </w:pPr>
      <w:bookmarkStart w:id="4" w:name="_Toc215774344"/>
      <w:r>
        <w:lastRenderedPageBreak/>
        <w:t>ΑΡΚΤΙΚΟΛΕΞΟ</w:t>
      </w:r>
      <w:bookmarkEnd w:id="4"/>
    </w:p>
    <w:p w14:paraId="66ED68AC" w14:textId="3BFD910D" w:rsidR="00674B87" w:rsidRDefault="00674B87" w:rsidP="00B3351B">
      <w:proofErr w:type="spellStart"/>
      <w:r>
        <w:t>ΒσΣ</w:t>
      </w:r>
      <w:proofErr w:type="spellEnd"/>
      <w:r>
        <w:t xml:space="preserve">: </w:t>
      </w:r>
      <w:r w:rsidRPr="00674B87">
        <w:t>Βοήθεια στο σπίτι</w:t>
      </w:r>
    </w:p>
    <w:p w14:paraId="04496EA3" w14:textId="304A1C15" w:rsidR="00AF06B1" w:rsidRDefault="00AF06B1" w:rsidP="00B3351B">
      <w:r w:rsidRPr="00AF06B1">
        <w:t>ΓΚΑ</w:t>
      </w:r>
      <w:r>
        <w:t xml:space="preserve">: </w:t>
      </w:r>
      <w:r w:rsidR="00800472" w:rsidRPr="00AF06B1">
        <w:t xml:space="preserve">Γραφείο Κοινωνικής Ασφάλισης </w:t>
      </w:r>
    </w:p>
    <w:p w14:paraId="3A9FDBEB" w14:textId="3409617B" w:rsidR="00E6575F" w:rsidRDefault="00E6575F" w:rsidP="00B3351B">
      <w:r w:rsidRPr="00E6575F">
        <w:t>ΕΒΥΣ</w:t>
      </w:r>
      <w:r>
        <w:t xml:space="preserve">: </w:t>
      </w:r>
      <w:r w:rsidRPr="00E6575F">
        <w:t>Πρόγραμμα Επισιτιστικής Βοήθειας και Υλικής Στέρησης</w:t>
      </w:r>
    </w:p>
    <w:p w14:paraId="408DADCB" w14:textId="4C1B188F" w:rsidR="00217B0B" w:rsidRDefault="00217B0B" w:rsidP="00B3351B">
      <w:r>
        <w:t xml:space="preserve">ΕΕ: Ευρωπαϊκή Ένωση </w:t>
      </w:r>
    </w:p>
    <w:p w14:paraId="3CA6E612" w14:textId="77777777" w:rsidR="00E4761D" w:rsidRDefault="00E4761D" w:rsidP="00E4761D">
      <w:r>
        <w:t xml:space="preserve">Ε.Κ.Α.ΜΕ.: ΕΙΔΙΚΟ ΚΕΝΤΡΟ ΑΠΟΚΑΤΑΣΤΑΣΗΣ ΚΑΙ ΜΕΡΙΜΝΑΣ ΑΜΕΑ </w:t>
      </w:r>
    </w:p>
    <w:p w14:paraId="5260FF7E" w14:textId="3E3DD75B" w:rsidR="00E26BED" w:rsidRDefault="00E26BED" w:rsidP="00B3351B">
      <w:r>
        <w:t xml:space="preserve">ΕΣΔ: </w:t>
      </w:r>
      <w:r w:rsidRPr="00E26BED">
        <w:t>Εθνικό Σχέδιο Δράσης</w:t>
      </w:r>
    </w:p>
    <w:p w14:paraId="0E9D56BF" w14:textId="25AAECBF" w:rsidR="000D3DC1" w:rsidRDefault="000D3DC1" w:rsidP="00B3351B">
      <w:r w:rsidRPr="000D3DC1">
        <w:t>ΕΣΔΔΠ</w:t>
      </w:r>
      <w:r>
        <w:t xml:space="preserve">: </w:t>
      </w:r>
      <w:r w:rsidRPr="000D3DC1">
        <w:t xml:space="preserve">Εθνικό Σχέδιο Δράσης για τα Δικαιώματα του Παιδιού </w:t>
      </w:r>
    </w:p>
    <w:p w14:paraId="2D5C6431" w14:textId="1D078813" w:rsidR="00E4761D" w:rsidRDefault="00E4761D" w:rsidP="005D60C9">
      <w:r>
        <w:t xml:space="preserve">ΕΣΚΕ: </w:t>
      </w:r>
      <w:r w:rsidRPr="00E4761D">
        <w:t>Εθνική Στρατηγική για την Κοινωνική Ένταξη και Μείωση της Φτώχειας</w:t>
      </w:r>
    </w:p>
    <w:p w14:paraId="39B3FBD5" w14:textId="03685E88" w:rsidR="000F06FC" w:rsidRDefault="000F06FC" w:rsidP="005D60C9">
      <w:r w:rsidRPr="000F06FC">
        <w:t>ΚΑΠΗ</w:t>
      </w:r>
      <w:r>
        <w:t xml:space="preserve">: </w:t>
      </w:r>
      <w:r w:rsidRPr="000F06FC">
        <w:t xml:space="preserve">Κέντρα Ανοικτής Προστασίας Ηλικιωμένων </w:t>
      </w:r>
    </w:p>
    <w:p w14:paraId="6FBB0F6C" w14:textId="77777777" w:rsidR="008612E9" w:rsidRPr="005D60C9" w:rsidRDefault="008612E9" w:rsidP="008612E9">
      <w:proofErr w:type="spellStart"/>
      <w:r w:rsidRPr="005D60C9">
        <w:t>ΚΔΑΠμεΑ</w:t>
      </w:r>
      <w:proofErr w:type="spellEnd"/>
      <w:r>
        <w:t xml:space="preserve">: </w:t>
      </w:r>
      <w:r w:rsidRPr="005D60C9">
        <w:t xml:space="preserve">ΚΕΝΤΡΑ ΔΗΜΙΟΥΡΓΙΚΗΣ ΑΠΑΣΧΟΛΗΣΗΣ ΠΑΙΔΙΩΝ ΜΕ ΑΝΑΠΗΡΙΑ </w:t>
      </w:r>
    </w:p>
    <w:p w14:paraId="2EEBFCAF" w14:textId="77777777" w:rsidR="008612E9" w:rsidRDefault="008612E9" w:rsidP="008612E9">
      <w:r>
        <w:t xml:space="preserve">Κ.Ε.Π.: </w:t>
      </w:r>
      <w:r w:rsidRPr="00134E73">
        <w:t>Κέντρα Εξυπηρέτησης Πολίτων</w:t>
      </w:r>
    </w:p>
    <w:p w14:paraId="67A52841" w14:textId="6DB0FBAD" w:rsidR="000022DA" w:rsidRPr="00134E73" w:rsidRDefault="000022DA" w:rsidP="005D60C9">
      <w:r w:rsidRPr="000022DA">
        <w:t>ΚΗΦΗ</w:t>
      </w:r>
      <w:r>
        <w:t xml:space="preserve">: </w:t>
      </w:r>
      <w:r w:rsidRPr="000022DA">
        <w:t xml:space="preserve">Κέντρα Ημερήσιας Φροντίδας Ηλικιωμένων </w:t>
      </w:r>
    </w:p>
    <w:p w14:paraId="03BB7D95" w14:textId="6BF41B37" w:rsidR="00E6575F" w:rsidRDefault="00E6575F">
      <w:pPr>
        <w:spacing w:line="278" w:lineRule="auto"/>
      </w:pPr>
      <w:r>
        <w:t xml:space="preserve">ΜΚΟ: </w:t>
      </w:r>
      <w:r w:rsidRPr="00E6575F">
        <w:t>Μη Κυβερνητική Οργάνωση</w:t>
      </w:r>
    </w:p>
    <w:p w14:paraId="5E1BB674" w14:textId="3CE95860" w:rsidR="001037D3" w:rsidRDefault="001037D3">
      <w:pPr>
        <w:spacing w:line="278" w:lineRule="auto"/>
      </w:pPr>
      <w:r>
        <w:t xml:space="preserve">ΜΦΗ: </w:t>
      </w:r>
      <w:r w:rsidRPr="001037D3">
        <w:t>Μονάδες Φροντίδας Ηλικιωμένων</w:t>
      </w:r>
    </w:p>
    <w:p w14:paraId="4B52B841" w14:textId="5B3A13F0" w:rsidR="00E6575F" w:rsidRDefault="00633DCC">
      <w:pPr>
        <w:spacing w:line="278" w:lineRule="auto"/>
      </w:pPr>
      <w:r w:rsidRPr="00633DCC">
        <w:t>ΝΠΔΔ</w:t>
      </w:r>
      <w:r>
        <w:t xml:space="preserve">: </w:t>
      </w:r>
      <w:r w:rsidRPr="00633DCC">
        <w:t>Νομικό Πρόσωπο Δημοσίου Δικαίου</w:t>
      </w:r>
    </w:p>
    <w:p w14:paraId="17893BAA" w14:textId="2DD5B341" w:rsidR="00F51E06" w:rsidRDefault="00F51E06">
      <w:pPr>
        <w:spacing w:line="278" w:lineRule="auto"/>
      </w:pPr>
      <w:r w:rsidRPr="00F51E06">
        <w:t>ΠΔΠ</w:t>
      </w:r>
      <w:r>
        <w:t>: Π</w:t>
      </w:r>
      <w:r w:rsidRPr="00F51E06">
        <w:t>ολυετ</w:t>
      </w:r>
      <w:r>
        <w:t>ές</w:t>
      </w:r>
      <w:r w:rsidRPr="00F51E06">
        <w:t xml:space="preserve"> </w:t>
      </w:r>
      <w:r>
        <w:t>Δ</w:t>
      </w:r>
      <w:r w:rsidRPr="00F51E06">
        <w:t>ημοσιονομικ</w:t>
      </w:r>
      <w:r>
        <w:t>ό</w:t>
      </w:r>
      <w:r w:rsidRPr="00F51E06">
        <w:t xml:space="preserve"> </w:t>
      </w:r>
      <w:r>
        <w:t>Π</w:t>
      </w:r>
      <w:r w:rsidRPr="00F51E06">
        <w:t>λα</w:t>
      </w:r>
      <w:r>
        <w:t>ίσιο</w:t>
      </w:r>
    </w:p>
    <w:p w14:paraId="285A7B3F" w14:textId="4B0AB004" w:rsidR="00F74513" w:rsidRDefault="00F74513">
      <w:pPr>
        <w:spacing w:line="278" w:lineRule="auto"/>
      </w:pPr>
      <w:r w:rsidRPr="00F74513">
        <w:t>ΠΕΣΚΕ</w:t>
      </w:r>
      <w:r>
        <w:t xml:space="preserve">: </w:t>
      </w:r>
      <w:r w:rsidRPr="00F74513">
        <w:t xml:space="preserve">Περιφερειακή Στρατηγική Κοινωνικής Ένταξης </w:t>
      </w:r>
    </w:p>
    <w:p w14:paraId="5AF63A15" w14:textId="54530360" w:rsidR="00536D4A" w:rsidRDefault="00536D4A">
      <w:pPr>
        <w:spacing w:line="278" w:lineRule="auto"/>
      </w:pPr>
      <w:r>
        <w:t xml:space="preserve">ΣΔΓ: </w:t>
      </w:r>
      <w:r w:rsidRPr="00536D4A">
        <w:t>Συνολικός Δείκτης Γονιμότητας</w:t>
      </w:r>
    </w:p>
    <w:p w14:paraId="20D92703" w14:textId="379E029B" w:rsidR="00C016A0" w:rsidRDefault="00C016A0">
      <w:pPr>
        <w:spacing w:line="278" w:lineRule="auto"/>
      </w:pPr>
      <w:r>
        <w:t xml:space="preserve">ΣΔΕ: </w:t>
      </w:r>
      <w:r w:rsidRPr="00C016A0">
        <w:t>Σχολεία Δεύτερης Ευκαιρίας</w:t>
      </w:r>
    </w:p>
    <w:p w14:paraId="0E8EA7D8" w14:textId="77777777" w:rsidR="00E6575F" w:rsidRDefault="00E6575F">
      <w:pPr>
        <w:spacing w:line="278" w:lineRule="auto"/>
      </w:pPr>
      <w:r>
        <w:t xml:space="preserve">ΤΕΒΑ: </w:t>
      </w:r>
      <w:r w:rsidRPr="00E6575F">
        <w:t xml:space="preserve">Ταμείο Ευρωπαϊκής Βοήθειας για τους Απόρους </w:t>
      </w:r>
    </w:p>
    <w:p w14:paraId="74BE5C37" w14:textId="325D3AEA" w:rsidR="00FE3E65" w:rsidRDefault="00FE3E65">
      <w:pPr>
        <w:spacing w:line="278" w:lineRule="auto"/>
      </w:pPr>
      <w:proofErr w:type="spellStart"/>
      <w:r>
        <w:t>χ.η</w:t>
      </w:r>
      <w:proofErr w:type="spellEnd"/>
      <w:r>
        <w:t>.: Χωρίς ημερομηνία</w:t>
      </w:r>
    </w:p>
    <w:p w14:paraId="4DCB2DFF" w14:textId="62FFE8B1" w:rsidR="005E20B6" w:rsidRDefault="005E20B6">
      <w:pPr>
        <w:spacing w:line="278" w:lineRule="auto"/>
        <w:rPr>
          <w:rFonts w:asciiTheme="majorHAnsi" w:eastAsiaTheme="majorEastAsia" w:hAnsiTheme="majorHAnsi" w:cstheme="majorBidi"/>
          <w:color w:val="374C80" w:themeColor="accent1" w:themeShade="BF"/>
          <w:sz w:val="32"/>
          <w:szCs w:val="40"/>
        </w:rPr>
      </w:pPr>
      <w:r>
        <w:br w:type="page"/>
      </w:r>
    </w:p>
    <w:p w14:paraId="7D3E3646" w14:textId="77777777" w:rsidR="00625C09" w:rsidRDefault="00625C09" w:rsidP="00625C09">
      <w:pPr>
        <w:pStyle w:val="1"/>
      </w:pPr>
      <w:bookmarkStart w:id="5" w:name="_Toc215774345"/>
      <w:r>
        <w:lastRenderedPageBreak/>
        <w:t>ΕΙΣΑΓΩΓΗ</w:t>
      </w:r>
      <w:bookmarkEnd w:id="5"/>
    </w:p>
    <w:p w14:paraId="77339CA1" w14:textId="77777777" w:rsidR="004E36DE" w:rsidRDefault="004E36DE" w:rsidP="00734BDF"/>
    <w:p w14:paraId="5955397B" w14:textId="77777777" w:rsidR="004E36DE" w:rsidRPr="004E36DE" w:rsidRDefault="004E36DE" w:rsidP="004E36DE">
      <w:r w:rsidRPr="004E36DE">
        <w:t xml:space="preserve">Η κοινωνική προστασία αποτελεί θεμελιώδες πεδίο δημόσιας πολιτικής, ιδίως σε περιφερειακό επίπεδο, όπου η εγγύτητα με τον πολίτη επιτρέπει την ακριβή διάγνωση κοινωνικών αναγκών και τον σχεδιασμό </w:t>
      </w:r>
      <w:proofErr w:type="spellStart"/>
      <w:r w:rsidRPr="004E36DE">
        <w:t>στοχευμένων</w:t>
      </w:r>
      <w:proofErr w:type="spellEnd"/>
      <w:r w:rsidRPr="004E36DE">
        <w:t xml:space="preserve"> παρεμβάσεων. Στην Περιφέρεια Δυτικής Ελλάδας, η ενίσχυση της κοινωνικής συνοχής, η μείωση των ανισοτήτων και η αντιμετώπιση της φτώχειας συνιστούν σταθερές στρατηγικές προτεραιότητες, όπως αποτυπώνονται στο Επιχειρησιακό Πρόγραμμα «Δυτική Ελλάδα» 2021–2027 και στην Περιφερειακή Στρατηγική Κοινωνικής Ένταξης και Καταπολέμησης της Φτώχειας (ΠΕΣΚΕ). Στο πλαίσιο αυτό, το Περιφερειακό Παρατηρητήριο Κοινωνικής Ένταξης διαδραματίζει κεντρικό ρόλο στην παρακολούθηση των κοινωνικών δομών, στην καταγραφή των μεταβαλλόμενων αναγκών των ευάλωτων ομάδων και στη διάθεση τεκμηριωμένων δεδομένων προς υποστήριξη του σχεδιασμού και της αξιολόγησης των πολιτικών κοινωνικής προστασίας.</w:t>
      </w:r>
    </w:p>
    <w:p w14:paraId="358B10A1" w14:textId="77777777" w:rsidR="004E36DE" w:rsidRPr="004E36DE" w:rsidRDefault="004E36DE" w:rsidP="004E36DE">
      <w:r w:rsidRPr="004E36DE">
        <w:t xml:space="preserve">Η παρούσα μελέτη, με τίτλο «Π3.4. Έρευνα Ικανοποίησης Ωφελούμενων των δομών των τριών (3) πυλώνων κοινωνικής προστασίας (παιδιά, τρίτη ηλικία και </w:t>
      </w:r>
      <w:proofErr w:type="spellStart"/>
      <w:r w:rsidRPr="004E36DE">
        <w:t>ΑμεΑ</w:t>
      </w:r>
      <w:proofErr w:type="spellEnd"/>
      <w:r w:rsidRPr="004E36DE">
        <w:t xml:space="preserve">)», εντάσσεται σε αυτή τη συστηματική προσπάθεια τεκμηρίωσης και αξιολόγησης. Μέσω δομημένων ερωτηματολογίων, διερευνάται ο βαθμός ικανοποίησης των </w:t>
      </w:r>
      <w:proofErr w:type="spellStart"/>
      <w:r w:rsidRPr="004E36DE">
        <w:t>ωφελουμένων</w:t>
      </w:r>
      <w:proofErr w:type="spellEnd"/>
      <w:r w:rsidRPr="004E36DE">
        <w:t xml:space="preserve"> από τις κοινωνικές δομές της Περιφέρειας, εξετάζεται κατά πόσο οι παρέχουσες υπηρεσίες επιτυγχάνουν τους στόχους κοινωνικής προστασίας και αποτυπώνεται η συμβολή τους στην πρόληψη και μείωση του κοινωνικού αποκλεισμού. Η μελέτη αποτελεί ένα πολυδιάστατο εργαλείο αξιολόγησης, το οποίο αποτυπώνει με ακρίβεια τόσο την αποτελεσματικότητα των παρεχόμενων υπηρεσιών όσο και τις πραγματικές ανάγκες των πολιτών σε όλο το εύρος των τριών πυλώνων κοινωνικής πολιτικής: παιδική προστασία, υποστήριξη ατόμων με αναπηρία και φροντίδα ηλικιωμένων.</w:t>
      </w:r>
    </w:p>
    <w:p w14:paraId="3309CE60" w14:textId="77777777" w:rsidR="004E36DE" w:rsidRPr="004E36DE" w:rsidRDefault="004E36DE" w:rsidP="004E36DE">
      <w:r w:rsidRPr="004E36DE">
        <w:t xml:space="preserve">Τα αποτελέσματα αναδεικνύουν ότι η κοινωνική προστασία λειτουργεί ως βασικός πυλώνας κοινωνικής συνοχής. Η συνολική εικόνα που προκύπτει από τις απαντήσεις των </w:t>
      </w:r>
      <w:proofErr w:type="spellStart"/>
      <w:r w:rsidRPr="004E36DE">
        <w:t>ωφελουμένων</w:t>
      </w:r>
      <w:proofErr w:type="spellEnd"/>
      <w:r w:rsidRPr="004E36DE">
        <w:t xml:space="preserve"> είναι ιδιαίτερα θετική: οι υπηρεσίες αξιολογούνται υψηλά ως προς την ποιότητα εξυπηρέτησης, την προσβασιμότητα, τη φιλικότητα και τον επαγγελματισμό του προσωπικού, καθώς και την αποτελεσματικότητα των παρεμβάσεων. Οι πολίτες υπογραμμίζουν ότι οι υπηρεσίες που λαμβάνουν συμβάλλουν σημαντικά στη διευκόλυνση της καθημερινότητάς τους, στην κάλυψη βασικών αναγκών και στη διαμόρφωση ενός κλίματος εμπιστοσύνης και ασφάλειας. Η σταθερή αναφορά στην ευγένεια και τη στήριξη που παρέχει το προσωπικό επιβεβαιώνει ότι ο ανθρώπινος παράγοντας αποτελεί κρίσιμο στοιχείο ποιότητας και καταλυτικό παράγοντα επιτυχίας για τις κοινωνικές δομές της Περιφέρειας.</w:t>
      </w:r>
    </w:p>
    <w:p w14:paraId="1A3F0335" w14:textId="77777777" w:rsidR="004E36DE" w:rsidRPr="004E36DE" w:rsidRDefault="004E36DE" w:rsidP="004E36DE">
      <w:r w:rsidRPr="004E36DE">
        <w:t xml:space="preserve">Παρά τη γενικά θετική εικόνα, η έρευνα αναδεικνύει και συγκεκριμένα πεδία όπου απαιτούνται </w:t>
      </w:r>
      <w:proofErr w:type="spellStart"/>
      <w:r w:rsidRPr="004E36DE">
        <w:t>στοχευμένες</w:t>
      </w:r>
      <w:proofErr w:type="spellEnd"/>
      <w:r w:rsidRPr="004E36DE">
        <w:t xml:space="preserve"> βελτιώσεις. Μεταξύ αυτών ξεχωρίζουν η ανάγκη ενίσχυσης της υλικοτεχνικής υποδομής, η βελτίωση της </w:t>
      </w:r>
      <w:proofErr w:type="spellStart"/>
      <w:r w:rsidRPr="004E36DE">
        <w:t>ιδιωτικότητας</w:t>
      </w:r>
      <w:proofErr w:type="spellEnd"/>
      <w:r w:rsidRPr="004E36DE">
        <w:t xml:space="preserve"> στις διαδικασίες εξυπηρέτησης, καθώς και η αντιμετώπιση της γραφειοκρατικής επιβάρυνσης. Οι ωφελούμενοι προτείνουν απλούστευση των διαδικασιών, μείωση των απαιτούμενων δικαιολογητικών και διεύρυνση της ηλεκτρονικής υποβολής αιτήσεων. Σε αρκετές περιπτώσεις υπογραμμίζεται επίσης η ανάγκη ενίσχυσης του ανθρώπινου δυναμικού και η παροχή πιο εξειδικευμένων υπηρεσιών, ιδίως σε τομείς όπως η ψυχική υγεία, η συμβουλευτική και η υποστήριξη ειδικών κατηγοριών πληθυσμού. Οι παρατηρήσεις αυτές δεν μειώνουν τη θετική συνολική αξιολόγηση των </w:t>
      </w:r>
      <w:r w:rsidRPr="004E36DE">
        <w:lastRenderedPageBreak/>
        <w:t>δομών, αλλά αναδεικνύουν τη σημασία της συνεχούς επένδυσης σε προσωπικό, διαδικασίες και υποδομές, ώστε το σύστημα κοινωνικής προστασίας να παραμένει ευέλικτο και ικανό να ανταποκρίνεται στις μεταβαλλόμενες κοινωνικές ανάγκες.</w:t>
      </w:r>
    </w:p>
    <w:p w14:paraId="7E6AC2EB" w14:textId="77777777" w:rsidR="004E36DE" w:rsidRPr="004E36DE" w:rsidRDefault="004E36DE" w:rsidP="004E36DE">
      <w:r w:rsidRPr="004E36DE">
        <w:t xml:space="preserve">Η μεθοδολογική προσέγγιση της έρευνας ενσωματώνει κοινά εργαλεία, διαδικασίες και στατιστικά κριτήρια, προκειμένου να εξασφαλιστεί η </w:t>
      </w:r>
      <w:proofErr w:type="spellStart"/>
      <w:r w:rsidRPr="004E36DE">
        <w:t>συγκρισιμότητα</w:t>
      </w:r>
      <w:proofErr w:type="spellEnd"/>
      <w:r w:rsidRPr="004E36DE">
        <w:t xml:space="preserve"> των αποτελεσμάτων ανά κατηγορία δομής και η αξιοπιστία των συμπερασμάτων. Η διαδικασία περιλαμβάνει ενημέρωση των φορέων, καθορισμό του δείγματος και των παραμέτρων της έρευνας, ανάπτυξη θεσμικά συμβατού ερωτηματολογίου και ανάλυση των δεδομένων με κατάλληλες στατιστικές μεθόδους. Η συνδυαστική αξιοποίηση ποσοτικών και ποιοτικών προσεγγίσεων επιτρέπει την πλήρη κατανόηση τόσο των στατιστικών τάσεων όσο και των υποκειμενικών εμπειριών των </w:t>
      </w:r>
      <w:proofErr w:type="spellStart"/>
      <w:r w:rsidRPr="004E36DE">
        <w:t>ωφελουμένων</w:t>
      </w:r>
      <w:proofErr w:type="spellEnd"/>
      <w:r w:rsidRPr="004E36DE">
        <w:t>.</w:t>
      </w:r>
    </w:p>
    <w:p w14:paraId="60C4BA30" w14:textId="272259BF" w:rsidR="004E36DE" w:rsidRPr="004E36DE" w:rsidRDefault="004E36DE" w:rsidP="004E36DE">
      <w:r w:rsidRPr="004E36DE">
        <w:t xml:space="preserve">Η συστηματική καταγραφή, ανάλυση και διάχυση των αποτελεσμάτων ενισχύει την ικανότητα των θεσμικών φορέων να σχεδιάζουν </w:t>
      </w:r>
      <w:proofErr w:type="spellStart"/>
      <w:r w:rsidRPr="004E36DE">
        <w:t>στοχευμένες</w:t>
      </w:r>
      <w:proofErr w:type="spellEnd"/>
      <w:r w:rsidRPr="004E36DE">
        <w:t xml:space="preserve"> παρεμβάσεις, να βελτιώνουν τις παρεχόμενες υπηρεσίες και να διαμορφώνουν ένα σύγχρονο, ανθεκτικό και κοινωνικά δίκαιο σύστημα κοινωνικής προστασίας.</w:t>
      </w:r>
    </w:p>
    <w:p w14:paraId="12158668" w14:textId="1582CD5F" w:rsidR="006204CD" w:rsidRPr="0089493D" w:rsidRDefault="006204CD" w:rsidP="00600189">
      <w:pPr>
        <w:pStyle w:val="1"/>
        <w:jc w:val="both"/>
        <w:rPr>
          <w:b w:val="0"/>
          <w:szCs w:val="28"/>
        </w:rPr>
      </w:pPr>
      <w:bookmarkStart w:id="6" w:name="_Toc215774346"/>
      <w:r w:rsidRPr="006204CD">
        <w:t>Κεφάλαιο 1. Σκοπός και Αναγκαιότητα</w:t>
      </w:r>
      <w:r w:rsidR="003B4E07">
        <w:t xml:space="preserve"> του Περιφερειακού Παρατηρητηρίου Κοινωνικής Ένταξης Περιφέρειας Δυτικής Ελλάδας</w:t>
      </w:r>
      <w:bookmarkEnd w:id="6"/>
    </w:p>
    <w:p w14:paraId="5ED1EC8A" w14:textId="2B192BEA" w:rsidR="006204CD" w:rsidRPr="003340E2" w:rsidRDefault="005E20B6" w:rsidP="003340E2">
      <w:pPr>
        <w:pStyle w:val="2"/>
      </w:pPr>
      <w:bookmarkStart w:id="7" w:name="_Toc215774347"/>
      <w:r w:rsidRPr="003340E2">
        <w:t xml:space="preserve">1.1 </w:t>
      </w:r>
      <w:r w:rsidR="0029200C" w:rsidRPr="003340E2">
        <w:t xml:space="preserve">Ο </w:t>
      </w:r>
      <w:r w:rsidR="006204CD" w:rsidRPr="003340E2">
        <w:t xml:space="preserve">Ρόλος του </w:t>
      </w:r>
      <w:r w:rsidR="00E46327" w:rsidRPr="003340E2">
        <w:t>Περιφερειακού Παρατηρητηρίου Κοινωνικής Ένταξης</w:t>
      </w:r>
      <w:r w:rsidR="00B36500">
        <w:t xml:space="preserve"> της</w:t>
      </w:r>
      <w:r w:rsidR="00E46327" w:rsidRPr="003340E2">
        <w:t xml:space="preserve"> Περιφέρειας Δυτικής Ελλάδας</w:t>
      </w:r>
      <w:bookmarkEnd w:id="7"/>
      <w:r w:rsidR="00E46327" w:rsidRPr="003340E2">
        <w:t xml:space="preserve"> </w:t>
      </w:r>
    </w:p>
    <w:p w14:paraId="6A17D7AE" w14:textId="6F2F6244" w:rsidR="00CE46C9" w:rsidRPr="00585B1D" w:rsidRDefault="00CE46C9" w:rsidP="00585B1D">
      <w:pPr>
        <w:pStyle w:val="3"/>
      </w:pPr>
      <w:bookmarkStart w:id="8" w:name="_Toc215774348"/>
      <w:r w:rsidRPr="00585B1D">
        <w:t xml:space="preserve">1.1.1 </w:t>
      </w:r>
      <w:r w:rsidR="00D91555" w:rsidRPr="00585B1D">
        <w:t xml:space="preserve">Ο </w:t>
      </w:r>
      <w:r w:rsidRPr="00585B1D">
        <w:t>Μηχανισμός Συντονισμού Κοινωνικής Πολιτικής και Κοινωνικής Καινοτομίας στην Περιφέρεια Δυτικής Ελλάδας</w:t>
      </w:r>
      <w:r w:rsidR="00D91555" w:rsidRPr="00585B1D">
        <w:t>: Ο Σκοπός δημιουργίας και λειτουργίας του</w:t>
      </w:r>
      <w:r w:rsidR="00D91555" w:rsidRPr="00585B1D">
        <w:rPr>
          <w:rStyle w:val="ad"/>
        </w:rPr>
        <w:footnoteReference w:id="1"/>
      </w:r>
      <w:bookmarkEnd w:id="8"/>
    </w:p>
    <w:p w14:paraId="6E4559D9" w14:textId="77777777" w:rsidR="00CE46C9" w:rsidRDefault="00CE46C9" w:rsidP="00B36500">
      <w:r>
        <w:t>Η δημιουργία και λειτουργία του «Μηχανισμού Συντονισμού Κοινωνικής Πολιτικής και Κοινωνικής Καινοτομίας στην Περιφέρεια Δυτικής Ελλάδας» έχει ως στόχο την πρόληψη των μεταβαλλόμενων κοινωνικών αναγκών και τον σχεδιασμό δράσεων κοινωνικής καινοτομίας.</w:t>
      </w:r>
    </w:p>
    <w:p w14:paraId="6AF8F787" w14:textId="77777777" w:rsidR="00CE46C9" w:rsidRDefault="00CE46C9" w:rsidP="00B36500">
      <w:r>
        <w:t>Ο Μηχανισμός εναρμονίζεται με τους στόχους της Περιφερειακής Στρατηγικής Κοινωνικής Ένταξης της Περιφέρειας Δυτικής Ελλάδας και αναμένεται να καταστεί ο επιχειρησιακός βραχίονας συντονισμού, παρακολούθησης, υποστήριξης και εφαρμογής της κοινωνικής πολιτικής, συμμετέχοντας στην υλοποίηση και τον προσδιορισμό των προτεραιοτήτων της, με βάση τις ανάγκες των τοπικών κοινωνιών. Θα παρέχει το πλαίσιο διοικητικής, τεχνικής και επιχειρησιακής οργάνωσης, διαμορφωμένο κατάλληλα (σε χωρική εμβέλεια, πόρους και μέσα) ώστε να ανταποκρίνεται στις ιδιαιτερότητες κάθε θεσμικής απαίτησης που αφορά στα πεδία παρέμβασης.</w:t>
      </w:r>
    </w:p>
    <w:p w14:paraId="7838B238" w14:textId="77777777" w:rsidR="00CE46C9" w:rsidRDefault="00CE46C9" w:rsidP="00B36500">
      <w:r>
        <w:t xml:space="preserve">Ο Μηχανισμός αναμένεται να συνεισφέρει άμεσα στην υποστήριξη του Εθνικού Μηχανισμού Συντονισμού, Παρακολούθησης και Αξιολόγησης των Πολιτικών Κοινωνικής Ένταξης και </w:t>
      </w:r>
      <w:r>
        <w:lastRenderedPageBreak/>
        <w:t>Κοινωνικής Συνοχής καθώς και όποιων άλλων απαιτήσεων αφορούν στην παρακολούθηση και αξιολόγηση των εφαρμοζόμενων δράσεων σε εθνικό και περιφερειακό επίπεδο.</w:t>
      </w:r>
    </w:p>
    <w:p w14:paraId="2A75F436" w14:textId="77777777" w:rsidR="00521D38" w:rsidRDefault="00CE46C9" w:rsidP="00B36500">
      <w:r>
        <w:t xml:space="preserve">Βασικός στόχος του Μηχανισμού είναι η ανάπτυξη ενός περιφερειακού σημείου αναφοράς για τον συντονισμό, την πρόληψη, την παρέμβαση-υποστήριξη και τη δικτύωση-διασύνδεση των φορέων άσκησης κοινωνικής πολιτικής και των πολιτών με όλες τις κοινωνικές δράσεις και υπηρεσίες που υλοποιούνται στην Περιφέρεια. </w:t>
      </w:r>
    </w:p>
    <w:p w14:paraId="38FD38BB" w14:textId="56DE5E57" w:rsidR="00936830" w:rsidRDefault="006E2562" w:rsidP="006E2562">
      <w:pPr>
        <w:pStyle w:val="3"/>
      </w:pPr>
      <w:bookmarkStart w:id="9" w:name="_Toc215774349"/>
      <w:r w:rsidRPr="00B36500">
        <w:t>1.1.</w:t>
      </w:r>
      <w:r w:rsidR="00156BA3" w:rsidRPr="00B36500">
        <w:t xml:space="preserve">2 </w:t>
      </w:r>
      <w:r w:rsidR="0029200C" w:rsidRPr="00B36500">
        <w:t xml:space="preserve">Το </w:t>
      </w:r>
      <w:r w:rsidRPr="00B36500">
        <w:t>Θεσμικό Πλαίσιο</w:t>
      </w:r>
      <w:r w:rsidR="00156BA3" w:rsidRPr="00B36500">
        <w:t xml:space="preserve"> του Περιφερειακού Παρατηρητηρίου</w:t>
      </w:r>
      <w:r w:rsidR="0029200C" w:rsidRPr="00B36500">
        <w:t xml:space="preserve"> Κοινωνικής Ένταξης</w:t>
      </w:r>
      <w:r w:rsidR="00342A9B" w:rsidRPr="00B36500">
        <w:t xml:space="preserve"> της Π</w:t>
      </w:r>
      <w:r w:rsidR="00A211E2">
        <w:t xml:space="preserve">εριφέρειας </w:t>
      </w:r>
      <w:r w:rsidR="00342A9B" w:rsidRPr="00B36500">
        <w:t>Δ</w:t>
      </w:r>
      <w:r w:rsidR="00A211E2">
        <w:t xml:space="preserve">υτικής </w:t>
      </w:r>
      <w:r w:rsidR="00342A9B" w:rsidRPr="00B36500">
        <w:t>Ε</w:t>
      </w:r>
      <w:r w:rsidR="00A211E2">
        <w:t>λλάδας</w:t>
      </w:r>
      <w:r w:rsidR="001D6D68">
        <w:rPr>
          <w:rStyle w:val="ad"/>
        </w:rPr>
        <w:footnoteReference w:id="2"/>
      </w:r>
      <w:bookmarkEnd w:id="9"/>
    </w:p>
    <w:p w14:paraId="4FE96FB2" w14:textId="7EDCCA1A" w:rsidR="006E2562" w:rsidRPr="006E2562" w:rsidRDefault="006E2562" w:rsidP="006E2562">
      <w:r w:rsidRPr="006E2562">
        <w:t>Το Έργο</w:t>
      </w:r>
      <w:r w:rsidR="00750E22">
        <w:t xml:space="preserve"> «Περιφερειακό Παρατηρητήριο Κοινωνικής Ένταξης Περιφέρειας Δυτικής Ελλάδας»</w:t>
      </w:r>
      <w:r w:rsidRPr="006E2562">
        <w:t xml:space="preserve"> χρηματοδοτείται από το Επιχειρησιακό Πρόγραμμα «Δυτική Ελλάδα 2021 – 2027» με βάση την Απόφαση Ένταξης με </w:t>
      </w:r>
      <w:proofErr w:type="spellStart"/>
      <w:r w:rsidRPr="006E2562">
        <w:t>αρ</w:t>
      </w:r>
      <w:proofErr w:type="spellEnd"/>
      <w:r w:rsidRPr="006E2562">
        <w:t xml:space="preserve">. </w:t>
      </w:r>
      <w:proofErr w:type="spellStart"/>
      <w:r w:rsidRPr="006E2562">
        <w:t>πρωτ</w:t>
      </w:r>
      <w:proofErr w:type="spellEnd"/>
      <w:r w:rsidRPr="006E2562">
        <w:t>. 252/19-01-2024</w:t>
      </w:r>
      <w:r w:rsidR="001D6D68">
        <w:t xml:space="preserve"> </w:t>
      </w:r>
      <w:r w:rsidRPr="006E2562">
        <w:t>(ΑΔΑ: ΨΟ6Τ7Λ6-Η15) και έχει λάβει κωδικό MIS 6004353.</w:t>
      </w:r>
    </w:p>
    <w:p w14:paraId="496EE5CB" w14:textId="77777777" w:rsidR="006E2562" w:rsidRPr="006E2562" w:rsidRDefault="006E2562" w:rsidP="006E2562">
      <w:r w:rsidRPr="006E2562">
        <w:t xml:space="preserve">Το Έργο εντάσσεται στην Πράξη: «Μηχανισμός Συντονισμού Κοινωνικής Πολιτικής και Κοινωνικής Καινοτομίας στην Περιφέρεια Δυτικής Ελλάδας» και χρηματοδοτείται από την Ευρωπαϊκή Ένωση (Ευρωπαϊκό Κοινωνικό Ταμείο) και από εθνικούς πόρους μέσω του Π.Δ.Ε. και πιο συγκεκριμένα από Πιστώσεις του Προγράμματος Δημοσίων Επενδύσεων (αριθ. </w:t>
      </w:r>
      <w:proofErr w:type="spellStart"/>
      <w:r w:rsidRPr="006E2562">
        <w:t>ενάριθ</w:t>
      </w:r>
      <w:proofErr w:type="spellEnd"/>
      <w:r w:rsidRPr="006E2562">
        <w:t>. έργου 2024ΕΠ00170001).</w:t>
      </w:r>
    </w:p>
    <w:p w14:paraId="3E726653" w14:textId="77777777" w:rsidR="006E2562" w:rsidRPr="006E2562" w:rsidRDefault="006E2562" w:rsidP="006E2562">
      <w:r w:rsidRPr="006E2562">
        <w:t xml:space="preserve">Η λειτουργία του Μηχανισμού καθορίζεται από το Ν.4445/2016 (ΦΕΚ Α’ 236/19.12.2016) «Εθνικός Μηχανισμός Συντονισμού, Παρακολούθησης και Αξιολόγησης των Πολιτικών Κοινωνικής Ένταξης και Κοινωνικής Συνοχής, ρυθμίσεις για την κοινωνική αλληλεγγύη και </w:t>
      </w:r>
      <w:proofErr w:type="spellStart"/>
      <w:r w:rsidRPr="006E2562">
        <w:t>εφαρμοστικές</w:t>
      </w:r>
      <w:proofErr w:type="spellEnd"/>
      <w:r w:rsidRPr="006E2562">
        <w:t xml:space="preserve"> διατάξεις του ν. 4387/2016 (Α’ 85) και άλλες διατάξεις, όπως κωδικοποιήθηκε με το Ν.4829/202».»</w:t>
      </w:r>
    </w:p>
    <w:p w14:paraId="037196AA" w14:textId="4DB3A3E1" w:rsidR="00936830" w:rsidRPr="00B36500" w:rsidRDefault="00554D89" w:rsidP="00B36500">
      <w:pPr>
        <w:pStyle w:val="3"/>
      </w:pPr>
      <w:bookmarkStart w:id="10" w:name="_Toc215774350"/>
      <w:r w:rsidRPr="00B36500">
        <w:t>1.1.</w:t>
      </w:r>
      <w:r w:rsidR="00AC69AA" w:rsidRPr="00B36500">
        <w:t>3</w:t>
      </w:r>
      <w:r w:rsidRPr="00B36500">
        <w:t xml:space="preserve"> Σκοπός και Αρμοδιότητες</w:t>
      </w:r>
      <w:r w:rsidR="00521D38" w:rsidRPr="00B36500">
        <w:t xml:space="preserve"> του Περιφερειακού Παρατηρητηρίου Κοινωνικής Ένταξης</w:t>
      </w:r>
      <w:r w:rsidR="00342A9B" w:rsidRPr="00B36500">
        <w:t xml:space="preserve"> της Π</w:t>
      </w:r>
      <w:r w:rsidR="00A211E2">
        <w:t xml:space="preserve">εριφέρειας </w:t>
      </w:r>
      <w:r w:rsidR="00342A9B" w:rsidRPr="00B36500">
        <w:t>Δ</w:t>
      </w:r>
      <w:r w:rsidR="00A211E2">
        <w:t xml:space="preserve">υτικής </w:t>
      </w:r>
      <w:r w:rsidR="00342A9B" w:rsidRPr="00B36500">
        <w:t>Ε</w:t>
      </w:r>
      <w:r w:rsidR="00A211E2">
        <w:t>λλάδας</w:t>
      </w:r>
      <w:r w:rsidR="00A247E8">
        <w:rPr>
          <w:rStyle w:val="ad"/>
        </w:rPr>
        <w:footnoteReference w:id="3"/>
      </w:r>
      <w:bookmarkEnd w:id="10"/>
    </w:p>
    <w:p w14:paraId="349125F5" w14:textId="4A33D1C7" w:rsidR="00660A01" w:rsidRPr="00660A01" w:rsidRDefault="00660A01" w:rsidP="00C039B4">
      <w:pPr>
        <w:pStyle w:val="4"/>
      </w:pPr>
      <w:r>
        <w:t>1.1.</w:t>
      </w:r>
      <w:r w:rsidR="00AC69AA">
        <w:t>3</w:t>
      </w:r>
      <w:r>
        <w:t xml:space="preserve">.1 </w:t>
      </w:r>
      <w:r w:rsidR="001A31BB" w:rsidRPr="001A31BB">
        <w:t>Σκοπός και Αρμοδιότητες</w:t>
      </w:r>
    </w:p>
    <w:p w14:paraId="565187B1" w14:textId="77777777" w:rsidR="00750E22" w:rsidRDefault="00750E22" w:rsidP="00750E22">
      <w:r>
        <w:t>Βασική αρμοδιότητα του Παρατηρητηρίου αποτελεί η εκπόνηση μελετών για τη μέτρηση της φτώχειας, τη διερεύνηση των διαστάσεών της και την εκτίμηση του αντικτύπου των εισοδηματικών ελλείψεων στον κοινωνικό ιστό και στην ποιότητα ζωής του πληθυσμού της Περιφέρειας Δυτικής Ελλάδας.</w:t>
      </w:r>
    </w:p>
    <w:p w14:paraId="00D80F8C" w14:textId="77777777" w:rsidR="00750E22" w:rsidRDefault="00750E22" w:rsidP="00750E22">
      <w:r>
        <w:t>Το Παρατηρητήριο επιδιώκει τη συμμετοχή όλων των δημόσιων υπηρεσιών και των ιδιωτικών φορέων παροχής κοινωνικής φροντίδας για την υλοποίηση οριζόντιων δράσεων, στις οποίες θα περιλαμβάνεται και η στήριξη των ευπαθών ομάδων.</w:t>
      </w:r>
    </w:p>
    <w:p w14:paraId="52E97D09" w14:textId="77777777" w:rsidR="00750E22" w:rsidRDefault="00750E22" w:rsidP="00750E22">
      <w:r>
        <w:t>Άλλες αρμοδιότητες του Παρατηρητηρίου είναι:</w:t>
      </w:r>
    </w:p>
    <w:p w14:paraId="4B6FCCED" w14:textId="77777777" w:rsidR="00750E22" w:rsidRDefault="00750E22">
      <w:pPr>
        <w:pStyle w:val="a6"/>
        <w:numPr>
          <w:ilvl w:val="0"/>
          <w:numId w:val="1"/>
        </w:numPr>
      </w:pPr>
      <w:r>
        <w:t>Η διενέργεια κοινωνικών ερευνών για τον σχεδιασμό προγραμμάτων με στόχο την κάλυψη των αναγκών του ευρύτερου πληθυσμού</w:t>
      </w:r>
    </w:p>
    <w:p w14:paraId="1B157957" w14:textId="77777777" w:rsidR="00750E22" w:rsidRDefault="00750E22">
      <w:pPr>
        <w:pStyle w:val="a6"/>
        <w:numPr>
          <w:ilvl w:val="0"/>
          <w:numId w:val="1"/>
        </w:numPr>
      </w:pPr>
      <w:r>
        <w:lastRenderedPageBreak/>
        <w:t>Η συμμετοχή σε διαπεριφερειακά, διακρατικά και διεθνικά δίκτυα για την ανταλλαγή τεχνογνωσίας, τον εντοπισμό και την προώθηση των προτεραιοτήτων κοινωνικής πολιτικής της ΠΔΕ</w:t>
      </w:r>
    </w:p>
    <w:p w14:paraId="21DCBEE5" w14:textId="77777777" w:rsidR="00750E22" w:rsidRDefault="00750E22">
      <w:pPr>
        <w:pStyle w:val="a6"/>
        <w:numPr>
          <w:ilvl w:val="0"/>
          <w:numId w:val="1"/>
        </w:numPr>
      </w:pPr>
      <w:r>
        <w:t>Η σύνταξη και παρακολούθηση της ΠΕ.Σ.Κ.Ε.</w:t>
      </w:r>
    </w:p>
    <w:p w14:paraId="2C942B30" w14:textId="77777777" w:rsidR="00750E22" w:rsidRDefault="00750E22">
      <w:pPr>
        <w:pStyle w:val="a6"/>
        <w:numPr>
          <w:ilvl w:val="0"/>
          <w:numId w:val="1"/>
        </w:numPr>
      </w:pPr>
      <w:r>
        <w:t>Ο συντονισμός των Δήμων εντός των ορίων της οικείας Περιφέρειας σε θέματα κοινωνικής αλληλεγγύης και τη μέριμνα για την εφαρμογή οριζόντιων μέτρων πολιτικής και η ανάπτυξη παρεμβάσεων στο πλαίσιο αντιμετώπισης ειδικών τοπικών αναγκών</w:t>
      </w:r>
    </w:p>
    <w:p w14:paraId="4B499BAA" w14:textId="77777777" w:rsidR="00750E22" w:rsidRDefault="00750E22">
      <w:pPr>
        <w:pStyle w:val="a6"/>
        <w:numPr>
          <w:ilvl w:val="0"/>
          <w:numId w:val="1"/>
        </w:numPr>
      </w:pPr>
      <w:r>
        <w:t xml:space="preserve">Η δικτύωση όμορων Δήμων με σκοπό την αντιμετώπιση κοινών αναγκών και η δικτύωση των φορέων υλοποίησης </w:t>
      </w:r>
      <w:proofErr w:type="spellStart"/>
      <w:r>
        <w:t>προνοιακών</w:t>
      </w:r>
      <w:proofErr w:type="spellEnd"/>
      <w:r>
        <w:t xml:space="preserve"> παρεμβάσεων και κοινωνικών υπηρεσιών</w:t>
      </w:r>
    </w:p>
    <w:p w14:paraId="61E5B0AE" w14:textId="77777777" w:rsidR="00750E22" w:rsidRDefault="00750E22">
      <w:pPr>
        <w:pStyle w:val="a6"/>
        <w:numPr>
          <w:ilvl w:val="0"/>
          <w:numId w:val="1"/>
        </w:numPr>
      </w:pPr>
      <w:r>
        <w:t>Η διαβίβαση στοιχείων, δεδομένων και πληροφοριών προς το Ε.Γ.Π.Σ. του Εθνικού Μηχανισμού</w:t>
      </w:r>
    </w:p>
    <w:p w14:paraId="1BAFD38B" w14:textId="43B800F1" w:rsidR="00554D89" w:rsidRDefault="00750E22">
      <w:pPr>
        <w:pStyle w:val="a6"/>
        <w:numPr>
          <w:ilvl w:val="0"/>
          <w:numId w:val="1"/>
        </w:numPr>
      </w:pPr>
      <w:r>
        <w:t>Η παρακολούθηση και καταγραφή κοινωνικών φαινομένων (όπως ακραία φτώχεια, υπερχρεωμένα νοικοκυριά) και η αντιμετώπιση κοινωνικών προβλημάτων, ιδιαίτερα των ευάλωτων πληθυσμιακών ομάδων</w:t>
      </w:r>
    </w:p>
    <w:p w14:paraId="34E26AA9" w14:textId="77777777" w:rsidR="00660A01" w:rsidRDefault="00660A01" w:rsidP="00660A01">
      <w:r>
        <w:t>Η δημιουργία και λειτουργία του «Περιφερειακού Παρατηρητηρίου Κοινωνικής Ένταξης της Περιφέρειας Δυτικής Ελλάδας» αποσκοπεί στη συστηματική συλλογή, επεξεργασία και ανάλυση κοινωνικών δεδομένων με στόχο την τεκμηρίωση των πολιτικών κοινωνικής ένταξης και την υποστήριξη του σχεδιασμού και της υλοποίησης παρεμβάσεων κοινωνικής πολιτικής.</w:t>
      </w:r>
    </w:p>
    <w:p w14:paraId="67B1D692" w14:textId="77777777" w:rsidR="00660A01" w:rsidRDefault="00660A01" w:rsidP="00660A01">
      <w:r>
        <w:t>Το Παρατηρητήριο λειτουργεί ως βασικός πυλώνας υποστήριξης της Περιφερειακής Στρατηγικής για την Κοινωνική Ένταξη και την Καταπολέμηση της Φτώχειας, παρέχοντας αξιόπιστη πληροφόρηση σχετικά με τις κοινωνικές ανισότητες, τις ευάλωτες ομάδες και τις εξελίξεις στο κοινωνικό πεδίο. Μέσω της παρακολούθησης δεικτών και της αξιολόγησης δράσεων, ενισχύει τη στοχευμένη και αποτελεσματική χάραξη πολιτικής, βασισμένη σε πραγματικά δεδομένα.</w:t>
      </w:r>
    </w:p>
    <w:p w14:paraId="7EA81A2A" w14:textId="77777777" w:rsidR="00660A01" w:rsidRDefault="00660A01" w:rsidP="00660A01">
      <w:r>
        <w:t>Το Παρατηρητήριο συνδέεται οργανικά με τον Εθνικό Μηχανισμό Συντονισμού, Παρακολούθησης και Αξιολόγησης των Πολιτικών Κοινωνικής Ένταξης και Κοινωνικής Συνοχής και λειτουργεί συμπληρωματικά προς τις δράσεις του, συμβάλλοντας στην παρακολούθηση της πορείας υλοποίησης των μέτρων κοινωνικής ένταξης σε περιφερειακό επίπεδο.</w:t>
      </w:r>
    </w:p>
    <w:p w14:paraId="1EB9B583" w14:textId="4148EB6D" w:rsidR="00936830" w:rsidRDefault="00660A01" w:rsidP="00660A01">
      <w:r>
        <w:t>Κεντρικός στόχος του Παρατηρητηρίου είναι η ανάπτυξη ενός ολοκληρωμένου συστήματος γνώσης και πληροφόρησης που θα στηρίζει τη λήψη αποφάσεων, θα εντοπίζει κοινωνικές ανάγκες και θα ενισχύει τη διαφάνεια και τη λογοδοσία στην εφαρμογή κοινωνικών πολιτικών. Παράλληλα, λειτουργεί ως κόμβος συνεργασίας μεταξύ φορέων και υπηρεσιών κοινωνικής πολιτικής, διευκολύνοντας τη διασύνδεση, τη συνεργασία και την ανταλλαγή καλών πρακτικών σε τοπικό και περιφερειακό επίπεδο.</w:t>
      </w:r>
    </w:p>
    <w:p w14:paraId="0954EAE9" w14:textId="12A105C0" w:rsidR="00936830" w:rsidRDefault="00F53197" w:rsidP="00F53197">
      <w:pPr>
        <w:pStyle w:val="4"/>
      </w:pPr>
      <w:r>
        <w:t>1.1.</w:t>
      </w:r>
      <w:r w:rsidR="00AC69AA">
        <w:t>3</w:t>
      </w:r>
      <w:r>
        <w:t xml:space="preserve">.2 </w:t>
      </w:r>
      <w:r w:rsidR="00936374">
        <w:t>Ομάδες στόχου/Ωφελούμενοι</w:t>
      </w:r>
    </w:p>
    <w:p w14:paraId="4F32A79C" w14:textId="77777777" w:rsidR="00F87CD1" w:rsidRDefault="00F87CD1" w:rsidP="00F87CD1">
      <w:r>
        <w:t>Ως επωφελούμενοι του έργου ορίζονται όλοι οι πολίτες της Περιφέρειας Δυτικής Ελλάδας με έμφαση στα άτομα και τις οικογένειες που απειλούνται ή έχουν εγκλωβισθεί σε συνθήκες φτώχειας και κοινωνικού αποκλεισμού:</w:t>
      </w:r>
    </w:p>
    <w:p w14:paraId="6554DC98" w14:textId="77777777" w:rsidR="00F87CD1" w:rsidRDefault="00F87CD1">
      <w:pPr>
        <w:pStyle w:val="a6"/>
        <w:numPr>
          <w:ilvl w:val="0"/>
          <w:numId w:val="2"/>
        </w:numPr>
      </w:pPr>
      <w:r>
        <w:lastRenderedPageBreak/>
        <w:t>πρόσωπα σε συνθήκες ακραίας φτώχειας, εξαιτίας της έλλειψης πόρων που θα εξασφάλιζαν την κάλυψη κύριων αναγκών (διατροφή, στέγαση, υγιεινή, θέρμανση κλπ.),</w:t>
      </w:r>
    </w:p>
    <w:p w14:paraId="039F93A8" w14:textId="77777777" w:rsidR="00F87CD1" w:rsidRDefault="00F87CD1">
      <w:pPr>
        <w:pStyle w:val="a6"/>
        <w:numPr>
          <w:ilvl w:val="0"/>
          <w:numId w:val="2"/>
        </w:numPr>
      </w:pPr>
      <w:r>
        <w:t>παιδιά ηλικίας 0-17 ετών που απειλούνται ή έχουν εγκλωβισθεί σε καταστάσεις αποκλεισμού,</w:t>
      </w:r>
    </w:p>
    <w:p w14:paraId="1BF03EBE" w14:textId="77777777" w:rsidR="00F87CD1" w:rsidRDefault="00F87CD1">
      <w:pPr>
        <w:pStyle w:val="a6"/>
        <w:numPr>
          <w:ilvl w:val="0"/>
          <w:numId w:val="2"/>
        </w:numPr>
      </w:pPr>
      <w:r>
        <w:t>πρόσωπα με αυξημένους κινδύνους φτώχειας και κοινωνικού αποκλεισμού</w:t>
      </w:r>
    </w:p>
    <w:p w14:paraId="64349BFD" w14:textId="6AA3C707" w:rsidR="00936374" w:rsidRPr="00936374" w:rsidRDefault="00F87CD1" w:rsidP="00F87CD1">
      <w:r>
        <w:t>Απώτερος σκοπός είναι η διαμόρφωση και η εφαρμογή συγκεκριμένων πολιτικών ανακούφισης από τις συνέπειες της φτώχειας και του κοινωνικού αποκλεισμού, αλλά και η ενίσχυση της κοινωνικής συνοχής και της αλληλεγγύης.</w:t>
      </w:r>
    </w:p>
    <w:p w14:paraId="62006EF0" w14:textId="1917DFE7" w:rsidR="00F53197" w:rsidRDefault="00537C46" w:rsidP="00537C46">
      <w:pPr>
        <w:pStyle w:val="4"/>
      </w:pPr>
      <w:r>
        <w:t>1.1.</w:t>
      </w:r>
      <w:r w:rsidR="00AC69AA">
        <w:t>3</w:t>
      </w:r>
      <w:r>
        <w:t xml:space="preserve">.3 </w:t>
      </w:r>
      <w:r w:rsidR="00173366">
        <w:t>Επιχειρησιακοί στόχοι</w:t>
      </w:r>
    </w:p>
    <w:p w14:paraId="2DB8C5E5" w14:textId="7E714C8B" w:rsidR="00173366" w:rsidRDefault="00173366" w:rsidP="00173366">
      <w:r w:rsidRPr="00173366">
        <w:t>Οι Επιχειρησιακοί Στόχοι του Μηχανισμού είναι:</w:t>
      </w:r>
    </w:p>
    <w:p w14:paraId="1C001485" w14:textId="447D5164" w:rsidR="00173366" w:rsidRDefault="00173366" w:rsidP="00173366">
      <w:r>
        <w:rPr>
          <w:noProof/>
        </w:rPr>
        <w:drawing>
          <wp:inline distT="0" distB="0" distL="0" distR="0" wp14:anchorId="16A854C7" wp14:editId="373749B4">
            <wp:extent cx="5274310" cy="3816626"/>
            <wp:effectExtent l="0" t="0" r="2540" b="0"/>
            <wp:docPr id="2077842889" name="Διάγραμμα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CC2FB71" w14:textId="445E1DC8" w:rsidR="00D35685" w:rsidRPr="002803C6" w:rsidRDefault="00D35685" w:rsidP="002803C6">
      <w:pPr>
        <w:pStyle w:val="3"/>
      </w:pPr>
      <w:bookmarkStart w:id="11" w:name="_Toc215774351"/>
      <w:r w:rsidRPr="002803C6">
        <w:t>1.1.</w:t>
      </w:r>
      <w:r w:rsidR="00AC69AA" w:rsidRPr="002803C6">
        <w:t>4</w:t>
      </w:r>
      <w:r w:rsidRPr="002803C6">
        <w:t xml:space="preserve"> </w:t>
      </w:r>
      <w:r w:rsidR="009F2DFE" w:rsidRPr="002803C6">
        <w:t>Οργάνωση και Λειτουργία</w:t>
      </w:r>
      <w:r w:rsidR="00342A9B" w:rsidRPr="002803C6">
        <w:t xml:space="preserve"> του Περιφερειακού Παρατηρητηρίου Κοινωνικής Ένταξης της Π</w:t>
      </w:r>
      <w:r w:rsidR="000246D6">
        <w:t xml:space="preserve">εριφέρειας </w:t>
      </w:r>
      <w:r w:rsidR="00342A9B" w:rsidRPr="002803C6">
        <w:t>Δ</w:t>
      </w:r>
      <w:r w:rsidR="000246D6">
        <w:t xml:space="preserve">υτικής </w:t>
      </w:r>
      <w:r w:rsidR="00342A9B" w:rsidRPr="002803C6">
        <w:t>Ε</w:t>
      </w:r>
      <w:r w:rsidR="000246D6">
        <w:t>λλάδας</w:t>
      </w:r>
      <w:r w:rsidR="000246D6">
        <w:rPr>
          <w:rStyle w:val="ad"/>
        </w:rPr>
        <w:footnoteReference w:id="4"/>
      </w:r>
      <w:bookmarkEnd w:id="11"/>
    </w:p>
    <w:p w14:paraId="6C69B78A" w14:textId="7DFF6EE1" w:rsidR="009F2DFE" w:rsidRDefault="009F2DFE" w:rsidP="009F2DFE">
      <w:pPr>
        <w:pStyle w:val="4"/>
      </w:pPr>
      <w:r>
        <w:t>1.1.</w:t>
      </w:r>
      <w:r w:rsidR="00AC69AA">
        <w:t>4</w:t>
      </w:r>
      <w:r>
        <w:t>.1 Λειτουργία</w:t>
      </w:r>
    </w:p>
    <w:p w14:paraId="31DDEE35" w14:textId="77777777" w:rsidR="004A75EC" w:rsidRDefault="004A75EC" w:rsidP="004A75EC">
      <w:r>
        <w:t>Στην έδρα κάθε Περιφέρειας συστήνεται Περιφερειακό Παρατηρητήριο Κοινωνικής Ένταξης.</w:t>
      </w:r>
    </w:p>
    <w:p w14:paraId="194E8C0D" w14:textId="77777777" w:rsidR="004A75EC" w:rsidRDefault="004A75EC" w:rsidP="004A75EC">
      <w:r>
        <w:t>Η υποστήριξη λειτουργίας του Παρατηρητηρίου θα παρέχεται στη Διεύθυνση Κοινωνικής Μέριμνας Π.Ε. Αχαΐας, με χωρική αρμοδιότητα σε όλη την Περιφέρεια Δυτικής Ελλάδας.</w:t>
      </w:r>
    </w:p>
    <w:p w14:paraId="6B3DF9C4" w14:textId="77777777" w:rsidR="004A75EC" w:rsidRDefault="004A75EC" w:rsidP="004A75EC">
      <w:r>
        <w:lastRenderedPageBreak/>
        <w:t>Η λειτουργία του Παρατηρητηρίου αποσκοπεί:</w:t>
      </w:r>
    </w:p>
    <w:p w14:paraId="7EBC6FAA" w14:textId="77777777" w:rsidR="004A75EC" w:rsidRDefault="004A75EC">
      <w:pPr>
        <w:pStyle w:val="a6"/>
        <w:numPr>
          <w:ilvl w:val="0"/>
          <w:numId w:val="3"/>
        </w:numPr>
      </w:pPr>
      <w:r>
        <w:t>Στην αποτελεσματική παρακολούθηση και τον συντονισμό των στόχων οι οποίοι εξειδικεύονται στο πλαίσιο της Περιφερειακής Στρατηγικής Κοινωνικής Ένταξης (ΠΕ.Σ.Κ.Ε.).</w:t>
      </w:r>
    </w:p>
    <w:p w14:paraId="1E14BDE7" w14:textId="77777777" w:rsidR="004A75EC" w:rsidRDefault="004A75EC">
      <w:pPr>
        <w:pStyle w:val="a6"/>
        <w:numPr>
          <w:ilvl w:val="0"/>
          <w:numId w:val="3"/>
        </w:numPr>
      </w:pPr>
      <w:r>
        <w:t>Στην ανάδειξη των τοπικών αναγκών σε θέματα πολιτικών κοινωνικής προστασίας, πρόνοιας και αλληλεγγύης.</w:t>
      </w:r>
    </w:p>
    <w:p w14:paraId="1CC60530" w14:textId="77777777" w:rsidR="004A75EC" w:rsidRDefault="004A75EC">
      <w:pPr>
        <w:pStyle w:val="a6"/>
        <w:numPr>
          <w:ilvl w:val="0"/>
          <w:numId w:val="3"/>
        </w:numPr>
      </w:pPr>
      <w:r>
        <w:t xml:space="preserve">Στη διαβίβαση στοιχείων και πληροφοριών στο Ενιαίο </w:t>
      </w:r>
      <w:proofErr w:type="spellStart"/>
      <w:r>
        <w:t>Γεωπληροφοριακό</w:t>
      </w:r>
      <w:proofErr w:type="spellEnd"/>
      <w:r>
        <w:t xml:space="preserve"> Σύστημα (Ε.ΓΠ.Σ.) του Εθνικού Μηχανισμού.</w:t>
      </w:r>
    </w:p>
    <w:p w14:paraId="737A3A0C" w14:textId="73C1B3BD" w:rsidR="009F2DFE" w:rsidRDefault="004A75EC">
      <w:pPr>
        <w:pStyle w:val="a6"/>
        <w:numPr>
          <w:ilvl w:val="0"/>
          <w:numId w:val="3"/>
        </w:numPr>
      </w:pPr>
      <w:r>
        <w:t>Στην αποτύπωση και χαρτογράφηση των χωρικών διαστάσεων της φτώχειας και του κοινωνικού αποκλεισμού.</w:t>
      </w:r>
    </w:p>
    <w:p w14:paraId="676D2975" w14:textId="7C9B595D" w:rsidR="004A75EC" w:rsidRDefault="004A75EC" w:rsidP="009F4AE7">
      <w:pPr>
        <w:pStyle w:val="4"/>
      </w:pPr>
      <w:r>
        <w:t>1.1.</w:t>
      </w:r>
      <w:r w:rsidR="00AC69AA">
        <w:t>4</w:t>
      </w:r>
      <w:r>
        <w:t>.2 Κοινωνική ένταξη</w:t>
      </w:r>
    </w:p>
    <w:p w14:paraId="35743C1C" w14:textId="77777777" w:rsidR="009C3B75" w:rsidRDefault="009C3B75" w:rsidP="009C3B75">
      <w:r>
        <w:t xml:space="preserve">Ως πυλώνας της κοινωνικής ένταξης σε </w:t>
      </w:r>
      <w:proofErr w:type="spellStart"/>
      <w:r>
        <w:t>αυτοδιοικητικό</w:t>
      </w:r>
      <w:proofErr w:type="spellEnd"/>
      <w:r>
        <w:t xml:space="preserve"> επίπεδο, το Παρατηρητήριο προωθεί τις ακόλουθες δράσεις:</w:t>
      </w:r>
    </w:p>
    <w:p w14:paraId="028A944E" w14:textId="77777777" w:rsidR="009C3B75" w:rsidRDefault="009C3B75">
      <w:pPr>
        <w:pStyle w:val="a6"/>
        <w:numPr>
          <w:ilvl w:val="0"/>
          <w:numId w:val="4"/>
        </w:numPr>
      </w:pPr>
      <w:r>
        <w:t>Την εκπόνηση ετήσιας Περιφερειακής Έρευνας Εισοδήματος και Συνθηκών Διαβίωσης, για τη διαπίστωση των επιπτώσεων συγκεκριμένων πολιτικών στη βελτίωση της ποιότητας ζωής των κατοίκων της Περιφέρειας Δυτικής Ελλάδας.</w:t>
      </w:r>
    </w:p>
    <w:p w14:paraId="19681622" w14:textId="77777777" w:rsidR="009C3B75" w:rsidRDefault="009C3B75">
      <w:pPr>
        <w:pStyle w:val="a6"/>
        <w:numPr>
          <w:ilvl w:val="0"/>
          <w:numId w:val="4"/>
        </w:numPr>
      </w:pPr>
      <w:r>
        <w:t>Την ανάπτυξη και εφαρμογή εργαλείων και δεικτών παρακολούθησης των διαδικασιών κοινωνικής ένταξης των ωφελούμενων της ΠΕ.Σ.Κ.Ε., ιδίως σε ζητήματα που άπτονται της ένταξης στην αγορά εργασίας και της ανάπτυξης οικονομικής δραστηριότητας.</w:t>
      </w:r>
    </w:p>
    <w:p w14:paraId="4925C6C2" w14:textId="77777777" w:rsidR="009C3B75" w:rsidRDefault="009C3B75">
      <w:pPr>
        <w:pStyle w:val="a6"/>
        <w:numPr>
          <w:ilvl w:val="0"/>
          <w:numId w:val="4"/>
        </w:numPr>
      </w:pPr>
      <w:r>
        <w:t>Την παρακολούθηση και καταγραφή κοινωνικών φαινομένων και την αντιμετώπιση κοινωνικών προβλημάτων, ιδιαίτερα των ευάλωτων πληθυσμιακών ομάδων.</w:t>
      </w:r>
    </w:p>
    <w:p w14:paraId="46A40F5A" w14:textId="4946D7FE" w:rsidR="004A75EC" w:rsidRDefault="009C3B75">
      <w:pPr>
        <w:pStyle w:val="a6"/>
        <w:numPr>
          <w:ilvl w:val="0"/>
          <w:numId w:val="4"/>
        </w:numPr>
      </w:pPr>
      <w:r>
        <w:t>Τη δημιουργία διαδικτυακής πύλης για την καταγραφή της φτώχειας και του κοινωνικού αποκλεισμού, τη συλλογή, επεξεργασία και ανάλυση συγκεντρωτικών στοιχείων στατιστικού χαρακτήρα και αναφορών κοινωνικών φαινομένων σε περιφερειακό και τοπικό επίπεδο, καθώς και δράσεων της περιφερειακής στρατηγικής.</w:t>
      </w:r>
    </w:p>
    <w:p w14:paraId="2A28DB49" w14:textId="6325F895" w:rsidR="009F2DFE" w:rsidRDefault="0061787D" w:rsidP="0061787D">
      <w:pPr>
        <w:pStyle w:val="4"/>
      </w:pPr>
      <w:r>
        <w:t>1.1.</w:t>
      </w:r>
      <w:r w:rsidR="00AC69AA">
        <w:t>4</w:t>
      </w:r>
      <w:r>
        <w:t>.3 Οργανόγραμμα</w:t>
      </w:r>
    </w:p>
    <w:p w14:paraId="4DF6BDC6" w14:textId="7B749C23" w:rsidR="00972CAD" w:rsidRPr="00972CAD" w:rsidRDefault="00972CAD" w:rsidP="00972CAD">
      <w:r>
        <w:t>Το παρακάτω σχήμα απεικονίζει το Οργανόγραμμα της Γενικής Διεύθυνσης Δημόσιας Υγείας και Κοινωνικής Μέριμνας</w:t>
      </w:r>
      <w:r w:rsidR="00807EF3">
        <w:t xml:space="preserve">, στην οποία εντάσσεται και το Τμήμα Κοινωνικών Υπηρεσιών-Περιφερειακό Παρατηρητήριο. </w:t>
      </w:r>
    </w:p>
    <w:p w14:paraId="04B8816F" w14:textId="56C8249B" w:rsidR="00807EF3" w:rsidRDefault="00807EF3" w:rsidP="00807EF3">
      <w:pPr>
        <w:pStyle w:val="af"/>
        <w:keepNext/>
      </w:pPr>
      <w:bookmarkStart w:id="12" w:name="_Toc209517579"/>
      <w:r>
        <w:lastRenderedPageBreak/>
        <w:t xml:space="preserve">Σχήμα </w:t>
      </w:r>
      <w:fldSimple w:instr=" SEQ Σχήμα \* ARABIC ">
        <w:r w:rsidR="00C524FB">
          <w:rPr>
            <w:noProof/>
          </w:rPr>
          <w:t>1</w:t>
        </w:r>
      </w:fldSimple>
      <w:r>
        <w:t>: Οργανόγραμμα της Γενικής Διεύθυνσης Δημόσιας Υγείας και Κοινωνικής Μέριμνας.</w:t>
      </w:r>
      <w:bookmarkEnd w:id="12"/>
    </w:p>
    <w:p w14:paraId="5876225F" w14:textId="35AA8206" w:rsidR="0061787D" w:rsidRPr="0061787D" w:rsidRDefault="00972CAD" w:rsidP="0061787D">
      <w:r w:rsidRPr="00972CAD">
        <w:rPr>
          <w:noProof/>
        </w:rPr>
        <w:drawing>
          <wp:inline distT="0" distB="0" distL="0" distR="0" wp14:anchorId="694AEE54" wp14:editId="6566A7C6">
            <wp:extent cx="5274310" cy="4612640"/>
            <wp:effectExtent l="0" t="0" r="2540" b="0"/>
            <wp:docPr id="840016265" name="Εικόνα 1" descr="Εικόνα που περιέχει κείμενο, στιγμιότυπο οθόνης, αυτοκόλλητη σημείωση post-it,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6265" name="Εικόνα 1" descr="Εικόνα που περιέχει κείμενο, στιγμιότυπο οθόνης, αυτοκόλλητη σημείωση post-it, γραμματοσειρά&#10;&#10;Το περιεχόμενο που δημιουργείται από AI ενδέχεται να είναι εσφαλμένο."/>
                    <pic:cNvPicPr/>
                  </pic:nvPicPr>
                  <pic:blipFill>
                    <a:blip r:embed="rId17" cstate="email">
                      <a:extLst>
                        <a:ext uri="{28A0092B-C50C-407E-A947-70E740481C1C}">
                          <a14:useLocalDpi xmlns:a14="http://schemas.microsoft.com/office/drawing/2010/main"/>
                        </a:ext>
                      </a:extLst>
                    </a:blip>
                    <a:stretch>
                      <a:fillRect/>
                    </a:stretch>
                  </pic:blipFill>
                  <pic:spPr>
                    <a:xfrm>
                      <a:off x="0" y="0"/>
                      <a:ext cx="5274310" cy="4612640"/>
                    </a:xfrm>
                    <a:prstGeom prst="rect">
                      <a:avLst/>
                    </a:prstGeom>
                  </pic:spPr>
                </pic:pic>
              </a:graphicData>
            </a:graphic>
          </wp:inline>
        </w:drawing>
      </w:r>
    </w:p>
    <w:p w14:paraId="1F258225" w14:textId="04BD1272" w:rsidR="009F2DFE" w:rsidRDefault="00807EF3" w:rsidP="00807EF3">
      <w:pPr>
        <w:pStyle w:val="af0"/>
      </w:pPr>
      <w:r>
        <w:t xml:space="preserve">Πηγή: </w:t>
      </w:r>
      <w:hyperlink r:id="rId18" w:history="1">
        <w:r w:rsidR="003E4826" w:rsidRPr="007B6E15">
          <w:rPr>
            <w:rStyle w:val="-"/>
          </w:rPr>
          <w:t>https://socialpolicy-pde.gr/perifereiako-paratiritirio-koinonikis-entaxis/organosi-kai-leitoyrgia/</w:t>
        </w:r>
      </w:hyperlink>
      <w:r w:rsidR="003E4826">
        <w:t xml:space="preserve"> </w:t>
      </w:r>
    </w:p>
    <w:p w14:paraId="41F35107" w14:textId="03F8D294" w:rsidR="007F04A3" w:rsidRPr="003B59A8" w:rsidRDefault="007F04A3" w:rsidP="002803C6">
      <w:pPr>
        <w:pStyle w:val="3"/>
      </w:pPr>
      <w:bookmarkStart w:id="13" w:name="_Toc215774352"/>
      <w:r w:rsidRPr="003B59A8">
        <w:t>1.1.5 Εργαλεία – Δείκτες Κοινωνικής Καινοτομίας</w:t>
      </w:r>
      <w:r>
        <w:rPr>
          <w:rStyle w:val="ad"/>
          <w:lang w:val="en-US"/>
        </w:rPr>
        <w:footnoteReference w:id="5"/>
      </w:r>
      <w:bookmarkEnd w:id="13"/>
    </w:p>
    <w:p w14:paraId="4C5AFFCC" w14:textId="58FE8AB6" w:rsidR="003B59A8" w:rsidRPr="003B59A8" w:rsidRDefault="003B59A8" w:rsidP="003B59A8">
      <w:r w:rsidRPr="003B59A8">
        <w:t>Στις δράσεις του έργου</w:t>
      </w:r>
      <w:r w:rsidR="00BB7657">
        <w:t xml:space="preserve"> «</w:t>
      </w:r>
      <w:r w:rsidR="00BB7657" w:rsidRPr="00BB7657">
        <w:t>Περιφερειακό Παρατηρητήριο Κοινωνικής Ένταξης Περιφέρειας Δυτικής Ελλάδας</w:t>
      </w:r>
      <w:r w:rsidR="00BB7657">
        <w:t>»</w:t>
      </w:r>
      <w:r w:rsidR="00BB7657" w:rsidRPr="00BB7657">
        <w:t xml:space="preserve"> </w:t>
      </w:r>
      <w:r w:rsidRPr="003B59A8">
        <w:t>συμπεριλαμβάνεται η ανάπτυξη μεθοδολογιών και εργαλείων Κοινωνικής Καινοτομίας για τον σχεδιασμό νέων δράσεων κοινωνικής πολιτικής σε τοπικό/περιφερειακό επίπεδο.</w:t>
      </w:r>
    </w:p>
    <w:p w14:paraId="59CD40A4" w14:textId="5A141E75" w:rsidR="007F04A3" w:rsidRDefault="003B59A8" w:rsidP="003B59A8">
      <w:r w:rsidRPr="003B59A8">
        <w:t>Αυτές οι μεθοδολογίες/εργαλεία είναι τα εξής:</w:t>
      </w:r>
    </w:p>
    <w:p w14:paraId="4C3D45AF" w14:textId="016A69D3" w:rsidR="003B59A8" w:rsidRPr="003B59A8" w:rsidRDefault="003B59A8">
      <w:pPr>
        <w:pStyle w:val="a6"/>
        <w:numPr>
          <w:ilvl w:val="0"/>
          <w:numId w:val="17"/>
        </w:numPr>
        <w:rPr>
          <w:b/>
          <w:bCs/>
        </w:rPr>
      </w:pPr>
      <w:r w:rsidRPr="003B59A8">
        <w:rPr>
          <w:b/>
          <w:bCs/>
        </w:rPr>
        <w:t>Εργαλείο μέτρησης κοινωνικού αντίκτυπου</w:t>
      </w:r>
    </w:p>
    <w:p w14:paraId="6FDA5008" w14:textId="65A7356C" w:rsidR="003B59A8" w:rsidRDefault="003B59A8" w:rsidP="003B59A8">
      <w:r>
        <w:t xml:space="preserve">Η αξιολόγηση του κοινωνικού αντίκτυπου αποτελεί εργαλείο μέτρησης της κοινωνικής αξίας που παράγεται μέσα από τις παρεμβάσεις των κοινωνικών δομών. Η αξιολόγηση του κοινωνικού αντίκτυπου συνεισφέρει άμεσα στη λειτουργία των κοινωνικών δομών καθώς αποτελεί μια καινοτόμα διαδικασία εσωτερικής αξιολόγησης. Το εν λόγω εργαλείο θα </w:t>
      </w:r>
      <w:r>
        <w:lastRenderedPageBreak/>
        <w:t>διατεθεί οριζόντια στους κοινωνικούς φορείς – δομές και υπηρεσίες που δραστηριοποιούνται στην Περιφέρεια Δυτικής Ελλάδας.</w:t>
      </w:r>
    </w:p>
    <w:p w14:paraId="32AFEEB1" w14:textId="7AC25054" w:rsidR="003B59A8" w:rsidRPr="003B59A8" w:rsidRDefault="003B59A8">
      <w:pPr>
        <w:pStyle w:val="a6"/>
        <w:numPr>
          <w:ilvl w:val="0"/>
          <w:numId w:val="17"/>
        </w:numPr>
        <w:rPr>
          <w:b/>
          <w:bCs/>
        </w:rPr>
      </w:pPr>
      <w:r w:rsidRPr="003B59A8">
        <w:rPr>
          <w:b/>
          <w:bCs/>
        </w:rPr>
        <w:t>Αξιολόγηση λειτουργίας κοινωνικών δομών</w:t>
      </w:r>
    </w:p>
    <w:p w14:paraId="2264D71E" w14:textId="77777777" w:rsidR="003B59A8" w:rsidRDefault="003B59A8" w:rsidP="003B59A8">
      <w:r>
        <w:t>Η ανάπτυξη ενός μοντέλου αξιολόγησης των κοινωνικών δομών θα αποτελέσει χρήσιμο εργαλείο για την άσκηση της περιφερειακής κοινωνικής πολιτικής. Ως «Κοινωνικές Δομές» εξετάζονται οι εξής Κατηγορίες Δομών: Κέντρα Κοινότητας, Δομές Παροχής Βασικών Αγαθών, Δομές Αστέγων, Κέντρα Ημερήσιας Φροντίδας Ηλικιωμένων (ΚΗΦΗ), Κέντρα Διημέρευσης και Ημερήσιας Φροντίδας για Άτομα με Αναπηρία (ΚΔΗΦ).</w:t>
      </w:r>
    </w:p>
    <w:p w14:paraId="5B88A3B7" w14:textId="77777777" w:rsidR="003B59A8" w:rsidRDefault="003B59A8" w:rsidP="003B59A8">
      <w:r>
        <w:t>Ως ειδικότεροι στόχοι της Αξιολόγησης των Κοινωνικών Δομών τίθενται οι εξής:</w:t>
      </w:r>
    </w:p>
    <w:p w14:paraId="537A8DE2" w14:textId="77777777" w:rsidR="003B59A8" w:rsidRDefault="003B59A8">
      <w:pPr>
        <w:pStyle w:val="a6"/>
        <w:numPr>
          <w:ilvl w:val="0"/>
          <w:numId w:val="18"/>
        </w:numPr>
      </w:pPr>
      <w:r>
        <w:t>Να αναγνωρίσει πόσο αποδοτικές, ή μη είναι οι παρεμβάσεις ως προς τον τρόπο χρήσης των πόρων.</w:t>
      </w:r>
    </w:p>
    <w:p w14:paraId="1FA20A1E" w14:textId="77777777" w:rsidR="003B59A8" w:rsidRDefault="003B59A8">
      <w:pPr>
        <w:pStyle w:val="a6"/>
        <w:numPr>
          <w:ilvl w:val="0"/>
          <w:numId w:val="18"/>
        </w:numPr>
      </w:pPr>
      <w:r>
        <w:t>Να αναλύσει αν επιτεύχθηκαν τα επιθυμητά αποτελέσματα, καθώς και να εντοπίσει τους λόγους για τους οποίους αυτά επιτεύχθηκαν ή δεν επιτεύχθηκαν.</w:t>
      </w:r>
    </w:p>
    <w:p w14:paraId="266AF3C5" w14:textId="77777777" w:rsidR="003B59A8" w:rsidRDefault="003B59A8">
      <w:pPr>
        <w:pStyle w:val="a6"/>
        <w:numPr>
          <w:ilvl w:val="0"/>
          <w:numId w:val="18"/>
        </w:numPr>
      </w:pPr>
      <w:r>
        <w:t>Να εκτιμήσει κατά πόσο έχουν προστιθέμενη αξία οι αξιολογούμενες παρεμβάσεις.</w:t>
      </w:r>
    </w:p>
    <w:p w14:paraId="7016A25B" w14:textId="77777777" w:rsidR="003B59A8" w:rsidRDefault="003B59A8">
      <w:pPr>
        <w:pStyle w:val="a6"/>
        <w:numPr>
          <w:ilvl w:val="0"/>
          <w:numId w:val="18"/>
        </w:numPr>
      </w:pPr>
      <w:r>
        <w:t>Να εντοπίσει τα σημεία του προγραμματισμού, που ενδεχομένως χρειάζονται αναπροσανατολισμό προκειμένου να επιτευχθεί η επίτευξη των στόχων.</w:t>
      </w:r>
    </w:p>
    <w:p w14:paraId="2F5F7C70" w14:textId="77777777" w:rsidR="003B59A8" w:rsidRDefault="003B59A8">
      <w:pPr>
        <w:pStyle w:val="a6"/>
        <w:numPr>
          <w:ilvl w:val="0"/>
          <w:numId w:val="18"/>
        </w:numPr>
      </w:pPr>
      <w:r>
        <w:t>Να υποστηρίξει τη λήψη αποφάσεων σχετικά με τη βελτίωση, ή αναθεώρηση των παρεμβάσεων.</w:t>
      </w:r>
    </w:p>
    <w:p w14:paraId="7D35A66E" w14:textId="77777777" w:rsidR="003B59A8" w:rsidRDefault="003B59A8">
      <w:pPr>
        <w:pStyle w:val="a6"/>
        <w:numPr>
          <w:ilvl w:val="0"/>
          <w:numId w:val="18"/>
        </w:numPr>
      </w:pPr>
      <w:r>
        <w:t>Να υποστηρίξει τη λήψη αποφάσεων για εναλλακτικές παρεμβάσεις.</w:t>
      </w:r>
    </w:p>
    <w:p w14:paraId="203AB7D7" w14:textId="0E3ED0AF" w:rsidR="003B59A8" w:rsidRDefault="003B59A8">
      <w:pPr>
        <w:pStyle w:val="a6"/>
        <w:numPr>
          <w:ilvl w:val="0"/>
          <w:numId w:val="18"/>
        </w:numPr>
      </w:pPr>
      <w:r>
        <w:t>Να καθοδηγήσει το σχεδιασμό νέων παρεμβάσεων.</w:t>
      </w:r>
    </w:p>
    <w:p w14:paraId="0B54177A" w14:textId="3FFD9396" w:rsidR="003B59A8" w:rsidRPr="003B59A8" w:rsidRDefault="003B59A8">
      <w:pPr>
        <w:pStyle w:val="a6"/>
        <w:numPr>
          <w:ilvl w:val="0"/>
          <w:numId w:val="17"/>
        </w:numPr>
        <w:rPr>
          <w:b/>
          <w:bCs/>
        </w:rPr>
      </w:pPr>
      <w:r w:rsidRPr="003B59A8">
        <w:rPr>
          <w:b/>
          <w:bCs/>
        </w:rPr>
        <w:t>Εργαλείο υλοποίησης Δημόσιων Συμβάσεων Αναφοράς</w:t>
      </w:r>
    </w:p>
    <w:p w14:paraId="16701280" w14:textId="34154A82" w:rsidR="003B59A8" w:rsidRDefault="003B59A8" w:rsidP="003B59A8">
      <w:r>
        <w:t xml:space="preserve">Οι Κοινωνικά Υπεύθυνες Δημόσιες Συμβάσεις αποτελούν εργαλείο κοινωνικής πολιτικής για την επίτευξη δευτερευουσών κοινωνικών στόχων. Υποστηρίζονται από την </w:t>
      </w:r>
      <w:proofErr w:type="spellStart"/>
      <w:r>
        <w:t>ενωσιακή</w:t>
      </w:r>
      <w:proofErr w:type="spellEnd"/>
      <w:r>
        <w:t xml:space="preserve"> και εθνική νομοθεσία (Ν.4412/2016) για τις δημόσιες αγορές και είναι μέρος της Ευρωπαϊκής στρατηγικής για τις δημόσιες συμβάσεις. Με τον όρο Κοινωνικά Υπεύθυνες Δημόσιες Συμβάσεις νοούνται οι συμβάσεις που συνάπτουν οι δημόσιοι φορείς και οι οποίες συμπεριλαμβάνουν κοινωνικές πτυχές σε κάποια από τα διακριτά τμήματα της διαγωνιστικής διαδικασίας. Το εν λόγω εργαλείο αφορά την εκπόνηση σχεδίου δράσης για την εφαρμογή των κοινωνικά υπεύθυνων δημόσιων συμβάσεων.</w:t>
      </w:r>
    </w:p>
    <w:p w14:paraId="5DAE51EA" w14:textId="473EC732" w:rsidR="003B59A8" w:rsidRPr="00A051E6" w:rsidRDefault="00A051E6">
      <w:pPr>
        <w:pStyle w:val="a6"/>
        <w:numPr>
          <w:ilvl w:val="0"/>
          <w:numId w:val="17"/>
        </w:numPr>
        <w:rPr>
          <w:b/>
          <w:bCs/>
        </w:rPr>
      </w:pPr>
      <w:r w:rsidRPr="00A051E6">
        <w:rPr>
          <w:b/>
          <w:bCs/>
        </w:rPr>
        <w:t>Χρηματοδοτικό</w:t>
      </w:r>
      <w:r w:rsidR="003B59A8" w:rsidRPr="00A051E6">
        <w:rPr>
          <w:b/>
          <w:bCs/>
        </w:rPr>
        <w:t xml:space="preserve"> </w:t>
      </w:r>
      <w:r w:rsidRPr="00A051E6">
        <w:rPr>
          <w:b/>
          <w:bCs/>
        </w:rPr>
        <w:t>εργαλείο</w:t>
      </w:r>
      <w:r w:rsidR="003B59A8" w:rsidRPr="00A051E6">
        <w:rPr>
          <w:b/>
          <w:bCs/>
        </w:rPr>
        <w:t xml:space="preserve"> </w:t>
      </w:r>
      <w:r w:rsidRPr="00A051E6">
        <w:rPr>
          <w:b/>
          <w:bCs/>
        </w:rPr>
        <w:t>Κοινωνικών</w:t>
      </w:r>
      <w:r w:rsidR="003B59A8" w:rsidRPr="00A051E6">
        <w:rPr>
          <w:b/>
          <w:bCs/>
        </w:rPr>
        <w:t xml:space="preserve"> </w:t>
      </w:r>
      <w:r w:rsidRPr="00A051E6">
        <w:rPr>
          <w:b/>
          <w:bCs/>
        </w:rPr>
        <w:t>Ομ</w:t>
      </w:r>
      <w:r w:rsidR="00A62653">
        <w:rPr>
          <w:b/>
          <w:bCs/>
        </w:rPr>
        <w:t>ό</w:t>
      </w:r>
      <w:r w:rsidRPr="00A051E6">
        <w:rPr>
          <w:b/>
          <w:bCs/>
        </w:rPr>
        <w:t>λ</w:t>
      </w:r>
      <w:r w:rsidR="00A62653">
        <w:rPr>
          <w:b/>
          <w:bCs/>
        </w:rPr>
        <w:t>ο</w:t>
      </w:r>
      <w:r w:rsidRPr="00A051E6">
        <w:rPr>
          <w:b/>
          <w:bCs/>
        </w:rPr>
        <w:t>γων</w:t>
      </w:r>
    </w:p>
    <w:p w14:paraId="1BEFCDEF" w14:textId="03895587" w:rsidR="003B59A8" w:rsidRDefault="003B59A8" w:rsidP="003B59A8">
      <w:r>
        <w:t>Στο πλαίσιο του έργου θα αναπτυχθεί καινοτόμο σε εθνικό επίπεδο χρηματοδοτικό εργαλείο (χρηματοοικονομικό εργαλείο) βασιζόμενο στα συμβόλαια χρηματοδότησης με βάση τα κοινωνικά αποτελέσματα. Το εργαλείο θα απευθύνεται σε φορείς της κοινωνίας των πολιτών που επιθυμούν να χρηματοδοτηθούν μέσα από την επίτευξη ενός κοινωνικού αποτελέσματος.</w:t>
      </w:r>
    </w:p>
    <w:p w14:paraId="15B4BEA3" w14:textId="51E372AE" w:rsidR="003B59A8" w:rsidRPr="00A62653" w:rsidRDefault="00A62653">
      <w:pPr>
        <w:pStyle w:val="a6"/>
        <w:numPr>
          <w:ilvl w:val="0"/>
          <w:numId w:val="17"/>
        </w:numPr>
        <w:rPr>
          <w:b/>
          <w:bCs/>
        </w:rPr>
      </w:pPr>
      <w:r w:rsidRPr="00A62653">
        <w:rPr>
          <w:b/>
          <w:bCs/>
        </w:rPr>
        <w:t>Εργαλείο</w:t>
      </w:r>
      <w:r w:rsidR="003B59A8" w:rsidRPr="00A62653">
        <w:rPr>
          <w:b/>
          <w:bCs/>
        </w:rPr>
        <w:t xml:space="preserve"> </w:t>
      </w:r>
      <w:r w:rsidRPr="00A62653">
        <w:rPr>
          <w:b/>
          <w:bCs/>
        </w:rPr>
        <w:t>ενδυνάμωσης</w:t>
      </w:r>
      <w:r w:rsidR="003B59A8" w:rsidRPr="00A62653">
        <w:rPr>
          <w:b/>
          <w:bCs/>
        </w:rPr>
        <w:t xml:space="preserve"> </w:t>
      </w:r>
      <w:r w:rsidRPr="00A62653">
        <w:rPr>
          <w:b/>
          <w:bCs/>
        </w:rPr>
        <w:t>φορέων</w:t>
      </w:r>
      <w:r w:rsidR="003B59A8" w:rsidRPr="00A62653">
        <w:rPr>
          <w:b/>
          <w:bCs/>
        </w:rPr>
        <w:t xml:space="preserve"> &amp; </w:t>
      </w:r>
      <w:r w:rsidRPr="00A62653">
        <w:rPr>
          <w:b/>
          <w:bCs/>
        </w:rPr>
        <w:t>Στελεχών</w:t>
      </w:r>
    </w:p>
    <w:p w14:paraId="37F3417F" w14:textId="52022378" w:rsidR="003B59A8" w:rsidRDefault="003B59A8" w:rsidP="003B59A8">
      <w:r>
        <w:t>Το εν λόγω εργαλείο αφορά την ενίσχυση/δημιουργία ικανοτήτων (</w:t>
      </w:r>
      <w:proofErr w:type="spellStart"/>
      <w:r>
        <w:t>Capacity</w:t>
      </w:r>
      <w:proofErr w:type="spellEnd"/>
      <w:r>
        <w:t xml:space="preserve"> </w:t>
      </w:r>
      <w:proofErr w:type="spellStart"/>
      <w:r>
        <w:t>Building</w:t>
      </w:r>
      <w:proofErr w:type="spellEnd"/>
      <w:r>
        <w:t xml:space="preserve">), ως μία διαδικασία βελτίωσης κι ενδυνάμωσης ενός οργανισμού και των στελεχών του, προκειμένου να γίνει αποτελεσματικότερος, να αποκομίσει μεγαλύτερο κοινωνικό όφελος, βιωσιμότητα </w:t>
      </w:r>
      <w:r>
        <w:lastRenderedPageBreak/>
        <w:t>και να επιτύχει τους στόχους του σε βάθος χρόνου. Το οριζόντιο αυτό εργαλείο θα σχεδιαστεί βάσει προσεγγίσεων που χρησιμοποιούνται για την ενδυνάμωση των οργανισμών που παρέχουν κοινωνικές υπηρεσίες σε διεθνές επίπεδο.</w:t>
      </w:r>
    </w:p>
    <w:p w14:paraId="2F2C3915" w14:textId="2E7857CE" w:rsidR="00EF2B65" w:rsidRPr="002803C6" w:rsidRDefault="00841A66" w:rsidP="002803C6">
      <w:pPr>
        <w:pStyle w:val="3"/>
      </w:pPr>
      <w:bookmarkStart w:id="14" w:name="_Toc215774353"/>
      <w:r w:rsidRPr="002803C6">
        <w:t>1.1.</w:t>
      </w:r>
      <w:r w:rsidR="007F04A3" w:rsidRPr="007F04A3">
        <w:t>6</w:t>
      </w:r>
      <w:r w:rsidRPr="002803C6">
        <w:t xml:space="preserve"> Χαρτογράφηση Κοινωνικών Δομών &amp; Υπηρεσιών</w:t>
      </w:r>
      <w:r w:rsidR="0017178A">
        <w:t xml:space="preserve"> του Περιφερειακού Παρατηρητηρίου Κοινωνικής Ένταξης της ΠΔΕ</w:t>
      </w:r>
      <w:bookmarkEnd w:id="14"/>
    </w:p>
    <w:p w14:paraId="6AE7DA24" w14:textId="199DA27E" w:rsidR="00841A66" w:rsidRDefault="00A95358" w:rsidP="00841A66">
      <w:r>
        <w:t xml:space="preserve">Οι Κοινωνικές Δομές και Υπηρεσίες που υλοποιούνται στο πλαίσιο </w:t>
      </w:r>
      <w:r w:rsidR="00452EE6">
        <w:t xml:space="preserve">του Περιφερειακού Παρατηρητηρίου Κοινωνικής Ένταξης </w:t>
      </w:r>
      <w:r w:rsidR="000676F7">
        <w:t xml:space="preserve">της Περιφέρειας Δυτικής Ελλάδας </w:t>
      </w:r>
      <w:r w:rsidR="009A1130">
        <w:t>για το 2021-2027 έχουν ταξινομηθεί στις παρακάτω κατηγορίες:</w:t>
      </w:r>
    </w:p>
    <w:p w14:paraId="61DF30F0" w14:textId="2AB98CA3" w:rsidR="00B1603D" w:rsidRDefault="000676F7" w:rsidP="000676F7">
      <w:r>
        <w:rPr>
          <w:noProof/>
        </w:rPr>
        <w:drawing>
          <wp:inline distT="0" distB="0" distL="0" distR="0" wp14:anchorId="0D973229" wp14:editId="3B69E4DB">
            <wp:extent cx="5274310" cy="3076575"/>
            <wp:effectExtent l="38100" t="0" r="40640" b="0"/>
            <wp:docPr id="527254977" name="Διάγραμμα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3A7C515D" w14:textId="0FC3E029" w:rsidR="00B1603D" w:rsidRDefault="00B1603D" w:rsidP="00B1603D">
      <w:pPr>
        <w:pStyle w:val="af"/>
        <w:keepNext/>
      </w:pPr>
      <w:bookmarkStart w:id="15" w:name="_Toc209517572"/>
      <w:r>
        <w:t xml:space="preserve">Εικόνα </w:t>
      </w:r>
      <w:fldSimple w:instr=" SEQ Εικόνα \* ARABIC ">
        <w:r w:rsidR="008C36A8">
          <w:rPr>
            <w:noProof/>
          </w:rPr>
          <w:t>1</w:t>
        </w:r>
      </w:fldSimple>
      <w:r>
        <w:t xml:space="preserve">: </w:t>
      </w:r>
      <w:r w:rsidRPr="00B1603D">
        <w:t>Χαρτογράφηση Κοινωνικών Δομών &amp; Υπηρεσιών</w:t>
      </w:r>
      <w:r w:rsidR="00C11C10">
        <w:t xml:space="preserve"> στην Περιφέρεια Δυτικής Ελλάδας.</w:t>
      </w:r>
      <w:bookmarkEnd w:id="15"/>
    </w:p>
    <w:p w14:paraId="3E5A0251" w14:textId="0CB4FF0B" w:rsidR="00B1603D" w:rsidRDefault="008D057D" w:rsidP="00B1603D">
      <w:r w:rsidRPr="008D057D">
        <w:rPr>
          <w:noProof/>
        </w:rPr>
        <w:drawing>
          <wp:inline distT="0" distB="0" distL="0" distR="0" wp14:anchorId="16A903E5" wp14:editId="688585B0">
            <wp:extent cx="5274310" cy="2452370"/>
            <wp:effectExtent l="0" t="0" r="2540" b="5080"/>
            <wp:docPr id="96809204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92049"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274310" cy="2452370"/>
                    </a:xfrm>
                    <a:prstGeom prst="rect">
                      <a:avLst/>
                    </a:prstGeom>
                  </pic:spPr>
                </pic:pic>
              </a:graphicData>
            </a:graphic>
          </wp:inline>
        </w:drawing>
      </w:r>
    </w:p>
    <w:p w14:paraId="004619B9" w14:textId="0D572B76" w:rsidR="008D057D" w:rsidRDefault="002B15DE" w:rsidP="00B1603D">
      <w:r w:rsidRPr="002B15DE">
        <w:rPr>
          <w:noProof/>
        </w:rPr>
        <w:lastRenderedPageBreak/>
        <w:drawing>
          <wp:inline distT="0" distB="0" distL="0" distR="0" wp14:anchorId="642AFFC4" wp14:editId="56D29AB2">
            <wp:extent cx="5274310" cy="2506980"/>
            <wp:effectExtent l="0" t="0" r="2540" b="7620"/>
            <wp:docPr id="170946073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60736"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274310" cy="2506980"/>
                    </a:xfrm>
                    <a:prstGeom prst="rect">
                      <a:avLst/>
                    </a:prstGeom>
                  </pic:spPr>
                </pic:pic>
              </a:graphicData>
            </a:graphic>
          </wp:inline>
        </w:drawing>
      </w:r>
    </w:p>
    <w:p w14:paraId="7298423D" w14:textId="4F57809D" w:rsidR="002B15DE" w:rsidRDefault="002B15DE" w:rsidP="002B15DE">
      <w:pPr>
        <w:pStyle w:val="af0"/>
      </w:pPr>
      <w:r>
        <w:t xml:space="preserve">Πηγή: </w:t>
      </w:r>
      <w:hyperlink r:id="rId26" w:history="1">
        <w:r w:rsidRPr="007B6E15">
          <w:rPr>
            <w:rStyle w:val="-"/>
          </w:rPr>
          <w:t>https://socialpolicy-pde.gr/domes-pde/chartografisi-koinonikon-domon-k-ypiresion/</w:t>
        </w:r>
      </w:hyperlink>
      <w:r>
        <w:t xml:space="preserve"> </w:t>
      </w:r>
    </w:p>
    <w:p w14:paraId="0F8E9262" w14:textId="2BA905B7" w:rsidR="008C36A8" w:rsidRDefault="008C36A8" w:rsidP="008C36A8">
      <w:pPr>
        <w:pStyle w:val="af"/>
        <w:keepNext/>
      </w:pPr>
      <w:bookmarkStart w:id="16" w:name="_Toc209517573"/>
      <w:r>
        <w:t xml:space="preserve">Εικόνα </w:t>
      </w:r>
      <w:fldSimple w:instr=" SEQ Εικόνα \* ARABIC ">
        <w:r>
          <w:rPr>
            <w:noProof/>
          </w:rPr>
          <w:t>2</w:t>
        </w:r>
      </w:fldSimple>
      <w:r>
        <w:t xml:space="preserve">: </w:t>
      </w:r>
      <w:proofErr w:type="spellStart"/>
      <w:r>
        <w:t>Γεωχωρική</w:t>
      </w:r>
      <w:proofErr w:type="spellEnd"/>
      <w:r>
        <w:t xml:space="preserve"> απεικόνιση των Κοινωνικών Δομών στην Περιφέρεια Δυτικής Ελλάδας.</w:t>
      </w:r>
      <w:bookmarkEnd w:id="16"/>
    </w:p>
    <w:p w14:paraId="3A2A7D45" w14:textId="5B997B97" w:rsidR="008C36A8" w:rsidRDefault="008C36A8" w:rsidP="002B15DE">
      <w:pPr>
        <w:pStyle w:val="af0"/>
      </w:pPr>
      <w:r w:rsidRPr="008C36A8">
        <w:rPr>
          <w:noProof/>
        </w:rPr>
        <w:drawing>
          <wp:inline distT="0" distB="0" distL="0" distR="0" wp14:anchorId="2A273C6E" wp14:editId="6FC0E9B4">
            <wp:extent cx="5274310" cy="2255520"/>
            <wp:effectExtent l="0" t="0" r="2540" b="0"/>
            <wp:docPr id="5472515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51529"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274310" cy="2255520"/>
                    </a:xfrm>
                    <a:prstGeom prst="rect">
                      <a:avLst/>
                    </a:prstGeom>
                  </pic:spPr>
                </pic:pic>
              </a:graphicData>
            </a:graphic>
          </wp:inline>
        </w:drawing>
      </w:r>
    </w:p>
    <w:p w14:paraId="3C932CD6" w14:textId="7EDE6161" w:rsidR="008C36A8" w:rsidRPr="00841A66" w:rsidRDefault="008C36A8" w:rsidP="002B15DE">
      <w:pPr>
        <w:pStyle w:val="af0"/>
      </w:pPr>
      <w:r>
        <w:t xml:space="preserve">Πηγή: </w:t>
      </w:r>
      <w:hyperlink r:id="rId28" w:history="1">
        <w:r w:rsidRPr="00972D75">
          <w:rPr>
            <w:rStyle w:val="-"/>
          </w:rPr>
          <w:t>https://socialpolicy-pde.gr/perifereiako-paratiritirio-koinonikis-entaxis/organosi-kai-leitoyrgia/</w:t>
        </w:r>
      </w:hyperlink>
      <w:r>
        <w:t xml:space="preserve"> </w:t>
      </w:r>
    </w:p>
    <w:p w14:paraId="0721BE79" w14:textId="3E16EF09" w:rsidR="003340E2" w:rsidRDefault="0017178A" w:rsidP="003340E2">
      <w:pPr>
        <w:pStyle w:val="2"/>
      </w:pPr>
      <w:bookmarkStart w:id="17" w:name="_Toc215774354"/>
      <w:r>
        <w:t xml:space="preserve">1.2 </w:t>
      </w:r>
      <w:r w:rsidR="003340E2">
        <w:t xml:space="preserve">Σύνδεση του </w:t>
      </w:r>
      <w:r w:rsidRPr="0017178A">
        <w:t>Περιφερειακού Παρατηρητηρίου</w:t>
      </w:r>
      <w:r>
        <w:t xml:space="preserve"> </w:t>
      </w:r>
      <w:r w:rsidRPr="0017178A">
        <w:t>Κοινωνικής Ένταξης</w:t>
      </w:r>
      <w:r w:rsidR="003340E2" w:rsidRPr="003340E2">
        <w:t xml:space="preserve"> με το </w:t>
      </w:r>
      <w:r w:rsidR="00043B3F">
        <w:t xml:space="preserve">Επιχειρησιακό </w:t>
      </w:r>
      <w:r w:rsidR="003340E2" w:rsidRPr="003340E2">
        <w:t>Πρόγραμμα «Δυτική Ελλάδα» 2021–2027</w:t>
      </w:r>
      <w:bookmarkEnd w:id="17"/>
    </w:p>
    <w:p w14:paraId="58377505" w14:textId="56735D75" w:rsidR="00841A66" w:rsidRDefault="00D34438" w:rsidP="0017178A">
      <w:pPr>
        <w:pStyle w:val="3"/>
      </w:pPr>
      <w:bookmarkStart w:id="18" w:name="_Toc215774355"/>
      <w:r>
        <w:t>1.</w:t>
      </w:r>
      <w:r w:rsidR="0017178A">
        <w:t xml:space="preserve">2.1 </w:t>
      </w:r>
      <w:r w:rsidR="0067722A" w:rsidRPr="0067722A">
        <w:t>Επιχειρησιακό Πρόγραμμα Δυτικής Ελλάδας 2021–2027</w:t>
      </w:r>
      <w:r w:rsidR="0067722A">
        <w:rPr>
          <w:rStyle w:val="ad"/>
        </w:rPr>
        <w:footnoteReference w:id="6"/>
      </w:r>
      <w:bookmarkEnd w:id="18"/>
    </w:p>
    <w:p w14:paraId="7C76D68F" w14:textId="60D52645" w:rsidR="000A1D91" w:rsidRDefault="00BB52F8" w:rsidP="000D5516">
      <w:r w:rsidRPr="00BB52F8">
        <w:t xml:space="preserve">Το Επιχειρησιακό Πρόγραμμα </w:t>
      </w:r>
      <w:r>
        <w:t xml:space="preserve">«ΔΥΤΙΚΗ ΕΛΛΑΔΑ 2021-2027» </w:t>
      </w:r>
      <w:r w:rsidRPr="00BB52F8">
        <w:t xml:space="preserve">έχει συνολικό προϋπολογισμό Δημόσιας Δαπάνης 628.5 εκ. € και συνολική </w:t>
      </w:r>
      <w:proofErr w:type="spellStart"/>
      <w:r w:rsidRPr="00BB52F8">
        <w:t>ενωσιακή</w:t>
      </w:r>
      <w:proofErr w:type="spellEnd"/>
      <w:r w:rsidRPr="00BB52F8">
        <w:t xml:space="preserve"> στήριξη 534.2 εκ. €</w:t>
      </w:r>
      <w:r w:rsidR="000D5516">
        <w:t>.</w:t>
      </w:r>
      <w:r w:rsidR="00207305">
        <w:t xml:space="preserve"> </w:t>
      </w:r>
      <w:r w:rsidR="00207305" w:rsidRPr="00207305">
        <w:t xml:space="preserve">Εγκρίθηκε στις </w:t>
      </w:r>
      <w:r w:rsidR="00207305" w:rsidRPr="00207305">
        <w:lastRenderedPageBreak/>
        <w:t>5/9/2022 από την Ευρωπαϊκή Επιτροπή (</w:t>
      </w:r>
      <w:proofErr w:type="spellStart"/>
      <w:r w:rsidR="00207305" w:rsidRPr="00207305">
        <w:t>αρ</w:t>
      </w:r>
      <w:proofErr w:type="spellEnd"/>
      <w:r w:rsidR="00207305" w:rsidRPr="00207305">
        <w:t xml:space="preserve">. απόφασης C(2022) 6504 </w:t>
      </w:r>
      <w:proofErr w:type="spellStart"/>
      <w:r w:rsidR="00207305" w:rsidRPr="00207305">
        <w:t>final</w:t>
      </w:r>
      <w:proofErr w:type="spellEnd"/>
      <w:r w:rsidR="00207305" w:rsidRPr="00207305">
        <w:t>) το σχέδιο του υποβληθέντος Επιχειρησιακού Προγράμματος ΔΥΤΙΚΗ ΕΛΛΑΔΑ 2021-2027.</w:t>
      </w:r>
    </w:p>
    <w:p w14:paraId="33AF8B6C" w14:textId="4C919BFD" w:rsidR="00BF7ECA" w:rsidRDefault="00BF7ECA" w:rsidP="0067722A">
      <w:r w:rsidRPr="00BF7ECA">
        <w:t xml:space="preserve">Το αναπτυξιακό όραμα της ΠΔΕ συνοψίζεται στην υλοποίηση μιας ολιστικής στρατηγικής για τον μετασχηματισμό της σε μία δίκαιη, έξυπνη και αποτελεσματική ευρωπαϊκή Περιφέρεια, που θα αποτελεί </w:t>
      </w:r>
      <w:proofErr w:type="spellStart"/>
      <w:r w:rsidRPr="00BF7ECA">
        <w:t>υπερτοπικό</w:t>
      </w:r>
      <w:proofErr w:type="spellEnd"/>
      <w:r w:rsidRPr="00BF7ECA">
        <w:t xml:space="preserve"> κόμβο τεχνολογίας, καινοτομίας, έρευνας και δημιουργικότητας, υπόδειγμα κοινωνικής αλληλεγγύης και συνοχής, τόπο ανάδειξης ολυμπισμού, εθελοντισμού και πολιτισμού. </w:t>
      </w:r>
    </w:p>
    <w:p w14:paraId="244316A8" w14:textId="77777777" w:rsidR="00BF7ECA" w:rsidRDefault="00BF7ECA" w:rsidP="0067722A">
      <w:r w:rsidRPr="00BF7ECA">
        <w:t xml:space="preserve">Πρωταρχική επιδίωξη για την ΠΔΕ είναι να καταστεί φορέας λήψης αποφάσεων και υλοποίησης δίκαιων κοινωνικά και χωροταξικά πολιτικών, με αξιοποίηση των διαθέσιμων τεχνολογικών εργαλείων και βελτίωση της διοικητικής ετοιμότητάς της. Κορυφαία προτεραιότητα η διασφάλιση της συνοχής σε όλους τους τομείς. Επιπλέον, η ΠΔΕ οραματίζεται να καταστεί κόμβος τεχνολογίας, καινοτομίας και δημιουργικότητας, αξιοποιώντας ισχυρά χαρακτηριστικά όπως το υφιστάμενο ερευνητικό και παραγωγικό δυναμικό, τη δημιουργική βιομηχανία και τις αρχές και εργαλεία της 4ης βιομηχανικής επανάστασης. </w:t>
      </w:r>
    </w:p>
    <w:p w14:paraId="06933346" w14:textId="77777777" w:rsidR="00BF7ECA" w:rsidRDefault="00BF7ECA" w:rsidP="0067722A">
      <w:r w:rsidRPr="00BF7ECA">
        <w:t xml:space="preserve">Παράλληλα, το όραμα της ΠΔΕ έχει έντονη κοινωνική διάσταση, ενσωματώνοντας την ανάγκη για άρση των αδικιών και υποχώρηση των προβλημάτων με κοινωνικό χαρακτήρα που μπορεί να οδηγούν ομάδες πολιτών σε κοινωνικό αποκλεισμό. Η ΠΔΕ πρέπει να επενδύσει στην περιφερειακή σύγκλιση μέσα από την άμβλυνση των ανισοτήτων, καθώς και μέσα από τη διαμόρφωση κοινής περιφερειακής συνείδησης. </w:t>
      </w:r>
    </w:p>
    <w:p w14:paraId="7C89093B" w14:textId="57E585DC" w:rsidR="007A46AE" w:rsidRDefault="00BF7ECA" w:rsidP="0067722A">
      <w:r w:rsidRPr="00BF7ECA">
        <w:t xml:space="preserve">Θα διασφαλιστεί συστηματική και </w:t>
      </w:r>
      <w:proofErr w:type="spellStart"/>
      <w:r w:rsidRPr="00BF7ECA">
        <w:t>πολυεπίπεδη</w:t>
      </w:r>
      <w:proofErr w:type="spellEnd"/>
      <w:r w:rsidRPr="00BF7ECA">
        <w:t xml:space="preserve"> συνεργασία με τους εκπροσώπους των </w:t>
      </w:r>
      <w:proofErr w:type="spellStart"/>
      <w:r w:rsidRPr="00BF7ECA">
        <w:t>ΑμεΑ</w:t>
      </w:r>
      <w:proofErr w:type="spellEnd"/>
      <w:r w:rsidRPr="00BF7ECA">
        <w:t xml:space="preserve"> στο πλαίσιο της εταιρικής σχέσης, σε όλα τα στάδια σχεδιασμού και υλοποίησης των παρεμβάσεων, ενώ θα πραγματοποιηθούν επιμέρους </w:t>
      </w:r>
      <w:proofErr w:type="spellStart"/>
      <w:r w:rsidRPr="00BF7ECA">
        <w:t>στοχευμένες</w:t>
      </w:r>
      <w:proofErr w:type="spellEnd"/>
      <w:r w:rsidRPr="00BF7ECA">
        <w:t xml:space="preserve"> ενέργειες, δράσεις και παρεμβάσεις σε συμφωνία με το περιεχόμενο του Χάρτη Θεμελιωδών Δικαιωμάτων της Ευρωπαϊκής Ένωσης και της Σύμβασης των Ηνωμένων Εθνών για τα Άτομα με Αναπηρία, και των αρχών της ισότητας των φύλων και των μη διακρίσεων ενώ ταυτόχρονα θα λαμβάνονται υπόψη οι υπάρχουσες εθνικές στρατηγικές και το Εθνικό Σχέδιο Δράσης για τα </w:t>
      </w:r>
      <w:proofErr w:type="spellStart"/>
      <w:r w:rsidRPr="00BF7ECA">
        <w:t>ΑμεΑ</w:t>
      </w:r>
      <w:proofErr w:type="spellEnd"/>
      <w:r w:rsidRPr="00BF7ECA">
        <w:t>. Επίσης, η Διαχειριστική Αρχή του προγράμματος θα συμμετέχει στο θεματικό Δίκτυο για τα θέματα αναπηρίας που προβλέπεται να λειτουργήσει κατά την ΠΠ 2021-2027. Ο σχεδιασμός της ΠΔΕ ενσωματώνει την εμπειρία από τη διαχείριση της προηγούμενης ΠΠ, ενώ σε επίπεδο προτεραιοτήτων και δράσεων συνδέεται άμεσα με τους στρατηγικούς και επιχειρησιακούς σχεδιασμούς σε επιμέρους τομείς που προωθούνται και υλοποιούνται σε κεντρικό επίπεδο, από τα εκάστοτε αρμόδια Υπουργεία και φορείς.</w:t>
      </w:r>
    </w:p>
    <w:p w14:paraId="7C2F627F" w14:textId="77777777" w:rsidR="007A46AE" w:rsidRDefault="00BF7ECA" w:rsidP="0067722A">
      <w:r w:rsidRPr="00BF7ECA">
        <w:t xml:space="preserve">Λαμβάνοντας υπόψη τις κατευθυντήριες γραμμές της Επιτροπής, το Πρόγραμμα δεσμεύεται να λαμβάνει υπόψη την αρχή «μη πρόκλησης σημαντικής βλάβης» στις παρεμβάσεις όλων των Στόχων Πολιτικής. Η αρχή θα εφαρμόζεται κατά την υλοποίηση των Προγραμμάτων στη βάση οδηγιών της ΕΑΣ. </w:t>
      </w:r>
    </w:p>
    <w:p w14:paraId="694C9994" w14:textId="1B4D3678" w:rsidR="0067722A" w:rsidRDefault="00BF7ECA" w:rsidP="0067722A">
      <w:r w:rsidRPr="00BF7ECA">
        <w:t>Οι Στρατηγικοί Στόχοι του Προγράμματος είναι οι ακόλουθοι:</w:t>
      </w:r>
    </w:p>
    <w:p w14:paraId="5C443438" w14:textId="77777777" w:rsidR="008F7B32" w:rsidRPr="008F7B32" w:rsidRDefault="00BF7ECA" w:rsidP="008F7B32">
      <w:pPr>
        <w:jc w:val="center"/>
        <w:rPr>
          <w:b/>
          <w:bCs/>
          <w:u w:val="single"/>
        </w:rPr>
      </w:pPr>
      <w:r w:rsidRPr="008F7B32">
        <w:rPr>
          <w:b/>
          <w:bCs/>
          <w:u w:val="single"/>
        </w:rPr>
        <w:t>Σ.Σ. 1 «Βελτίωση της ανταγωνιστικότητας στην παραγωγή, ενδυνάμωση της επιχειρηματικότητας με όρους καινοτομίας, εξωστρέφειας και ψηφιακής ενίσχυσης»</w:t>
      </w:r>
    </w:p>
    <w:p w14:paraId="2F90BF58" w14:textId="36A14893" w:rsidR="008F7B32" w:rsidRDefault="00BF7ECA" w:rsidP="0067722A">
      <w:r w:rsidRPr="00BF7ECA">
        <w:lastRenderedPageBreak/>
        <w:t>Ο εν λόγω ΣΣ συνδέεται με τον ΣΠ1 και θέτει ως κύριες προτεραιότητες για την ΠΔΕ τη συστηματική αύξηση της παραγωγικότητας και της εξωστρέφειας και τη στενότερη σύνδεση της παραγωγής με την τεχνολογία και την καινοτομία. Η συστηματική εφαρμογή της διαδικασίας επιχειρηματικής ανακάλυψης σε περιφερειακό επίπεδο, η αλληλεπίδραση της ΕΣΕΕ με την περιφερειακή απόληξή της και η διαρκής αμφίδρομη επικοινωνία με τους παραγωγικούς και ερευνητικούς φορείς θα αναδείξει και θα εξειδικεύσει τις ανάγκες και ευκαιρίες για συνεργασία ερευνητικής κοινότητας και επιχειρήσεων, τον ψηφιακό μετασχηματισμό του δημοσίου τομέα και της οικονομίας, την ανάπτυξη και ανταγωνιστικότητα των επιχειρήσεων, την ενθάρρυνση της νεοφυούς και εξωστρεφούς επιχειρηματικότητας και την ανάπτυξη του ανθρώπινου δυναμικού. Οι δράσεις στο πλαίσιο του ΣΣ1 συνδέονται με στρατηγικές σε εθνικό επίπεδο, όπως η Εθνική Στρατηγική Ψηφιακού Μετασχηματισμού, καθώς και με δράσεις σε εθνικό επίπεδο στο πλαίσιο του Προγράμματος</w:t>
      </w:r>
      <w:r w:rsidR="008F7B32">
        <w:t xml:space="preserve"> </w:t>
      </w:r>
      <w:r w:rsidRPr="00BF7ECA">
        <w:t xml:space="preserve">Πλαισίου HORIZON EUROPE, της Στρατηγικής για τον Ενιαίο Χώρο Έρευνας (ERA), του Μηχανισμού «Συνδέοντας την Ευρώπη», της Στρατηγικής για τη Βιώσιμη Γαλάζια Οικονομία και την προώθηση της γαλάζιας ανάπτυξης, σύμφωνα με τις προτεραιότητες της Ανακοίνωσης της Επιτροπής σχετικά με μια νέα προσέγγιση για τη βιώσιμη γαλάζια οικονομία στην ΕΕ - Μετασχηματισμός της γαλάζιας οικονομίας της ΕΕ για ένα βιώσιμο μέλλον, καθώς άλλωστε αποτελεί και πυλώνα προτεραιότητας για την Ελλάδα Παράλληλα, </w:t>
      </w:r>
      <w:proofErr w:type="spellStart"/>
      <w:r w:rsidRPr="00BF7ECA">
        <w:t>στοχευμένες</w:t>
      </w:r>
      <w:proofErr w:type="spellEnd"/>
      <w:r w:rsidRPr="00BF7ECA">
        <w:t xml:space="preserve"> δράσεις υποστήριξης του τοπικού επιχειρηματικού οικοσυστήματος θα βοηθήσουν στην ταχύτερη διείσδυση των επιχειρήσεων σε διεθνείς αγορές.</w:t>
      </w:r>
    </w:p>
    <w:p w14:paraId="532ADE9C" w14:textId="77777777" w:rsidR="008F7B32" w:rsidRPr="008F7B32" w:rsidRDefault="00BF7ECA" w:rsidP="008F7B32">
      <w:pPr>
        <w:jc w:val="center"/>
        <w:rPr>
          <w:b/>
          <w:bCs/>
          <w:u w:val="single"/>
        </w:rPr>
      </w:pPr>
      <w:r w:rsidRPr="008F7B32">
        <w:rPr>
          <w:b/>
          <w:bCs/>
          <w:u w:val="single"/>
        </w:rPr>
        <w:t xml:space="preserve">Σ.Σ. 2 «Προστασία του φυσικού περιβάλλοντος, αντιμετώπιση και προσαρμογή στην κλιματική αλλαγή, ενίσχυση της ενεργειακής αυτάρκειας και της κυκλικής οικονομίας» </w:t>
      </w:r>
    </w:p>
    <w:p w14:paraId="7A89BA6C" w14:textId="646A0ABD" w:rsidR="0092738E" w:rsidRDefault="00BF7ECA" w:rsidP="0067722A">
      <w:r w:rsidRPr="00BF7ECA">
        <w:t>Ο εν λόγω ΣΣ συνδέεται με τον ΣΠ2 και θέτει ως κύριες προτεραιότητες για την ΠΔΕ την ορθολογική διαχείριση, προστασία και διαχείριση του πλούσιου, μοναδικού φυσικού περιβάλλοντος και της βιοποικιλότητας της ΠΔΕ, τη σταδιακή μετατροπή της σε ενεργειακό κόμβο και την επίτευξη απόλυτης παραγωγικής εξυπηρέτησης των ενεργειακών απαιτήσεων, σε επίπεδο οικιακής και επιχειρηματικής κατανάλωσης, με έμφαση στην προστασία του περιβάλλοντος, την ενίσχυση της ανακύκλωσης, την εφαρμογή των αρχών της κυκλικής οικονομίας και της διαχείρισης των απορριμμάτων, την αντιμετώπιση των επιπτώσεων της κλιματικής αλλαγής και των φυσικών καταστροφών.</w:t>
      </w:r>
    </w:p>
    <w:p w14:paraId="63CC3A35" w14:textId="77777777" w:rsidR="008C2730" w:rsidRPr="008C2730" w:rsidRDefault="008C2730" w:rsidP="008C2730">
      <w:pPr>
        <w:jc w:val="center"/>
        <w:rPr>
          <w:b/>
          <w:bCs/>
          <w:u w:val="single"/>
        </w:rPr>
      </w:pPr>
      <w:r w:rsidRPr="008C2730">
        <w:rPr>
          <w:b/>
          <w:bCs/>
          <w:u w:val="single"/>
        </w:rPr>
        <w:t>Σ.Σ. 3 «Ενίσχυση της κινητικότητας στην Περιφέρεια»</w:t>
      </w:r>
    </w:p>
    <w:p w14:paraId="01D653B6" w14:textId="77777777" w:rsidR="008C2730" w:rsidRDefault="008C2730" w:rsidP="0067722A">
      <w:r w:rsidRPr="008C2730">
        <w:t xml:space="preserve">Ο εν λόγω ΣΣ υπηρετεί τον ΣΠ3 και θέτει ως κύριες προτεραιότητες την ολοκλήρωση των αναγκαίων μεταφορικών υποδομών που θα διασφαλίσουν την απρόσκοπτη κινητικότητα ενδοπεριφερειακά και διαπεριφερειακά, τη βιώσιμη ανάπτυξη, τη διαμόρφωση ασφαλούς και βιώσιμου συστήματος μεταφορών, και τη στήριξη της </w:t>
      </w:r>
      <w:proofErr w:type="spellStart"/>
      <w:r w:rsidRPr="008C2730">
        <w:t>πολυτροπικής</w:t>
      </w:r>
      <w:proofErr w:type="spellEnd"/>
      <w:r w:rsidRPr="008C2730">
        <w:t xml:space="preserve"> ανάπτυξης των μεταφορών. Σε συμπληρωματικότητα με πόρους άλλων ταμείων ή/και ιδιωτικές επενδύσεις, προωθούνται συμπληρωματικές παρεμβάσεις για αναβάθμιση των υποδομών εφοδιαστικής αλυσίδας και η λειτουργία </w:t>
      </w:r>
      <w:proofErr w:type="spellStart"/>
      <w:r w:rsidRPr="008C2730">
        <w:t>υδατοδρομίων</w:t>
      </w:r>
      <w:proofErr w:type="spellEnd"/>
      <w:r w:rsidRPr="008C2730">
        <w:t xml:space="preserve"> για περαιτέρω προώθηση της </w:t>
      </w:r>
      <w:proofErr w:type="spellStart"/>
      <w:r w:rsidRPr="008C2730">
        <w:t>πολυτροπικής</w:t>
      </w:r>
      <w:proofErr w:type="spellEnd"/>
      <w:r w:rsidRPr="008C2730">
        <w:t xml:space="preserve"> κινητικότητας.</w:t>
      </w:r>
    </w:p>
    <w:p w14:paraId="33141948" w14:textId="77777777" w:rsidR="008C2730" w:rsidRPr="008C2730" w:rsidRDefault="008C2730" w:rsidP="008C2730">
      <w:pPr>
        <w:jc w:val="center"/>
        <w:rPr>
          <w:b/>
          <w:bCs/>
          <w:u w:val="single"/>
        </w:rPr>
      </w:pPr>
      <w:r w:rsidRPr="008C2730">
        <w:rPr>
          <w:b/>
          <w:bCs/>
          <w:u w:val="single"/>
        </w:rPr>
        <w:t>Σ.Σ. 4 «Ενίσχυσης της κοινωνικής συνοχής στην Περιφέρεια»</w:t>
      </w:r>
    </w:p>
    <w:p w14:paraId="0838FC4C" w14:textId="77777777" w:rsidR="008C2730" w:rsidRDefault="008C2730" w:rsidP="0067722A">
      <w:r w:rsidRPr="008C2730">
        <w:t xml:space="preserve">Ο εν λόγω ΣΣ υπηρετεί τον ΣΠ4 και προωθεί δράσεις στο ανθρώπινο δυναμικό και τη διασφάλιση της ισότιμης πρόσβασης σε ποιοτικές υπηρεσίες και αγαθά, καθώς και στην κοινωνική ένταξη. Θέτει ως κύριες προτεραιότητες την ανάληψη μέτρων αντιμετώπισης των επιπτώσεων της πανδημίας, τη βελτίωση της προσβασιμότητας, αποτελεσματικότητας και </w:t>
      </w:r>
      <w:r w:rsidRPr="008C2730">
        <w:lastRenderedPageBreak/>
        <w:t xml:space="preserve">ανθεκτικότητας του συστήματος υγείας και πρόνοιας, την αντιμετώπιση του φαινομένου της φτώχειας και του κοινωνικού αποκλεισμού, την παροχή ίσων ευκαιριών πρόσβασης στην αγορά εργασίας και σε κοινωνικές υπηρεσίες και την ανάληψη ειδικών δράσεων για ευάλωτες ομάδες. Επίσης, επιδιώκεται η προώθηση της ΔΒΜ και η αναβάθμιση των υποδομών εκπαίδευσης. Σημαντική κρίνεται η ενίσχυση του ρόλου του πολιτισμού και του αειφόρου τουρισμού στην κοινωνική ένταξη και συνοχή. </w:t>
      </w:r>
    </w:p>
    <w:p w14:paraId="4D851155" w14:textId="77777777" w:rsidR="008C2730" w:rsidRPr="008C2730" w:rsidRDefault="008C2730" w:rsidP="008C2730">
      <w:pPr>
        <w:jc w:val="center"/>
        <w:rPr>
          <w:b/>
          <w:bCs/>
          <w:u w:val="single"/>
        </w:rPr>
      </w:pPr>
      <w:r w:rsidRPr="008C2730">
        <w:rPr>
          <w:b/>
          <w:bCs/>
          <w:u w:val="single"/>
        </w:rPr>
        <w:t xml:space="preserve">Σ.Σ. 5 «Ενίσχυση της βιώσιμης τοπικής ανάπτυξης μέσα από ολοκληρωμένες παρεμβάσεις» </w:t>
      </w:r>
    </w:p>
    <w:p w14:paraId="456EBA2A" w14:textId="77777777" w:rsidR="00020F14" w:rsidRDefault="008C2730" w:rsidP="0067722A">
      <w:r w:rsidRPr="008C2730">
        <w:t xml:space="preserve">Ο εν λόγω ΣΣ συνδέεται με τον ΣΠ5 και θέτει ως κύριες προτεραιότητες για την ΠΔΕ την ανάδειξη των στρατηγικών της πλεονεκτημάτων σε διεθνές επίπεδο, την εξωστρέφεια και την ανταγωνιστικότητά της, τη βιώσιμη αστική και οικιστική της ανάδειξη και την προστασία και ανάδειξη του περιβαλλοντικού και πολιτιστικού της πλούτου. </w:t>
      </w:r>
    </w:p>
    <w:p w14:paraId="36EB2BB2" w14:textId="29F209CD" w:rsidR="008F7B32" w:rsidRDefault="008C2730" w:rsidP="0067722A">
      <w:r w:rsidRPr="008C2730">
        <w:t>Σε συνεργασία με τις Εθνικές Αρχές, οι διαδικασίες ανάθεσης δημοσίων συμβάσεων θα υποστηριχθούν από δράσεις όπως η εκπαίδευση δημόσιων φορέων δικαιούχων του ΕΣΠΑ και σε περιφερειακό και τοπικό επίπεδο, για την καλύτερη αντιμετώπιση των νέων προκλήσεων της πράσινης και ψηφιακής μετάβασης και την περαιτέρω προώθηση της καινοτομίας σε δημόσιες συμβάσεις.</w:t>
      </w:r>
    </w:p>
    <w:p w14:paraId="4FF6A6BC" w14:textId="4B709354" w:rsidR="007A46AE" w:rsidRDefault="007A46AE" w:rsidP="0067722A">
      <w:r w:rsidRPr="007A46AE">
        <w:t>Για την επίτευξη των παραπάνω στρατηγικών στόχων</w:t>
      </w:r>
      <w:r>
        <w:t>,</w:t>
      </w:r>
      <w:r w:rsidRPr="007A46AE">
        <w:t xml:space="preserve"> το Επιχειρησιακό Πρόγραμμα αναλύεται σε 8 Προτεραιότητες, που  καλύπτουν 5 Στόχους Πολιτικής ως ακολούθως:</w:t>
      </w:r>
    </w:p>
    <w:p w14:paraId="44A852B4" w14:textId="4D88CE62" w:rsidR="002D0047" w:rsidRDefault="002D0047">
      <w:pPr>
        <w:spacing w:line="278" w:lineRule="auto"/>
        <w:jc w:val="left"/>
      </w:pPr>
      <w:r>
        <w:br w:type="page"/>
      </w:r>
    </w:p>
    <w:p w14:paraId="25961EB7" w14:textId="77777777" w:rsidR="002D0047" w:rsidRDefault="002D0047" w:rsidP="0067722A">
      <w:pPr>
        <w:sectPr w:rsidR="002D0047" w:rsidSect="00850D79">
          <w:headerReference w:type="default" r:id="rId29"/>
          <w:footerReference w:type="default" r:id="rId30"/>
          <w:pgSz w:w="11906" w:h="16838"/>
          <w:pgMar w:top="1440" w:right="1800" w:bottom="1440" w:left="1800" w:header="708" w:footer="708" w:gutter="0"/>
          <w:pgNumType w:start="0"/>
          <w:cols w:space="708"/>
          <w:titlePg/>
          <w:docGrid w:linePitch="360"/>
        </w:sectPr>
      </w:pPr>
    </w:p>
    <w:p w14:paraId="3C0F286F" w14:textId="407ADE32" w:rsidR="002D0047" w:rsidRDefault="002D0047" w:rsidP="002D0047">
      <w:pPr>
        <w:pStyle w:val="af"/>
      </w:pPr>
      <w:bookmarkStart w:id="19" w:name="_Toc215770484"/>
      <w:r>
        <w:lastRenderedPageBreak/>
        <w:t xml:space="preserve">Πίνακας </w:t>
      </w:r>
      <w:fldSimple w:instr=" SEQ Πίνακας \* ARABIC ">
        <w:r w:rsidR="00ED5E5A">
          <w:rPr>
            <w:noProof/>
          </w:rPr>
          <w:t>1</w:t>
        </w:r>
      </w:fldSimple>
      <w:r>
        <w:t xml:space="preserve">: </w:t>
      </w:r>
      <w:r w:rsidR="00DE12E5" w:rsidRPr="00DE12E5">
        <w:t>Επιχειρησιακ</w:t>
      </w:r>
      <w:r w:rsidR="00DE12E5">
        <w:t>ό</w:t>
      </w:r>
      <w:r w:rsidR="00DE12E5" w:rsidRPr="00DE12E5">
        <w:t xml:space="preserve"> Πρόγραμμα “ΔΥΤΙΚΗ ΕΛΛΑΔΑ 2021-2027”</w:t>
      </w:r>
      <w:r w:rsidR="00DE12E5">
        <w:t>.</w:t>
      </w:r>
      <w:bookmarkEnd w:id="19"/>
    </w:p>
    <w:tbl>
      <w:tblPr>
        <w:tblStyle w:val="4-1"/>
        <w:tblW w:w="14069" w:type="dxa"/>
        <w:tblLook w:val="04E0" w:firstRow="1" w:lastRow="1" w:firstColumn="1" w:lastColumn="0" w:noHBand="0" w:noVBand="1"/>
      </w:tblPr>
      <w:tblGrid>
        <w:gridCol w:w="1968"/>
        <w:gridCol w:w="2481"/>
        <w:gridCol w:w="1720"/>
        <w:gridCol w:w="2250"/>
        <w:gridCol w:w="2414"/>
        <w:gridCol w:w="3236"/>
      </w:tblGrid>
      <w:tr w:rsidR="00DE12E5" w:rsidRPr="00DE12E5" w14:paraId="5AD2F563" w14:textId="77777777" w:rsidTr="006055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441DC131" w14:textId="77777777" w:rsidR="00DE12E5" w:rsidRPr="00DE12E5" w:rsidRDefault="00DE12E5" w:rsidP="00DE12E5">
            <w:pPr>
              <w:spacing w:line="240" w:lineRule="auto"/>
              <w:jc w:val="center"/>
              <w:rPr>
                <w:rFonts w:ascii="Aptos Narrow" w:eastAsia="Times New Roman" w:hAnsi="Aptos Narrow" w:cs="Times New Roman"/>
                <w:kern w:val="0"/>
                <w:lang w:eastAsia="el-GR"/>
                <w14:ligatures w14:val="none"/>
              </w:rPr>
            </w:pPr>
            <w:r w:rsidRPr="00DE12E5">
              <w:rPr>
                <w:rFonts w:ascii="Aptos Narrow" w:eastAsia="Times New Roman" w:hAnsi="Aptos Narrow" w:cs="Times New Roman"/>
                <w:kern w:val="0"/>
                <w:lang w:eastAsia="el-GR"/>
                <w14:ligatures w14:val="none"/>
              </w:rPr>
              <w:t>Στόχος Πολιτικής</w:t>
            </w:r>
          </w:p>
        </w:tc>
        <w:tc>
          <w:tcPr>
            <w:tcW w:w="2481" w:type="dxa"/>
            <w:noWrap/>
            <w:hideMark/>
          </w:tcPr>
          <w:p w14:paraId="4489589B" w14:textId="77777777" w:rsidR="00DE12E5" w:rsidRPr="00DE12E5" w:rsidRDefault="00DE12E5" w:rsidP="00DE12E5">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lang w:eastAsia="el-GR"/>
                <w14:ligatures w14:val="none"/>
              </w:rPr>
            </w:pPr>
            <w:r w:rsidRPr="00DE12E5">
              <w:rPr>
                <w:rFonts w:ascii="Aptos Narrow" w:eastAsia="Times New Roman" w:hAnsi="Aptos Narrow" w:cs="Times New Roman"/>
                <w:kern w:val="0"/>
                <w:lang w:eastAsia="el-GR"/>
                <w14:ligatures w14:val="none"/>
              </w:rPr>
              <w:t>Προτεραιότητα</w:t>
            </w:r>
          </w:p>
        </w:tc>
        <w:tc>
          <w:tcPr>
            <w:tcW w:w="1720" w:type="dxa"/>
            <w:noWrap/>
            <w:hideMark/>
          </w:tcPr>
          <w:p w14:paraId="64190A0C" w14:textId="77777777" w:rsidR="00DE12E5" w:rsidRPr="00DE12E5" w:rsidRDefault="00DE12E5" w:rsidP="00DE12E5">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lang w:eastAsia="el-GR"/>
                <w14:ligatures w14:val="none"/>
              </w:rPr>
            </w:pPr>
            <w:r w:rsidRPr="00DE12E5">
              <w:rPr>
                <w:rFonts w:ascii="Aptos Narrow" w:eastAsia="Times New Roman" w:hAnsi="Aptos Narrow" w:cs="Times New Roman"/>
                <w:kern w:val="0"/>
                <w:lang w:eastAsia="el-GR"/>
                <w14:ligatures w14:val="none"/>
              </w:rPr>
              <w:t>Ταμείο</w:t>
            </w:r>
          </w:p>
        </w:tc>
        <w:tc>
          <w:tcPr>
            <w:tcW w:w="2250" w:type="dxa"/>
            <w:noWrap/>
            <w:hideMark/>
          </w:tcPr>
          <w:p w14:paraId="2FA36319" w14:textId="77777777" w:rsidR="00DE12E5" w:rsidRPr="00DE12E5" w:rsidRDefault="00DE12E5" w:rsidP="00DE12E5">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lang w:eastAsia="el-GR"/>
                <w14:ligatures w14:val="none"/>
              </w:rPr>
            </w:pPr>
            <w:proofErr w:type="spellStart"/>
            <w:r w:rsidRPr="00DE12E5">
              <w:rPr>
                <w:rFonts w:ascii="Aptos Narrow" w:eastAsia="Times New Roman" w:hAnsi="Aptos Narrow" w:cs="Times New Roman"/>
                <w:kern w:val="0"/>
                <w:lang w:eastAsia="el-GR"/>
                <w14:ligatures w14:val="none"/>
              </w:rPr>
              <w:t>Ενωσιακή</w:t>
            </w:r>
            <w:proofErr w:type="spellEnd"/>
            <w:r w:rsidRPr="00DE12E5">
              <w:rPr>
                <w:rFonts w:ascii="Aptos Narrow" w:eastAsia="Times New Roman" w:hAnsi="Aptos Narrow" w:cs="Times New Roman"/>
                <w:kern w:val="0"/>
                <w:lang w:eastAsia="el-GR"/>
                <w14:ligatures w14:val="none"/>
              </w:rPr>
              <w:t xml:space="preserve"> Στήριξη</w:t>
            </w:r>
          </w:p>
        </w:tc>
        <w:tc>
          <w:tcPr>
            <w:tcW w:w="2414" w:type="dxa"/>
            <w:noWrap/>
            <w:hideMark/>
          </w:tcPr>
          <w:p w14:paraId="2A1D8FC6" w14:textId="77777777" w:rsidR="00DE12E5" w:rsidRPr="00DE12E5" w:rsidRDefault="00DE12E5" w:rsidP="00DE12E5">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lang w:eastAsia="el-GR"/>
                <w14:ligatures w14:val="none"/>
              </w:rPr>
            </w:pPr>
            <w:r w:rsidRPr="00DE12E5">
              <w:rPr>
                <w:rFonts w:ascii="Aptos Narrow" w:eastAsia="Times New Roman" w:hAnsi="Aptos Narrow" w:cs="Times New Roman"/>
                <w:kern w:val="0"/>
                <w:lang w:eastAsia="el-GR"/>
                <w14:ligatures w14:val="none"/>
              </w:rPr>
              <w:t>Εθνική Συνεισφορά</w:t>
            </w:r>
          </w:p>
        </w:tc>
        <w:tc>
          <w:tcPr>
            <w:tcW w:w="3236" w:type="dxa"/>
            <w:noWrap/>
            <w:hideMark/>
          </w:tcPr>
          <w:p w14:paraId="4B2162AA" w14:textId="77777777" w:rsidR="00DE12E5" w:rsidRPr="00DE12E5" w:rsidRDefault="00DE12E5" w:rsidP="00DE12E5">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lang w:eastAsia="el-GR"/>
                <w14:ligatures w14:val="none"/>
              </w:rPr>
            </w:pPr>
            <w:r w:rsidRPr="00DE12E5">
              <w:rPr>
                <w:rFonts w:ascii="Aptos Narrow" w:eastAsia="Times New Roman" w:hAnsi="Aptos Narrow" w:cs="Times New Roman"/>
                <w:kern w:val="0"/>
                <w:lang w:eastAsia="el-GR"/>
                <w14:ligatures w14:val="none"/>
              </w:rPr>
              <w:t>Συνολική Δημόσια Δαπάνη</w:t>
            </w:r>
          </w:p>
        </w:tc>
      </w:tr>
      <w:tr w:rsidR="00DE12E5" w:rsidRPr="00DE12E5" w14:paraId="306E21F6" w14:textId="77777777" w:rsidTr="0060559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6A1CCACD"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w:t>
            </w:r>
          </w:p>
        </w:tc>
        <w:tc>
          <w:tcPr>
            <w:tcW w:w="2481" w:type="dxa"/>
            <w:noWrap/>
            <w:hideMark/>
          </w:tcPr>
          <w:p w14:paraId="6D9D13A1"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w:t>
            </w:r>
          </w:p>
        </w:tc>
        <w:tc>
          <w:tcPr>
            <w:tcW w:w="1720" w:type="dxa"/>
            <w:noWrap/>
            <w:hideMark/>
          </w:tcPr>
          <w:p w14:paraId="3E06FCAD"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2D1855FC"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60.183.782 €</w:t>
            </w:r>
          </w:p>
        </w:tc>
        <w:tc>
          <w:tcPr>
            <w:tcW w:w="2414" w:type="dxa"/>
            <w:noWrap/>
            <w:hideMark/>
          </w:tcPr>
          <w:p w14:paraId="19A775EC"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10.620.668 €</w:t>
            </w:r>
          </w:p>
        </w:tc>
        <w:tc>
          <w:tcPr>
            <w:tcW w:w="3236" w:type="dxa"/>
            <w:noWrap/>
            <w:hideMark/>
          </w:tcPr>
          <w:p w14:paraId="48639C40"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70.804.450 €</w:t>
            </w:r>
          </w:p>
        </w:tc>
      </w:tr>
      <w:tr w:rsidR="00DE12E5" w:rsidRPr="00DE12E5" w14:paraId="1770712B" w14:textId="77777777" w:rsidTr="00605596">
        <w:trPr>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0C19A4A0"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2</w:t>
            </w:r>
          </w:p>
        </w:tc>
        <w:tc>
          <w:tcPr>
            <w:tcW w:w="2481" w:type="dxa"/>
            <w:noWrap/>
            <w:hideMark/>
          </w:tcPr>
          <w:p w14:paraId="4ECD41D3"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2</w:t>
            </w:r>
          </w:p>
        </w:tc>
        <w:tc>
          <w:tcPr>
            <w:tcW w:w="1720" w:type="dxa"/>
            <w:noWrap/>
            <w:hideMark/>
          </w:tcPr>
          <w:p w14:paraId="3363223B"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7D24FE75"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107.838.320 €</w:t>
            </w:r>
          </w:p>
        </w:tc>
        <w:tc>
          <w:tcPr>
            <w:tcW w:w="2414" w:type="dxa"/>
            <w:noWrap/>
            <w:hideMark/>
          </w:tcPr>
          <w:p w14:paraId="0F42C438"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19.030.292 €</w:t>
            </w:r>
          </w:p>
        </w:tc>
        <w:tc>
          <w:tcPr>
            <w:tcW w:w="3236" w:type="dxa"/>
            <w:noWrap/>
            <w:hideMark/>
          </w:tcPr>
          <w:p w14:paraId="0F6E599C"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126.868.612 €</w:t>
            </w:r>
          </w:p>
        </w:tc>
      </w:tr>
      <w:tr w:rsidR="00DE12E5" w:rsidRPr="00DE12E5" w14:paraId="5BB5A23A" w14:textId="77777777" w:rsidTr="0060559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4FB23AA3"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3</w:t>
            </w:r>
          </w:p>
        </w:tc>
        <w:tc>
          <w:tcPr>
            <w:tcW w:w="2481" w:type="dxa"/>
            <w:noWrap/>
            <w:hideMark/>
          </w:tcPr>
          <w:p w14:paraId="03806C04"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3</w:t>
            </w:r>
          </w:p>
        </w:tc>
        <w:tc>
          <w:tcPr>
            <w:tcW w:w="1720" w:type="dxa"/>
            <w:noWrap/>
            <w:hideMark/>
          </w:tcPr>
          <w:p w14:paraId="70BC7F09"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0A627535"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47.634.874 €</w:t>
            </w:r>
          </w:p>
        </w:tc>
        <w:tc>
          <w:tcPr>
            <w:tcW w:w="2414" w:type="dxa"/>
            <w:noWrap/>
            <w:hideMark/>
          </w:tcPr>
          <w:p w14:paraId="7E372C52"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8.406.155 €</w:t>
            </w:r>
          </w:p>
        </w:tc>
        <w:tc>
          <w:tcPr>
            <w:tcW w:w="3236" w:type="dxa"/>
            <w:noWrap/>
            <w:hideMark/>
          </w:tcPr>
          <w:p w14:paraId="25AC3D3A"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56.041.029 €</w:t>
            </w:r>
          </w:p>
        </w:tc>
      </w:tr>
      <w:tr w:rsidR="00DE12E5" w:rsidRPr="00DE12E5" w14:paraId="05696CAC" w14:textId="77777777" w:rsidTr="00605596">
        <w:trPr>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621D61D6"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w:t>
            </w:r>
          </w:p>
        </w:tc>
        <w:tc>
          <w:tcPr>
            <w:tcW w:w="2481" w:type="dxa"/>
            <w:noWrap/>
            <w:hideMark/>
          </w:tcPr>
          <w:p w14:paraId="1C3F359F"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4A</w:t>
            </w:r>
          </w:p>
        </w:tc>
        <w:tc>
          <w:tcPr>
            <w:tcW w:w="1720" w:type="dxa"/>
            <w:noWrap/>
            <w:hideMark/>
          </w:tcPr>
          <w:p w14:paraId="3FF8D74C"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486863D6"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78.269.747 €</w:t>
            </w:r>
          </w:p>
        </w:tc>
        <w:tc>
          <w:tcPr>
            <w:tcW w:w="2414" w:type="dxa"/>
            <w:noWrap/>
            <w:hideMark/>
          </w:tcPr>
          <w:p w14:paraId="67CAF1CA"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13.812.309 €</w:t>
            </w:r>
          </w:p>
        </w:tc>
        <w:tc>
          <w:tcPr>
            <w:tcW w:w="3236" w:type="dxa"/>
            <w:noWrap/>
            <w:hideMark/>
          </w:tcPr>
          <w:p w14:paraId="6FAAC58C"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92.082.056 €</w:t>
            </w:r>
          </w:p>
        </w:tc>
      </w:tr>
      <w:tr w:rsidR="00DE12E5" w:rsidRPr="00DE12E5" w14:paraId="1B2993F1" w14:textId="77777777" w:rsidTr="0060559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387AA9AC"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w:t>
            </w:r>
          </w:p>
        </w:tc>
        <w:tc>
          <w:tcPr>
            <w:tcW w:w="2481" w:type="dxa"/>
            <w:noWrap/>
            <w:hideMark/>
          </w:tcPr>
          <w:p w14:paraId="54CC053F"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4B</w:t>
            </w:r>
          </w:p>
        </w:tc>
        <w:tc>
          <w:tcPr>
            <w:tcW w:w="1720" w:type="dxa"/>
            <w:noWrap/>
            <w:hideMark/>
          </w:tcPr>
          <w:p w14:paraId="31F232F4"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ΕΚΤ+</w:t>
            </w:r>
          </w:p>
        </w:tc>
        <w:tc>
          <w:tcPr>
            <w:tcW w:w="2250" w:type="dxa"/>
            <w:noWrap/>
            <w:hideMark/>
          </w:tcPr>
          <w:p w14:paraId="33999827"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135.523.143 €</w:t>
            </w:r>
          </w:p>
        </w:tc>
        <w:tc>
          <w:tcPr>
            <w:tcW w:w="2414" w:type="dxa"/>
            <w:noWrap/>
            <w:hideMark/>
          </w:tcPr>
          <w:p w14:paraId="266EDE05"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23.915.849 €</w:t>
            </w:r>
          </w:p>
        </w:tc>
        <w:tc>
          <w:tcPr>
            <w:tcW w:w="3236" w:type="dxa"/>
            <w:noWrap/>
            <w:hideMark/>
          </w:tcPr>
          <w:p w14:paraId="06483518"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159.438.992 €</w:t>
            </w:r>
          </w:p>
        </w:tc>
      </w:tr>
      <w:tr w:rsidR="00DE12E5" w:rsidRPr="00DE12E5" w14:paraId="6C069BFD" w14:textId="77777777" w:rsidTr="00605596">
        <w:trPr>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251D3D33"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5</w:t>
            </w:r>
          </w:p>
        </w:tc>
        <w:tc>
          <w:tcPr>
            <w:tcW w:w="2481" w:type="dxa"/>
            <w:noWrap/>
            <w:hideMark/>
          </w:tcPr>
          <w:p w14:paraId="6DC18D4A"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5</w:t>
            </w:r>
          </w:p>
        </w:tc>
        <w:tc>
          <w:tcPr>
            <w:tcW w:w="1720" w:type="dxa"/>
            <w:noWrap/>
            <w:hideMark/>
          </w:tcPr>
          <w:p w14:paraId="35563FD4"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48DB69E1"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95.663.025 €</w:t>
            </w:r>
          </w:p>
        </w:tc>
        <w:tc>
          <w:tcPr>
            <w:tcW w:w="2414" w:type="dxa"/>
            <w:noWrap/>
            <w:hideMark/>
          </w:tcPr>
          <w:p w14:paraId="2479A99E"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16.881.711 €</w:t>
            </w:r>
          </w:p>
        </w:tc>
        <w:tc>
          <w:tcPr>
            <w:tcW w:w="3236" w:type="dxa"/>
            <w:noWrap/>
            <w:hideMark/>
          </w:tcPr>
          <w:p w14:paraId="6A6CD3CF"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112.544.736 €</w:t>
            </w:r>
          </w:p>
        </w:tc>
      </w:tr>
      <w:tr w:rsidR="00DE12E5" w:rsidRPr="00DE12E5" w14:paraId="0A2D6F9B" w14:textId="77777777" w:rsidTr="0060559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549B3969"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Τεχνική Βοήθεια</w:t>
            </w:r>
          </w:p>
        </w:tc>
        <w:tc>
          <w:tcPr>
            <w:tcW w:w="2481" w:type="dxa"/>
            <w:noWrap/>
            <w:hideMark/>
          </w:tcPr>
          <w:p w14:paraId="61F65EC3"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6</w:t>
            </w:r>
          </w:p>
        </w:tc>
        <w:tc>
          <w:tcPr>
            <w:tcW w:w="1720" w:type="dxa"/>
            <w:noWrap/>
            <w:hideMark/>
          </w:tcPr>
          <w:p w14:paraId="439E5514"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2C32ABDF"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6.199.685 €</w:t>
            </w:r>
          </w:p>
        </w:tc>
        <w:tc>
          <w:tcPr>
            <w:tcW w:w="2414" w:type="dxa"/>
            <w:noWrap/>
            <w:hideMark/>
          </w:tcPr>
          <w:p w14:paraId="2EF8480E"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1.094.063 €</w:t>
            </w:r>
          </w:p>
        </w:tc>
        <w:tc>
          <w:tcPr>
            <w:tcW w:w="3236" w:type="dxa"/>
            <w:noWrap/>
            <w:hideMark/>
          </w:tcPr>
          <w:p w14:paraId="05F103DA"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7.293.748 €</w:t>
            </w:r>
          </w:p>
        </w:tc>
      </w:tr>
      <w:tr w:rsidR="00DE12E5" w:rsidRPr="00DE12E5" w14:paraId="590531BE" w14:textId="77777777" w:rsidTr="00605596">
        <w:trPr>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0C1F43A3" w14:textId="77777777" w:rsidR="00DE12E5" w:rsidRPr="00DE12E5" w:rsidRDefault="00DE12E5" w:rsidP="00DE12E5">
            <w:pPr>
              <w:spacing w:line="240" w:lineRule="auto"/>
              <w:jc w:val="center"/>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Τεχνική Βοήθεια</w:t>
            </w:r>
          </w:p>
        </w:tc>
        <w:tc>
          <w:tcPr>
            <w:tcW w:w="2481" w:type="dxa"/>
            <w:noWrap/>
            <w:hideMark/>
          </w:tcPr>
          <w:p w14:paraId="26726BC7"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7</w:t>
            </w:r>
          </w:p>
        </w:tc>
        <w:tc>
          <w:tcPr>
            <w:tcW w:w="1720" w:type="dxa"/>
            <w:noWrap/>
            <w:hideMark/>
          </w:tcPr>
          <w:p w14:paraId="0E9D878A"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ΕΚΤ+</w:t>
            </w:r>
          </w:p>
        </w:tc>
        <w:tc>
          <w:tcPr>
            <w:tcW w:w="2250" w:type="dxa"/>
            <w:noWrap/>
            <w:hideMark/>
          </w:tcPr>
          <w:p w14:paraId="4C656F3B"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2.867.542 €</w:t>
            </w:r>
          </w:p>
        </w:tc>
        <w:tc>
          <w:tcPr>
            <w:tcW w:w="2414" w:type="dxa"/>
            <w:noWrap/>
            <w:hideMark/>
          </w:tcPr>
          <w:p w14:paraId="6A6909D1"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506.037 €</w:t>
            </w:r>
          </w:p>
        </w:tc>
        <w:tc>
          <w:tcPr>
            <w:tcW w:w="3236" w:type="dxa"/>
            <w:noWrap/>
            <w:hideMark/>
          </w:tcPr>
          <w:p w14:paraId="5AAA7988"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3.373.579 €</w:t>
            </w:r>
          </w:p>
        </w:tc>
      </w:tr>
      <w:tr w:rsidR="00DE12E5" w:rsidRPr="00DE12E5" w14:paraId="54FFD5C7" w14:textId="77777777" w:rsidTr="0060559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37522FF9" w14:textId="77777777" w:rsidR="00DE12E5" w:rsidRPr="00DE12E5" w:rsidRDefault="00DE12E5" w:rsidP="00DE12E5">
            <w:pPr>
              <w:spacing w:line="240" w:lineRule="auto"/>
              <w:jc w:val="center"/>
              <w:rPr>
                <w:rFonts w:eastAsia="Times New Roman" w:cs="Calibri"/>
                <w:color w:val="000000"/>
                <w:kern w:val="0"/>
                <w:lang w:eastAsia="el-GR"/>
                <w14:ligatures w14:val="none"/>
              </w:rPr>
            </w:pPr>
          </w:p>
        </w:tc>
        <w:tc>
          <w:tcPr>
            <w:tcW w:w="2481" w:type="dxa"/>
            <w:noWrap/>
            <w:hideMark/>
          </w:tcPr>
          <w:p w14:paraId="67073726"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DE12E5">
              <w:rPr>
                <w:rFonts w:eastAsia="Times New Roman" w:cs="Calibri"/>
                <w:b/>
                <w:bCs/>
                <w:color w:val="000000"/>
                <w:kern w:val="0"/>
                <w:lang w:eastAsia="el-GR"/>
                <w14:ligatures w14:val="none"/>
              </w:rPr>
              <w:t>Σύνολο</w:t>
            </w:r>
          </w:p>
        </w:tc>
        <w:tc>
          <w:tcPr>
            <w:tcW w:w="1720" w:type="dxa"/>
            <w:noWrap/>
            <w:hideMark/>
          </w:tcPr>
          <w:p w14:paraId="1ADBA8E3"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ΕΤΠΑ</w:t>
            </w:r>
          </w:p>
        </w:tc>
        <w:tc>
          <w:tcPr>
            <w:tcW w:w="2250" w:type="dxa"/>
            <w:noWrap/>
            <w:hideMark/>
          </w:tcPr>
          <w:p w14:paraId="77EADE82"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395.789.433 €</w:t>
            </w:r>
          </w:p>
        </w:tc>
        <w:tc>
          <w:tcPr>
            <w:tcW w:w="2414" w:type="dxa"/>
            <w:noWrap/>
            <w:hideMark/>
          </w:tcPr>
          <w:p w14:paraId="08671D76"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69.845.198 €</w:t>
            </w:r>
          </w:p>
        </w:tc>
        <w:tc>
          <w:tcPr>
            <w:tcW w:w="3236" w:type="dxa"/>
            <w:noWrap/>
            <w:hideMark/>
          </w:tcPr>
          <w:p w14:paraId="76E1F1A2" w14:textId="77777777" w:rsidR="00DE12E5" w:rsidRPr="00DE12E5" w:rsidRDefault="00DE12E5" w:rsidP="00DE12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465.634.631 €</w:t>
            </w:r>
          </w:p>
        </w:tc>
      </w:tr>
      <w:tr w:rsidR="00DE12E5" w:rsidRPr="00DE12E5" w14:paraId="28C0507C" w14:textId="77777777" w:rsidTr="00605596">
        <w:trPr>
          <w:trHeight w:val="288"/>
        </w:trPr>
        <w:tc>
          <w:tcPr>
            <w:cnfStyle w:val="001000000000" w:firstRow="0" w:lastRow="0" w:firstColumn="1" w:lastColumn="0" w:oddVBand="0" w:evenVBand="0" w:oddHBand="0" w:evenHBand="0" w:firstRowFirstColumn="0" w:firstRowLastColumn="0" w:lastRowFirstColumn="0" w:lastRowLastColumn="0"/>
            <w:tcW w:w="1968" w:type="dxa"/>
            <w:noWrap/>
            <w:hideMark/>
          </w:tcPr>
          <w:p w14:paraId="75B90BEE" w14:textId="77777777" w:rsidR="00DE12E5" w:rsidRPr="00DE12E5" w:rsidRDefault="00DE12E5" w:rsidP="00DE12E5">
            <w:pPr>
              <w:spacing w:line="240" w:lineRule="auto"/>
              <w:jc w:val="center"/>
              <w:rPr>
                <w:rFonts w:eastAsia="Times New Roman" w:cs="Calibri"/>
                <w:color w:val="000000"/>
                <w:kern w:val="0"/>
                <w:lang w:eastAsia="el-GR"/>
                <w14:ligatures w14:val="none"/>
              </w:rPr>
            </w:pPr>
          </w:p>
        </w:tc>
        <w:tc>
          <w:tcPr>
            <w:tcW w:w="2481" w:type="dxa"/>
            <w:noWrap/>
            <w:hideMark/>
          </w:tcPr>
          <w:p w14:paraId="570BA517"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r w:rsidRPr="00DE12E5">
              <w:rPr>
                <w:rFonts w:eastAsia="Times New Roman" w:cs="Calibri"/>
                <w:b/>
                <w:bCs/>
                <w:color w:val="000000"/>
                <w:kern w:val="0"/>
                <w:lang w:eastAsia="el-GR"/>
                <w14:ligatures w14:val="none"/>
              </w:rPr>
              <w:t>Σύνολο</w:t>
            </w:r>
          </w:p>
        </w:tc>
        <w:tc>
          <w:tcPr>
            <w:tcW w:w="1720" w:type="dxa"/>
            <w:noWrap/>
            <w:hideMark/>
          </w:tcPr>
          <w:p w14:paraId="74C95877"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ΕΚΤ+</w:t>
            </w:r>
          </w:p>
        </w:tc>
        <w:tc>
          <w:tcPr>
            <w:tcW w:w="2250" w:type="dxa"/>
            <w:noWrap/>
            <w:hideMark/>
          </w:tcPr>
          <w:p w14:paraId="6B53C9C2"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138.390.685 €</w:t>
            </w:r>
          </w:p>
        </w:tc>
        <w:tc>
          <w:tcPr>
            <w:tcW w:w="2414" w:type="dxa"/>
            <w:noWrap/>
            <w:hideMark/>
          </w:tcPr>
          <w:p w14:paraId="0870137D"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24.421.886 €</w:t>
            </w:r>
          </w:p>
        </w:tc>
        <w:tc>
          <w:tcPr>
            <w:tcW w:w="3236" w:type="dxa"/>
            <w:noWrap/>
            <w:hideMark/>
          </w:tcPr>
          <w:p w14:paraId="4EA84733" w14:textId="77777777" w:rsidR="00DE12E5" w:rsidRPr="00DE12E5" w:rsidRDefault="00DE12E5" w:rsidP="00DE12E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162.812.571 €</w:t>
            </w:r>
          </w:p>
        </w:tc>
      </w:tr>
      <w:tr w:rsidR="00605596" w:rsidRPr="00DE12E5" w14:paraId="7CB83397" w14:textId="77777777" w:rsidTr="00D003EA">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9" w:type="dxa"/>
            <w:gridSpan w:val="2"/>
            <w:noWrap/>
            <w:hideMark/>
          </w:tcPr>
          <w:p w14:paraId="4A3BD94B" w14:textId="77777777" w:rsidR="00605596" w:rsidRPr="00DE12E5" w:rsidRDefault="00605596" w:rsidP="00605596">
            <w:pPr>
              <w:spacing w:line="240" w:lineRule="auto"/>
              <w:jc w:val="center"/>
              <w:rPr>
                <w:rFonts w:eastAsia="Times New Roman" w:cs="Calibri"/>
                <w:kern w:val="0"/>
                <w:lang w:eastAsia="el-GR"/>
                <w14:ligatures w14:val="none"/>
              </w:rPr>
            </w:pPr>
          </w:p>
        </w:tc>
        <w:tc>
          <w:tcPr>
            <w:tcW w:w="1720" w:type="dxa"/>
            <w:noWrap/>
            <w:hideMark/>
          </w:tcPr>
          <w:p w14:paraId="750BDDB2" w14:textId="77777777" w:rsidR="00605596" w:rsidRPr="00DE12E5" w:rsidRDefault="00605596" w:rsidP="00605596">
            <w:pPr>
              <w:spacing w:line="240" w:lineRule="auto"/>
              <w:jc w:val="center"/>
              <w:cnfStyle w:val="010000000000" w:firstRow="0" w:lastRow="1"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Γενικό σύνολο</w:t>
            </w:r>
          </w:p>
        </w:tc>
        <w:tc>
          <w:tcPr>
            <w:tcW w:w="2250" w:type="dxa"/>
            <w:noWrap/>
            <w:hideMark/>
          </w:tcPr>
          <w:p w14:paraId="6344F27E" w14:textId="77777777" w:rsidR="00605596" w:rsidRPr="00DE12E5" w:rsidRDefault="00605596" w:rsidP="00605596">
            <w:pPr>
              <w:spacing w:line="240" w:lineRule="auto"/>
              <w:jc w:val="center"/>
              <w:cnfStyle w:val="010000000000" w:firstRow="0" w:lastRow="1"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534.180.118 €</w:t>
            </w:r>
          </w:p>
        </w:tc>
        <w:tc>
          <w:tcPr>
            <w:tcW w:w="2414" w:type="dxa"/>
            <w:noWrap/>
            <w:hideMark/>
          </w:tcPr>
          <w:p w14:paraId="6717BD4A" w14:textId="77777777" w:rsidR="00605596" w:rsidRPr="00DE12E5" w:rsidRDefault="00605596" w:rsidP="00605596">
            <w:pPr>
              <w:spacing w:line="240" w:lineRule="auto"/>
              <w:jc w:val="center"/>
              <w:cnfStyle w:val="010000000000" w:firstRow="0" w:lastRow="1"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94.267.084 €</w:t>
            </w:r>
          </w:p>
        </w:tc>
        <w:tc>
          <w:tcPr>
            <w:tcW w:w="3236" w:type="dxa"/>
            <w:noWrap/>
            <w:hideMark/>
          </w:tcPr>
          <w:p w14:paraId="14C5A0D8" w14:textId="77777777" w:rsidR="00605596" w:rsidRPr="00DE12E5" w:rsidRDefault="00605596" w:rsidP="00605596">
            <w:pPr>
              <w:spacing w:line="240" w:lineRule="auto"/>
              <w:jc w:val="center"/>
              <w:cnfStyle w:val="010000000000" w:firstRow="0" w:lastRow="1"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DE12E5">
              <w:rPr>
                <w:rFonts w:eastAsia="Times New Roman" w:cs="Calibri"/>
                <w:color w:val="000000"/>
                <w:kern w:val="0"/>
                <w:lang w:eastAsia="el-GR"/>
                <w14:ligatures w14:val="none"/>
              </w:rPr>
              <w:t>628.447.202 €</w:t>
            </w:r>
          </w:p>
        </w:tc>
      </w:tr>
    </w:tbl>
    <w:p w14:paraId="0B250882" w14:textId="06FB339B" w:rsidR="00DE12E5" w:rsidRPr="00DE12E5" w:rsidRDefault="00605596" w:rsidP="00605596">
      <w:pPr>
        <w:pStyle w:val="af0"/>
        <w:sectPr w:rsidR="00DE12E5" w:rsidRPr="00DE12E5" w:rsidSect="002D0047">
          <w:pgSz w:w="16838" w:h="11906" w:orient="landscape"/>
          <w:pgMar w:top="1797" w:right="1440" w:bottom="1797" w:left="1440" w:header="709" w:footer="709" w:gutter="0"/>
          <w:cols w:space="708"/>
          <w:docGrid w:linePitch="360"/>
        </w:sectPr>
      </w:pPr>
      <w:r>
        <w:t xml:space="preserve">Πηγή: </w:t>
      </w:r>
      <w:hyperlink r:id="rId31" w:history="1">
        <w:r w:rsidRPr="00972D75">
          <w:rPr>
            <w:rStyle w:val="-"/>
          </w:rPr>
          <w:t>https://dytikiellada.gr/%CE%B5%CF%80%CE%B9%CF%87%CE%B5%CE%B9%CF%81%CE%B7%CF%83%CE%B9%CE%B1%CE%BA%CF%8C-%CF%80%CF%81%CF%8C%CE%B3%CF%81%CE%B1%CE%BC%CE%BC%CE%B1-%CE%B4%CF%85%CF%84%CE%B9%CE%BA%CE%B7-%CE%B5%CE%BB%CE%BB/</w:t>
        </w:r>
      </w:hyperlink>
      <w:r>
        <w:t xml:space="preserve"> </w:t>
      </w:r>
    </w:p>
    <w:p w14:paraId="2B98883F" w14:textId="27A5D428" w:rsidR="00B660E1" w:rsidRDefault="00B660E1" w:rsidP="005E734B">
      <w:pPr>
        <w:pStyle w:val="3"/>
      </w:pPr>
      <w:bookmarkStart w:id="20" w:name="_Toc215774356"/>
      <w:r>
        <w:lastRenderedPageBreak/>
        <w:t>1</w:t>
      </w:r>
      <w:r w:rsidR="005E734B">
        <w:t>.2.2</w:t>
      </w:r>
      <w:r>
        <w:t xml:space="preserve"> </w:t>
      </w:r>
      <w:r w:rsidR="008E540C">
        <w:t xml:space="preserve">Το </w:t>
      </w:r>
      <w:r w:rsidR="005E734B">
        <w:t>Περιφερειακ</w:t>
      </w:r>
      <w:r w:rsidR="008E540C">
        <w:t>ό</w:t>
      </w:r>
      <w:r w:rsidR="005E734B">
        <w:t xml:space="preserve"> Παρατηρ</w:t>
      </w:r>
      <w:r w:rsidR="00657DCD">
        <w:t>ητ</w:t>
      </w:r>
      <w:r w:rsidR="008E540C">
        <w:t>ήριο</w:t>
      </w:r>
      <w:r w:rsidR="005E734B">
        <w:t xml:space="preserve"> </w:t>
      </w:r>
      <w:r w:rsidR="00657DCD">
        <w:t>Κοινωνικής Ένταξης της Π</w:t>
      </w:r>
      <w:r w:rsidR="00DC654E">
        <w:t xml:space="preserve">εριφέρειας </w:t>
      </w:r>
      <w:r w:rsidR="00657DCD">
        <w:t>Δ</w:t>
      </w:r>
      <w:r w:rsidR="00DC654E">
        <w:t xml:space="preserve">υτικής </w:t>
      </w:r>
      <w:r w:rsidR="00657DCD">
        <w:t>Ε</w:t>
      </w:r>
      <w:r w:rsidR="00DC654E">
        <w:t xml:space="preserve">λλάδας </w:t>
      </w:r>
      <w:r w:rsidR="008E540C">
        <w:t xml:space="preserve">ως </w:t>
      </w:r>
      <w:r w:rsidR="00B05C46">
        <w:t>Ε</w:t>
      </w:r>
      <w:r w:rsidR="008E540C">
        <w:t>νδεικτική Δράση</w:t>
      </w:r>
      <w:r w:rsidR="00657DCD">
        <w:t xml:space="preserve"> στο </w:t>
      </w:r>
      <w:r w:rsidR="005947E3">
        <w:t xml:space="preserve">Επιχειρησιακό </w:t>
      </w:r>
      <w:r w:rsidR="00657DCD">
        <w:t>Πρόγραμμα «Δυτική Ελλάδα» 2021-2027</w:t>
      </w:r>
      <w:bookmarkEnd w:id="20"/>
    </w:p>
    <w:p w14:paraId="0C86B64C" w14:textId="5BC723FB" w:rsidR="004F1A33" w:rsidRPr="004F1A33" w:rsidRDefault="004F1A33" w:rsidP="004F1A33">
      <w:r>
        <w:t xml:space="preserve">Στο </w:t>
      </w:r>
      <w:r w:rsidRPr="006204CD">
        <w:t xml:space="preserve">Επιχειρησιακό Πρόγραμμα </w:t>
      </w:r>
      <w:r w:rsidR="007D7406">
        <w:t>«</w:t>
      </w:r>
      <w:r w:rsidRPr="006204CD">
        <w:t>Δυτική Ελλάδα 2021–2027</w:t>
      </w:r>
      <w:r w:rsidR="007D7406">
        <w:t>»</w:t>
      </w:r>
      <w:r>
        <w:t xml:space="preserve"> γίνονται δύο αναφορές στο Παρατηρητήριο Κοινωνικής Ένταξης, οι οποίες παρατίθενται παρακάτω:</w:t>
      </w:r>
    </w:p>
    <w:p w14:paraId="1012B81E" w14:textId="7C3334C3" w:rsidR="008F7B32" w:rsidRDefault="00643531" w:rsidP="0067722A">
      <w:r>
        <w:t xml:space="preserve">Α) Η </w:t>
      </w:r>
      <w:r w:rsidR="00AC4FCD" w:rsidRPr="00AC4FCD">
        <w:t>ακόλουθ</w:t>
      </w:r>
      <w:r>
        <w:t>η</w:t>
      </w:r>
      <w:r w:rsidR="00AC4FCD" w:rsidRPr="00AC4FCD">
        <w:t xml:space="preserve"> </w:t>
      </w:r>
      <w:r w:rsidR="00AC4FCD">
        <w:t>Ε</w:t>
      </w:r>
      <w:r w:rsidR="00AC4FCD" w:rsidRPr="00AC4FCD">
        <w:t>νδεικτικ</w:t>
      </w:r>
      <w:r>
        <w:t xml:space="preserve">ή </w:t>
      </w:r>
      <w:r w:rsidR="00AC4FCD">
        <w:t>Δ</w:t>
      </w:r>
      <w:r w:rsidR="00AC4FCD" w:rsidRPr="00AC4FCD">
        <w:t>ράσ</w:t>
      </w:r>
      <w:r>
        <w:t>η</w:t>
      </w:r>
      <w:r w:rsidR="00AC4FCD" w:rsidRPr="00AC4FCD">
        <w:t xml:space="preserve"> προ</w:t>
      </w:r>
      <w:r w:rsidR="005032B5">
        <w:t>τάθηκ</w:t>
      </w:r>
      <w:r>
        <w:t>ε</w:t>
      </w:r>
      <w:r w:rsidR="005032B5">
        <w:t xml:space="preserve"> </w:t>
      </w:r>
      <w:r w:rsidR="00AC4FCD" w:rsidRPr="00AC4FCD">
        <w:t>για υλοποίηση στο</w:t>
      </w:r>
      <w:r w:rsidR="005032B5">
        <w:t xml:space="preserve"> πλαίσιο του</w:t>
      </w:r>
      <w:r w:rsidR="00AC4FCD" w:rsidRPr="00AC4FCD">
        <w:t xml:space="preserve"> Στρατηγικ</w:t>
      </w:r>
      <w:r w:rsidR="005032B5">
        <w:t xml:space="preserve">ού </w:t>
      </w:r>
      <w:r w:rsidR="00AC4FCD" w:rsidRPr="00AC4FCD">
        <w:t>Στόχο</w:t>
      </w:r>
      <w:r w:rsidR="005032B5">
        <w:t>υ</w:t>
      </w:r>
      <w:r w:rsidR="00AC4FCD" w:rsidRPr="00AC4FCD">
        <w:t xml:space="preserve"> 4 «Ενίσχυση της κοινωνικής συνοχής στην Περιφέρεια» και αφορ</w:t>
      </w:r>
      <w:r w:rsidR="00C65326">
        <w:t>ά</w:t>
      </w:r>
      <w:r w:rsidR="00AC4FCD" w:rsidRPr="00AC4FCD">
        <w:t xml:space="preserve"> </w:t>
      </w:r>
      <w:r w:rsidR="00C65326">
        <w:t>σ</w:t>
      </w:r>
      <w:r w:rsidR="00AC4FCD" w:rsidRPr="00AC4FCD">
        <w:t>το Περιφερειακό Παρατηρητήριο Κοινωνικής Ένταξης της Περιφέρειας Δυτικής Ελλάδας:</w:t>
      </w:r>
    </w:p>
    <w:p w14:paraId="6907C47D" w14:textId="62AE1467" w:rsidR="00C45805" w:rsidRDefault="00C45805" w:rsidP="00C45805">
      <w:pPr>
        <w:pStyle w:val="af"/>
        <w:keepNext/>
      </w:pPr>
      <w:bookmarkStart w:id="21" w:name="_Toc215770485"/>
      <w:r>
        <w:t xml:space="preserve">Πίνακας </w:t>
      </w:r>
      <w:fldSimple w:instr=" SEQ Πίνακας \* ARABIC ">
        <w:r w:rsidR="00ED5E5A">
          <w:rPr>
            <w:noProof/>
          </w:rPr>
          <w:t>2</w:t>
        </w:r>
      </w:fldSimple>
      <w:r>
        <w:t>: Στρατηγικός Στόχος, Προτεραιότητα και Ενδεικτική Δράση σχετική με το Περιφερειακό Παρατηρητήριο Κοινωνικής Ένταξης.</w:t>
      </w:r>
      <w:bookmarkEnd w:id="21"/>
    </w:p>
    <w:tbl>
      <w:tblPr>
        <w:tblStyle w:val="4-1"/>
        <w:tblW w:w="0" w:type="auto"/>
        <w:tblLook w:val="04A0" w:firstRow="1" w:lastRow="0" w:firstColumn="1" w:lastColumn="0" w:noHBand="0" w:noVBand="1"/>
      </w:tblPr>
      <w:tblGrid>
        <w:gridCol w:w="1328"/>
        <w:gridCol w:w="4621"/>
        <w:gridCol w:w="2347"/>
      </w:tblGrid>
      <w:tr w:rsidR="00792E61" w14:paraId="0F386E31" w14:textId="77777777" w:rsidTr="000512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52B0C357" w14:textId="6B22DB2C" w:rsidR="00792E61" w:rsidRPr="00E15669" w:rsidRDefault="00792E61" w:rsidP="008D5680">
            <w:pPr>
              <w:jc w:val="center"/>
            </w:pPr>
            <w:r>
              <w:t>Στρατηγικός Στόχος</w:t>
            </w:r>
          </w:p>
        </w:tc>
        <w:tc>
          <w:tcPr>
            <w:tcW w:w="4621" w:type="dxa"/>
            <w:vAlign w:val="center"/>
          </w:tcPr>
          <w:p w14:paraId="6242B25A" w14:textId="1BB4450D" w:rsidR="00792E61" w:rsidRPr="00E15669" w:rsidRDefault="00792E61" w:rsidP="008D5680">
            <w:pPr>
              <w:jc w:val="center"/>
              <w:cnfStyle w:val="100000000000" w:firstRow="1" w:lastRow="0" w:firstColumn="0" w:lastColumn="0" w:oddVBand="0" w:evenVBand="0" w:oddHBand="0" w:evenHBand="0" w:firstRowFirstColumn="0" w:firstRowLastColumn="0" w:lastRowFirstColumn="0" w:lastRowLastColumn="0"/>
            </w:pPr>
            <w:r w:rsidRPr="00792E61">
              <w:t>Συγκεκριμένος στόχος ή αποκλειστική προτεραιότητα</w:t>
            </w:r>
          </w:p>
        </w:tc>
        <w:tc>
          <w:tcPr>
            <w:tcW w:w="2347" w:type="dxa"/>
            <w:vAlign w:val="center"/>
          </w:tcPr>
          <w:p w14:paraId="33C1070E" w14:textId="6BB3ECDA" w:rsidR="00792E61" w:rsidRPr="00792E61" w:rsidRDefault="00792E61" w:rsidP="008D5680">
            <w:pPr>
              <w:jc w:val="center"/>
              <w:cnfStyle w:val="100000000000" w:firstRow="1" w:lastRow="0" w:firstColumn="0" w:lastColumn="0" w:oddVBand="0" w:evenVBand="0" w:oddHBand="0" w:evenHBand="0" w:firstRowFirstColumn="0" w:firstRowLastColumn="0" w:lastRowFirstColumn="0" w:lastRowLastColumn="0"/>
            </w:pPr>
            <w:r>
              <w:t>Ενδεικτικές Δράσεις</w:t>
            </w:r>
          </w:p>
        </w:tc>
      </w:tr>
      <w:tr w:rsidR="00E15669" w14:paraId="78D7419E" w14:textId="77777777" w:rsidTr="008D56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39237071" w14:textId="7528582A" w:rsidR="00E15669" w:rsidRDefault="00E15669" w:rsidP="00562A1B">
            <w:pPr>
              <w:jc w:val="center"/>
            </w:pPr>
            <w:r w:rsidRPr="00E15669">
              <w:t>ΣΣ 4</w:t>
            </w:r>
          </w:p>
        </w:tc>
        <w:tc>
          <w:tcPr>
            <w:tcW w:w="4621" w:type="dxa"/>
            <w:vAlign w:val="center"/>
          </w:tcPr>
          <w:p w14:paraId="6B9C9071" w14:textId="52723323" w:rsidR="00E15669" w:rsidRDefault="00E15669" w:rsidP="008D5680">
            <w:pPr>
              <w:jc w:val="left"/>
              <w:cnfStyle w:val="000000100000" w:firstRow="0" w:lastRow="0" w:firstColumn="0" w:lastColumn="0" w:oddVBand="0" w:evenVBand="0" w:oddHBand="1" w:evenHBand="0" w:firstRowFirstColumn="0" w:firstRowLastColumn="0" w:lastRowFirstColumn="0" w:lastRowLastColumn="0"/>
            </w:pPr>
            <w:r w:rsidRPr="00E15669">
              <w:t xml:space="preserve">ESO4.11. Ενίσχυση της ίσης και έγκαιρης πρόσβασης σε ποιοτικές, βιώσιμες και οικονομικά προσιτές υπηρεσίες, συμπεριλαμβανομένων υπηρεσιών που προωθούν την πρόσβαση στη στέγαση και την </w:t>
            </w:r>
            <w:proofErr w:type="spellStart"/>
            <w:r w:rsidRPr="00E15669">
              <w:t>ατομοκεντρική</w:t>
            </w:r>
            <w:proofErr w:type="spellEnd"/>
            <w:r w:rsidRPr="00E15669">
              <w:t xml:space="preserve"> περίθαλψη, συμπεριλαμβανομένης της υγειονομικής περίθαλψης. εκσυγχρονισμός των συστημάτων κοινωνικής προστασίας, συμπεριλαμβανομένης της προώθησης της πρόσβασης στην κοινωνική προστασία, με ιδιαίτερη έμφαση στα παιδιά και τις μειονεκτούσες ομάδες· βελτίωση της προσβασιμότητας, συμπεριλαμβανομένων των ατόμων με αναπηρίες, της αποτελεσματικότητας και της ανθεκτικότητας των</w:t>
            </w:r>
            <w:r>
              <w:t xml:space="preserve"> </w:t>
            </w:r>
            <w:r w:rsidRPr="00E15669">
              <w:t>συστημάτων υγειονομικής περίθαλψης και των υπηρεσιών μακροχρόνιας περίθαλψης</w:t>
            </w:r>
          </w:p>
        </w:tc>
        <w:tc>
          <w:tcPr>
            <w:tcW w:w="2347" w:type="dxa"/>
            <w:vAlign w:val="center"/>
          </w:tcPr>
          <w:p w14:paraId="1F9D83D5" w14:textId="0DBD5723" w:rsidR="00E15669" w:rsidRDefault="00792E61" w:rsidP="008D5680">
            <w:pPr>
              <w:jc w:val="center"/>
              <w:cnfStyle w:val="000000100000" w:firstRow="0" w:lastRow="0" w:firstColumn="0" w:lastColumn="0" w:oddVBand="0" w:evenVBand="0" w:oddHBand="1" w:evenHBand="0" w:firstRowFirstColumn="0" w:firstRowLastColumn="0" w:lastRowFirstColumn="0" w:lastRowLastColumn="0"/>
            </w:pPr>
            <w:r w:rsidRPr="00792E61">
              <w:t>Τύπος Δράσης 4Β.ια.7: Περιφερειακό Παρατηρητήριο Κοινωνικής Ένταξης</w:t>
            </w:r>
            <w:r w:rsidR="00A65077">
              <w:t xml:space="preserve">: </w:t>
            </w:r>
            <w:r w:rsidR="00A65077" w:rsidRPr="00A65077">
              <w:t xml:space="preserve">Λειτουργία Παρατηρητηρίου </w:t>
            </w:r>
            <w:proofErr w:type="spellStart"/>
            <w:r w:rsidR="00A65077" w:rsidRPr="00A65077">
              <w:t>Κοιν</w:t>
            </w:r>
            <w:proofErr w:type="spellEnd"/>
            <w:r w:rsidR="00A65077" w:rsidRPr="00A65077">
              <w:t>. Ένταξης στην ΠΔΕ για την παρακολούθηση &amp; καταπολέμηση της φτώχειας &amp; του κοινωνικού αποκλεισμού, σύμφωνα &amp; με την ΕΣΚΕ 21-27.</w:t>
            </w:r>
          </w:p>
        </w:tc>
      </w:tr>
    </w:tbl>
    <w:p w14:paraId="6316FBE6" w14:textId="691ADD19" w:rsidR="005032B5" w:rsidRDefault="00C45805" w:rsidP="00051244">
      <w:pPr>
        <w:pStyle w:val="af0"/>
      </w:pPr>
      <w:r>
        <w:t xml:space="preserve">Πηγή: </w:t>
      </w:r>
      <w:hyperlink r:id="rId32" w:history="1">
        <w:r w:rsidR="00051244" w:rsidRPr="007B6E15">
          <w:rPr>
            <w:rStyle w:val="-"/>
          </w:rPr>
          <w:t>https://dytikiellada.gr/wp-content/uploads/2025/06/%CE%A3%CE%9C%CE%A0%CE%95-%CE%94%CF%85%CF%84%CE%B9%CE%BA%CE%AE-%CE%95%CE%BB%CE%BB%CE%AC%CE%B4%CE%B1-2021-2027.pdf</w:t>
        </w:r>
      </w:hyperlink>
      <w:r w:rsidR="00051244">
        <w:t xml:space="preserve"> </w:t>
      </w:r>
    </w:p>
    <w:p w14:paraId="103EC94A" w14:textId="53BCD128" w:rsidR="009920B9" w:rsidRDefault="009920B9" w:rsidP="0067722A">
      <w:pPr>
        <w:rPr>
          <w:u w:val="single"/>
        </w:rPr>
      </w:pPr>
      <w:r>
        <w:rPr>
          <w:u w:val="single"/>
        </w:rPr>
        <w:t xml:space="preserve">Β) </w:t>
      </w:r>
      <w:r w:rsidRPr="009920B9">
        <w:rPr>
          <w:u w:val="single"/>
        </w:rPr>
        <w:t xml:space="preserve">ΣΚΟΠΙΜΟΤΗΤΑ ΚΑΙ ΣΤΟΧΟΙ ΤΟΥ ΕΠΙΧΕΙΡΗΣΙΑΚΟΥ ΠΡΟΓΡΑΜΜΑΤΟΣ ΠΕΡΙΦΕΡΕΙΑΣ «ΔΥΤΙΚΗ ΕΛΛΑΔΑ 2021-2027» </w:t>
      </w:r>
    </w:p>
    <w:p w14:paraId="5268357C" w14:textId="0E6EE4A4" w:rsidR="009920B9" w:rsidRDefault="009920B9" w:rsidP="0067722A">
      <w:pPr>
        <w:rPr>
          <w:u w:val="single"/>
        </w:rPr>
      </w:pPr>
      <w:r w:rsidRPr="009920B9">
        <w:rPr>
          <w:u w:val="single"/>
        </w:rPr>
        <w:t>ΣΚΟΠΙΜΟΤΗΤΑ ΕΠ «ΔΥΤΙΚΗ ΕΛΛΑΔΑ 2021-2027»</w:t>
      </w:r>
    </w:p>
    <w:p w14:paraId="38957C6C" w14:textId="727BBE41" w:rsidR="008F7B32" w:rsidRPr="00747975" w:rsidRDefault="00747975" w:rsidP="0067722A">
      <w:pPr>
        <w:rPr>
          <w:u w:val="single"/>
        </w:rPr>
      </w:pPr>
      <w:r w:rsidRPr="00747975">
        <w:rPr>
          <w:u w:val="single"/>
        </w:rPr>
        <w:t xml:space="preserve">Θέση της Περιφέρειας ανά Στόχο Πολιτικής της περιόδου 2021-2027  </w:t>
      </w:r>
    </w:p>
    <w:p w14:paraId="1385B870" w14:textId="41B63E86" w:rsidR="008F7B32" w:rsidRDefault="006E5579" w:rsidP="0067722A">
      <w:r w:rsidRPr="006E5579">
        <w:t xml:space="preserve">ΣΠ 4 «Κοινωνική Ευρώπη» </w:t>
      </w:r>
      <w:r>
        <w:t xml:space="preserve">- </w:t>
      </w:r>
      <w:r w:rsidRPr="006E5579">
        <w:t xml:space="preserve">Αγορά Εργασίας – Κοινωνικός Αποκλεισμός  </w:t>
      </w:r>
    </w:p>
    <w:p w14:paraId="4CAD7BCC" w14:textId="21AE1A1B" w:rsidR="009F2DFE" w:rsidRDefault="00EF2B65" w:rsidP="009F2DFE">
      <w:r w:rsidRPr="00EF2B65">
        <w:t xml:space="preserve">Με βάση την Περιφερειακή Στρατηγική για την Κοινωνική Ένταξη &amp; Καταπολέμηση της Φτώχειας (ΠΕΣΚΕ) και σε συνδυασμό με το </w:t>
      </w:r>
      <w:r w:rsidRPr="00672AD1">
        <w:rPr>
          <w:b/>
          <w:bCs/>
        </w:rPr>
        <w:t>Περιφερειακό Παρατηρητήριο Κοινωνικής Ένταξης</w:t>
      </w:r>
      <w:r w:rsidRPr="00EF2B65">
        <w:t xml:space="preserve">, πραγματοποιείται διάγνωση κοινωνικών αναγκών και σχεδιασμός πολιτικών. Για τον </w:t>
      </w:r>
      <w:r w:rsidRPr="00EF2B65">
        <w:lastRenderedPageBreak/>
        <w:t xml:space="preserve">συντονισμό των πολιτικών λειτουργεί Μηχανισμός Συντονισμού Κοινωνικής Πολιτικής και Κοινωνικής Καινοτομίας.  </w:t>
      </w:r>
    </w:p>
    <w:p w14:paraId="33662D43" w14:textId="77777777" w:rsidR="00672AD1" w:rsidRDefault="00672AD1" w:rsidP="009F2DFE">
      <w:r w:rsidRPr="00672AD1">
        <w:t xml:space="preserve">Για την καταπολέμηση του φαινομένου της φτώχειας και του κοινωνικού αποκλεισμού την ΠΠ 2014-2020 χρηματοδοτήθηκαν δράσεις επισιτιστικής βοήθειας και καταπολέμησης της υλικής στέρησης (διανομή τροφίμων και βασικών υλικών αγαθών, λειτουργία κοινωνικών δομών (Κέντρα Κοινότητας και Ένταξης, δομές σίτισης – στέγασης), ενίσχυση υποδομών μονάδων κοινωνικής φροντίδας. Παράλληλα υλοποιήθηκαν παρεμβάσεις για την κοινωνική και εργασιακή ένταξη των Ρομά, ενώ η εν λόγω ομάδα επωφελείται από τις υπηρεσίες που παρέχουν τα Κέντρα Κοινότητας. </w:t>
      </w:r>
    </w:p>
    <w:p w14:paraId="1DAE71CA" w14:textId="387DD2A8" w:rsidR="00EF2B65" w:rsidRDefault="00672AD1" w:rsidP="009F2DFE">
      <w:r w:rsidRPr="00672AD1">
        <w:t>Σε ό</w:t>
      </w:r>
      <w:r w:rsidR="00835A17">
        <w:t>,</w:t>
      </w:r>
      <w:r w:rsidRPr="00672AD1">
        <w:t xml:space="preserve">τι αφορά </w:t>
      </w:r>
      <w:r w:rsidR="00835A17">
        <w:t>σ</w:t>
      </w:r>
      <w:r w:rsidRPr="00672AD1">
        <w:t xml:space="preserve">την ισότητα των ευκαιριών, στην ΠΠ 2014-2020 χρηματοδοτήθηκαν παρεμβάσεις για την αντιμετώπιση του φαινομένου της βίας κατά των γυναικών (Συμβουλευτικά Κέντρα και Ξενώνες Φιλοξενίας), καθώς και παρεμβάσεις για τα </w:t>
      </w:r>
      <w:proofErr w:type="spellStart"/>
      <w:r w:rsidRPr="00672AD1">
        <w:t>ΑμεΑ</w:t>
      </w:r>
      <w:proofErr w:type="spellEnd"/>
      <w:r w:rsidRPr="00672AD1">
        <w:t xml:space="preserve"> (Στέγες υποστηριζόμενης διαβίωσης, Κέντρα Διημέρευσης – Ημερήσιας Φροντίδας, εκπαιδευτική υποστήριξη για την ένταξη μαθητών με αναπηρία ή/και με ειδικές εκπαιδευτικές ανάγκες).</w:t>
      </w:r>
    </w:p>
    <w:p w14:paraId="294DC261" w14:textId="2CA5199A" w:rsidR="00E07BE1" w:rsidRDefault="00E07BE1" w:rsidP="00E07BE1">
      <w:pPr>
        <w:pStyle w:val="3"/>
      </w:pPr>
      <w:bookmarkStart w:id="22" w:name="_Toc215774357"/>
      <w:r>
        <w:t xml:space="preserve">1.2.3 Ενδεικτικές </w:t>
      </w:r>
      <w:r w:rsidR="00FC2D6E">
        <w:t>Δράσεις για κοινωνική προστασία σε ευπαθείς ομάδες στο Πρόγραμμα «Δυτική Ελλάδα» 2021-2027</w:t>
      </w:r>
      <w:bookmarkEnd w:id="22"/>
    </w:p>
    <w:p w14:paraId="1115D7FB" w14:textId="1DB8DCE7" w:rsidR="009005D7" w:rsidRDefault="00835A17" w:rsidP="00FC2D6E">
      <w:r>
        <w:t xml:space="preserve">Η παρούσα </w:t>
      </w:r>
      <w:proofErr w:type="spellStart"/>
      <w:r>
        <w:t>υποενότητα</w:t>
      </w:r>
      <w:proofErr w:type="spellEnd"/>
      <w:r>
        <w:t xml:space="preserve"> αφορά στην</w:t>
      </w:r>
      <w:r w:rsidR="00FC3DC2" w:rsidRPr="00FC3DC2">
        <w:t xml:space="preserve"> συνοπτική περιγραφή των Ενδεικτικών Δράσεων για την παροχή ποιοτικών υπηρεσιών σε ευάλωτες ομάδες πληθυσμού στο πλαίσιο του Προγράμματος «Δυτική Ελλάδα» 2021-2027</w:t>
      </w:r>
      <w:r w:rsidR="00FC3DC2">
        <w:t>, που σχετίζονται με</w:t>
      </w:r>
      <w:r w:rsidR="003D7A38">
        <w:t xml:space="preserve"> κυρίως με</w:t>
      </w:r>
      <w:r w:rsidR="00FC3DC2">
        <w:t xml:space="preserve"> </w:t>
      </w:r>
      <w:r w:rsidR="0098086A">
        <w:t xml:space="preserve">παιδιά, </w:t>
      </w:r>
      <w:r>
        <w:t>τ</w:t>
      </w:r>
      <w:r w:rsidR="0098086A">
        <w:t xml:space="preserve">ρίτη ηλικία και </w:t>
      </w:r>
      <w:proofErr w:type="spellStart"/>
      <w:r w:rsidR="0098086A">
        <w:t>ΑμεΑ</w:t>
      </w:r>
      <w:proofErr w:type="spellEnd"/>
      <w:r w:rsidR="003D7A38">
        <w:t>.</w:t>
      </w:r>
    </w:p>
    <w:p w14:paraId="30481B99" w14:textId="0B883895" w:rsidR="00CB7ADE" w:rsidRPr="00F67BB7" w:rsidRDefault="00CB7ADE">
      <w:pPr>
        <w:pStyle w:val="a6"/>
        <w:numPr>
          <w:ilvl w:val="0"/>
          <w:numId w:val="47"/>
        </w:numPr>
      </w:pPr>
      <w:r w:rsidRPr="00F67BB7">
        <w:t>Προτεραιότητα: 4Α. Ενίσχυση υποδομών στο πλαίσιο της κοινωνικής συνοχής στην Περιφέρεια Δυτικής Ελλάδας</w:t>
      </w:r>
    </w:p>
    <w:p w14:paraId="1480A8F6" w14:textId="018B82FF" w:rsidR="00CB7ADE" w:rsidRPr="00CB7ADE" w:rsidRDefault="00F67BB7">
      <w:pPr>
        <w:pStyle w:val="a6"/>
        <w:numPr>
          <w:ilvl w:val="0"/>
          <w:numId w:val="45"/>
        </w:numPr>
        <w:rPr>
          <w:b/>
          <w:bCs/>
        </w:rPr>
      </w:pPr>
      <w:r w:rsidRPr="00F67BB7">
        <w:rPr>
          <w:b/>
          <w:bCs/>
        </w:rPr>
        <w:t xml:space="preserve">Ειδικός στόχος: RSO4.2. Βελτίωση της ισότιμης πρόσβασης σε ποιοτικές υπηρεσίες εκπαίδευσης, κατάρτισης και διά βίου μάθησης χωρίς αποκλεισμούς μέσω της ανάπτυξης </w:t>
      </w:r>
      <w:proofErr w:type="spellStart"/>
      <w:r w:rsidRPr="00F67BB7">
        <w:rPr>
          <w:b/>
          <w:bCs/>
        </w:rPr>
        <w:t>προσβάσιμων</w:t>
      </w:r>
      <w:proofErr w:type="spellEnd"/>
      <w:r w:rsidRPr="00F67BB7">
        <w:rPr>
          <w:b/>
          <w:bCs/>
        </w:rPr>
        <w:t xml:space="preserve"> υποδομών, συμπεριλαμβανομένων της ενίσχυσης της ανθεκτικότητας της εξ αποστάσεως και της διαδικτυακής εκπαίδευσης και κατάρτισης (ΕΤΠΑ)</w:t>
      </w:r>
    </w:p>
    <w:p w14:paraId="0D976F01" w14:textId="77777777" w:rsidR="00F67BB7" w:rsidRPr="00F67BB7" w:rsidRDefault="00F67BB7" w:rsidP="00FC2D6E">
      <w:pPr>
        <w:rPr>
          <w:b/>
          <w:bCs/>
        </w:rPr>
      </w:pPr>
      <w:r w:rsidRPr="00F67BB7">
        <w:rPr>
          <w:b/>
          <w:bCs/>
        </w:rPr>
        <w:t xml:space="preserve">Τύπος Δράσης 4A.ii.1: Εκσυγχρονισμός και βελτίωση υποδομών παιδικής φροντίδας </w:t>
      </w:r>
    </w:p>
    <w:p w14:paraId="7CCC3478" w14:textId="77777777" w:rsidR="00F67BB7" w:rsidRDefault="00F67BB7" w:rsidP="00FC2D6E">
      <w:r w:rsidRPr="00F67BB7">
        <w:t xml:space="preserve">Στο πλαίσιο του συγκεκριμένου τύπου δράσης επιδιώκεται η ενίσχυση και ο εκσυγχρονισμός υποδομών παιδικής φροντίδας λαμβάνοντας υπόψη τις κατευθύνσεις της Πρωτοβουλίας «Ευρωπαϊκή Εγγύηση για το παιδί» (European </w:t>
      </w:r>
      <w:proofErr w:type="spellStart"/>
      <w:r w:rsidRPr="00F67BB7">
        <w:t>Child</w:t>
      </w:r>
      <w:proofErr w:type="spellEnd"/>
      <w:r w:rsidRPr="00F67BB7">
        <w:t xml:space="preserve"> </w:t>
      </w:r>
      <w:proofErr w:type="spellStart"/>
      <w:r w:rsidRPr="00F67BB7">
        <w:t>Guarantee</w:t>
      </w:r>
      <w:proofErr w:type="spellEnd"/>
      <w:r w:rsidRPr="00F67BB7">
        <w:t>), αλλά και τις σημαντικές ανάγκες της Περιφέρειας Δυτικής Ελλάδας σε σχετικές υποδομές. Στο πλαίσιο αυτό περιλαμβάνονται ενδεικτικά:</w:t>
      </w:r>
    </w:p>
    <w:p w14:paraId="0F4109C6" w14:textId="7F6C89A6" w:rsidR="00CB7ADE" w:rsidRDefault="00F67BB7">
      <w:pPr>
        <w:pStyle w:val="a6"/>
        <w:numPr>
          <w:ilvl w:val="0"/>
          <w:numId w:val="48"/>
        </w:numPr>
      </w:pPr>
      <w:r w:rsidRPr="00F67BB7">
        <w:t>Δημιουργία νέων δομών παιδικής φροντίδας.</w:t>
      </w:r>
    </w:p>
    <w:p w14:paraId="78613AAD" w14:textId="4FF6E9C4" w:rsidR="00CB7ADE" w:rsidRPr="0077643D" w:rsidRDefault="0077643D" w:rsidP="00FC2D6E">
      <w:pPr>
        <w:rPr>
          <w:b/>
          <w:bCs/>
        </w:rPr>
      </w:pPr>
      <w:r w:rsidRPr="0077643D">
        <w:rPr>
          <w:b/>
          <w:bCs/>
        </w:rPr>
        <w:t>Τύπος Δράσης 4A.ii.2: Εκσυγχρονισμός και βελτίωση υλικοτεχνικής υποδομής και κτιριακών εγκαταστάσεων Α &amp; Β</w:t>
      </w:r>
      <w:r>
        <w:rPr>
          <w:b/>
          <w:bCs/>
        </w:rPr>
        <w:t xml:space="preserve">’ </w:t>
      </w:r>
      <w:proofErr w:type="spellStart"/>
      <w:r w:rsidRPr="0077643D">
        <w:rPr>
          <w:b/>
          <w:bCs/>
        </w:rPr>
        <w:t>βάθμιας</w:t>
      </w:r>
      <w:proofErr w:type="spellEnd"/>
      <w:r w:rsidRPr="0077643D">
        <w:rPr>
          <w:b/>
          <w:bCs/>
        </w:rPr>
        <w:t xml:space="preserve"> Εκπαίδευσης</w:t>
      </w:r>
    </w:p>
    <w:p w14:paraId="05002383" w14:textId="48F20B1B" w:rsidR="0021236A" w:rsidRDefault="0077643D" w:rsidP="00FC2D6E">
      <w:pPr>
        <w:rPr>
          <w:b/>
          <w:bCs/>
        </w:rPr>
      </w:pPr>
      <w:r w:rsidRPr="0077643D">
        <w:rPr>
          <w:b/>
          <w:bCs/>
        </w:rPr>
        <w:t>Τύπος Δράσης 4A.ii.3: Εκσυγχρονισμός και βελτίωση υλικοτεχνικής υποδομής και κτιριακών εγκαταστάσεων Γ</w:t>
      </w:r>
      <w:r>
        <w:rPr>
          <w:b/>
          <w:bCs/>
        </w:rPr>
        <w:t xml:space="preserve">’ </w:t>
      </w:r>
      <w:proofErr w:type="spellStart"/>
      <w:r w:rsidRPr="0077643D">
        <w:rPr>
          <w:b/>
          <w:bCs/>
        </w:rPr>
        <w:t>βάθμιας</w:t>
      </w:r>
      <w:proofErr w:type="spellEnd"/>
      <w:r w:rsidRPr="0077643D">
        <w:rPr>
          <w:b/>
          <w:bCs/>
        </w:rPr>
        <w:t xml:space="preserve"> Εκπαίδευσης</w:t>
      </w:r>
    </w:p>
    <w:p w14:paraId="1FDDC110" w14:textId="54F30D58" w:rsidR="0077643D" w:rsidRDefault="0077643D" w:rsidP="00FC2D6E">
      <w:pPr>
        <w:rPr>
          <w:b/>
          <w:bCs/>
        </w:rPr>
      </w:pPr>
      <w:r w:rsidRPr="0077643D">
        <w:rPr>
          <w:b/>
          <w:bCs/>
        </w:rPr>
        <w:t>Τύπος Δράσης 4A.ii.4: Εκσυγχρονισμός και βελτίωση υλικοτεχνικής υποδομής και κτιριακών εγκαταστάσεων Δομών Διά Βίου Μάθησης και Επαγγελματικής Εκπαίδευσης</w:t>
      </w:r>
    </w:p>
    <w:p w14:paraId="26401E10" w14:textId="2659156D" w:rsidR="0077643D" w:rsidRPr="0077643D" w:rsidRDefault="00822604">
      <w:pPr>
        <w:pStyle w:val="a6"/>
        <w:numPr>
          <w:ilvl w:val="0"/>
          <w:numId w:val="45"/>
        </w:numPr>
        <w:rPr>
          <w:b/>
          <w:bCs/>
        </w:rPr>
      </w:pPr>
      <w:r w:rsidRPr="00822604">
        <w:rPr>
          <w:b/>
          <w:bCs/>
        </w:rPr>
        <w:lastRenderedPageBreak/>
        <w:t xml:space="preserve">Ειδικός στόχος: RSO4.3. Προώθηση της κοινωνικοοικονομικής ένταξης περιθωριοποιημένων κοινοτήτων, νοικοκυριών με χαμηλό εισόδημα και </w:t>
      </w:r>
      <w:proofErr w:type="spellStart"/>
      <w:r w:rsidRPr="00822604">
        <w:rPr>
          <w:b/>
          <w:bCs/>
        </w:rPr>
        <w:t>μειονεκτουσών</w:t>
      </w:r>
      <w:proofErr w:type="spellEnd"/>
      <w:r w:rsidRPr="00822604">
        <w:rPr>
          <w:b/>
          <w:bCs/>
        </w:rPr>
        <w:t xml:space="preserve"> ομάδων, συμπεριλαμβανομένων των ατόμων με ειδικές ανάγκες, μέσω ολοκληρωμένων δράσεων που περιλαμβάνουν υπηρεσίες στέγασης και κοινωνικές υπηρεσίες (ΕΤΠΑ)</w:t>
      </w:r>
    </w:p>
    <w:p w14:paraId="4D618F63" w14:textId="77777777" w:rsidR="00822604" w:rsidRPr="00822604" w:rsidRDefault="00822604" w:rsidP="00FC2D6E">
      <w:pPr>
        <w:rPr>
          <w:b/>
          <w:bCs/>
        </w:rPr>
      </w:pPr>
      <w:r w:rsidRPr="00822604">
        <w:rPr>
          <w:b/>
          <w:bCs/>
        </w:rPr>
        <w:t xml:space="preserve">Τύπος Δράσης 4A.iii.1: Προσβασιμότητα </w:t>
      </w:r>
      <w:proofErr w:type="spellStart"/>
      <w:r w:rsidRPr="00822604">
        <w:rPr>
          <w:b/>
          <w:bCs/>
        </w:rPr>
        <w:t>ΑμεΑ</w:t>
      </w:r>
      <w:proofErr w:type="spellEnd"/>
      <w:r w:rsidRPr="00822604">
        <w:rPr>
          <w:b/>
          <w:bCs/>
        </w:rPr>
        <w:t xml:space="preserve"> </w:t>
      </w:r>
    </w:p>
    <w:p w14:paraId="09DC24F3" w14:textId="77777777" w:rsidR="00822604" w:rsidRDefault="00822604" w:rsidP="00FC2D6E">
      <w:r w:rsidRPr="00822604">
        <w:t xml:space="preserve">Ο συγκεκριμένος τύπος δράσης αποσκοπεί στην βελτίωση της προσβασιμότητας των </w:t>
      </w:r>
      <w:proofErr w:type="spellStart"/>
      <w:r w:rsidRPr="00822604">
        <w:t>ΑμεΑ</w:t>
      </w:r>
      <w:proofErr w:type="spellEnd"/>
      <w:r w:rsidRPr="00822604">
        <w:t xml:space="preserve"> και των ατόμων με περιορισμένη κινητικότητα σε δημόσιους χώρους και κτίρια, λαμβάνοντας υπόψη και την Εθνική Στρατηγική για την Κοινωνική Ένταξη 21-27, καθώς και το Εθνικό Σχέδιο Δράσης για τα Δικαιώματα των Ατόμων με Αναπηρία. </w:t>
      </w:r>
    </w:p>
    <w:p w14:paraId="68DAD257" w14:textId="77777777" w:rsidR="00822604" w:rsidRDefault="00822604" w:rsidP="00FC2D6E">
      <w:r w:rsidRPr="00822604">
        <w:t xml:space="preserve">Στο πλαίσιο αυτό περιλαμβάνονται ενδεικτικά: </w:t>
      </w:r>
    </w:p>
    <w:p w14:paraId="511B25FF" w14:textId="77777777" w:rsidR="00822604" w:rsidRDefault="00822604">
      <w:pPr>
        <w:pStyle w:val="a6"/>
        <w:numPr>
          <w:ilvl w:val="0"/>
          <w:numId w:val="49"/>
        </w:numPr>
      </w:pPr>
      <w:r w:rsidRPr="00822604">
        <w:t xml:space="preserve">Παρεμβάσεις για τη βελτίωση της προσβασιμότητας των ατόμων με αναπηρία/ με περιορισμένη κινητικότητα, σε σημεία τοπικού ενδιαφέροντος, σε κοινόχρηστους χώρους αναψυχής (πάρκα, πλατείες κλπ.) και σε δομές (πολιτισμού, αθλητισμού κλπ.). </w:t>
      </w:r>
    </w:p>
    <w:p w14:paraId="65BDC117" w14:textId="6F029500" w:rsidR="0021236A" w:rsidRDefault="00822604" w:rsidP="00FC2D6E">
      <w:r w:rsidRPr="00822604">
        <w:t xml:space="preserve">Οι παρεμβάσεις είναι συμπληρωματικές με αυτές που θα υλοποιηθούν στο πλαίσιο του ΕΚΤ+ και κυρίως στους Ειδικούς Στόχους 4.στ (δράσεις πρόσβασης των </w:t>
      </w:r>
      <w:proofErr w:type="spellStart"/>
      <w:r w:rsidRPr="00822604">
        <w:t>ΑμεΑ</w:t>
      </w:r>
      <w:proofErr w:type="spellEnd"/>
      <w:r w:rsidRPr="00822604">
        <w:t xml:space="preserve"> στην εκπαίδευση), 4.8 (δράσεις για την ένταξη των </w:t>
      </w:r>
      <w:proofErr w:type="spellStart"/>
      <w:r w:rsidRPr="00822604">
        <w:t>ΑμεΑ</w:t>
      </w:r>
      <w:proofErr w:type="spellEnd"/>
      <w:r w:rsidRPr="00822604">
        <w:t xml:space="preserve"> στην κοινωνική ζωή) και 4.11 (για την πρόσβαση σε κοινωνικές υπηρεσίες των ευπαθών ομάδων του πληθυσμού, συμπεριλαμβανομένων των </w:t>
      </w:r>
      <w:proofErr w:type="spellStart"/>
      <w:r w:rsidRPr="00822604">
        <w:t>ΑμεΑ</w:t>
      </w:r>
      <w:proofErr w:type="spellEnd"/>
      <w:r w:rsidRPr="00822604">
        <w:t xml:space="preserve"> κλπ.).</w:t>
      </w:r>
    </w:p>
    <w:p w14:paraId="689FFE1B" w14:textId="13ACD3CF" w:rsidR="00FE7832" w:rsidRPr="00B1060B" w:rsidRDefault="00FE7832">
      <w:pPr>
        <w:pStyle w:val="a6"/>
        <w:numPr>
          <w:ilvl w:val="0"/>
          <w:numId w:val="45"/>
        </w:numPr>
        <w:rPr>
          <w:b/>
          <w:bCs/>
        </w:rPr>
      </w:pPr>
      <w:r w:rsidRPr="00B1060B">
        <w:rPr>
          <w:b/>
          <w:bCs/>
        </w:rPr>
        <w:t>Ειδικός στόχος: RSO4.5. Εξασφάλιση ισότιμης πρόσβασης στην υγειονομική περίθαλψη και ενίσχυση της ανθεκτικότητας των συστημάτων υγείας, συμπεριλαμβανομένης της πρωτοβάθμιας υγειονομικής περίθαλψης, και προώθηση της μετάβασης από την ιδρυματική φροντίδα στη φροντίδα που βασίζεται σε επίπεδο οικογένειας και τοπικής κοινότητας (ΕΤΠΑ)</w:t>
      </w:r>
    </w:p>
    <w:p w14:paraId="3E282EE4" w14:textId="5F62E97C" w:rsidR="00FE7832" w:rsidRPr="008E6282" w:rsidRDefault="008E6282" w:rsidP="00FC2D6E">
      <w:pPr>
        <w:rPr>
          <w:b/>
          <w:bCs/>
        </w:rPr>
      </w:pPr>
      <w:r w:rsidRPr="008E6282">
        <w:rPr>
          <w:b/>
          <w:bCs/>
        </w:rPr>
        <w:t>Τύπος Δράσης 4A.v.2: Υποδομές φροντίδας τομέα κοινωνικής αλληλεγγύης</w:t>
      </w:r>
    </w:p>
    <w:p w14:paraId="13FCDFA5" w14:textId="77777777" w:rsidR="008E6282" w:rsidRDefault="008E6282" w:rsidP="00FC2D6E">
      <w:r w:rsidRPr="008E6282">
        <w:t xml:space="preserve">Ο συγκεκριμένος τύπος δράσης αποσκοπεί στην ανάπτυξη/ βελτίωση δομών παροχής υπηρεσιών φροντίδας σε ευπαθείς ομάδες (όπως </w:t>
      </w:r>
      <w:proofErr w:type="spellStart"/>
      <w:r w:rsidRPr="008E6282">
        <w:t>ΑμεΑ</w:t>
      </w:r>
      <w:proofErr w:type="spellEnd"/>
      <w:r w:rsidRPr="008E6282">
        <w:t xml:space="preserve">, ηλικιωμένοι, κλπ.) λαμβάνοντας υπόψη την αναθεωρημένη Εθνική Στρατηγική για την Κοινωνική Ένταξη, την Εθνική Στρατηγική </w:t>
      </w:r>
      <w:proofErr w:type="spellStart"/>
      <w:r w:rsidRPr="008E6282">
        <w:t>Αποϊδρυματοποίησης</w:t>
      </w:r>
      <w:proofErr w:type="spellEnd"/>
      <w:r w:rsidRPr="008E6282">
        <w:t xml:space="preserve">, καθώς και το Εθνικό Σχέδιο Δράσης για τα δικαιώματα των </w:t>
      </w:r>
      <w:proofErr w:type="spellStart"/>
      <w:r w:rsidRPr="008E6282">
        <w:t>ΑμεΑ</w:t>
      </w:r>
      <w:proofErr w:type="spellEnd"/>
      <w:r w:rsidRPr="008E6282">
        <w:t xml:space="preserve">. </w:t>
      </w:r>
    </w:p>
    <w:p w14:paraId="59A6811E" w14:textId="63B43908" w:rsidR="008E6282" w:rsidRDefault="008E6282" w:rsidP="00FC2D6E">
      <w:r w:rsidRPr="008E6282">
        <w:t>Στο πλαίσιο αυτό περιλαμβάνονται ενδεικτικά:</w:t>
      </w:r>
    </w:p>
    <w:p w14:paraId="02D7DEA7" w14:textId="77777777" w:rsidR="008E6282" w:rsidRDefault="008E6282">
      <w:pPr>
        <w:pStyle w:val="a6"/>
        <w:numPr>
          <w:ilvl w:val="0"/>
          <w:numId w:val="46"/>
        </w:numPr>
      </w:pPr>
      <w:r w:rsidRPr="008E6282">
        <w:t xml:space="preserve">Δημιουργία υποδομών φροντίδας για Ευπαθείς Ομάδες (όπως Κέντρα Διημέρευσης Ημερήσιας Φροντίδας </w:t>
      </w:r>
      <w:proofErr w:type="spellStart"/>
      <w:r w:rsidRPr="008E6282">
        <w:t>ΑμεΑ</w:t>
      </w:r>
      <w:proofErr w:type="spellEnd"/>
      <w:r w:rsidRPr="008E6282">
        <w:t xml:space="preserve">, Κέντρα Ημερήσιας Φροντίδας Ηλικιωμένων), </w:t>
      </w:r>
    </w:p>
    <w:p w14:paraId="249B7FDE" w14:textId="77777777" w:rsidR="008E6282" w:rsidRDefault="008E6282">
      <w:pPr>
        <w:pStyle w:val="a6"/>
        <w:numPr>
          <w:ilvl w:val="0"/>
          <w:numId w:val="46"/>
        </w:numPr>
      </w:pPr>
      <w:r w:rsidRPr="008E6282">
        <w:t xml:space="preserve">Μέσα μεταφοράς </w:t>
      </w:r>
      <w:proofErr w:type="spellStart"/>
      <w:r w:rsidRPr="008E6282">
        <w:t>ωφελουμένων</w:t>
      </w:r>
      <w:proofErr w:type="spellEnd"/>
      <w:r w:rsidRPr="008E6282">
        <w:t xml:space="preserve"> δομών φροντίδας (πχ. μεταφορά </w:t>
      </w:r>
      <w:proofErr w:type="spellStart"/>
      <w:r w:rsidRPr="008E6282">
        <w:t>ΑμεΑ</w:t>
      </w:r>
      <w:proofErr w:type="spellEnd"/>
      <w:r w:rsidRPr="008E6282">
        <w:t xml:space="preserve">), </w:t>
      </w:r>
    </w:p>
    <w:p w14:paraId="56AC665C" w14:textId="77777777" w:rsidR="008E6282" w:rsidRDefault="008E6282">
      <w:pPr>
        <w:pStyle w:val="a6"/>
        <w:numPr>
          <w:ilvl w:val="0"/>
          <w:numId w:val="46"/>
        </w:numPr>
      </w:pPr>
      <w:r w:rsidRPr="008E6282">
        <w:t xml:space="preserve">Δημιουργία ή/ αναβάθμιση παιδικών κατασκηνώσεων. </w:t>
      </w:r>
    </w:p>
    <w:p w14:paraId="63DAA345" w14:textId="285EC4B0" w:rsidR="008E6282" w:rsidRDefault="008E6282" w:rsidP="00FC2D6E">
      <w:r w:rsidRPr="008E6282">
        <w:t xml:space="preserve">Οι ανωτέρω παρεμβάσεις είναι συμπληρωματικές με αυτές που θα υλοποιηθούν στο πλαίσιο του ΕΚΤ+, για την πρόσβαση σε υπηρεσίες φροντίδας/ κοινωνικής μέριμνας με έμφαση στον Ειδικό Στόχο 4.11.  Από το πρόγραμμα δύναται να στηριχθούν δράσεις που θα </w:t>
      </w:r>
      <w:r w:rsidRPr="008E6282">
        <w:lastRenderedPageBreak/>
        <w:t xml:space="preserve">περιλαμβάνονται στο υπό ολοκλήρωση στρατηγικό πλαίσιο για τη μακροχρόνια φροντίδα. Οι υποδομές σε επίπεδο κοινότητας θα συγχρηματοδοτούνται για να στηρίξουν την υλοποίηση της Εθνικής Στρατηγικής </w:t>
      </w:r>
      <w:proofErr w:type="spellStart"/>
      <w:r w:rsidRPr="008E6282">
        <w:t>Αποϊδρυματοποίησης</w:t>
      </w:r>
      <w:proofErr w:type="spellEnd"/>
      <w:r w:rsidRPr="008E6282">
        <w:t xml:space="preserve">. Επίσης, διευκρινίζεται ότι οι επενδύσεις που θα στηριχθούν από το Πρόγραμμα θα βασίζονται στις αρχές της </w:t>
      </w:r>
      <w:proofErr w:type="spellStart"/>
      <w:r w:rsidRPr="008E6282">
        <w:t>αποϊδρυματοποίησης</w:t>
      </w:r>
      <w:proofErr w:type="spellEnd"/>
      <w:r w:rsidRPr="008E6282">
        <w:t xml:space="preserve"> και της άρσης του διαχωρισμού.</w:t>
      </w:r>
    </w:p>
    <w:p w14:paraId="54A85F54" w14:textId="7BB73060" w:rsidR="008E6282" w:rsidRDefault="002876B7" w:rsidP="00FC2D6E">
      <w:r w:rsidRPr="002876B7">
        <w:t xml:space="preserve">Το σύνολο των υποδομών κοινωνικής και υγειονομικής πρόνοιας θα καλύπτει ελλείψεις, βασισμένες στην χαρτογράφηση των υποδομών και υπηρεσιών και στην αποτίμηση εξατομικευμένων αναγκών. Η αποτίμηση θα περιλαμβάνει επιλογές που απαιτούνται καθώς και δυνατότητα </w:t>
      </w:r>
      <w:proofErr w:type="spellStart"/>
      <w:r w:rsidRPr="002876B7">
        <w:t>προτεραιοποίησης</w:t>
      </w:r>
      <w:proofErr w:type="spellEnd"/>
      <w:r w:rsidRPr="002876B7">
        <w:t xml:space="preserve"> εξατομικευμένων επιλογών προτίμησης και είναι σύμφωνες με τη Σύμβαση του ΟΗΕ για τα Δικαιώματα των Ατόμων με Αναπηρία (΄Σύμβαση΄). Η χαρτογράφηση θα περιλαμβάνει το σύνολο των ιδρυμάτων στέγασης (μεγάλης ή μικρής κλίμακας, συμπεριλαμβανομένων θεραπευτικών ιδρυμάτων με υπηρεσίες στην κοινότητα), κατοικίες εκτός οικογένειας και υπηρεσίες σε επίπεδο κοινότητας, λαμβάνοντας υπόψη τις χωρικές ανισότητες και δημογραφικές προκλήσεις. Όλες οι επενδύσεις σε υποδομές κοινωνικής πρόνοιας και υγειονομικής περίθαλψης πρέπει να συνάδουν πλήρως με τις απαιτήσεις της Σύμβασης συμπεριλαμβανομένων του Γενικού Σχόλιου 5 και των συμπερασμάτων της </w:t>
      </w:r>
      <w:proofErr w:type="spellStart"/>
      <w:r w:rsidRPr="002876B7">
        <w:t>ΕπιτροπήςUN</w:t>
      </w:r>
      <w:proofErr w:type="spellEnd"/>
      <w:r w:rsidRPr="002876B7">
        <w:t xml:space="preserve"> CRPD, με σεβασμό στις αρχές της ισότητας, της ελευθερίας επιλογής, του δικαιώματος στην ανεξάρτητη διαβίωση, της προσβασιμότητας και της απαγόρευσης κάθε μορφής διαχωρισμού. Επιπρόσθετα, η προσβασιμότητα θα διασφαλίζεται σε κάθε επένδυση σύμφωνα με τα </w:t>
      </w:r>
      <w:proofErr w:type="spellStart"/>
      <w:r w:rsidRPr="002876B7">
        <w:t>ενωσιακά</w:t>
      </w:r>
      <w:proofErr w:type="spellEnd"/>
      <w:r w:rsidRPr="002876B7">
        <w:t xml:space="preserve"> πρότυπα προσβασιμότητας. Οι επενδύσεις θα είναι απολύτως συμβατές με την στρατηγική </w:t>
      </w:r>
      <w:proofErr w:type="spellStart"/>
      <w:r w:rsidRPr="002876B7">
        <w:t>αποϊδρυματοποίησης</w:t>
      </w:r>
      <w:proofErr w:type="spellEnd"/>
      <w:r w:rsidRPr="002876B7">
        <w:t xml:space="preserve">, σχετικές πολιτικές της ΕΕ, και του θεσμικού πλαισίου για την τήρηση των ανθρωπίνων δικαιωμάτων, ειδικότερα τη Σύμβαση του ΟΗΕ για τα Δικαιώματα των Ατόμων με Αναπηρία και το Γενικό Σχόλιο 5, τον Ευρωπαϊκό Πυλώνα Κοινωνικών Δικαιωμάτων και τη Στρατηγική για τα Δικαιώματα των Ατόμων με Αναπηρία 2021-2030. Κάθε επένδυση θα συμβάλει χωρίς οπισθοχώρηση στη στρατηγική </w:t>
      </w:r>
      <w:proofErr w:type="spellStart"/>
      <w:r w:rsidRPr="002876B7">
        <w:t>αποϊδρυματοποίησης</w:t>
      </w:r>
      <w:proofErr w:type="spellEnd"/>
      <w:r w:rsidRPr="002876B7">
        <w:t xml:space="preserve"> των υφιστάμενων ιδρυμάτων και δεν θα δημιουργεί νέα τα οποία δεν συνάδουν με την Σύμβαση. Σύμφωνα με την αρχή της εταιρικής σχέσης, ανεξάρτητοι φορείς θεμελιωδών δικαιωμάτων και οργανώσεις ανθρωπίνων δικαιωμάτων θα συμμετέχουν σε όλα τα στάδια προγραμματισμού, υλοποίησης, παρακολούθησης, αξιολόγησης των επενδύσεων σε υποδομές κοινωνικής και υγειονομικής περίθαλψης για τη διασφάλιση του σεβασμού των αρχών της ανεξάρτητης διαβίωσης, του μη διαχωρισμού και της μη διάκρισης σύμφωνα με τη Σύμβαση και τη Χάρτα.</w:t>
      </w:r>
    </w:p>
    <w:p w14:paraId="61A3F7D9" w14:textId="525FC2BB" w:rsidR="008E6282" w:rsidRPr="00C74C79" w:rsidRDefault="00C74C79">
      <w:pPr>
        <w:pStyle w:val="a6"/>
        <w:numPr>
          <w:ilvl w:val="0"/>
          <w:numId w:val="50"/>
        </w:numPr>
        <w:rPr>
          <w:b/>
          <w:bCs/>
        </w:rPr>
      </w:pPr>
      <w:r w:rsidRPr="00C74C79">
        <w:rPr>
          <w:b/>
          <w:bCs/>
        </w:rPr>
        <w:t>Ειδικός στόχος: ESO4.6. Προώθηση της ίσης πρόσβασης σε ποιοτική και χωρίς αποκλεισμούς εκπαίδευση και κατάρτιση και της ολοκλήρωσής τους, ιδίως για τις μειονεκτούσες ομάδες, από την προσχολική εκπαίδευση και φροντίδα έως τη γενική και επαγγελματική εκπαίδευση και κατάρτιση, έως την τριτοβάθμια εκπαίδευση, καθώς και την εκπαίδευση και επιμόρφωση ενηλίκων, συμπεριλαμβανομένης της διευκόλυνσης της μαθησιακής κινητικότητας για όλους και της προσβασιμότητας των ατόμων με αναπηρίες (ΕΚΤ+)</w:t>
      </w:r>
    </w:p>
    <w:p w14:paraId="0B1D8FBD" w14:textId="77777777" w:rsidR="00C74C79" w:rsidRPr="00C74C79" w:rsidRDefault="00C74C79" w:rsidP="00FC2D6E">
      <w:pPr>
        <w:rPr>
          <w:b/>
          <w:bCs/>
        </w:rPr>
      </w:pPr>
      <w:r w:rsidRPr="00C74C79">
        <w:rPr>
          <w:b/>
          <w:bCs/>
        </w:rPr>
        <w:t xml:space="preserve">Τύπος Δράσης 4Β.στ.1: Πρόγραμμα ανάπτυξης και ενδυνάμωσης διεπιστημονικών συμβουλευτικών και υποστηρικτικών δομών και μαθησιακής υποστήριξης/ συνεκπαίδευσης μαθητών/ τριών με αναπηρία ή/και ειδικές εκπαιδευτικές ανάγκες για την ισότιμη πρόσβαση και συμπερίληψη στην εκπαίδευση </w:t>
      </w:r>
    </w:p>
    <w:p w14:paraId="504BE6DD" w14:textId="77777777" w:rsidR="00C74C79" w:rsidRDefault="00C74C79" w:rsidP="00FC2D6E">
      <w:r w:rsidRPr="00C74C79">
        <w:t xml:space="preserve">Μέσω του συγκεκριμένου τύπου δράσης επιδιώκεται η στήριξη και ενίσχυση του θεσμού της συνεκπαίδευσης και η υποστήριξη για τη συμπερίληψη των μαθητών/τριών με αναπηρία ή </w:t>
      </w:r>
      <w:r w:rsidRPr="00C74C79">
        <w:lastRenderedPageBreak/>
        <w:t xml:space="preserve">με ειδικές εκπαιδευτικές ανάγκες στα σχολεία γενικής αγωγής της Προσχολικής, Πρωτοβάθμιας και Δευτεροβάθμιας Εκπαίδευσης και η ψυχοκοινωνική ενδυνάμωση και η ενίσχυση της εκπαίδευσης των μαθητών με αναπηρία ή/και ειδικές εκπαιδευτικές ανάγκες μέσω της εξασφάλισης της ισότιμης συμμετοχής αυτών στο εκπαιδευτικό και κοινωνικό γίγνεσθαι, σύμφωνα με τη Διεθνή Σύμβαση των Ανθρωπίνων Δικαιωμάτων των </w:t>
      </w:r>
      <w:proofErr w:type="spellStart"/>
      <w:r w:rsidRPr="00C74C79">
        <w:t>ΑμεΑ</w:t>
      </w:r>
      <w:proofErr w:type="spellEnd"/>
      <w:r w:rsidRPr="00C74C79">
        <w:t xml:space="preserve"> και το Εθνικό Σχέδιο Δράσης για τα Δικαιώματα των </w:t>
      </w:r>
      <w:proofErr w:type="spellStart"/>
      <w:r w:rsidRPr="00C74C79">
        <w:t>ΑμεΑ</w:t>
      </w:r>
      <w:proofErr w:type="spellEnd"/>
      <w:r w:rsidRPr="00C74C79">
        <w:t xml:space="preserve">. Επίσης, λαμβάνονται υπόψη και οι προτεραιότητες της Ευρωπαϊκής Εγγύησης για το Παιδί, καθώς και το Εθνικό Σχέδιο Δράσης για την Εγγύηση για τα Παιδιά. </w:t>
      </w:r>
    </w:p>
    <w:p w14:paraId="7FA36122" w14:textId="77777777" w:rsidR="00C74C79" w:rsidRDefault="00C74C79" w:rsidP="00FC2D6E">
      <w:r w:rsidRPr="00C74C79">
        <w:t xml:space="preserve">Περιλαμβάνονται ενδεικτικά: </w:t>
      </w:r>
    </w:p>
    <w:p w14:paraId="54FAFC67" w14:textId="10AA1A56" w:rsidR="00C74C79" w:rsidRDefault="00C74C79">
      <w:pPr>
        <w:pStyle w:val="a6"/>
        <w:numPr>
          <w:ilvl w:val="0"/>
          <w:numId w:val="51"/>
        </w:numPr>
      </w:pPr>
      <w:r w:rsidRPr="00C74C79">
        <w:t>Η ενίσχυση σχολικών μονάδων με εκπαιδευτικούς οι οποίοι υποστηρίζουν τους μαθητές/</w:t>
      </w:r>
      <w:proofErr w:type="spellStart"/>
      <w:r w:rsidRPr="00C74C79">
        <w:t>τριες</w:t>
      </w:r>
      <w:proofErr w:type="spellEnd"/>
      <w:r w:rsidRPr="00C74C79">
        <w:t xml:space="preserve"> με αναπηρία ή και με ειδικές εκπαιδευτικές ανάγκες, με το αναγκαίο Ειδικό Βοηθητικό Προσωπικό (ΕΒΠ) για τους μαθητές/</w:t>
      </w:r>
      <w:proofErr w:type="spellStart"/>
      <w:r w:rsidRPr="00C74C79">
        <w:t>τριες</w:t>
      </w:r>
      <w:proofErr w:type="spellEnd"/>
      <w:r w:rsidRPr="00C74C79">
        <w:t xml:space="preserve"> που αδυνατούν να αυτοεξυπηρετηθούν και το αναγκαίο Ειδικό Εκπαιδευτικό Προσωπικό (ΕΕΠ) για όσους μαθητές/</w:t>
      </w:r>
      <w:proofErr w:type="spellStart"/>
      <w:r w:rsidRPr="00C74C79">
        <w:t>τριες</w:t>
      </w:r>
      <w:proofErr w:type="spellEnd"/>
      <w:r w:rsidRPr="00C74C79">
        <w:t xml:space="preserve"> χρήζουν νοσηλευτικής φροντίδας, </w:t>
      </w:r>
    </w:p>
    <w:p w14:paraId="2FAB3E05" w14:textId="4FB1F570" w:rsidR="00C74C79" w:rsidRDefault="00C74C79">
      <w:pPr>
        <w:pStyle w:val="a6"/>
        <w:numPr>
          <w:ilvl w:val="0"/>
          <w:numId w:val="51"/>
        </w:numPr>
      </w:pPr>
      <w:r w:rsidRPr="00C74C79">
        <w:t xml:space="preserve">Η ενίσχυση Κέντρων Διεπιστημονικής Αξιολόγησης, Συμβουλευτικής και Υποστήριξης με εκπαιδευτικούς και ειδικό εκπαιδευτικό προσωπικό για την αξιολόγηση ειδικών εκπαιδευτικών αναγκών μαθητών/τριών, καθώς και </w:t>
      </w:r>
    </w:p>
    <w:p w14:paraId="79772B7A" w14:textId="77777777" w:rsidR="00AA0406" w:rsidRDefault="00C74C79">
      <w:pPr>
        <w:pStyle w:val="a6"/>
        <w:numPr>
          <w:ilvl w:val="0"/>
          <w:numId w:val="51"/>
        </w:numPr>
      </w:pPr>
      <w:r w:rsidRPr="00C74C79">
        <w:t xml:space="preserve">Η υποστήριξη ανάπτυξης Σχολικών Δικτύων Εκπαίδευσης και Υποστήριξης (ΣΔΕΥ) και η λειτουργία των Επιτροπών Διαγνωστικής Εκπαιδευτικής Αξιολόγησης και Υποστήριξης με ειδικό εκπαιδευτικό προσωπικό για τη διαγνωστική εκπαιδευτική αξιολόγηση και υποστήριξη των εκπαιδευτικών αναγκών των μαθητών/τριών. </w:t>
      </w:r>
    </w:p>
    <w:p w14:paraId="3BFAFEAD" w14:textId="31EA02B8" w:rsidR="00C74C79" w:rsidRDefault="00C74C79" w:rsidP="00AA0406">
      <w:r w:rsidRPr="00C74C79">
        <w:t xml:space="preserve">Στο πλαίσιο της παρούσας δράσης, εθνικοί πόροι πρόκειται να συνεργήσουν για την κάλυψη των αναγκών της Περιφέρειας </w:t>
      </w:r>
    </w:p>
    <w:p w14:paraId="18947DB6" w14:textId="77777777" w:rsidR="00AA0406" w:rsidRPr="00AA0406" w:rsidRDefault="00C74C79" w:rsidP="00FC2D6E">
      <w:pPr>
        <w:rPr>
          <w:b/>
          <w:bCs/>
        </w:rPr>
      </w:pPr>
      <w:r w:rsidRPr="00AA0406">
        <w:rPr>
          <w:b/>
          <w:bCs/>
        </w:rPr>
        <w:t xml:space="preserve">Τύπος Δράσης 4Β.στ.2: ΚΔΑΠ ΣΤΕΜ </w:t>
      </w:r>
    </w:p>
    <w:p w14:paraId="48C809D6" w14:textId="77777777" w:rsidR="00DF208B" w:rsidRDefault="00C74C79" w:rsidP="00FC2D6E">
      <w:r w:rsidRPr="00C74C79">
        <w:t>Πρόκειται για δράση στο πλαίσιο της «Εγγύησης για το Παιδί» και απευθύνεται σε παιδιά γυμνασίου (13-15 ετών) χαμηλών εισοδηματικών κριτηρίων. Τα ΚΔΑΠ ΣΤΕΜ στοχεύουν στην εξοικείωση των παιδιών σε προγράμματα μαθηματικών, φυσικής και ρομποτικής, δεδομένων των χαμηλών ποσοστών</w:t>
      </w:r>
      <w:r w:rsidR="00AA0406">
        <w:t xml:space="preserve"> </w:t>
      </w:r>
      <w:r w:rsidR="00AA0406" w:rsidRPr="00AA0406">
        <w:t xml:space="preserve">εξοικείωσης τους με τα αντικείμενα αυτά. Η δράση θα ενεργοποιηθεί αρχικά από το Ταμείο Ανάκαμψης και Ανθεκτικότητας. Στο πλαίσιο του </w:t>
      </w:r>
      <w:proofErr w:type="spellStart"/>
      <w:r w:rsidR="00AA0406" w:rsidRPr="00AA0406">
        <w:t>ΠεΠ</w:t>
      </w:r>
      <w:proofErr w:type="spellEnd"/>
      <w:r w:rsidR="00AA0406" w:rsidRPr="00AA0406">
        <w:t xml:space="preserve"> θα ενεργοποιηθεί σύμφωνα με τις οδηγίες του αρμόδιου Υπουργείου. </w:t>
      </w:r>
    </w:p>
    <w:p w14:paraId="3DC3D1DE" w14:textId="1C677A35" w:rsidR="00FE7832" w:rsidRDefault="00AA0406" w:rsidP="00FC2D6E">
      <w:r w:rsidRPr="00AA0406">
        <w:t>Οι ανωτέρω δράσεις έχουν συμπληρωματικότητα με τις αντίστοιχες δράσεις που θα χρηματοδοτηθούν από το ΕΤΠΑ (ειδικός στόχος 4.2), όπως επίσης και με σχετικές παρεμβάσεις που θα στηριχθούν από το Ταμείο Ανάκαμψης.</w:t>
      </w:r>
    </w:p>
    <w:p w14:paraId="7654CA00" w14:textId="102CBF2D" w:rsidR="00C74C79" w:rsidRPr="00D6227C" w:rsidRDefault="00D6227C">
      <w:pPr>
        <w:pStyle w:val="a6"/>
        <w:numPr>
          <w:ilvl w:val="0"/>
          <w:numId w:val="52"/>
        </w:numPr>
        <w:rPr>
          <w:b/>
          <w:bCs/>
        </w:rPr>
      </w:pPr>
      <w:r w:rsidRPr="00D6227C">
        <w:rPr>
          <w:b/>
          <w:bCs/>
        </w:rPr>
        <w:t xml:space="preserve">Ειδικός στόχος: ESO4.8. Προαγωγή της ενεργητικής ένταξης για προώθηση των ίσων ευκαιριών, της απαγόρευσης των διακρίσεων και της ενεργού συμμετοχής, καθώς και βελτίωση της </w:t>
      </w:r>
      <w:proofErr w:type="spellStart"/>
      <w:r w:rsidRPr="00D6227C">
        <w:rPr>
          <w:b/>
          <w:bCs/>
        </w:rPr>
        <w:t>απασχολησιμότητας</w:t>
      </w:r>
      <w:proofErr w:type="spellEnd"/>
      <w:r w:rsidRPr="00D6227C">
        <w:rPr>
          <w:b/>
          <w:bCs/>
        </w:rPr>
        <w:t xml:space="preserve">, ειδικότερα των </w:t>
      </w:r>
      <w:proofErr w:type="spellStart"/>
      <w:r w:rsidRPr="00D6227C">
        <w:rPr>
          <w:b/>
          <w:bCs/>
        </w:rPr>
        <w:t>μειονεκτουσών</w:t>
      </w:r>
      <w:proofErr w:type="spellEnd"/>
      <w:r w:rsidRPr="00D6227C">
        <w:rPr>
          <w:b/>
          <w:bCs/>
        </w:rPr>
        <w:t xml:space="preserve"> ομάδων (ΕΚΤ+)</w:t>
      </w:r>
    </w:p>
    <w:p w14:paraId="606193D4" w14:textId="77777777" w:rsidR="001739FC" w:rsidRPr="001739FC" w:rsidRDefault="001739FC" w:rsidP="00FC2D6E">
      <w:pPr>
        <w:rPr>
          <w:b/>
          <w:bCs/>
        </w:rPr>
      </w:pPr>
      <w:r w:rsidRPr="001739FC">
        <w:rPr>
          <w:b/>
          <w:bCs/>
        </w:rPr>
        <w:t xml:space="preserve">Τύπος Δράσης 4Β.η.1: </w:t>
      </w:r>
      <w:proofErr w:type="spellStart"/>
      <w:r w:rsidRPr="001739FC">
        <w:rPr>
          <w:b/>
          <w:bCs/>
        </w:rPr>
        <w:t>Kοινωνική</w:t>
      </w:r>
      <w:proofErr w:type="spellEnd"/>
      <w:r w:rsidRPr="001739FC">
        <w:rPr>
          <w:b/>
          <w:bCs/>
        </w:rPr>
        <w:t xml:space="preserve"> ένταξη ευπαθών ομάδων</w:t>
      </w:r>
    </w:p>
    <w:p w14:paraId="788DCB10" w14:textId="77777777" w:rsidR="001739FC" w:rsidRDefault="001739FC" w:rsidP="00FC2D6E">
      <w:r w:rsidRPr="001739FC">
        <w:t xml:space="preserve">Στο πλαίσιο του συγκεκριμένου τύπου δράσης θα ενεργοποιηθούν παρεμβάσεις για την συμμετοχή ευπαθών ομάδων (όπως </w:t>
      </w:r>
      <w:proofErr w:type="spellStart"/>
      <w:r w:rsidRPr="001739FC">
        <w:t>ΑμεΑ</w:t>
      </w:r>
      <w:proofErr w:type="spellEnd"/>
      <w:r w:rsidRPr="001739FC">
        <w:t xml:space="preserve">, παιδιά) στην ενεργή κοινωνική ζωή. Οι δράσεις </w:t>
      </w:r>
      <w:r w:rsidRPr="001739FC">
        <w:lastRenderedPageBreak/>
        <w:t xml:space="preserve">συμβάλλουν στην Εθνική Στρατηγική για την Κοινωνική Ένταξη 21-27, το Εθνικό Σχέδιο Δράσης για τα δικαιώματα των </w:t>
      </w:r>
      <w:proofErr w:type="spellStart"/>
      <w:r w:rsidRPr="001739FC">
        <w:t>ΑμεΑ</w:t>
      </w:r>
      <w:proofErr w:type="spellEnd"/>
      <w:r w:rsidRPr="001739FC">
        <w:t xml:space="preserve">, τις προτεραιότητες της Ευρωπαϊκής Εγγύησης για το Παιδί, καθώς και το Εθνικό Σχέδιο Δράσης για την Εγγύηση για το παιδί. </w:t>
      </w:r>
    </w:p>
    <w:p w14:paraId="3AB32D35" w14:textId="06DA1CC1" w:rsidR="001739FC" w:rsidRDefault="001739FC" w:rsidP="00FC2D6E">
      <w:r w:rsidRPr="001739FC">
        <w:t xml:space="preserve">Περιλαμβάνονται ενδεικτικά: </w:t>
      </w:r>
    </w:p>
    <w:p w14:paraId="0133FC47" w14:textId="21BFF79E" w:rsidR="001739FC" w:rsidRDefault="001739FC">
      <w:pPr>
        <w:pStyle w:val="a6"/>
        <w:numPr>
          <w:ilvl w:val="0"/>
          <w:numId w:val="52"/>
        </w:numPr>
      </w:pPr>
      <w:r w:rsidRPr="001739FC">
        <w:t xml:space="preserve">Δράσεις για την συμμετοχή των </w:t>
      </w:r>
      <w:proofErr w:type="spellStart"/>
      <w:r w:rsidRPr="001739FC">
        <w:t>ΑμεΑ</w:t>
      </w:r>
      <w:proofErr w:type="spellEnd"/>
      <w:r w:rsidRPr="001739FC">
        <w:t xml:space="preserve"> στον αθλητισμό και την ενεργή κοινωνική ζωή χωρίς αποκλεισμούς </w:t>
      </w:r>
    </w:p>
    <w:p w14:paraId="3F44AC28" w14:textId="62FACC8A" w:rsidR="001739FC" w:rsidRDefault="001739FC">
      <w:pPr>
        <w:pStyle w:val="a6"/>
        <w:numPr>
          <w:ilvl w:val="0"/>
          <w:numId w:val="52"/>
        </w:numPr>
      </w:pPr>
      <w:r w:rsidRPr="001739FC">
        <w:t>Δράσεις για την συμμετοχή των παιδιών στον αθλητισμό και την ενεργή κοινωνική ζωή χωρίς αποκλεισμούς. Η εν λόγω δράση υλοποιείται στο πλαίσιο της «Εγγύησης για το Παιδί» και αφορά παιδιά οικογενειών σε κίνδυνο ή κάτω από το όριο της φτώχειας ή κοινωνικού αποκλεισμού, κ.λπ.</w:t>
      </w:r>
    </w:p>
    <w:p w14:paraId="08BEA1C8" w14:textId="77777777" w:rsidR="001739FC" w:rsidRDefault="001739FC">
      <w:pPr>
        <w:pStyle w:val="a6"/>
        <w:numPr>
          <w:ilvl w:val="0"/>
          <w:numId w:val="52"/>
        </w:numPr>
      </w:pPr>
      <w:proofErr w:type="spellStart"/>
      <w:r w:rsidRPr="001739FC">
        <w:t>Capacity</w:t>
      </w:r>
      <w:proofErr w:type="spellEnd"/>
      <w:r w:rsidRPr="001739FC">
        <w:t xml:space="preserve"> </w:t>
      </w:r>
      <w:proofErr w:type="spellStart"/>
      <w:r w:rsidRPr="001739FC">
        <w:t>building</w:t>
      </w:r>
      <w:proofErr w:type="spellEnd"/>
      <w:r w:rsidRPr="001739FC">
        <w:t xml:space="preserve"> για φορείς σχετικούς με την προστασία των παιδιών.</w:t>
      </w:r>
    </w:p>
    <w:p w14:paraId="0572E7BD" w14:textId="77777777" w:rsidR="001739FC" w:rsidRDefault="001739FC" w:rsidP="00FC2D6E">
      <w:r w:rsidRPr="001739FC">
        <w:t>Οι δράσεις σε επίπεδο Περιφέρειας ευθυγραμμίζονται με τη γενική στρατηγική που προσδιορίζεται στο Εθνικό Σχέδιο Δράσης για την Εγγύηση για τα Παιδιά, προκειμένου να συμβάλει στην επίτευξη του εθνικού στόχου που έχει τεθεί για την μείωση της παιδικής φτώχειας ως το 2030. Τα είδη των δράσεων που θα εξειδικευθούν κατά την υλοποίηση του προγράμματος, θα συμφωνηθούν με τον Εθνικό Συντονιστή του Σχεδίου Δράσης για την Εγγύηση για τα παιδιά και το Υπουργείο Εργασίας και θα καλύπτουν ενδεικτικά:</w:t>
      </w:r>
    </w:p>
    <w:p w14:paraId="5960D455" w14:textId="77777777" w:rsidR="00002410" w:rsidRDefault="001739FC">
      <w:pPr>
        <w:pStyle w:val="a6"/>
        <w:numPr>
          <w:ilvl w:val="0"/>
          <w:numId w:val="53"/>
        </w:numPr>
      </w:pPr>
      <w:r w:rsidRPr="001739FC">
        <w:t xml:space="preserve">Δράσεις για τη συμμετοχή παιδιών από μειονεκτούσες ομάδες στον αθλητισμό, τον πολιτισμό και την ενεργό κοινωνική ζωή χωρίς αποκλεισμούς </w:t>
      </w:r>
    </w:p>
    <w:p w14:paraId="11B5C640" w14:textId="77777777" w:rsidR="00002410" w:rsidRDefault="001739FC">
      <w:pPr>
        <w:pStyle w:val="a6"/>
        <w:numPr>
          <w:ilvl w:val="0"/>
          <w:numId w:val="53"/>
        </w:numPr>
      </w:pPr>
      <w:r w:rsidRPr="001739FC">
        <w:t xml:space="preserve">Υποστήριξη εφήβων σε υποβαθμισμένες περιοχές </w:t>
      </w:r>
    </w:p>
    <w:p w14:paraId="1AA02116" w14:textId="3D02063A" w:rsidR="001739FC" w:rsidRDefault="001739FC">
      <w:pPr>
        <w:pStyle w:val="a6"/>
        <w:numPr>
          <w:ilvl w:val="0"/>
          <w:numId w:val="53"/>
        </w:numPr>
      </w:pPr>
      <w:r w:rsidRPr="001739FC">
        <w:t xml:space="preserve">Ολοκληρωμένα τοπικά σχέδια δράσης για την αντιμετώπιση της παιδικής φτώχειας με στόχο εξατομικευμένες παρεμβάσεις σε όλους τους τομείς πολιτικής (υγεία, εκπαίδευση, προσχολική εκπαίδευση και φροντίδα, στέγαση, διατροφή). </w:t>
      </w:r>
    </w:p>
    <w:p w14:paraId="11F893DE" w14:textId="220AFD32" w:rsidR="00C74C79" w:rsidRDefault="001739FC" w:rsidP="00FC2D6E">
      <w:r w:rsidRPr="001739FC">
        <w:t xml:space="preserve">Η αποτελεσματικότητα των μέτρων θα παρακολουθείται τακτικά από τον Εθνικό Συντονιστή της Εγγύησης για τα Παιδιά και, αν χρειάζεται, θα γίνεται </w:t>
      </w:r>
      <w:proofErr w:type="spellStart"/>
      <w:r w:rsidRPr="001739FC">
        <w:t>επικαιροποίηση</w:t>
      </w:r>
      <w:proofErr w:type="spellEnd"/>
      <w:r w:rsidRPr="001739FC">
        <w:t xml:space="preserve"> ανάλογα με τις ανάγκες.</w:t>
      </w:r>
    </w:p>
    <w:p w14:paraId="6B2F967B" w14:textId="77777777" w:rsidR="00FC4EFF" w:rsidRPr="00FC4EFF" w:rsidRDefault="00FC4EFF" w:rsidP="00FC2D6E">
      <w:pPr>
        <w:rPr>
          <w:b/>
          <w:bCs/>
        </w:rPr>
      </w:pPr>
      <w:r w:rsidRPr="00FC4EFF">
        <w:rPr>
          <w:b/>
          <w:bCs/>
        </w:rPr>
        <w:t>Τύπος Δράσης 4Β.η.3: Βελτίωση ποιότητας ζωής ηλικιωμένων και ανάληψη δράσεων για την ενεργό γήρανση</w:t>
      </w:r>
    </w:p>
    <w:p w14:paraId="5C366F60" w14:textId="77777777" w:rsidR="00FC4EFF" w:rsidRDefault="00FC4EFF" w:rsidP="00FC2D6E">
      <w:r w:rsidRPr="00FC4EFF">
        <w:t xml:space="preserve">Μέσω του συγκεκριμένου τύπου δράσης επιδιώκεται η λήψη κατάλληλων μέτρων για την αντιμετώπιση των προκλήσεων από τη γήρανση του πληθυσμού της Περιφέρειας. Οι παρεμβάσεις που θα υλοποιηθούν εξυπηρετούν επιμέρους στρατηγικές όπως η Εθνική Στρατηγική για την Κοινωνική Ένταξη, ενώ λαμβάνεται υπόψη η Πράσινη Βίβλος σχετικά με τη Γήρανση, καθώς και οι προτεραιότητες των Υπ. Υγείας &amp; Υπ. Εργασίας για την υγιή και ενεργό γήρανση. </w:t>
      </w:r>
    </w:p>
    <w:p w14:paraId="6AF4FF7D" w14:textId="77777777" w:rsidR="00FC4EFF" w:rsidRDefault="00FC4EFF" w:rsidP="00FC2D6E">
      <w:r w:rsidRPr="00FC4EFF">
        <w:t xml:space="preserve">Στο πλαίσιο αυτό, περιλαμβάνονται δράσεις όπως: </w:t>
      </w:r>
    </w:p>
    <w:p w14:paraId="3AC2D66F" w14:textId="77777777" w:rsidR="004B60EC" w:rsidRDefault="00FC4EFF">
      <w:pPr>
        <w:pStyle w:val="a6"/>
        <w:numPr>
          <w:ilvl w:val="0"/>
          <w:numId w:val="54"/>
        </w:numPr>
      </w:pPr>
      <w:r w:rsidRPr="00FC4EFF">
        <w:t xml:space="preserve">Αντιμετώπιση του ψηφιακού αναλφαβητισμού των ηλικιωμένων. Η δράση θα ενεργοποιηθεί αρχικά από το Ταμείο Ανάκαμψης και Ανθεκτικότητας. Στο πλαίσιο του </w:t>
      </w:r>
      <w:proofErr w:type="spellStart"/>
      <w:r w:rsidRPr="00FC4EFF">
        <w:t>ΠεΠ</w:t>
      </w:r>
      <w:proofErr w:type="spellEnd"/>
      <w:r w:rsidRPr="00FC4EFF">
        <w:t xml:space="preserve"> θα ενεργοποιηθεί σύμφωνα με τις οδηγίες του αρμόδιου Υπουργείου. </w:t>
      </w:r>
    </w:p>
    <w:p w14:paraId="78BB0A27" w14:textId="77777777" w:rsidR="004B60EC" w:rsidRDefault="00FC4EFF">
      <w:pPr>
        <w:pStyle w:val="a6"/>
        <w:numPr>
          <w:ilvl w:val="0"/>
          <w:numId w:val="54"/>
        </w:numPr>
      </w:pPr>
      <w:r w:rsidRPr="00FC4EFF">
        <w:lastRenderedPageBreak/>
        <w:t xml:space="preserve">Παροχή συμβουλών για υγιή τρόπο διαβίωσης (διατροφικές συμβουλές, αθλητικές δραστηριότητες κλπ.). </w:t>
      </w:r>
    </w:p>
    <w:p w14:paraId="79A7B895" w14:textId="419B2A85" w:rsidR="004B60EC" w:rsidRDefault="00FC4EFF">
      <w:pPr>
        <w:pStyle w:val="a6"/>
        <w:numPr>
          <w:ilvl w:val="0"/>
          <w:numId w:val="54"/>
        </w:numPr>
      </w:pPr>
      <w:r w:rsidRPr="00FC4EFF">
        <w:t>Συμμετοχή σε κοινωνικά δρώμενα όπως πολιτιστικές δραστηριότητες, εθελοντικές δράσεις κλπ. (η δράση αφορά συμμετοχή των ατόμων σε αθλητικές, καλλιτεχνικές ή πολιτιστικές δραστηριότητες)</w:t>
      </w:r>
    </w:p>
    <w:p w14:paraId="13070E6F" w14:textId="77777777" w:rsidR="004B60EC" w:rsidRDefault="00FC4EFF" w:rsidP="00FC2D6E">
      <w:r w:rsidRPr="00FC4EFF">
        <w:t xml:space="preserve">Στο πλαίσιο της προστασίας των δικαιωμάτων των ηλικιωμένων, τα δύο Υπουργεία Εργασίας και Υγείας θα αναπτύξουν εξειδικευμένες στρατηγικές για την μακροχρόνια φροντίδα των ηλικιωμένων. Το Υπουργείο Εργασίας θα σχεδιάσει και θα εφαρμόσει πιλοτικό πρόγραμμα για την πρόληψη της </w:t>
      </w:r>
      <w:proofErr w:type="spellStart"/>
      <w:r w:rsidRPr="00FC4EFF">
        <w:t>ιδρυματοποίησης</w:t>
      </w:r>
      <w:proofErr w:type="spellEnd"/>
      <w:r w:rsidRPr="00FC4EFF">
        <w:t xml:space="preserve"> των ηλικιωμένων. Όταν οι στρατηγικές και οι πιλοτικές παρεμβάσεις ολοκληρωθούν, τότε μπορούν να εξειδικευθούν για τα περιφερειακά προγράμματα παρεμβάσεις μακροχρόνιας φροντίδας στους τομείς κοινωνικής προστασίας και υγείας, οι οποίες θα συμβάλουν στην ενίσχυση των υπηρεσιών σε επίπεδο τοπικής κοινότητας και στην ενεργό και υγιή γήρανση. Αλλαγές που τυχόν προκύψουν από την ανωτέρω διαδικασία θα αποτυπωθούν στην Ενδιάμεση Αναθεώρηση του Προγράμματος το 2025. </w:t>
      </w:r>
    </w:p>
    <w:p w14:paraId="13C25C72" w14:textId="77777777" w:rsidR="004B60EC" w:rsidRPr="004B60EC" w:rsidRDefault="00FC4EFF" w:rsidP="00FC2D6E">
      <w:pPr>
        <w:rPr>
          <w:b/>
          <w:bCs/>
        </w:rPr>
      </w:pPr>
      <w:r w:rsidRPr="004B60EC">
        <w:rPr>
          <w:b/>
          <w:bCs/>
        </w:rPr>
        <w:t xml:space="preserve">Τύπος Δράσης 4Β.η.4: Παρακολούθηση θεμάτων αναπηρίας στη Δυτική Ελλάδα </w:t>
      </w:r>
    </w:p>
    <w:p w14:paraId="7A41E9A4" w14:textId="67AA8522" w:rsidR="00D6227C" w:rsidRDefault="00FC4EFF" w:rsidP="00FC2D6E">
      <w:r w:rsidRPr="00FC4EFF">
        <w:t>Μέσω του συγκεκριμένου τύπου δράσης επιδιώκεται η συστηματική καταγραφή στοιχείων (συμπεριλαμβανομένων στατιστικών στοιχείων, ερευνών, πολιτικών) για τα άτομα με αναπηρία στην Δυτική Ελλάδα και η αξιοποίηση αυτών για τη διαμόρφωση κατάλληλων πολιτικών για την αναπηρία. Επίσης περιλαμβάνονται και ενέργειες ενημέρωσης – ευαισθητοποίησης. Οι παρεμβάσεις που θα υλοποιηθούν συμβάλλουν στον Ευρωπαϊκό Πυλώνα Κοινωνικών Δικαιωμάτων και σε Εθνικές Στρατηγικές για την αναπηρίας, ενώ είναι σύμφωνες με και τη Σύμβαση των Ηνωμένων Εθνών για τα Άτομα με Αναπηρία.</w:t>
      </w:r>
    </w:p>
    <w:p w14:paraId="0A50F7DB" w14:textId="3030EACF" w:rsidR="00D6227C" w:rsidRPr="004B60EC" w:rsidRDefault="004B60EC" w:rsidP="00FC2D6E">
      <w:pPr>
        <w:rPr>
          <w:b/>
          <w:bCs/>
        </w:rPr>
      </w:pPr>
      <w:r w:rsidRPr="004B60EC">
        <w:rPr>
          <w:b/>
          <w:bCs/>
        </w:rPr>
        <w:t xml:space="preserve">Τύπος Δράσης 4Β.η.5: Υποστήριξη παρεμβάσεων ισότιμης πρόσβασης </w:t>
      </w:r>
      <w:proofErr w:type="spellStart"/>
      <w:r w:rsidRPr="004B60EC">
        <w:rPr>
          <w:b/>
          <w:bCs/>
        </w:rPr>
        <w:t>ΑμεΑ</w:t>
      </w:r>
      <w:proofErr w:type="spellEnd"/>
      <w:r w:rsidRPr="004B60EC">
        <w:rPr>
          <w:b/>
          <w:bCs/>
        </w:rPr>
        <w:t xml:space="preserve"> και άλλες ειδικές εκπαιδευτικές ανάγκες στην ανώτατη εκπαίδευση</w:t>
      </w:r>
    </w:p>
    <w:p w14:paraId="7A39F7EB" w14:textId="77777777" w:rsidR="00555A63" w:rsidRDefault="004B60EC" w:rsidP="00FC2D6E">
      <w:r w:rsidRPr="004B60EC">
        <w:t>Στο πλαίσιο των πολιτικών για την ενίσχυση της ισότιμης συμμετοχής των Φοιτητών με Αναπηρία και Φοιτητών με Ειδικές Εκπαιδευτικές Ανάγκες (</w:t>
      </w:r>
      <w:proofErr w:type="spellStart"/>
      <w:r w:rsidRPr="004B60EC">
        <w:t>ΦμεΑ</w:t>
      </w:r>
      <w:proofErr w:type="spellEnd"/>
      <w:r w:rsidRPr="004B60EC">
        <w:t xml:space="preserve"> &amp; ΕΕΑ), την εκπαίδευση χωρίς αποκλεισμούς στην ανώτατη εκπαίδευση, προβλέπονται παρεμβάσεις οι οποίες αναπτύσσονται από αντίστοιχες μονάδες των ιδρυμάτων και αφορούν σε:</w:t>
      </w:r>
    </w:p>
    <w:p w14:paraId="4AC387E2" w14:textId="0F6211A5" w:rsidR="00555A63" w:rsidRDefault="004B60EC">
      <w:pPr>
        <w:pStyle w:val="a6"/>
        <w:numPr>
          <w:ilvl w:val="0"/>
          <w:numId w:val="55"/>
        </w:numPr>
      </w:pPr>
      <w:r w:rsidRPr="004B60EC">
        <w:t>Υποστήριξη ή και δημιουργία Μονάδων Προσβασιμότητας (</w:t>
      </w:r>
      <w:proofErr w:type="spellStart"/>
      <w:r w:rsidRPr="004B60EC">
        <w:t>ΜοΠρο</w:t>
      </w:r>
      <w:proofErr w:type="spellEnd"/>
      <w:r w:rsidRPr="004B60EC">
        <w:t>). Δύναται ενδεικτικά να χρηματοδοτηθούν οι εξής παρεμβάσεις κάθε Μονάδας Προσβασιμότητας</w:t>
      </w:r>
    </w:p>
    <w:p w14:paraId="2EFF6B1D" w14:textId="63657B58" w:rsidR="00555A63" w:rsidRDefault="004B60EC">
      <w:pPr>
        <w:pStyle w:val="a6"/>
        <w:numPr>
          <w:ilvl w:val="0"/>
          <w:numId w:val="55"/>
        </w:numPr>
      </w:pPr>
      <w:r w:rsidRPr="004B60EC">
        <w:t xml:space="preserve"> Καταγραφή περιορισμών και εμποδίων. </w:t>
      </w:r>
    </w:p>
    <w:p w14:paraId="2AE3E4FE" w14:textId="1014251A" w:rsidR="00555A63" w:rsidRDefault="004B60EC">
      <w:pPr>
        <w:pStyle w:val="a6"/>
        <w:numPr>
          <w:ilvl w:val="0"/>
          <w:numId w:val="55"/>
        </w:numPr>
      </w:pPr>
      <w:r w:rsidRPr="004B60EC">
        <w:t xml:space="preserve">Ηλεκτρονική προσβασιμότητα </w:t>
      </w:r>
    </w:p>
    <w:p w14:paraId="134EF30E" w14:textId="0295C124" w:rsidR="00555A63" w:rsidRDefault="004B60EC">
      <w:pPr>
        <w:pStyle w:val="a6"/>
        <w:numPr>
          <w:ilvl w:val="0"/>
          <w:numId w:val="55"/>
        </w:numPr>
      </w:pPr>
      <w:r w:rsidRPr="004B60EC">
        <w:t xml:space="preserve">Κατάρτιση και υποστήριξη προσωπικού (ακαδημαϊκού, διοικητικού, βιβλιοθηκονόμων) και εθελοντών φοιτητών ως προς την υποστήριξη των </w:t>
      </w:r>
      <w:proofErr w:type="spellStart"/>
      <w:r w:rsidRPr="004B60EC">
        <w:t>ΑμεΑ</w:t>
      </w:r>
      <w:proofErr w:type="spellEnd"/>
      <w:r w:rsidRPr="004B60EC">
        <w:t xml:space="preserve"> &amp; ΕΕΑ κατά τη διάρκεια των μαθημάτων, εργαστηρίων &amp; κλινικών καθώς και τους ενδεδειγμένους τρόπους συμμετοχής τους στις προφορικές και γραπτές δοκιμασίες, κατάρτιση φοιτητών με τύφλωση στην κινητικότητα και τον προσανατολισμό κλπ. </w:t>
      </w:r>
    </w:p>
    <w:p w14:paraId="4BBA2E0C" w14:textId="77777777" w:rsidR="00555A63" w:rsidRDefault="004B60EC">
      <w:pPr>
        <w:pStyle w:val="a6"/>
        <w:numPr>
          <w:ilvl w:val="0"/>
          <w:numId w:val="55"/>
        </w:numPr>
      </w:pPr>
      <w:r w:rsidRPr="004B60EC">
        <w:lastRenderedPageBreak/>
        <w:t xml:space="preserve">Διερμηνεία / </w:t>
      </w:r>
      <w:proofErr w:type="spellStart"/>
      <w:r w:rsidRPr="004B60EC">
        <w:t>Τηλεδιερμηνία</w:t>
      </w:r>
      <w:proofErr w:type="spellEnd"/>
      <w:r w:rsidRPr="004B60EC">
        <w:t xml:space="preserve"> στην ΕΝΓ &amp; Μεταγραφή (ομιλίας σε κείμενο) για την υποστήριξη των φοιτητών με κώφωση ή βαρηκοΐα, στην Ελληνική Νοηματική Γλώσσα (ΕΝΓ). </w:t>
      </w:r>
    </w:p>
    <w:p w14:paraId="6333B5B4" w14:textId="596AE876" w:rsidR="00555A63" w:rsidRDefault="004B60EC">
      <w:pPr>
        <w:pStyle w:val="a6"/>
        <w:numPr>
          <w:ilvl w:val="0"/>
          <w:numId w:val="55"/>
        </w:numPr>
      </w:pPr>
      <w:r w:rsidRPr="004B60EC">
        <w:t xml:space="preserve">Μετακίνηση </w:t>
      </w:r>
      <w:proofErr w:type="spellStart"/>
      <w:r w:rsidRPr="004B60EC">
        <w:t>ΑμεΑ</w:t>
      </w:r>
      <w:proofErr w:type="spellEnd"/>
    </w:p>
    <w:p w14:paraId="3359A5AE" w14:textId="3B2B38F3" w:rsidR="00555A63" w:rsidRDefault="004B60EC">
      <w:pPr>
        <w:pStyle w:val="a6"/>
        <w:numPr>
          <w:ilvl w:val="0"/>
          <w:numId w:val="55"/>
        </w:numPr>
      </w:pPr>
      <w:r w:rsidRPr="004B60EC">
        <w:t xml:space="preserve">Παραγωγή </w:t>
      </w:r>
      <w:proofErr w:type="spellStart"/>
      <w:r w:rsidRPr="004B60EC">
        <w:t>προσβάσιμων</w:t>
      </w:r>
      <w:proofErr w:type="spellEnd"/>
      <w:r w:rsidRPr="004B60EC">
        <w:t xml:space="preserve"> συγγραμμάτων για την επεξεργασία και παραγωγή συγγραμμάτων σε κατάλληλους </w:t>
      </w:r>
      <w:proofErr w:type="spellStart"/>
      <w:r w:rsidRPr="004B60EC">
        <w:t>μορφότυπους</w:t>
      </w:r>
      <w:proofErr w:type="spellEnd"/>
      <w:r w:rsidRPr="004B60EC">
        <w:t xml:space="preserve"> για φοιτητές με </w:t>
      </w:r>
      <w:proofErr w:type="spellStart"/>
      <w:r w:rsidRPr="004B60EC">
        <w:t>εντυποαναπηρία</w:t>
      </w:r>
      <w:proofErr w:type="spellEnd"/>
      <w:r w:rsidRPr="004B60EC">
        <w:t xml:space="preserve"> (όπως φοιτητές με κινητική αναπηρία στα άνω άκρα, τύφλωση, μειωμένη όραση ή δυσλεξία). </w:t>
      </w:r>
    </w:p>
    <w:p w14:paraId="3FE1DD75" w14:textId="00D981EA" w:rsidR="00FE7832" w:rsidRDefault="004B60EC" w:rsidP="00FC2D6E">
      <w:r w:rsidRPr="004B60EC">
        <w:t xml:space="preserve">Ο ανωτέρω τύπος δράσης είναι σύμφωνος με την στρατηγική του Υπ. Παιδεία για την τριτοβάθμια εκπαίδευση. Επίσης συμβάλλει στους στόχους του Εθνικού Σχεδίου Δράσης για τα Δικαιώματα των </w:t>
      </w:r>
      <w:proofErr w:type="spellStart"/>
      <w:r w:rsidRPr="004B60EC">
        <w:t>ΑμεA</w:t>
      </w:r>
      <w:proofErr w:type="spellEnd"/>
      <w:r w:rsidRPr="004B60EC">
        <w:t>.</w:t>
      </w:r>
    </w:p>
    <w:p w14:paraId="05959611" w14:textId="43BD7757" w:rsidR="004B60EC" w:rsidRPr="005864B0" w:rsidRDefault="005864B0">
      <w:pPr>
        <w:pStyle w:val="a6"/>
        <w:numPr>
          <w:ilvl w:val="0"/>
          <w:numId w:val="56"/>
        </w:numPr>
        <w:rPr>
          <w:b/>
          <w:bCs/>
        </w:rPr>
      </w:pPr>
      <w:r w:rsidRPr="005864B0">
        <w:rPr>
          <w:b/>
          <w:bCs/>
        </w:rPr>
        <w:t>Ειδικός στόχος: ESO4.11. Ενίσχυση της ισότιμης και έγκαιρης πρόσβασης σε ποιοτικές, βιώσιμες και οικονομικά προσιτές υπηρεσίες, συμπεριλαμβανομένων υπηρεσιών που προάγουν την πρόσβαση σε στέγαση και φροντίδα με επίκεντρο τον άνθρωπο, συμπεριλαμβανομένης της υγειονομικής περίθαλψης· εκσυγχρονισμός των συστημάτων κοινωνικής προστασίας, συμπεριλαμβανομένης της προώθησης της πρόσβασης στην κοινωνική προστασία, με ειδική έμφαση στα παιδιά και στις μειονεκτούσες ομάδες· βελτίωση της προσβασιμότητας, μεταξύ άλλων για τα άτομα με αναπηρίες, της αποτελεσματικότητας και της ανθεκτικότητας των συστημάτων υγειονομικής περίθαλψης και των υπηρεσιών μακροχρόνιας περίθαλψης.</w:t>
      </w:r>
    </w:p>
    <w:p w14:paraId="75431124" w14:textId="77777777" w:rsidR="0098086A" w:rsidRPr="0098086A" w:rsidRDefault="00FC3DC2" w:rsidP="00FC2D6E">
      <w:pPr>
        <w:rPr>
          <w:b/>
          <w:bCs/>
        </w:rPr>
      </w:pPr>
      <w:r w:rsidRPr="0098086A">
        <w:rPr>
          <w:b/>
          <w:bCs/>
        </w:rPr>
        <w:t>Τύπος Δράσης 4Β.ια.1: Παρεμβάσεις για την πρόσβαση ευπαθών ομάδων σε ποιοτικές υπηρεσίες</w:t>
      </w:r>
    </w:p>
    <w:p w14:paraId="7E0A8674" w14:textId="77777777" w:rsidR="0098086A" w:rsidRDefault="00FC3DC2" w:rsidP="00FC2D6E">
      <w:r w:rsidRPr="00FC3DC2">
        <w:t xml:space="preserve">Διασφάλιση της πρόσβασης σε υπηρεσίες, ευπαθών ομάδων του πληθυσμού για την κοινωνικοοικονομική ένταξή τους. Οι παρεμβάσεις εξυπηρετούν επιμέρους στρατηγικές, όπως η ΕΣΚΕ 21-27, η Στρατ. </w:t>
      </w:r>
      <w:proofErr w:type="spellStart"/>
      <w:r w:rsidRPr="00FC3DC2">
        <w:t>Κοιν</w:t>
      </w:r>
      <w:proofErr w:type="spellEnd"/>
      <w:r w:rsidRPr="00FC3DC2">
        <w:t xml:space="preserve">. Ένταξης Ρομά, η Στρατ. Ένταξης Προσφύγων/ Μεταναστών. </w:t>
      </w:r>
    </w:p>
    <w:p w14:paraId="2E875EC8" w14:textId="77777777" w:rsidR="0098086A" w:rsidRDefault="00FC3DC2" w:rsidP="00FC2D6E">
      <w:r w:rsidRPr="00FC3DC2">
        <w:t xml:space="preserve">Ενδεικτικά: </w:t>
      </w:r>
    </w:p>
    <w:p w14:paraId="6D050EC6" w14:textId="104B4FA2" w:rsidR="0098086A" w:rsidRDefault="00FC3DC2">
      <w:pPr>
        <w:pStyle w:val="a6"/>
        <w:numPr>
          <w:ilvl w:val="0"/>
          <w:numId w:val="39"/>
        </w:numPr>
      </w:pPr>
      <w:r w:rsidRPr="00FC3DC2">
        <w:t xml:space="preserve">Κέντρα Κοινότητας με παραρτήματα Ρομά, Κέντρα Ένταξης Μεταναστών (ΚΕΜ), Κινητές Μονάδες </w:t>
      </w:r>
    </w:p>
    <w:p w14:paraId="3A4F054C" w14:textId="490CED37" w:rsidR="0098086A" w:rsidRDefault="00FC3DC2">
      <w:pPr>
        <w:pStyle w:val="a6"/>
        <w:numPr>
          <w:ilvl w:val="0"/>
          <w:numId w:val="39"/>
        </w:numPr>
      </w:pPr>
      <w:r w:rsidRPr="00FC3DC2">
        <w:t>Προώθηση Διαπολιτισμικής Διαμεσολάβησης στα Κέντρα Κοινότητας / ΚΕΜ</w:t>
      </w:r>
    </w:p>
    <w:p w14:paraId="54623BDB" w14:textId="4C3F1B62" w:rsidR="0098086A" w:rsidRDefault="00FC3DC2">
      <w:pPr>
        <w:pStyle w:val="a6"/>
        <w:numPr>
          <w:ilvl w:val="0"/>
          <w:numId w:val="39"/>
        </w:numPr>
      </w:pPr>
      <w:r w:rsidRPr="00FC3DC2">
        <w:t xml:space="preserve">Δομές Παροχής Αγαθών </w:t>
      </w:r>
    </w:p>
    <w:p w14:paraId="655270D8" w14:textId="77777777" w:rsidR="002727A1" w:rsidRDefault="00FC3DC2" w:rsidP="00FC2D6E">
      <w:r w:rsidRPr="00FC3DC2">
        <w:t xml:space="preserve">Εντός του 2024 θα επανεξεταστεί η λειτουργία και συγχρηματοδότηση των Κέντρων Κοινότητας, υπό το πρίσμα ενός σχεδίου βιωσιμότητας για τη σταδιακή έξοδο  από τη συγχρηματοδότηση από το ΕΚΤ+ και για τη θέσπιση ενός νέου μοντέλου παροχής υπηρεσιών στο επίπεδο της κοινότητας, το οποίο δύναται να ενσωματώνει περισσότερες υπηρεσίες (π.χ. δομές φτώχειας, υπηρεσίες παιδικής προστασίας, πρόληψης </w:t>
      </w:r>
      <w:proofErr w:type="spellStart"/>
      <w:r w:rsidRPr="00FC3DC2">
        <w:t>ιδρυματοποίησης</w:t>
      </w:r>
      <w:proofErr w:type="spellEnd"/>
      <w:r w:rsidRPr="00FC3DC2">
        <w:t xml:space="preserve"> παιδιών, αντιμετώπισης παιδικής φτώχειας </w:t>
      </w:r>
      <w:r w:rsidR="002727A1" w:rsidRPr="00FC3DC2">
        <w:t>κ.λπ.</w:t>
      </w:r>
      <w:r w:rsidRPr="00FC3DC2">
        <w:t xml:space="preserve">). Το εν λόγω σχέδιο θα στηριχθεί σε σχετική μελέτη αποτίμησης της λειτουργίας των κοινωνικών δομών (Κέντρα Κοινότητας και Δομές αντιμετώπισης της φτώχειας), και την εξέταση περαιτέρω ανάπτυξης δικτύου κοινωνικών δομών σε επίπεδο κοινότητας βάσει νέου σχεδιασμού. Η μελέτη θα εκπονηθεί από το </w:t>
      </w:r>
      <w:r w:rsidRPr="00FC3DC2">
        <w:lastRenderedPageBreak/>
        <w:t xml:space="preserve">αρμόδιο Υπουργείο σε συνεργασία και με την Εθνική Αρχή Συντονισμού. Αλλαγές που τυχόν προκύψουν από την ανωτέρω διαδικασία θα αποτυπωθούν στην Ενδιάμεση Αναθεώρηση του Προγράμματος το 2025.  </w:t>
      </w:r>
    </w:p>
    <w:p w14:paraId="307ED6CB" w14:textId="77777777" w:rsidR="003D7A38" w:rsidRPr="003D7A38" w:rsidRDefault="00FC3DC2" w:rsidP="00FC2D6E">
      <w:pPr>
        <w:rPr>
          <w:b/>
          <w:bCs/>
        </w:rPr>
      </w:pPr>
      <w:r w:rsidRPr="003D7A38">
        <w:rPr>
          <w:b/>
          <w:bCs/>
        </w:rPr>
        <w:t xml:space="preserve">Τύπος Δράσης 4Β.ια.2: Παρεμβάσεις για την προώθηση της </w:t>
      </w:r>
      <w:proofErr w:type="spellStart"/>
      <w:r w:rsidRPr="003D7A38">
        <w:rPr>
          <w:b/>
          <w:bCs/>
        </w:rPr>
        <w:t>αποϊδρυματοποίησης</w:t>
      </w:r>
      <w:proofErr w:type="spellEnd"/>
      <w:r w:rsidRPr="003D7A38">
        <w:rPr>
          <w:b/>
          <w:bCs/>
        </w:rPr>
        <w:t xml:space="preserve"> και των υπηρεσιών σε επίπεδο κοινότητας </w:t>
      </w:r>
    </w:p>
    <w:p w14:paraId="453D9F3A" w14:textId="77777777" w:rsidR="003D7A38" w:rsidRDefault="00FC3DC2" w:rsidP="00FC2D6E">
      <w:r w:rsidRPr="00FC3DC2">
        <w:t xml:space="preserve">Στηρίζεται η πολιτική της </w:t>
      </w:r>
      <w:proofErr w:type="spellStart"/>
      <w:r w:rsidRPr="00FC3DC2">
        <w:t>αποϊδρυματοποίησης</w:t>
      </w:r>
      <w:proofErr w:type="spellEnd"/>
      <w:r w:rsidRPr="00FC3DC2">
        <w:t xml:space="preserve"> &amp; της μετάβασης από την ιδρυματική φροντίδα στη φροντίδα σε επίπεδο τοπικής κοινότητας. Οι δράσεις συμβάλλουν σε στρατηγικές όπως η Εθνική Στρατηγική </w:t>
      </w:r>
      <w:proofErr w:type="spellStart"/>
      <w:r w:rsidRPr="00FC3DC2">
        <w:t>Αποϊδρυματοποίησης</w:t>
      </w:r>
      <w:proofErr w:type="spellEnd"/>
      <w:r w:rsidRPr="00FC3DC2">
        <w:t>, το Εθνικό Σχέδιο Δράσης για τα Δικαιώματα των Ατόμων με Αναπηρία κλπ.</w:t>
      </w:r>
    </w:p>
    <w:p w14:paraId="25A50717" w14:textId="77777777" w:rsidR="003D7A38" w:rsidRDefault="00FC3DC2" w:rsidP="00FC2D6E">
      <w:r w:rsidRPr="00FC3DC2">
        <w:t xml:space="preserve">Ενδεικτικά: </w:t>
      </w:r>
    </w:p>
    <w:p w14:paraId="5FF93402" w14:textId="745F6060" w:rsidR="00FC2D6E" w:rsidRDefault="00FC3DC2">
      <w:pPr>
        <w:pStyle w:val="a6"/>
        <w:numPr>
          <w:ilvl w:val="0"/>
          <w:numId w:val="40"/>
        </w:numPr>
      </w:pPr>
      <w:r w:rsidRPr="00FC3DC2">
        <w:t xml:space="preserve">ΚΔΗΦ </w:t>
      </w:r>
      <w:proofErr w:type="spellStart"/>
      <w:r w:rsidRPr="00FC3DC2">
        <w:t>ΑμεΑ</w:t>
      </w:r>
      <w:proofErr w:type="spellEnd"/>
    </w:p>
    <w:p w14:paraId="1E171CEC" w14:textId="77777777" w:rsidR="003D7A38" w:rsidRDefault="00FC3DC2">
      <w:pPr>
        <w:pStyle w:val="a6"/>
        <w:numPr>
          <w:ilvl w:val="0"/>
          <w:numId w:val="40"/>
        </w:numPr>
      </w:pPr>
      <w:r w:rsidRPr="00FC3DC2">
        <w:t xml:space="preserve">ΣΥΔ </w:t>
      </w:r>
      <w:proofErr w:type="spellStart"/>
      <w:r w:rsidRPr="00FC3DC2">
        <w:t>ΑμεΑ</w:t>
      </w:r>
      <w:proofErr w:type="spellEnd"/>
    </w:p>
    <w:p w14:paraId="7C912A9D" w14:textId="77777777" w:rsidR="003D7A38" w:rsidRDefault="00FC3DC2">
      <w:pPr>
        <w:pStyle w:val="a6"/>
        <w:numPr>
          <w:ilvl w:val="0"/>
          <w:numId w:val="40"/>
        </w:numPr>
      </w:pPr>
      <w:r w:rsidRPr="00FC3DC2">
        <w:t>ΣΥΔ ΥΤΧ</w:t>
      </w:r>
    </w:p>
    <w:p w14:paraId="3E079CAB" w14:textId="6213B196" w:rsidR="00FC3DC2" w:rsidRDefault="00FC3DC2">
      <w:pPr>
        <w:pStyle w:val="a6"/>
        <w:numPr>
          <w:ilvl w:val="0"/>
          <w:numId w:val="40"/>
        </w:numPr>
      </w:pPr>
      <w:r w:rsidRPr="00FC3DC2">
        <w:t>ΚΗΦΗ</w:t>
      </w:r>
    </w:p>
    <w:p w14:paraId="4A3B31F4" w14:textId="77777777" w:rsidR="00252E0E" w:rsidRPr="00252E0E" w:rsidRDefault="00252E0E" w:rsidP="00252E0E">
      <w:pPr>
        <w:rPr>
          <w:b/>
          <w:bCs/>
        </w:rPr>
      </w:pPr>
      <w:r w:rsidRPr="00252E0E">
        <w:rPr>
          <w:b/>
          <w:bCs/>
        </w:rPr>
        <w:t xml:space="preserve">Τύπος Δράσης 4Β.ια.3: Παρεμβάσεις για τον εκσυγχρονισμό των συστημάτων κοινωνικής προστασίας </w:t>
      </w:r>
    </w:p>
    <w:p w14:paraId="5A9530F4" w14:textId="77777777" w:rsidR="00252E0E" w:rsidRDefault="00252E0E" w:rsidP="00252E0E">
      <w:r w:rsidRPr="00252E0E">
        <w:t>Ανάπτυξη δομών βραχείας φιλοξενίας για τη διαμονή νηπίων, παιδιών &amp; εφήβων, μετά από εισαγγελική εντολή, έως ότου διερευνηθεί η κατάσταση του εκάστοτε ωφελούμενου για επιστροφή στο οικογενειακό περιβάλλον ή για αναδοχή. Οι δομές θα αναπτυχθούν τουλάχιστον στις πόλεις στις οποίες υπάρχει Κέντρο Κοινωνικής Πρόνοιας. Πρόκειται για δράση στο πλαίσιο της «Εγγύησης για το Παιδί». Περιλαμβάνεται:</w:t>
      </w:r>
    </w:p>
    <w:p w14:paraId="2B0FB8C9" w14:textId="2CB038CC" w:rsidR="00252E0E" w:rsidRDefault="00252E0E">
      <w:pPr>
        <w:pStyle w:val="a6"/>
        <w:numPr>
          <w:ilvl w:val="0"/>
          <w:numId w:val="44"/>
        </w:numPr>
      </w:pPr>
      <w:r w:rsidRPr="00252E0E">
        <w:t>Ανάπτυξη ξενώνων άμεσης υποδοχής &amp; βραχείας φιλοξενίας προς αναδοχή</w:t>
      </w:r>
    </w:p>
    <w:p w14:paraId="49042B58" w14:textId="77777777" w:rsidR="0098499E" w:rsidRPr="0098499E" w:rsidRDefault="0098499E" w:rsidP="00FC2D6E">
      <w:pPr>
        <w:rPr>
          <w:b/>
          <w:bCs/>
        </w:rPr>
      </w:pPr>
      <w:r w:rsidRPr="0098499E">
        <w:rPr>
          <w:b/>
          <w:bCs/>
        </w:rPr>
        <w:t>Τύπος Δράσης 4Β.ια.5: Πρόγραμμα κοινωνικού φροντιστή και προσωπικού βοηθού</w:t>
      </w:r>
    </w:p>
    <w:p w14:paraId="2F6CF866" w14:textId="77777777" w:rsidR="0098499E" w:rsidRDefault="0098499E" w:rsidP="00FC2D6E">
      <w:r w:rsidRPr="0098499E">
        <w:t xml:space="preserve">Ενίσχυση της ανεξάρτητης διαβίωσης των ατόμων με αναπηρία &amp; των ηλικιωμένων, η οποία θα ενεργοποιηθεί αρχικά από το ΤΑΑ. Στο πλαίσιο του </w:t>
      </w:r>
      <w:proofErr w:type="spellStart"/>
      <w:r w:rsidRPr="0098499E">
        <w:t>ΠεΠ</w:t>
      </w:r>
      <w:proofErr w:type="spellEnd"/>
      <w:r w:rsidRPr="0098499E">
        <w:t xml:space="preserve"> θα ενεργοποιηθεί σύμφωνα με τις οδηγίες του αρμόδιου Υπουργείου. </w:t>
      </w:r>
    </w:p>
    <w:p w14:paraId="55ECB976" w14:textId="77777777" w:rsidR="0098499E" w:rsidRDefault="0098499E" w:rsidP="00FC2D6E">
      <w:r w:rsidRPr="0098499E">
        <w:t xml:space="preserve">Περιλαμβάνεται: </w:t>
      </w:r>
    </w:p>
    <w:p w14:paraId="3537ACEC" w14:textId="77777777" w:rsidR="0098499E" w:rsidRDefault="0098499E">
      <w:pPr>
        <w:pStyle w:val="a6"/>
        <w:numPr>
          <w:ilvl w:val="0"/>
          <w:numId w:val="41"/>
        </w:numPr>
      </w:pPr>
      <w:r w:rsidRPr="0098499E">
        <w:t xml:space="preserve">Πρόγραμμα κοινωνικού φροντιστή και προσωπικού βοηθού ΑΜΕΑ, ηλικιωμένων κλπ. </w:t>
      </w:r>
    </w:p>
    <w:p w14:paraId="73275B7D" w14:textId="091CE988" w:rsidR="00FC3DC2" w:rsidRDefault="0098499E" w:rsidP="00FC2D6E">
      <w:r w:rsidRPr="0098499E">
        <w:t>Στο πλαίσιο της δράσης θα υποστηριχθούν και επιπλέον ωφελούμενα άτομα, πέραν αυτών της πιλοτικής εφαρμογής του ΤΑΑ, με σκοπό την υποστήριξη 1000 νέων ατόμων σε όλα τα περιφερειακά προγράμματα.</w:t>
      </w:r>
    </w:p>
    <w:p w14:paraId="4AA0F39D" w14:textId="77777777" w:rsidR="00982BDF" w:rsidRDefault="007D5635" w:rsidP="00FC2D6E">
      <w:pPr>
        <w:rPr>
          <w:b/>
          <w:bCs/>
        </w:rPr>
      </w:pPr>
      <w:r w:rsidRPr="008C073D">
        <w:rPr>
          <w:b/>
          <w:bCs/>
        </w:rPr>
        <w:t xml:space="preserve">Τύπος Δράσης 4Β.ια.6: Διασφάλιση της πρόσβασης σε υπηρεσίες υγείας Επιδιώκεται η διασφάλιση της πρόσβασης του πληθυσμού στην υγειονομική περίθαλψη, λαμβάνοντας υπόψη τη Στρατηγική του τομέα Υγείας &amp; το Εθνικό Σχ. Δρ. </w:t>
      </w:r>
      <w:proofErr w:type="spellStart"/>
      <w:r w:rsidRPr="008C073D">
        <w:rPr>
          <w:b/>
          <w:bCs/>
        </w:rPr>
        <w:t>Δημ</w:t>
      </w:r>
      <w:proofErr w:type="spellEnd"/>
      <w:r w:rsidRPr="008C073D">
        <w:rPr>
          <w:b/>
          <w:bCs/>
        </w:rPr>
        <w:t xml:space="preserve">. Υγείας 21-25. </w:t>
      </w:r>
    </w:p>
    <w:p w14:paraId="1CAD0D76" w14:textId="2F2C1EA9" w:rsidR="007D5635" w:rsidRPr="008C073D" w:rsidRDefault="007D5635" w:rsidP="00FC2D6E">
      <w:pPr>
        <w:rPr>
          <w:b/>
          <w:bCs/>
        </w:rPr>
      </w:pPr>
      <w:r w:rsidRPr="008C073D">
        <w:t>Περιλαμβάνονται υπηρεσίες:</w:t>
      </w:r>
    </w:p>
    <w:p w14:paraId="034469A6" w14:textId="77777777" w:rsidR="007D5635" w:rsidRDefault="007D5635">
      <w:pPr>
        <w:pStyle w:val="a6"/>
        <w:numPr>
          <w:ilvl w:val="0"/>
          <w:numId w:val="41"/>
        </w:numPr>
      </w:pPr>
      <w:r w:rsidRPr="007D5635">
        <w:t xml:space="preserve">ΠΦΥ: ΤΟΜΥ (ΚΣ 50%) &amp; ΚΟΜΥ. Οι Κινητές Ομάδες Υγείας, δεδομένου ότι απευθύνονται σε πληθυσμούς οι οποίοι λόγω απομόνωσης ή/και άλλων συνθηκών </w:t>
      </w:r>
      <w:r w:rsidRPr="007D5635">
        <w:lastRenderedPageBreak/>
        <w:t xml:space="preserve">καθημερινής διαβίωσης, αποτελούν εξ' ορισμού ευάλωτες ομάδες. Συνεπώς, το ποσοστό κοινοτικής συνδρομής της δράσης είναι αυτό της Προτεραιότητας 4Β του Προγράμματος και δεν υπόκειται σε μείωση. </w:t>
      </w:r>
    </w:p>
    <w:p w14:paraId="5C444F8D" w14:textId="3706901B" w:rsidR="007D5635" w:rsidRDefault="007D5635">
      <w:pPr>
        <w:pStyle w:val="a6"/>
        <w:numPr>
          <w:ilvl w:val="0"/>
          <w:numId w:val="41"/>
        </w:numPr>
      </w:pPr>
      <w:r w:rsidRPr="007D5635">
        <w:t>Ψυχικής Υγείας, όπως υποστήριξη πασχόντων από άνοια, αυτισμό, παιδοψυχιατρική υποστήριξη, κέντρα ημέρας κ</w:t>
      </w:r>
      <w:r>
        <w:t>.</w:t>
      </w:r>
      <w:r w:rsidRPr="007D5635">
        <w:t xml:space="preserve">α. </w:t>
      </w:r>
    </w:p>
    <w:p w14:paraId="6F6EF04C" w14:textId="77777777" w:rsidR="002D4208" w:rsidRDefault="007D5635">
      <w:pPr>
        <w:pStyle w:val="a6"/>
        <w:numPr>
          <w:ilvl w:val="0"/>
          <w:numId w:val="41"/>
        </w:numPr>
      </w:pPr>
      <w:r w:rsidRPr="007D5635">
        <w:t xml:space="preserve">Αντιμετώπισης της Εξάρτησης (Αλκοόλ, Ναρκωτικές Ουσίες </w:t>
      </w:r>
      <w:r w:rsidR="00046D3C" w:rsidRPr="007D5635">
        <w:t>κ.λπ.</w:t>
      </w:r>
      <w:r w:rsidRPr="007D5635">
        <w:t xml:space="preserve">) - Προστασία εξαρτημένων &amp; </w:t>
      </w:r>
      <w:proofErr w:type="spellStart"/>
      <w:r w:rsidRPr="007D5635">
        <w:t>γονεϊκή</w:t>
      </w:r>
      <w:proofErr w:type="spellEnd"/>
      <w:r w:rsidRPr="007D5635">
        <w:t xml:space="preserve"> στήριξη Διάρκεια συγχρηματοδότησης νέων δράσεων: ΤΟΜΥ &amp; ΚΟΜΥ - 5 έτη, ΨΥ έως 3 έτη, Εξαρτήσεις έως 5 έτη. </w:t>
      </w:r>
    </w:p>
    <w:p w14:paraId="55C8AA68" w14:textId="77777777" w:rsidR="002D4208" w:rsidRDefault="007D5635" w:rsidP="002D4208">
      <w:r w:rsidRPr="007D5635">
        <w:t xml:space="preserve">Οι δράσεις ΨΥ δεν αφορούν δομές κλειστού τύπου / οικιστικές δομές. </w:t>
      </w:r>
    </w:p>
    <w:p w14:paraId="44E49BED" w14:textId="393F8B1D" w:rsidR="0098499E" w:rsidRDefault="007D5635" w:rsidP="002D4208">
      <w:r w:rsidRPr="007D5635">
        <w:t>Σημειώνεται ότι η ΠΦΥ παραμένει προτεραιότητα στο ΕΚΤ+ και η σταδιακή κατάργηση της συγχρηματοδότησης των υπαρχόντων δομών θα επιτρέψει την περαιτέρω ανάπτυξη του δικτύου ΤΟΜΥ και ΚΟΜΥ, σύμφωνα με τις ιδιαίτερες ανάγκες της ΠΔΕ</w:t>
      </w:r>
      <w:r w:rsidR="00961F5D">
        <w:t>.</w:t>
      </w:r>
    </w:p>
    <w:p w14:paraId="2402C367" w14:textId="77777777" w:rsidR="00252E0E" w:rsidRPr="00252E0E" w:rsidRDefault="00252E0E" w:rsidP="002D4208">
      <w:pPr>
        <w:rPr>
          <w:b/>
          <w:bCs/>
        </w:rPr>
      </w:pPr>
      <w:r w:rsidRPr="00252E0E">
        <w:rPr>
          <w:b/>
          <w:bCs/>
        </w:rPr>
        <w:t>Τύπος Δράσης 4Β.ια.7: Περιφερειακό Παρατηρητήριο Κοινωνικής Ένταξης</w:t>
      </w:r>
    </w:p>
    <w:p w14:paraId="5C610467" w14:textId="190F025D" w:rsidR="00252E0E" w:rsidRDefault="00252E0E" w:rsidP="002D4208">
      <w:r w:rsidRPr="00252E0E">
        <w:t xml:space="preserve">Λειτουργία Παρατηρητηρίου </w:t>
      </w:r>
      <w:proofErr w:type="spellStart"/>
      <w:r w:rsidRPr="00252E0E">
        <w:t>Κοιν</w:t>
      </w:r>
      <w:proofErr w:type="spellEnd"/>
      <w:r w:rsidRPr="00252E0E">
        <w:t>. Ένταξης στην ΠΔΕ για την παρακολούθηση &amp; καταπολέμηση της φτώχειας &amp; του κοινωνικού αποκλεισμού, σύμφωνα &amp; με την ΕΣΚΕ 21-27.</w:t>
      </w:r>
    </w:p>
    <w:p w14:paraId="03CD1C3A" w14:textId="77777777" w:rsidR="00502AA1" w:rsidRPr="00502AA1" w:rsidRDefault="00502AA1" w:rsidP="00961F5D">
      <w:pPr>
        <w:rPr>
          <w:b/>
          <w:bCs/>
        </w:rPr>
      </w:pPr>
      <w:r w:rsidRPr="00502AA1">
        <w:rPr>
          <w:b/>
          <w:bCs/>
        </w:rPr>
        <w:t xml:space="preserve">Τύπος Δράσης 4Β.ια.8: Προώθηση και υποστήριξη παιδιών για την ένταξή τους στην προσχολική εκπαίδευση καθώς και για τη πρόσβαση παιδιών σχολικής ηλικίας, εφήβων και ατόμων με αναπηρία, σε υπηρεσίες δημιουργικής απασχόλησης  </w:t>
      </w:r>
    </w:p>
    <w:p w14:paraId="1A282C7F" w14:textId="4248F433" w:rsidR="00961F5D" w:rsidRDefault="00502AA1" w:rsidP="00961F5D">
      <w:r w:rsidRPr="00502AA1">
        <w:t>Για τη δράση «Προώθηση και υποστήριξη παιδιών για την ένταξή τους στην προσχολική εκπαίδευση καθώς και για τη πρόσβαση παιδιών σχολικής ηλικίας, εφήβων και ατόμων με αναπηρία, σε υπηρεσίες δημιουργικής απασχόλησης» θα διατεθούν συνολικά, κατά την προγραμματική περίοδο 2021-2027 έως 500 εκ. ευρώ ΔΔ από τα δεκατρία Περιφερειακά Προγράμματα, σε τρεις κύκλους υλοποίησης, 2022-2023, 2023-2024 και 2024-2025. Η δράση θα υλοποιηθεί προσανατολισμένη στην Πολιτική «Εγγύηση για τα Παιδιά» και την Αντιμετώπιση της Παιδικής Φτώχειας, με το ΕΚΤ+ να υποστηρίζει τα πιο ευάλωτα παιδιά στη βάση εκ των προτέρων προσδιορισμένων κριτηρίων σε εθνικό επίπεδο. Μετά την ολοκλήρωση και του τρίτου κύκλου, η χρηματοδότηση της δράσης θα αναληφθεί εξολοκλήρου από εθνικούς πόρους.</w:t>
      </w:r>
    </w:p>
    <w:p w14:paraId="5176AABD" w14:textId="22C5979F" w:rsidR="007D5635" w:rsidRPr="00502AA1" w:rsidRDefault="00502AA1" w:rsidP="00FC2D6E">
      <w:pPr>
        <w:rPr>
          <w:b/>
          <w:bCs/>
        </w:rPr>
      </w:pPr>
      <w:r w:rsidRPr="00502AA1">
        <w:rPr>
          <w:b/>
          <w:bCs/>
        </w:rPr>
        <w:t xml:space="preserve">Τύπος Δράσης 4Β.ια.9: Υλοποίηση σχεδίων του μετασχηματισμού των υπηρεσιών για την </w:t>
      </w:r>
      <w:proofErr w:type="spellStart"/>
      <w:r w:rsidRPr="00502AA1">
        <w:rPr>
          <w:b/>
          <w:bCs/>
        </w:rPr>
        <w:t>αποϊδρυματοποίηση</w:t>
      </w:r>
      <w:proofErr w:type="spellEnd"/>
      <w:r w:rsidRPr="00502AA1">
        <w:rPr>
          <w:b/>
          <w:bCs/>
        </w:rPr>
        <w:t xml:space="preserve"> παιδιών</w:t>
      </w:r>
    </w:p>
    <w:p w14:paraId="644FC034" w14:textId="77777777" w:rsidR="00502AA1" w:rsidRDefault="00502AA1" w:rsidP="00FC2D6E">
      <w:r w:rsidRPr="00502AA1">
        <w:t xml:space="preserve">Ενδεικτικά: </w:t>
      </w:r>
    </w:p>
    <w:p w14:paraId="68B9A4EF" w14:textId="608C73A6" w:rsidR="00502AA1" w:rsidRDefault="00502AA1">
      <w:pPr>
        <w:pStyle w:val="a6"/>
        <w:numPr>
          <w:ilvl w:val="0"/>
          <w:numId w:val="42"/>
        </w:numPr>
      </w:pPr>
      <w:r w:rsidRPr="00502AA1">
        <w:t xml:space="preserve">Ανάπτυξη και εφαρμογή σχεδίων μετασχηματισμού, υποστηρίζοντας την επανένωση των παιδιών με τις οικογένειές τους ή την μετάβασή τους σε άλλες μορφές φροντίδας (π.χ. αναδοχή ή Δομές Ημιαυτόνομης Διαβίωσης / ΣΥΔ εφήβων). Σε ότι αφορά τις ΣΥΔ Εφήβων θα ενεργοποιηθεί αρχικά από το ΤΑΑ. Στο πλαίσιο του </w:t>
      </w:r>
      <w:proofErr w:type="spellStart"/>
      <w:r w:rsidRPr="00502AA1">
        <w:t>ΠεΠ</w:t>
      </w:r>
      <w:proofErr w:type="spellEnd"/>
      <w:r w:rsidRPr="00502AA1">
        <w:t xml:space="preserve"> θα ενεργοποιηθεί σύμφωνα με τις οδηγίες του αρμόδιου Υπουργείου.</w:t>
      </w:r>
    </w:p>
    <w:p w14:paraId="340653B2" w14:textId="5F36C71A" w:rsidR="00502AA1" w:rsidRDefault="00502AA1">
      <w:pPr>
        <w:pStyle w:val="a6"/>
        <w:numPr>
          <w:ilvl w:val="0"/>
          <w:numId w:val="42"/>
        </w:numPr>
      </w:pPr>
      <w:r w:rsidRPr="00502AA1">
        <w:t xml:space="preserve">Ενίσχυση του θεσμού της αναδοχής, συμπεριλαμβανομένης της επαγγελματικής, για την πρόληψη της </w:t>
      </w:r>
      <w:proofErr w:type="spellStart"/>
      <w:r w:rsidRPr="00502AA1">
        <w:t>ιδρυματοποίησης</w:t>
      </w:r>
      <w:proofErr w:type="spellEnd"/>
      <w:r w:rsidRPr="00502AA1">
        <w:t xml:space="preserve"> παιδιών που χρειάζονται εναλλακτική φροντίδα, και την προώθηση της </w:t>
      </w:r>
      <w:proofErr w:type="spellStart"/>
      <w:r w:rsidRPr="00502AA1">
        <w:t>αποϊδρυματοποίησης</w:t>
      </w:r>
      <w:proofErr w:type="spellEnd"/>
      <w:r w:rsidRPr="00502AA1">
        <w:t xml:space="preserve"> </w:t>
      </w:r>
    </w:p>
    <w:p w14:paraId="72E39B32" w14:textId="1996B722" w:rsidR="00C42B14" w:rsidRDefault="00502AA1">
      <w:pPr>
        <w:pStyle w:val="a6"/>
        <w:numPr>
          <w:ilvl w:val="0"/>
          <w:numId w:val="42"/>
        </w:numPr>
      </w:pPr>
      <w:r w:rsidRPr="00502AA1">
        <w:lastRenderedPageBreak/>
        <w:t xml:space="preserve">Ενίσχυση των κοινωνικών υπηρεσιών σε επίπεδο κοινότητας για την πρόληψη της </w:t>
      </w:r>
      <w:proofErr w:type="spellStart"/>
      <w:r w:rsidRPr="00502AA1">
        <w:t>ιδρυματοποίησης</w:t>
      </w:r>
      <w:proofErr w:type="spellEnd"/>
      <w:r w:rsidRPr="00502AA1">
        <w:t xml:space="preserve"> </w:t>
      </w:r>
    </w:p>
    <w:p w14:paraId="3B9E9D57" w14:textId="5A0AFEF3" w:rsidR="00502AA1" w:rsidRDefault="00502AA1" w:rsidP="00FC2D6E">
      <w:r w:rsidRPr="00502AA1">
        <w:t>Στο πλαίσιο του πιλοτικού έργου με τίτλο «</w:t>
      </w:r>
      <w:proofErr w:type="spellStart"/>
      <w:r w:rsidRPr="00502AA1">
        <w:t>Child</w:t>
      </w:r>
      <w:proofErr w:type="spellEnd"/>
      <w:r w:rsidRPr="00502AA1">
        <w:t xml:space="preserve"> </w:t>
      </w:r>
      <w:proofErr w:type="spellStart"/>
      <w:r w:rsidRPr="00502AA1">
        <w:t>Guarantee</w:t>
      </w:r>
      <w:proofErr w:type="spellEnd"/>
      <w:r w:rsidRPr="00502AA1">
        <w:t xml:space="preserve"> III» της UNICEF αναπτύσσεται σύστημα εργαλείων, μεθοδολογίας και διαδικασιών λειτουργίας πλάνων </w:t>
      </w:r>
      <w:proofErr w:type="spellStart"/>
      <w:r w:rsidRPr="00502AA1">
        <w:t>αποϊδρυματοποίησης</w:t>
      </w:r>
      <w:proofErr w:type="spellEnd"/>
      <w:r w:rsidRPr="00502AA1">
        <w:t xml:space="preserve"> των υπηρεσιών κλειστών ιδρυμάτων. Το έργο περιλαμβάνει αξιολόγηση επαγγελματιών, προσωπικής κατάστασης παιδιών αλλά και των ιδρυμάτων προκειμένου να επιτευχθεί μετασχηματισμός σε υπηρεσίες υποστήριξης παιδιών /οικογενειών σε επίπεδο κοινότητας. Με την ολοκλήρωση αυτού του πιλοτικού έργου και σύμφωνα με τον χρονοδιάγραμμα των επιμέρους ενεργειών του, το περιεχόμενο του προγράμματος θα εμπλουτισθεί με σχετικές δράσεις και μέτρα για την περιφέρεια για την ενεργοποίηση των σχεδίων μετάβασης από τις δομές παιδικής προστασίας σε υπηρεσίες σε επίπεδο τοπικής κοινότητας. Μέχρι τα μέσα του 2023, το Υπουργείο Εργασίας θα δώσει πρόσθετες σχετικές κατευθύνσεις στις Περιφέρειες με τελικό στόχο το κλείσιμο όλων των ιδρυμάτων φιλοξενίας παιδιών μέχρι το 2030 (σύμφωνα με τον εθνικό στόχο που έχει τεθεί στο Σχέδιο Δράσης για την Εγγύηση για τα Παιδιά).  </w:t>
      </w:r>
    </w:p>
    <w:p w14:paraId="69A62328" w14:textId="77777777" w:rsidR="00C42B14" w:rsidRPr="00C42B14" w:rsidRDefault="00C42B14" w:rsidP="00FC2D6E">
      <w:pPr>
        <w:rPr>
          <w:b/>
          <w:bCs/>
        </w:rPr>
      </w:pPr>
      <w:r w:rsidRPr="00C42B14">
        <w:rPr>
          <w:b/>
          <w:bCs/>
        </w:rPr>
        <w:t>Τύπος Δράσης 4Β.ια.10: Δράση υποστήριξης μακροχρόνιας φροντίδας σε επίπεδο τοπικής κοινότητας</w:t>
      </w:r>
    </w:p>
    <w:p w14:paraId="5612D785" w14:textId="77777777" w:rsidR="00C42B14" w:rsidRDefault="00C42B14" w:rsidP="00FC2D6E">
      <w:r w:rsidRPr="00C42B14">
        <w:t xml:space="preserve">Ενδεικτικά: </w:t>
      </w:r>
    </w:p>
    <w:p w14:paraId="1D9E7CA3" w14:textId="6F4C9DA1" w:rsidR="00C42B14" w:rsidRDefault="00C42B14">
      <w:pPr>
        <w:pStyle w:val="a6"/>
        <w:numPr>
          <w:ilvl w:val="0"/>
          <w:numId w:val="43"/>
        </w:numPr>
      </w:pPr>
      <w:r w:rsidRPr="00C42B14">
        <w:t>Μακροχρόνια φροντίδα</w:t>
      </w:r>
    </w:p>
    <w:p w14:paraId="37CB1678" w14:textId="77777777" w:rsidR="00C42B14" w:rsidRDefault="00C42B14" w:rsidP="00FC2D6E">
      <w:r w:rsidRPr="00C42B14">
        <w:t xml:space="preserve">Στο πλαίσιο της προστασίας των δικαιωμάτων των ηλικιωμένων, τα δύο Υπουργεία Εργασίας και Υγείας θα αναπτύξουν εξειδικευμένες στρατηγικές για την μακροχρόνια φροντίδα των ηλικιωμένων. Το Υπουργείο Εργασίας θα σχεδιάσει και θα εφαρμόσει πιλοτικό πρόγραμμα για την πρόληψη της </w:t>
      </w:r>
      <w:proofErr w:type="spellStart"/>
      <w:r w:rsidRPr="00C42B14">
        <w:t>ιδρυματοποίησης</w:t>
      </w:r>
      <w:proofErr w:type="spellEnd"/>
      <w:r w:rsidRPr="00C42B14">
        <w:t xml:space="preserve"> των ηλικιωμένων. Όταν οι στρατηγικές και οι πιλοτικές παρεμβάσεις ολοκληρωθούν, τότε μπορούν να εξειδικευθούν για τα περιφερειακά προγράμματα παρεμβάσεις μακροχρόνιας φροντίδας στους τομείς κοινωνικής προστασίας και υγείας, οι οποίες θα συμβάλουν στην ενίσχυση των υπηρεσιών σε επίπεδο τοπικής κοινότητας και στην ενεργό και υγιή γήρανση. Αλλαγές που τυχόν προκύψουν από την ανωτέρω διαδικασία θα αποτυπωθούν στην Ενδιάμεση Αναθεώρηση του Προγράμματος το 2025. </w:t>
      </w:r>
    </w:p>
    <w:p w14:paraId="7A78C8E8" w14:textId="664D6D80" w:rsidR="00B361E9" w:rsidRDefault="00B361E9">
      <w:pPr>
        <w:pStyle w:val="a6"/>
        <w:numPr>
          <w:ilvl w:val="0"/>
          <w:numId w:val="57"/>
        </w:numPr>
        <w:rPr>
          <w:b/>
          <w:bCs/>
        </w:rPr>
      </w:pPr>
      <w:r w:rsidRPr="00B361E9">
        <w:rPr>
          <w:b/>
          <w:bCs/>
        </w:rPr>
        <w:t>Ειδικός στόχος: ESO4.12. Προώθηση της κοινωνικής ένταξης των ατόμων που αντιμετωπίζουν κίνδυνο φτώχειας ή κοινωνικού αποκλεισμού, συμπεριλαμβανομένων των απόρων και των παιδιών</w:t>
      </w:r>
    </w:p>
    <w:p w14:paraId="5425D0E8" w14:textId="77777777" w:rsidR="00A54BAF" w:rsidRDefault="00A54BAF" w:rsidP="00B361E9">
      <w:pPr>
        <w:rPr>
          <w:b/>
          <w:bCs/>
        </w:rPr>
      </w:pPr>
      <w:r w:rsidRPr="00A54BAF">
        <w:rPr>
          <w:b/>
          <w:bCs/>
        </w:rPr>
        <w:t>Τύπος Δράσης 4Β.ιβ.1: Παρεμβάσεις για την αντιμετώπιση της φτώχειας και του κοινωνικού αποκλεισμού</w:t>
      </w:r>
    </w:p>
    <w:p w14:paraId="62BB8C16" w14:textId="77777777" w:rsidR="00A54BAF" w:rsidRDefault="00A54BAF" w:rsidP="00B361E9">
      <w:r w:rsidRPr="00A54BAF">
        <w:t xml:space="preserve">Μέσω του συγκεκριμένου τύπου δράσης επιδιώκεται η στήριξη ατόμων που βρίσκονται ή αντιμετωπίζουν τον κίνδυνο της φτώχειας ή του κοινωνικού αποκλεισμού, λαμβάνοντας υπόψη τον Ευρωπαϊκό Πυλώνα Κοινωνικών Δικαιωμάτων, τις κατευθύνσεις της Εθνικής Στρατηγικής για την Κοινωνική Ένταξη &amp; Μείωση της Φτώχειας, καθώς και τον περιφερειακό σχεδιασμό για την κοινωνική ένταξη. </w:t>
      </w:r>
    </w:p>
    <w:p w14:paraId="3D44EBFF" w14:textId="181E7001" w:rsidR="00A54BAF" w:rsidRDefault="00A54BAF" w:rsidP="00B361E9">
      <w:r w:rsidRPr="00A54BAF">
        <w:t>Στο πλαίσιο αυτό περιλαμβάνονται ενδεικτικά:</w:t>
      </w:r>
    </w:p>
    <w:p w14:paraId="451E954C" w14:textId="41524C3E" w:rsidR="00A54BAF" w:rsidRDefault="00A54BAF">
      <w:pPr>
        <w:pStyle w:val="a6"/>
        <w:numPr>
          <w:ilvl w:val="0"/>
          <w:numId w:val="58"/>
        </w:numPr>
      </w:pPr>
      <w:r w:rsidRPr="00A54BAF">
        <w:t xml:space="preserve">Δομές φιλοξενίας αστέγων – Κέντρα Ημέρας &amp; Υπνωτήρια </w:t>
      </w:r>
    </w:p>
    <w:p w14:paraId="340D9FA3" w14:textId="77777777" w:rsidR="00A54BAF" w:rsidRPr="00A54BAF" w:rsidRDefault="00A54BAF" w:rsidP="00B361E9">
      <w:pPr>
        <w:rPr>
          <w:b/>
          <w:bCs/>
        </w:rPr>
      </w:pPr>
      <w:r w:rsidRPr="00A54BAF">
        <w:rPr>
          <w:b/>
          <w:bCs/>
        </w:rPr>
        <w:lastRenderedPageBreak/>
        <w:t xml:space="preserve">Τύπος Δράσης 4Β.ιβ.2: Υποστήριξη εφήβων </w:t>
      </w:r>
    </w:p>
    <w:p w14:paraId="04BBC4CA" w14:textId="77777777" w:rsidR="00A54BAF" w:rsidRDefault="00A54BAF" w:rsidP="00B361E9">
      <w:r w:rsidRPr="00A54BAF">
        <w:t xml:space="preserve">Ο τύπος δράσης αφορά ιδιαίτερα ευάλωτους εφήβους και νέους (που δεν ανήκουν στην κατηγορία των </w:t>
      </w:r>
      <w:proofErr w:type="spellStart"/>
      <w:r w:rsidRPr="00A54BAF">
        <w:t>NEETs</w:t>
      </w:r>
      <w:proofErr w:type="spellEnd"/>
      <w:r w:rsidRPr="00A54BAF">
        <w:t xml:space="preserve">) με ενυπάρχοντα πολλαπλά και εδραιωμένα μειονεκτήματα και όπου ενδέχεται να υφίσταται μια μακρόχρονη αποσύνδεση από τον κυρίαρχο κοινωνικό ιστό. Στόχο είναι η κοινωνική τους ένταξη και την προετοιμασία τους για την αγορά εργασίας. Οι δράσεις λαμβάνουν υπόψη τον Ευρωπαϊκό Πυλώνα Κοινωνικών Δικαιωμάτων, τον εθνικό και περιφερειακό σχεδιασμό για την κοινωνική ένταξη, την Ευρωπαϊκή Εγγύηση για το Παιδί, καθώς και το Εθνικό Σχέδιο Δράσης για την Εγγύηση για το Παιδί. </w:t>
      </w:r>
    </w:p>
    <w:p w14:paraId="0F7D5E26" w14:textId="57918583" w:rsidR="00A54BAF" w:rsidRDefault="00A54BAF" w:rsidP="00B361E9">
      <w:r w:rsidRPr="00A54BAF">
        <w:t xml:space="preserve">Στο πλαίσιο αυτό περιλαμβάνονται ενδεικτικά: </w:t>
      </w:r>
    </w:p>
    <w:p w14:paraId="4A5CF5AC" w14:textId="77777777" w:rsidR="00D0492D" w:rsidRDefault="00A54BAF">
      <w:pPr>
        <w:pStyle w:val="a6"/>
        <w:numPr>
          <w:ilvl w:val="0"/>
          <w:numId w:val="59"/>
        </w:numPr>
      </w:pPr>
      <w:r w:rsidRPr="00A54BAF">
        <w:t>Υποστήριξη εφήβων σε υποβαθμισμένες περιοχές. Ενδεικτικές ενέργειες αποτελούν:</w:t>
      </w:r>
    </w:p>
    <w:p w14:paraId="0CFF8AF6" w14:textId="77777777" w:rsidR="00D0492D" w:rsidRDefault="00A54BAF">
      <w:pPr>
        <w:pStyle w:val="a6"/>
        <w:numPr>
          <w:ilvl w:val="1"/>
          <w:numId w:val="59"/>
        </w:numPr>
      </w:pPr>
      <w:r w:rsidRPr="00A54BAF">
        <w:t xml:space="preserve">Εξατομικευμένη Συμβουλευτική/Επαγγελματικός Προσανατολισμός, Υποστήριξη οικογενειών. </w:t>
      </w:r>
    </w:p>
    <w:p w14:paraId="3D8F1B00" w14:textId="360BB5CD" w:rsidR="00D0492D" w:rsidRDefault="00A54BAF">
      <w:pPr>
        <w:pStyle w:val="a6"/>
        <w:numPr>
          <w:ilvl w:val="1"/>
          <w:numId w:val="59"/>
        </w:numPr>
      </w:pPr>
      <w:r w:rsidRPr="00A54BAF">
        <w:t>Συμμετοχή σε Δραστηριότητες (Θέατρο, φωτογραφία, μουσική, χορός, αθλήματα, κ.α</w:t>
      </w:r>
      <w:r w:rsidR="00D0492D">
        <w:t>.</w:t>
      </w:r>
      <w:r w:rsidRPr="00A54BAF">
        <w:t xml:space="preserve">) </w:t>
      </w:r>
    </w:p>
    <w:p w14:paraId="365826FC" w14:textId="77777777" w:rsidR="00D0492D" w:rsidRDefault="00A54BAF">
      <w:pPr>
        <w:pStyle w:val="a6"/>
        <w:numPr>
          <w:ilvl w:val="1"/>
          <w:numId w:val="59"/>
        </w:numPr>
      </w:pPr>
      <w:r w:rsidRPr="00A54BAF">
        <w:t>Υποστήριξη και αναβάθμιση δεξιοτήτων ανάλογα με τις ανάγκες του κάθε εφήβου (περιλαμβανομένων και ψηφιακών δεξιοτήτων)</w:t>
      </w:r>
    </w:p>
    <w:p w14:paraId="376D85C7" w14:textId="6EDC664A" w:rsidR="00D0492D" w:rsidRDefault="00A54BAF">
      <w:pPr>
        <w:pStyle w:val="a6"/>
        <w:numPr>
          <w:ilvl w:val="1"/>
          <w:numId w:val="59"/>
        </w:numPr>
      </w:pPr>
      <w:r w:rsidRPr="00A54BAF">
        <w:t xml:space="preserve">Ενημέρωση και Ευαισθητοποίηση τοπικών φορέων για διασύνδεση - συνεργασία και υποστήριξη των ενεργειών της παρέμβασης.  </w:t>
      </w:r>
    </w:p>
    <w:p w14:paraId="31BD1A35" w14:textId="77777777" w:rsidR="00B0598F" w:rsidRPr="00B0598F" w:rsidRDefault="00A54BAF" w:rsidP="00B361E9">
      <w:pPr>
        <w:rPr>
          <w:b/>
          <w:bCs/>
        </w:rPr>
      </w:pPr>
      <w:r w:rsidRPr="00B0598F">
        <w:rPr>
          <w:b/>
          <w:bCs/>
        </w:rPr>
        <w:t>Τύπος Δράσης 4Β.ιβ.3: Ολοκληρωμένα σχέδια τοπικών δράσεων για την αντιμετώπιση της παιδικής φτώχειας</w:t>
      </w:r>
    </w:p>
    <w:p w14:paraId="05F19D2E" w14:textId="77777777" w:rsidR="002C20E9" w:rsidRDefault="00A54BAF" w:rsidP="00B361E9">
      <w:r w:rsidRPr="00A54BAF">
        <w:t xml:space="preserve">Μέσω του συγκεκριμένου τύπου δράσης υποστηρίζεται η στρατηγική για την στήριξη παιδιών που βρίσκονται ή αντιμετωπίζουν τον κίνδυνο της φτώχειας, λαμβάνοντας υπόψη τον Ευρωπαϊκό Πυλώνα Κοινωνικών Δικαιωμάτων, τον εθνικό και περιφερειακό σχεδιασμό για την κοινωνική ένταξη, την Ευρωπαϊκή Εγγύηση για το Παιδί, καθώς και το Εθνικό Σχέδιο Δράσης για την Εγγύηση για το Παιδί. Στο πλαίσιο αυτό προβλέπεται πλέγμα δράσεων που θα περιλαμβάνει υπηρεσίες εξατομικευμένης υποστήριξης για τα παιδιά αλλά και για τους γονείς, δίκτυο συνεργασίας με την τοπική κοινότητα για την ένταξη του πληθυσμού και την ανάπτυξη του εθελοντισμού καθώς και δίκτυο συνεργασίας με τις τοπικές επιχειρήσεις για την προώθηση στην απασχόληση των γονέων. Παράλληλα θα παρέχεται συμβουλευτική, παραπομπές και παρακολούθηση αυτών, οργάνωση ημερίδων ευαισθητοποίησης, ανάπτυξη συμμετοχικών δραστηριοτήτων κλπ. </w:t>
      </w:r>
    </w:p>
    <w:p w14:paraId="0AF1C27F" w14:textId="77777777" w:rsidR="002C20E9" w:rsidRDefault="00A54BAF" w:rsidP="00B361E9">
      <w:r w:rsidRPr="00A54BAF">
        <w:t xml:space="preserve">Στο πλαίσιο αυτό περιλαμβάνονται ενδεικτικά: </w:t>
      </w:r>
    </w:p>
    <w:p w14:paraId="7FB49FF8" w14:textId="2B8827F7" w:rsidR="002C20E9" w:rsidRDefault="00A54BAF">
      <w:pPr>
        <w:pStyle w:val="a6"/>
        <w:numPr>
          <w:ilvl w:val="0"/>
          <w:numId w:val="58"/>
        </w:numPr>
      </w:pPr>
      <w:r w:rsidRPr="00A54BAF">
        <w:t xml:space="preserve">Ολοκληρωμένα σχέδια τοπικών δράσεων για την αντιμετώπιση της παιδικής φτώχειας. </w:t>
      </w:r>
    </w:p>
    <w:p w14:paraId="2D72925A" w14:textId="77777777" w:rsidR="002C20E9" w:rsidRDefault="00A54BAF" w:rsidP="00B361E9">
      <w:r w:rsidRPr="00A54BAF">
        <w:t>Επισήμανση για 4Β.ιβ.2. και 4Β.ιβ.3: Οι δράσεις σε επίπεδο Περιφέρειας ευθυγραμμίζονται με τη γενική στρατηγική που προσδιορίζεται στο Εθνικό Σχέδιο Δράσης για την Εγγύηση για τα Παιδιά, προκειμένου να συμβάλει στην επίτευξη του εθνικού στόχου που έχει τεθεί για την μείωση της παιδικής φτώχειας ως το 2030. Τα είδη των δράσεων που θα εξειδικευθούν κατά την υλοποίηση του προγράμματος, θα συμφωνηθούν με τον Εθνικό Συντονιστή του Σχεδίου Δράσης για την Εγγύηση για τα παιδιά και το Υπουργείο Εργασίας και θα καλύπτουν ενδεικτικά:</w:t>
      </w:r>
    </w:p>
    <w:p w14:paraId="0B8C239B" w14:textId="0D214EE2" w:rsidR="002C20E9" w:rsidRDefault="00A54BAF">
      <w:pPr>
        <w:pStyle w:val="a6"/>
        <w:numPr>
          <w:ilvl w:val="0"/>
          <w:numId w:val="60"/>
        </w:numPr>
      </w:pPr>
      <w:r w:rsidRPr="00A54BAF">
        <w:lastRenderedPageBreak/>
        <w:t>Δράσεις για τη συμμετοχή παιδιών από μειονεκτούσες ομάδες στον αθλητισμό, τον πολιτισμό και την ενεργό κοινωνική ζωή χωρίς αποκλεισμούς</w:t>
      </w:r>
    </w:p>
    <w:p w14:paraId="7050042C" w14:textId="14FFBC6A" w:rsidR="002C20E9" w:rsidRDefault="00A54BAF">
      <w:pPr>
        <w:pStyle w:val="a6"/>
        <w:numPr>
          <w:ilvl w:val="0"/>
          <w:numId w:val="60"/>
        </w:numPr>
      </w:pPr>
      <w:r w:rsidRPr="00A54BAF">
        <w:t xml:space="preserve">Υποστήριξη εφήβων σε υποβαθμισμένες περιοχές </w:t>
      </w:r>
    </w:p>
    <w:p w14:paraId="59E0C0B2" w14:textId="77777777" w:rsidR="002C20E9" w:rsidRDefault="00A54BAF">
      <w:pPr>
        <w:pStyle w:val="a6"/>
        <w:numPr>
          <w:ilvl w:val="0"/>
          <w:numId w:val="60"/>
        </w:numPr>
      </w:pPr>
      <w:r w:rsidRPr="00A54BAF">
        <w:t>Ολοκληρωμένα τοπικά σχέδια δράσης για την αντιμετώπιση της παιδικής φτώχειας με στόχο εξατομικευμένες παρεμβάσεις σε όλους τους τομείς πολιτικής (υγεία, εκπαίδευση, προσχολική εκπαίδευση και φροντίδα, στέγαση, διατροφή).</w:t>
      </w:r>
    </w:p>
    <w:p w14:paraId="56E9BE01" w14:textId="1E4D43F5" w:rsidR="00B361E9" w:rsidRPr="00B361E9" w:rsidRDefault="00A54BAF" w:rsidP="00B361E9">
      <w:pPr>
        <w:rPr>
          <w:b/>
          <w:bCs/>
        </w:rPr>
      </w:pPr>
      <w:r w:rsidRPr="00A54BAF">
        <w:t xml:space="preserve">Η αποτελεσματικότητα των μέτρων θα παρακολουθείται τακτικά από τον Εθνικό Συντονιστή της Εγγύησης για τα Παιδιά και, αν χρειάζεται, θα γίνεται </w:t>
      </w:r>
      <w:proofErr w:type="spellStart"/>
      <w:r w:rsidRPr="00A54BAF">
        <w:t>επικαιροποίηση</w:t>
      </w:r>
      <w:proofErr w:type="spellEnd"/>
      <w:r w:rsidRPr="00A54BAF">
        <w:t xml:space="preserve"> ανάλογα με τις ανάγκες.</w:t>
      </w:r>
    </w:p>
    <w:p w14:paraId="366C6325" w14:textId="2BFC4713" w:rsidR="006204CD" w:rsidRPr="003340E2" w:rsidRDefault="005E20B6" w:rsidP="003340E2">
      <w:pPr>
        <w:pStyle w:val="2"/>
      </w:pPr>
      <w:bookmarkStart w:id="23" w:name="_Toc215774358"/>
      <w:r w:rsidRPr="003340E2">
        <w:t>1.</w:t>
      </w:r>
      <w:r w:rsidR="00AB56EF">
        <w:t>3</w:t>
      </w:r>
      <w:r w:rsidRPr="003340E2">
        <w:t xml:space="preserve"> </w:t>
      </w:r>
      <w:r w:rsidR="00931DD3" w:rsidRPr="00931DD3">
        <w:t>Η σημασία της μέτρησης ικανοποίησης στις δομές κοινωνικής προστασίας</w:t>
      </w:r>
      <w:bookmarkEnd w:id="23"/>
    </w:p>
    <w:p w14:paraId="402B34C0" w14:textId="43CE2600" w:rsidR="00925C07" w:rsidRDefault="00925C07" w:rsidP="00925C07">
      <w:r>
        <w:t>Η μέτρηση της ικανοποίησης των ωφελούμενων από τις κοινωνικές υπηρεσίες αποτελεί κρίσιμο εργαλείο στρατηγικού σχεδιασμού και αξιολόγησης των κοινωνικών πολιτικών. Σύμφωνα με τη διεθνή βιβλιογραφία, η συστηματική συλλογή ανατροφοδότησης από τους χρήστες των υπηρεσιών κοινωνικής πρόνοιας προσφέρει πολύτιμες πληροφορίες για τη βελτίωση της παροχής υπηρεσιών.</w:t>
      </w:r>
      <w:r w:rsidR="00160F22">
        <w:t xml:space="preserve"> Έ</w:t>
      </w:r>
      <w:r>
        <w:t>ρευνες δείχνουν ότι η μέτρηση της ικανοποίησης λειτουργεί ως άμεσος δείκτης απόδοσης: επιτρέπει στους φορείς να αξιολογούν σε ποιο βαθμό οι υπηρεσίες ανταποκρίνονται στις ανάγκες και τις προσδοκίες των πολιτών, και να εντοπίζουν πεδία όπου απαιτούνται βελτιώσεις</w:t>
      </w:r>
      <w:r w:rsidR="00AA2F96">
        <w:t>.</w:t>
      </w:r>
      <w:r w:rsidR="00AA2F96">
        <w:rPr>
          <w:rStyle w:val="ad"/>
        </w:rPr>
        <w:footnoteReference w:id="7"/>
      </w:r>
    </w:p>
    <w:p w14:paraId="370FCD5A" w14:textId="6E7A2862" w:rsidR="00925C07" w:rsidRDefault="00925C07" w:rsidP="00925C07">
      <w:r>
        <w:t>Δεν είναι τυχαίο ότι η ενίσχυση της ικανοποίησης των χρηστών συμπεριλαμβάνεται στους στόχους πολλών ανεπτυγμένων κρατών και παρακολουθείται ως δείκτης αποτελεσματικότητας και λογοδοσίας (π.χ. στον Στόχο Βιώσιμης Ανάπτυξης 16 του ΟΗΕ για συμπεριληπτικούς θεσμούς)</w:t>
      </w:r>
      <w:r w:rsidR="00AA2F96">
        <w:t>.</w:t>
      </w:r>
      <w:r w:rsidR="00AA2F96">
        <w:rPr>
          <w:rStyle w:val="ad"/>
        </w:rPr>
        <w:footnoteReference w:id="8"/>
      </w:r>
    </w:p>
    <w:p w14:paraId="414E1B5C" w14:textId="41153D5C" w:rsidR="00BE58AC" w:rsidRDefault="00925C07" w:rsidP="00925C07">
      <w:r>
        <w:t xml:space="preserve">Στην Ελλάδα, η σημασία αυτής της προσέγγισης αποτυπώνεται πλέον και θεσμικά: πρόσφατη </w:t>
      </w:r>
      <w:r w:rsidR="00CD5D01">
        <w:t>Κοινή Υ</w:t>
      </w:r>
      <w:r>
        <w:t xml:space="preserve">πουργική </w:t>
      </w:r>
      <w:r w:rsidR="00CD5D01">
        <w:t>Α</w:t>
      </w:r>
      <w:r>
        <w:t xml:space="preserve">πόφαση (ΚΥΑ 22127/2025) θεσπίζει </w:t>
      </w:r>
      <w:r w:rsidR="00BE58AC">
        <w:t>ειδική «</w:t>
      </w:r>
      <w:r w:rsidR="00BE58AC" w:rsidRPr="00BE58AC">
        <w:t>Ηλεκτρονική εφαρμογή για τη μέτρηση της ικανοποίησης των πολιτών από υπηρεσίες που παρέχονται από φορείς της Δημόσιας Διοίκησης</w:t>
      </w:r>
      <w:r w:rsidR="00BE58AC">
        <w:t xml:space="preserve">» </w:t>
      </w:r>
      <w:r w:rsidR="00F4231A" w:rsidRPr="00F4231A">
        <w:t>(</w:t>
      </w:r>
      <w:r w:rsidR="00F4231A" w:rsidRPr="00BE58AC">
        <w:t>ΦΕΚ 1997/Β</w:t>
      </w:r>
      <w:r w:rsidR="00F4231A" w:rsidRPr="00F4231A">
        <w:t>’</w:t>
      </w:r>
      <w:r w:rsidR="00F4231A" w:rsidRPr="00BE58AC">
        <w:t>/24-4-2025</w:t>
      </w:r>
      <w:r w:rsidR="00F4231A" w:rsidRPr="00F4231A">
        <w:t xml:space="preserve">) </w:t>
      </w:r>
      <w:r w:rsidR="00BE58AC">
        <w:t>με σκοπό τ</w:t>
      </w:r>
      <w:r w:rsidR="00BE58AC" w:rsidRPr="00BE58AC">
        <w:t>η βελτίωση των συναλλαγών των πολιτών με τη δημόσια διοίκηση και η άρση δυσλειτουργιών της, μέσω της μέτρησης της ικανοποίησης από τις υπηρεσίες που παρέχονται από φορείς της Δημόσιας Διοίκησης</w:t>
      </w:r>
      <w:r w:rsidR="00BE58AC">
        <w:t xml:space="preserve"> (Άρθρο 1)</w:t>
      </w:r>
      <w:r w:rsidR="00BE58AC" w:rsidRPr="00BE58AC">
        <w:t>.</w:t>
      </w:r>
      <w:r w:rsidR="00BE58AC">
        <w:rPr>
          <w:rStyle w:val="ad"/>
        </w:rPr>
        <w:footnoteReference w:id="9"/>
      </w:r>
    </w:p>
    <w:p w14:paraId="6F8E2695" w14:textId="490A1B62" w:rsidR="00925C07" w:rsidRDefault="00925C07" w:rsidP="00925C07">
      <w:r>
        <w:lastRenderedPageBreak/>
        <w:t>Η εξέλιξη αυτή υπογραμμίζει τη στροφή της δημόσιας διοίκησης προς μια πιο ανθρωποκεντρική και αποδοτική διαχείριση των κοινωνικών υπηρεσιών, όπου η φωνή του ωφελούμενου έχει κεντρικό ρόλο. Διεθνείς καλές πρακτικές καταδεικνύουν ότι η ενσωμάτωση της φωνής των ωφελούμενων βελτιώνει αισθητά τον σχεδιασμό των υπηρεσιών κοινωνικής προστασίας. Στη Σουηδία, για παράδειγμα, εφαρμόζεται εδώ και χρόνια ένα συστηματικό ετήσιο σύστημα ερευνών ικανοποίησης: η Εθνική Υπηρεσία Υγείας και Πρόνοιας αποστέλλει ερωτηματολόγια σε όλους τους φιλοξενούμενους δομών φροντίδας (όπως οι οίκοι ευγηρίας) προκειμένου να αξιολογηθούν οι παρεχόμενες υπηρεσίες</w:t>
      </w:r>
      <w:r w:rsidR="00700E94">
        <w:t xml:space="preserve">. </w:t>
      </w:r>
      <w:r w:rsidR="00700E94">
        <w:rPr>
          <w:rStyle w:val="ad"/>
        </w:rPr>
        <w:footnoteReference w:id="10"/>
      </w:r>
    </w:p>
    <w:p w14:paraId="157BC660" w14:textId="15FDF714" w:rsidR="00925C07" w:rsidRPr="00F4231A" w:rsidRDefault="00925C07" w:rsidP="00925C07">
      <w:r>
        <w:t>Τα δεδομένα αυτά αξιοποιούνται τόσο από τις τοπικές αρχές όσο και από ερευνητές, με μελέτες να αναδεικνύουν τη σημασία παραγόντων όπως ο σεβασμός προς τον ωφελούμενο και η πρόσβασή του στην ενημέρωση, ως καθοριστικών για υψηλότερα επίπεδα ικανοποίησης</w:t>
      </w:r>
      <w:r w:rsidR="00F4231A" w:rsidRPr="00F4231A">
        <w:t>.</w:t>
      </w:r>
    </w:p>
    <w:p w14:paraId="195C0E7F" w14:textId="77777777" w:rsidR="006B434C" w:rsidRDefault="00421961" w:rsidP="00925C07">
      <w:r w:rsidRPr="00421961">
        <w:t xml:space="preserve">Αντίστοιχα, στην Ισπανία, οι φορείς κοινωνικής πρόνοιας έχουν εντάξει τη συμμετοχή των χρηστών ως θεμελιώδη αρχή για τη βελτίωση της ποιότητας των υπηρεσιών. Σε τοπικό επίπεδο, πολλοί δήμοι διεξάγουν τακτικά έρευνες ικανοποίησης προκειμένου να προσαρμόζουν τις κοινωνικές τους υπηρεσίες στις ανάγκες των πολιτών. Παράλληλα, σε εθνικό επίπεδο, η </w:t>
      </w:r>
      <w:proofErr w:type="spellStart"/>
      <w:r w:rsidRPr="00421961">
        <w:t>Asociación</w:t>
      </w:r>
      <w:proofErr w:type="spellEnd"/>
      <w:r w:rsidRPr="00421961">
        <w:t xml:space="preserve"> </w:t>
      </w:r>
      <w:proofErr w:type="spellStart"/>
      <w:r w:rsidRPr="00421961">
        <w:t>Estatal</w:t>
      </w:r>
      <w:proofErr w:type="spellEnd"/>
      <w:r w:rsidRPr="00421961">
        <w:t xml:space="preserve"> de </w:t>
      </w:r>
      <w:proofErr w:type="spellStart"/>
      <w:r w:rsidRPr="00421961">
        <w:t>Directoras</w:t>
      </w:r>
      <w:proofErr w:type="spellEnd"/>
      <w:r w:rsidRPr="00421961">
        <w:t xml:space="preserve"> y </w:t>
      </w:r>
      <w:proofErr w:type="spellStart"/>
      <w:r w:rsidRPr="00421961">
        <w:t>Gerentes</w:t>
      </w:r>
      <w:proofErr w:type="spellEnd"/>
      <w:r w:rsidRPr="00421961">
        <w:t xml:space="preserve"> de </w:t>
      </w:r>
      <w:proofErr w:type="spellStart"/>
      <w:r w:rsidRPr="00421961">
        <w:t>Servicios</w:t>
      </w:r>
      <w:proofErr w:type="spellEnd"/>
      <w:r w:rsidRPr="00421961">
        <w:t xml:space="preserve"> </w:t>
      </w:r>
      <w:proofErr w:type="spellStart"/>
      <w:r w:rsidRPr="00421961">
        <w:t>Sociales</w:t>
      </w:r>
      <w:proofErr w:type="spellEnd"/>
      <w:r w:rsidRPr="00421961">
        <w:t xml:space="preserve"> (Ένωση Διευθυντών και Διαχειριστών Κοινωνικών Υπηρεσιών) έχει αναπτύξει τον Δείκτη Δικαιωμάτων–Επένδυσης–Κάλυψης (REC), ένα ανεξάρτητο εργαλείο αξιολόγησης που αποτυπώνει την ποιότητα και την επάρκεια των κοινωνικών υπηρεσιών στις διάφορες αυτόνομες κοινότητες</w:t>
      </w:r>
      <w:r>
        <w:t>.</w:t>
      </w:r>
      <w:r>
        <w:rPr>
          <w:rStyle w:val="ad"/>
        </w:rPr>
        <w:footnoteReference w:id="11"/>
      </w:r>
      <w:r>
        <w:t xml:space="preserve"> </w:t>
      </w:r>
      <w:r w:rsidR="00925C07">
        <w:t>Η πρωτοβουλία αυτή, που σχεδιάστηκε από στελέχη κοινωνικών υπηρεσιών στην Ισπανία, καταδεικνύει τη βούληση να ενσωματωθεί η οπτική των ωφελούμενων στον τρόπο αξιολόγησης και χρηματοδότησης των υπηρεσιών πρόνοιας σε όλη την Ευρώπη</w:t>
      </w:r>
      <w:r w:rsidR="00C21243">
        <w:t>.</w:t>
      </w:r>
      <w:r w:rsidR="006B434C">
        <w:t xml:space="preserve"> </w:t>
      </w:r>
    </w:p>
    <w:p w14:paraId="785E7126" w14:textId="7E08240D" w:rsidR="00925C07" w:rsidRDefault="00925C07" w:rsidP="00925C07">
      <w:r>
        <w:t xml:space="preserve">Αξίζει να σημειωθεί ότι σε έρευνες ικανοποίησης στην Ισπανία τονίζεται πως η </w:t>
      </w:r>
      <w:proofErr w:type="spellStart"/>
      <w:r>
        <w:t>συμμετοχικότητα</w:t>
      </w:r>
      <w:proofErr w:type="spellEnd"/>
      <w:r>
        <w:t xml:space="preserve"> των πολιτών θεωρείται </w:t>
      </w:r>
      <w:proofErr w:type="spellStart"/>
      <w:r>
        <w:t>προαπαιτούμενο</w:t>
      </w:r>
      <w:proofErr w:type="spellEnd"/>
      <w:r>
        <w:t xml:space="preserve"> για ποιοτικές κοινωνικές υπηρεσίες, συνδέοντας έτσι άμεσα τη φωνή του ωφελούμενου με τη συνεχή βελτίωση της φροντίδας</w:t>
      </w:r>
      <w:r w:rsidR="00002D1E">
        <w:t>.</w:t>
      </w:r>
    </w:p>
    <w:p w14:paraId="6EBB7CF3" w14:textId="77777777" w:rsidR="00306717" w:rsidRDefault="00306717" w:rsidP="00306717">
      <w:r>
        <w:t>Ένα ακόμη παράδειγμα από την Ιταλία είναι η πρωτοβουλία «</w:t>
      </w:r>
      <w:proofErr w:type="spellStart"/>
      <w:r>
        <w:t>Mettiamoci</w:t>
      </w:r>
      <w:proofErr w:type="spellEnd"/>
      <w:r>
        <w:t xml:space="preserve"> </w:t>
      </w:r>
      <w:proofErr w:type="spellStart"/>
      <w:r>
        <w:t>la</w:t>
      </w:r>
      <w:proofErr w:type="spellEnd"/>
      <w:r>
        <w:t xml:space="preserve"> </w:t>
      </w:r>
      <w:proofErr w:type="spellStart"/>
      <w:r>
        <w:t>Faccia</w:t>
      </w:r>
      <w:proofErr w:type="spellEnd"/>
      <w:r>
        <w:t xml:space="preserve">» («Ας βάλουμε το πρόσωπό μας»), που ξεκίνησε το 2009 από το Υπουργείο Δημόσιας Διοίκησης και Καινοτομίας. Στόχος της ήταν η άμεση αποτύπωση της ικανοποίησης των πολιτών από τις δημόσιες υπηρεσίες μέσω ενός απλού και φιλικού συστήματος αξιολόγησης με </w:t>
      </w:r>
      <w:proofErr w:type="spellStart"/>
      <w:r>
        <w:t>emoticons</w:t>
      </w:r>
      <w:proofErr w:type="spellEnd"/>
      <w:r>
        <w:t xml:space="preserve"> (χαμογελαστό, ουδέτερο, λυπημένο). Οι αξιολογήσεις καταγράφονταν σε πραγματικό χρόνο μέσω οθονών αφής και ψηφιακών εφαρμογών, ενώ τα συγκεντρωτικά αποτελέσματα δημοσιοποιούνταν άμεσα στο διαδίκτυο, προσφέροντας διαφάνεια και άμεση λογοδοσία.</w:t>
      </w:r>
    </w:p>
    <w:p w14:paraId="341A2659" w14:textId="06604BBF" w:rsidR="00306717" w:rsidRDefault="00306717" w:rsidP="00306717">
      <w:r>
        <w:t xml:space="preserve">Η πρωτοβουλία γνώρισε γρήγορη εξάπλωση: μέχρι το 2012 είχαν συμμετάσχει πάνω από 1.000 δημόσιοι οργανισμοί και είχαν καταγραφεί περισσότερες από 17 εκατομμύρια αξιολογήσεις, με περίπου 80% των πολιτών να δηλώνουν ικανοποίηση. Τα δεδομένα αξιοποιήθηκαν ενεργά, οδηγώντας σε βελτιώσεις διαδικασιών και, σε ορισμένες </w:t>
      </w:r>
      <w:r>
        <w:lastRenderedPageBreak/>
        <w:t xml:space="preserve">περιπτώσεις, χρησιμοποιήθηκαν ως δείκτες απόδοσης για το προσωπικό. Έτσι, το </w:t>
      </w:r>
      <w:proofErr w:type="spellStart"/>
      <w:r>
        <w:t>Mettiamoci</w:t>
      </w:r>
      <w:proofErr w:type="spellEnd"/>
      <w:r>
        <w:t xml:space="preserve"> </w:t>
      </w:r>
      <w:proofErr w:type="spellStart"/>
      <w:r>
        <w:t>la</w:t>
      </w:r>
      <w:proofErr w:type="spellEnd"/>
      <w:r>
        <w:t xml:space="preserve"> </w:t>
      </w:r>
      <w:proofErr w:type="spellStart"/>
      <w:r>
        <w:t>Faccia</w:t>
      </w:r>
      <w:proofErr w:type="spellEnd"/>
      <w:r>
        <w:t xml:space="preserve"> συνέβαλε ουσιαστικά στην ενίσχυση της </w:t>
      </w:r>
      <w:proofErr w:type="spellStart"/>
      <w:r>
        <w:t>συμμετοχικότητας</w:t>
      </w:r>
      <w:proofErr w:type="spellEnd"/>
      <w:r>
        <w:t xml:space="preserve"> και στη διαμόρφωση μιας πιο διαφανούς και </w:t>
      </w:r>
      <w:proofErr w:type="spellStart"/>
      <w:r>
        <w:t>λογοδοτούσας</w:t>
      </w:r>
      <w:proofErr w:type="spellEnd"/>
      <w:r>
        <w:t xml:space="preserve"> δημόσιας διοίκησης.</w:t>
      </w:r>
      <w:r>
        <w:rPr>
          <w:rStyle w:val="ad"/>
        </w:rPr>
        <w:footnoteReference w:id="12"/>
      </w:r>
      <w:r>
        <w:rPr>
          <w:rStyle w:val="ad"/>
        </w:rPr>
        <w:footnoteReference w:id="13"/>
      </w:r>
    </w:p>
    <w:p w14:paraId="4B288703" w14:textId="5FFE268F" w:rsidR="006B434C" w:rsidRDefault="00925C07" w:rsidP="00925C07">
      <w:r>
        <w:t xml:space="preserve">Τα παραδείγματα αυτά αναδεικνύουν μια γενικότερη ευρωπαϊκή τάση: οι υπηρεσίες σχεδιάζονται πλέον με τον χρήστη, για τον χρήστη, αξιοποιώντας τις εμπειρίες του ως πολύτιμη πηγή για μεταρρυθμίσεις. </w:t>
      </w:r>
    </w:p>
    <w:p w14:paraId="3EE9434D" w14:textId="6AA15AE2" w:rsidR="00925C07" w:rsidRDefault="00925C07" w:rsidP="00925C07">
      <w:r>
        <w:t>Σε αυτό το πλαίσιο, οι βασικοί στόχοι της μέτρησης της ικανοποίησης από δομές κοινωνικής προστασίας μπορούν να συνοψιστούν ως εξής:</w:t>
      </w:r>
    </w:p>
    <w:p w14:paraId="15C7C9BA" w14:textId="69DEF33E" w:rsidR="00925C07" w:rsidRDefault="00925C07">
      <w:pPr>
        <w:pStyle w:val="a6"/>
        <w:numPr>
          <w:ilvl w:val="0"/>
          <w:numId w:val="16"/>
        </w:numPr>
      </w:pPr>
      <w:r w:rsidRPr="00AE06FF">
        <w:rPr>
          <w:b/>
          <w:bCs/>
        </w:rPr>
        <w:t>Ανάδειξη εμπειριών και αναγκών των ωφελούμενων:</w:t>
      </w:r>
      <w:r>
        <w:t xml:space="preserve"> Μέσω των ερευνών οι ίδιοι οι ωφελούμενοι περιγράφουν την εμπειρία τους από τις δομές (π.χ. ΚΔΑΠ, ΚΗΦΗ, Στέγες Υποστηριζόμενης Διαβίωσης κ.λπ.), φέρνοντας στο φως τυχόν ανάγκες που δεν καλύπτονται. Συχνά, ζητήματα που παραμένουν αόρατα στους </w:t>
      </w:r>
      <w:proofErr w:type="spellStart"/>
      <w:r>
        <w:t>παρόχους</w:t>
      </w:r>
      <w:proofErr w:type="spellEnd"/>
      <w:r>
        <w:t xml:space="preserve"> –όπως λεπτομέρειες στην ποιότητα εξυπηρέτησης, στην προσβασιμότητα ή σε συμπληρωματικές υπηρεσίες–</w:t>
      </w:r>
      <w:r w:rsidR="00AE06FF">
        <w:t xml:space="preserve"> </w:t>
      </w:r>
      <w:r>
        <w:t>αναδεικνύονται από τις απαντήσεις των ωφελούμενων. Έτσι, η μέτρηση λειτουργεί ως μηχανισμός εντοπισμού κενών στην υφιστάμενη υποστήριξη, επιτρέποντας την προσαρμογή των προγραμμάτων ώστε να ανταποκρίνονται πληρέστερα στο εύρος των κοινωνικών αναγκών.</w:t>
      </w:r>
    </w:p>
    <w:p w14:paraId="16C8BA04" w14:textId="69C16CFA" w:rsidR="00925C07" w:rsidRDefault="00925C07">
      <w:pPr>
        <w:pStyle w:val="a6"/>
        <w:numPr>
          <w:ilvl w:val="0"/>
          <w:numId w:val="16"/>
        </w:numPr>
      </w:pPr>
      <w:r w:rsidRPr="00AE06FF">
        <w:rPr>
          <w:b/>
          <w:bCs/>
        </w:rPr>
        <w:t>Διασφάλιση και βελτίωση της ποιότητας των υπηρεσιών:</w:t>
      </w:r>
      <w:r>
        <w:t xml:space="preserve"> Η ικανοποίηση αποτελεί έναν από τους πιο άμεσους δείκτες της αντιλαμβανόμενης ποιότητας. Υψηλά ποσοστά ικανοποίησης υποδηλώνουν ότι οι υπηρεσίες ανταποκρίνονται αποτελεσματικά στους στόχους τους, ενώ χαμηλότερα ποσοστά σηματοδοτούν την ανάγκη για παρεμβάσεις. Ως εκ τούτου, η τακτική μέτρηση της ικανοποίησης εντάσσεται στις πρακτικές διασφάλισης ποιότητας και αξιολόγησης αποδοτικότητας των κοινωνικών δομών. Επιπλέον, μέσω της σύγκρισης αποτελεσμάτων σε βάθος χρόνου, οι αρμόδιοι μπορούν να παρακολουθούν τάσεις βελτίωσης ή οπισθοδρόμησης και να τεκμηριώνουν τις αποφάσεις για αλλαγές ή ενίσχυση πόρων στις αντίστοιχες υπηρεσίες.</w:t>
      </w:r>
    </w:p>
    <w:p w14:paraId="2D94ECF1" w14:textId="77777777" w:rsidR="00925C07" w:rsidRDefault="00925C07">
      <w:pPr>
        <w:pStyle w:val="a6"/>
        <w:numPr>
          <w:ilvl w:val="0"/>
          <w:numId w:val="16"/>
        </w:numPr>
      </w:pPr>
      <w:r w:rsidRPr="00355B4D">
        <w:rPr>
          <w:b/>
          <w:bCs/>
        </w:rPr>
        <w:t xml:space="preserve">Ενίσχυση της </w:t>
      </w:r>
      <w:proofErr w:type="spellStart"/>
      <w:r w:rsidRPr="00355B4D">
        <w:rPr>
          <w:b/>
          <w:bCs/>
        </w:rPr>
        <w:t>συμμετοχικότητας</w:t>
      </w:r>
      <w:proofErr w:type="spellEnd"/>
      <w:r w:rsidRPr="00355B4D">
        <w:rPr>
          <w:b/>
          <w:bCs/>
        </w:rPr>
        <w:t xml:space="preserve"> και της λογοδοσίας:</w:t>
      </w:r>
      <w:r>
        <w:t xml:space="preserve"> Δίνοντας βήμα στους ωφελούμενους να αξιολογήσουν τις υπηρεσίες, ενθαρρύνεται η ενεργός συμμετοχή τους στη διαμόρφωση των παρεχόμενων υπηρεσιών. Οι πολίτες από παθητικοί δέκτες μετατρέπονται σε </w:t>
      </w:r>
      <w:proofErr w:type="spellStart"/>
      <w:r>
        <w:t>συνδιαμορφωτές</w:t>
      </w:r>
      <w:proofErr w:type="spellEnd"/>
      <w:r>
        <w:t xml:space="preserve"> – η “φωνή” τους λαμβάνεται υπόψη στον σχεδιασμό. Αυτό ενδυναμώνει τη σχέση εμπιστοσύνης μεταξύ πολιτών και φορέων πρόνοιας και προωθεί τη διαφάνεια και λογοδοσία: οι δημόσιοι φορείς καλούνται να εξηγούν πώς τα ευρήματα των ερευνών αξιοποιούνται για βελτιώσεις. Με τον τρόπο αυτό, καλλιεργείται μια κουλτούρα συμμετοχής όπου οι πολιτικές κοινωνικής </w:t>
      </w:r>
      <w:r>
        <w:lastRenderedPageBreak/>
        <w:t xml:space="preserve">προστασίας νομιμοποιούνται μέσα από τη συνεχή </w:t>
      </w:r>
      <w:proofErr w:type="spellStart"/>
      <w:r>
        <w:t>διάδραση</w:t>
      </w:r>
      <w:proofErr w:type="spellEnd"/>
      <w:r>
        <w:t xml:space="preserve"> με την κοινωνία των πολιτών.</w:t>
      </w:r>
    </w:p>
    <w:p w14:paraId="4552A9F3" w14:textId="77777777" w:rsidR="00925C07" w:rsidRDefault="00925C07">
      <w:pPr>
        <w:pStyle w:val="a6"/>
        <w:numPr>
          <w:ilvl w:val="0"/>
          <w:numId w:val="16"/>
        </w:numPr>
      </w:pPr>
      <w:r w:rsidRPr="00355B4D">
        <w:rPr>
          <w:b/>
          <w:bCs/>
        </w:rPr>
        <w:t>Ενδυνάμωση της κοινωνικής συνοχής και καινοτομίας:</w:t>
      </w:r>
      <w:r>
        <w:t xml:space="preserve"> Η ικανοποίηση από τις κοινωνικές δομές συνδέεται άμεσα με το αίσθημα ένταξης των ευάλωτων ομάδων στην κοινωνία. Όταν οι ωφελούμενοι αισθάνονται ότι οι ανάγκες τους ακούγονται και ικανοποιούνται, ενισχύεται το αίσθημα ότι αποτελούν ισότιμα μέλη της κοινότητας. Στην περίπτωση της Περιφέρειας Δυτικής Ελλάδας, για παράδειγμα, διαπιστώθηκε ότι πολλές από τις κοινωνικές δομές λειτουργούν ως “κοινότητες αποδοχής”, όπου οι ωφελούμενοι βιώνουν σεβασμό και συμμετοχή – γεγονός κομβικό για την κοινωνική συνοχή, καθώς αποτρέπει τη δημιουργία «πολιτών δύο ταχυτήτων» ή περιθωριοποιημένων θυλάκων. Παράλληλα, η συστηματική συγκέντρωση προτάσεων από τους χρήστες μπορεί να τροφοδοτήσει κοινωνικές καινοτομίες: νέες ιδέες για υπηρεσίες ή προγράμματα συχνά προέρχονται από τους ίδιους τους ωφελούμενους, οδηγώντας σε καινοτόμες λύσεις οι οποίες ανταποκρίνονται καλύτερα στις εξελισσόμενες κοινωνικές προκλήσεις.</w:t>
      </w:r>
    </w:p>
    <w:p w14:paraId="62626E4B" w14:textId="77777777" w:rsidR="00744EBA" w:rsidRDefault="00925C07" w:rsidP="00925C07">
      <w:r>
        <w:t>Η περίπτωση της Περιφέρειας Δυτικής Ελλάδας (ΠΔΕ) αποτελεί χαρακτηριστικό παράδειγμα εφαρμογής των παραπάνω αρχών σε περιφερειακό επίπεδο. Μέσω του Περιφερειακού Παρατηρητηρίου Κοινωνικής Ένταξης, η ΠΔΕ έχει θέσει σε προτεραιότητα την τεκμηριωμένη χαρτογράφηση των κοινωνικών ζητημάτων και την αποτύπωση της εμπειρίας των ωφελούμενων από τις τοπικές δομές πρόνοιας. Το Παρατηρητήριο δημιουργήθηκε ακριβώς με σκοπό τη συστηματική συλλογή και ανάλυση κοινωνικών δεδομένων, έτσι ώστε οι πολιτικές κοινωνικής ένταξης να στηρίζονται σε πραγματικά στοιχεία και τεκμήρια.</w:t>
      </w:r>
    </w:p>
    <w:p w14:paraId="50BE309E" w14:textId="77777777" w:rsidR="00744EBA" w:rsidRDefault="00925C07" w:rsidP="00925C07">
      <w:r>
        <w:t xml:space="preserve">Στο πλαίσιο αυτό εντάσσεται και η παρούσα έρευνα ικανοποίησης: λειτουργεί ως εργαλείο που παρέχει αξιόπιστη πληροφόρηση για τις κοινωνικές ανισότητες και τις ανάγκες των ευάλωτων ομάδων στην περιοχή, ενδυναμώνοντας τον </w:t>
      </w:r>
      <w:proofErr w:type="spellStart"/>
      <w:r>
        <w:t>στοχευμένο</w:t>
      </w:r>
      <w:proofErr w:type="spellEnd"/>
      <w:r>
        <w:t xml:space="preserve"> σχεδιασμό παρεμβάσεων από την Περιφέρεια. Για παράδειγμα, τα αποτελέσματα της έρευνας μπορούν να κατευθύνουν την Περιφέρεια στο πού απαιτούνται πρόσθετες δράσεις (π.χ. σε ποιον νομό ή σε ποιον τύπο δομής παρουσιάζεται χαμηλότερη ικανοποίηση), ή να αναδείξουν οριζόντια ζητήματα όπως η προσβασιμότητα, η ποιότητα του προσωπικού ή η συνεργασία μεταξύ υπηρεσιών. </w:t>
      </w:r>
    </w:p>
    <w:p w14:paraId="2401B4B4" w14:textId="77777777" w:rsidR="00607379" w:rsidRDefault="00925C07" w:rsidP="00925C07">
      <w:r>
        <w:t>Επιπλέον, η διαδικασία διεξαγωγής της έρευνας στην ΠΔΕ ενισχύει τη συνεργασία σε πολλαπλά επίπεδα διακυβέρνησης: το Παρατηρητήριο λειτουργεί συμπληρωματικά προς τον Εθνικό Μηχανισμό Συντονισμού για την Κοινωνική Ένταξη, διαβιβάζοντας τα ευρήματα στο κεντρικό σύστημα παρακολούθησης και συμβάλλοντας έτσι στην εθνική αξιολόγηση των μέτρων κοινωνικής ένταξης. Με αυτό τον τρόπο, η Περιφέρεια Δυτικής Ελλάδας συνδέει τα τοπικά δεδομένα με τις εθνικές πολιτικές, διασφαλίζοντας ότι οι φωνές των ωφελούμενων της περιοχής συμμετέχουν ενεργά στη μεγαλύτερη εικόνα του σχεδιασμού κοινωνικής πολιτικής.</w:t>
      </w:r>
    </w:p>
    <w:p w14:paraId="67204A55" w14:textId="77777777" w:rsidR="00C23FAD" w:rsidRDefault="00925C07" w:rsidP="00925C07">
      <w:r>
        <w:t>Τέλος, αξίζει να τονιστεί ότι η μέτρηση της ικανοποίησης από τις κοινωνικές δομές συνάδει απόλυτα με τις ευρωπαϊκές στρατηγικές και προτεραιότητες. Ο Ευρωπαϊκός Πυλώνας Κοινωνικών Δικαιωμάτων</w:t>
      </w:r>
      <w:r w:rsidR="00C23FAD">
        <w:t xml:space="preserve"> </w:t>
      </w:r>
      <w:r>
        <w:t>– το θεμελιώδες πλαίσιο αρχών της ΕΕ για δίκαιες και χωρίς αποκλεισμούς κοινωνίες – περιλαμβάνει ρητά το δικαίωμα πρόσβασης σε ποιοτικές κοινωνικές υπηρεσίες για όλους τους πολίτες</w:t>
      </w:r>
      <w:r w:rsidR="00607379">
        <w:t xml:space="preserve">. </w:t>
      </w:r>
      <w:r>
        <w:t xml:space="preserve">Η αρχή αυτή συνεπάγεται ότι οι υπηρεσίες δεν </w:t>
      </w:r>
      <w:r>
        <w:lastRenderedPageBreak/>
        <w:t xml:space="preserve">πρέπει μόνο να υπάρχουν αλλά και να λειτουργούν αποδοτικά και ανθρώπινα, κάτι που στην πράξη απαιτεί τη συνεχή αξιολόγηση της ποιότητας τους μέσα από την εμπειρία των χρηστών. </w:t>
      </w:r>
    </w:p>
    <w:p w14:paraId="7516589A" w14:textId="5152757C" w:rsidR="00513737" w:rsidRDefault="00925C07" w:rsidP="00925C07">
      <w:r>
        <w:t>Επιπλέον, το χρηματοδοτικό εργαλείο της ΕΕ για την κοινωνική πολιτική, το Ευρωπαϊκό Κοινωνικό Ταμείο</w:t>
      </w:r>
      <w:r w:rsidR="00490588">
        <w:t>+</w:t>
      </w:r>
      <w:r w:rsidR="00607379">
        <w:t xml:space="preserve"> </w:t>
      </w:r>
      <w:r>
        <w:t>(ΕΚΤ+), υποστηρίζει ενεργά δράσεις κοινωνικής καινοτομίας και βελτίωσης των κοινωνικών υπηρεσιών, χρηματοδοτώντας μεταξύ άλλων την ανάπτυξη δομών και προγραμμάτων για ευάλωτες ομάδες. Μέσω του ΕΚΤ+ 2021–2027, έχουν διατεθεί σημαντικοί πόροι στις ελληνικές Περιφέρειες (π.χ. μέσω του Π</w:t>
      </w:r>
      <w:r w:rsidR="00513737">
        <w:t>ρογράμματος «</w:t>
      </w:r>
      <w:r>
        <w:t>Δυτική Ελλάδα</w:t>
      </w:r>
      <w:r w:rsidR="00513737">
        <w:t>» 2021-2027</w:t>
      </w:r>
      <w:r>
        <w:t>) για την αναβάθμιση της κοινωνικής φροντίδας και την παρακολούθηση της αποτελεσματικότητάς της. Οι ευρωπαϊκές αυτές στρατηγικές ουσιαστικά θεσμοθετούν την αξιολόγηση με βάση αποτελέσματα (</w:t>
      </w:r>
      <w:proofErr w:type="spellStart"/>
      <w:r>
        <w:t>results-based</w:t>
      </w:r>
      <w:proofErr w:type="spellEnd"/>
      <w:r>
        <w:t xml:space="preserve"> </w:t>
      </w:r>
      <w:proofErr w:type="spellStart"/>
      <w:r>
        <w:t>evaluation</w:t>
      </w:r>
      <w:proofErr w:type="spellEnd"/>
      <w:r>
        <w:t>), ωθώντας τα κράτη και τις περιφέρειες να μετρούν τον κοινωνικό αντίκτυπο των πολιτικών τους και να ενσωματώνουν τη φωνή των πολιτών στον κύκλο πολιτικής</w:t>
      </w:r>
      <w:r w:rsidR="00513737">
        <w:t>.</w:t>
      </w:r>
    </w:p>
    <w:p w14:paraId="764C8A5E" w14:textId="07F24A3A" w:rsidR="00925C07" w:rsidRDefault="00925C07" w:rsidP="00925C07">
      <w:r>
        <w:t xml:space="preserve"> Η Περιφέρεια Δυτικής Ελλάδας, μέσω του Παρατηρητηρίου και της παρούσας έρευνας ικανοποίησης, ανταποκρίνεται ακριβώς σε αυτό το κάλεσμα: συμβάλλει στη δημιουργία μιας πιο συμμετοχικής, αποτελεσματικής και κοινωνικά δίκαιης πολιτικής, σε πλήρη εναρμόνιση με τις ευρωπαϊκές κατευθύνσεις για κοινωνική συνοχή και την αξιοποίηση κάθε διαθέσιμου εργαλείου (ΕΠΚΔ, ΕΚΤ+ κ.ά.) προς όφελος των πολιτών.</w:t>
      </w:r>
    </w:p>
    <w:p w14:paraId="0C604790" w14:textId="77777777" w:rsidR="00925C07" w:rsidRDefault="00925C07">
      <w:pPr>
        <w:spacing w:line="278" w:lineRule="auto"/>
        <w:jc w:val="left"/>
      </w:pPr>
      <w:r>
        <w:br w:type="page"/>
      </w:r>
    </w:p>
    <w:p w14:paraId="17656F37" w14:textId="783A4944" w:rsidR="006204CD" w:rsidRPr="003E6106" w:rsidRDefault="006204CD" w:rsidP="002637C1">
      <w:pPr>
        <w:pStyle w:val="1"/>
      </w:pPr>
      <w:bookmarkStart w:id="24" w:name="_Toc215774359"/>
      <w:r w:rsidRPr="006204CD">
        <w:lastRenderedPageBreak/>
        <w:t>Κεφάλαιο 2. Θεωρητικό και Πολιτικό Πλαίσιο</w:t>
      </w:r>
      <w:r w:rsidR="0013282B">
        <w:t xml:space="preserve"> και ο ρόλος της κοινωνικής προστασίας</w:t>
      </w:r>
      <w:bookmarkEnd w:id="24"/>
      <w:r w:rsidR="0013282B">
        <w:t xml:space="preserve"> </w:t>
      </w:r>
    </w:p>
    <w:p w14:paraId="29684AD4" w14:textId="306F89CF" w:rsidR="006204CD" w:rsidRDefault="00E246EA" w:rsidP="00E246EA">
      <w:pPr>
        <w:pStyle w:val="2"/>
      </w:pPr>
      <w:bookmarkStart w:id="25" w:name="_Toc215774360"/>
      <w:r>
        <w:t xml:space="preserve">2.1 </w:t>
      </w:r>
      <w:r w:rsidR="006204CD" w:rsidRPr="006204CD">
        <w:t>Ο ρόλος της κοινωνικής προστασίας στην αντιμετώπιση φτώχειας και κοινωνικού αποκλεισμού</w:t>
      </w:r>
      <w:bookmarkEnd w:id="25"/>
    </w:p>
    <w:p w14:paraId="0E1864D8" w14:textId="205AF758" w:rsidR="002119BC" w:rsidRPr="002119BC" w:rsidRDefault="002119BC" w:rsidP="002119BC">
      <w:r w:rsidRPr="002119BC">
        <w:t>Η κοινωνική προστασία ορίζεται ως το σύνολο των παρεμβάσεων (δημόσιων ή ιδιωτικών) που στοχεύουν στην ανακούφιση ατόμων και νοικοκυριών από συγκεκριμένους κοινωνικούς κινδύνους και ανάγκες</w:t>
      </w:r>
      <w:r>
        <w:t>.</w:t>
      </w:r>
      <w:r w:rsidRPr="002119BC">
        <w:t xml:space="preserve"> Περιλαμβάνει πολιτικές κοινωνικής ασφάλισης, κοινωνικής πρόνοιας και αλληλεγγύης που αποβλέπουν στη διασφάλιση ενός ελάχιστου επιπέδου διαβίωσης και στην αντιμετώπιση καταστάσεων όπως η ανεργία, η ασθένεια, η αναπηρία, το γήρας ή η παιδική φροντίδα. Σε ευρύτερο πλαίσιο, η κοινωνική προστασία αποτελεί τον πυρήνα της κοινωνικής πολιτικής ενός κράτους, διαμορφώνοντας ένα δίχτυ ασφαλείας (</w:t>
      </w:r>
      <w:proofErr w:type="spellStart"/>
      <w:r w:rsidRPr="002119BC">
        <w:t>safety</w:t>
      </w:r>
      <w:proofErr w:type="spellEnd"/>
      <w:r w:rsidRPr="002119BC">
        <w:t xml:space="preserve"> </w:t>
      </w:r>
      <w:proofErr w:type="spellStart"/>
      <w:r w:rsidRPr="002119BC">
        <w:t>net</w:t>
      </w:r>
      <w:proofErr w:type="spellEnd"/>
      <w:r w:rsidRPr="002119BC">
        <w:t>) που προλαμβάνει και μετριάζει τις συνέπειες της φτώχειας και του κοινωνικού αποκλεισμού.</w:t>
      </w:r>
    </w:p>
    <w:p w14:paraId="3FCF6752" w14:textId="268A4B5F" w:rsidR="001A41C4" w:rsidRDefault="002119BC" w:rsidP="002119BC">
      <w:r w:rsidRPr="002119BC">
        <w:t xml:space="preserve">Η φτώχεια νοείται πλέον ως ένα πολυδιάστατο φαινόμενο με ποσοτικές και ποιοτικές συνιστώσες. Σύμφωνα με τις σύγχρονες θεωρητικές προσεγγίσεις, </w:t>
      </w:r>
      <w:r w:rsidR="00FD2663" w:rsidRPr="00FD2663">
        <w:t xml:space="preserve">φτωχά θεωρούνται τα νοικοκυριά και τα άτομα εκείνα τα οποία δεν διαθέτουν αρκετούς πόρους (χρηματικούς ή μη) ώστε να συμμετέχουν σε </w:t>
      </w:r>
      <w:r w:rsidR="001A41C4" w:rsidRPr="00FD2663">
        <w:t>ικανοποιητικό</w:t>
      </w:r>
      <w:r w:rsidR="00FD2663" w:rsidRPr="00FD2663">
        <w:t xml:space="preserve"> βαθμό στον κοινωνικοοικονομικό ιστό της χώρας στην οποία διαμένουν</w:t>
      </w:r>
      <w:r w:rsidR="00FD2663">
        <w:t>.</w:t>
      </w:r>
      <w:r w:rsidR="00FD2663">
        <w:rPr>
          <w:rStyle w:val="ad"/>
        </w:rPr>
        <w:footnoteReference w:id="14"/>
      </w:r>
      <w:r w:rsidR="00111B88">
        <w:rPr>
          <w:rStyle w:val="ad"/>
        </w:rPr>
        <w:footnoteReference w:id="15"/>
      </w:r>
      <w:r w:rsidR="001A41C4">
        <w:t xml:space="preserve"> </w:t>
      </w:r>
      <w:r w:rsidRPr="002119BC">
        <w:t>Δηλαδή, η φτώχεια δεν αναφέρεται μόνο σε έλλειψη εισοδήματος αλλά και σε αδυναμία πρόσβασης σε βασ</w:t>
      </w:r>
      <w:r>
        <w:t xml:space="preserve">ικά </w:t>
      </w:r>
      <w:r w:rsidRPr="002119BC">
        <w:t xml:space="preserve">αγαθά, υπηρεσίες και ευκαιρίες που θεωρούνται αναγκαίες για ένα αξιοπρεπές επίπεδο διαβίωσης. </w:t>
      </w:r>
    </w:p>
    <w:p w14:paraId="1547B282" w14:textId="21A56002" w:rsidR="0018193D" w:rsidRDefault="0018193D" w:rsidP="002119BC">
      <w:r w:rsidRPr="0018193D">
        <w:t>Η ποσοτική προσέγγιση της φτώχειας ταυτίζεται με την ύπαρξη ανεπαρκών χρηματικών πόρων οι οποίοι θα εξασφαλίσουν τις προϋποθέσεις ενός αξιοπρεπούς επιπέδου διαβίωσης. Η προσέγγιση αυτή επιδέχεται δύο ορισμούς – α) αυτόν της απόλυτης φτώχειας και β) αυτόν της σχετικής φτώχειας</w:t>
      </w:r>
      <w:r w:rsidR="00FC03AE">
        <w:rPr>
          <w:rStyle w:val="ad"/>
        </w:rPr>
        <w:footnoteReference w:id="16"/>
      </w:r>
      <w:r w:rsidR="00FC03AE">
        <w:t>:</w:t>
      </w:r>
    </w:p>
    <w:p w14:paraId="5E9C2D8D" w14:textId="3CC9F06F" w:rsidR="00813722" w:rsidRDefault="00F550A1">
      <w:pPr>
        <w:pStyle w:val="a6"/>
        <w:numPr>
          <w:ilvl w:val="0"/>
          <w:numId w:val="21"/>
        </w:numPr>
      </w:pPr>
      <w:r>
        <w:t>Ο ορισμός της απόλυτης φτώχειας συνδέεται με την κατάσταση αποστέρησης των ατόμων από τα είδη βασικής και πρώτης ανάγκης όπως είναι η τροφή, το πόσιμο νερό, η στέγη, η ένδυση ή η πρόσβαση σε ιατροφαρμακευτική περίθαλψη.</w:t>
      </w:r>
      <w:r w:rsidR="007630D8">
        <w:rPr>
          <w:rStyle w:val="ad"/>
        </w:rPr>
        <w:footnoteReference w:id="17"/>
      </w:r>
      <w:r>
        <w:t xml:space="preserve"> </w:t>
      </w:r>
    </w:p>
    <w:p w14:paraId="6AD95ACA" w14:textId="22562A29" w:rsidR="00F550A1" w:rsidRDefault="00F550A1">
      <w:pPr>
        <w:pStyle w:val="a6"/>
        <w:numPr>
          <w:ilvl w:val="0"/>
          <w:numId w:val="21"/>
        </w:numPr>
      </w:pPr>
      <w:r>
        <w:lastRenderedPageBreak/>
        <w:t>Ο ορισμός της σχετικής φτώχειας συνδέεται με την κατάσταση των ατόμων που το εισοδηματικό και βιοτικό τους επίπεδο υπολείπεται κατά πολύ από τα αντίστοιχα μέσα επίπεδα της χώρας στην οποία διαμένουν και αντιμετωπίζουν την αδυναμία κανονικής συμμετοχής στον οικονομικό,</w:t>
      </w:r>
      <w:r w:rsidR="00FF5AD8">
        <w:t xml:space="preserve"> </w:t>
      </w:r>
      <w:r>
        <w:t>κοινωνικό και πολιτιστικό ιστό της χώρας διαμονής τους. Τα άτομα και τα νοικοκυριά που βρίσκονται στο όριο της σχετικής φτώχειας έχουν συνολικό καθαρό εισόδημα που δεν υπερβαίνει το 60% του ισοδύναμου μέσου εισοδήματος της χώρας διαμονής τους.</w:t>
      </w:r>
    </w:p>
    <w:p w14:paraId="69A0F442" w14:textId="2510C59C" w:rsidR="00446B5D" w:rsidRDefault="002119BC" w:rsidP="002119BC">
      <w:r w:rsidRPr="002119BC">
        <w:t xml:space="preserve">Ο κοινωνικός αποκλεισμός συνδέεται στενά με τη φτώχεια αλλά είναι εννοιολογικά διακριτός. Αφορά </w:t>
      </w:r>
      <w:r w:rsidR="00450B9D">
        <w:t>σ</w:t>
      </w:r>
      <w:r w:rsidRPr="002119BC">
        <w:t>τη διαδικασία περιθωριοποίησης ατόμων ή ομάδων, δηλαδή τον αποκλεισμό τους από την πλήρη συμμετοχή στην κοινωνική, οικονομική και πολιτική ζωή. Όπως έχει επισημάνει η Silver</w:t>
      </w:r>
      <w:r w:rsidR="00D965E9">
        <w:rPr>
          <w:rStyle w:val="ad"/>
        </w:rPr>
        <w:footnoteReference w:id="18"/>
      </w:r>
      <w:r w:rsidRPr="002119BC">
        <w:t>, υπάρχουν πολλαπλές οπτικές (παραδείγματα) του κοινωνικού αποκλεισμού</w:t>
      </w:r>
      <w:r w:rsidR="00CE7ABB">
        <w:rPr>
          <w:rStyle w:val="ad"/>
        </w:rPr>
        <w:footnoteReference w:id="19"/>
      </w:r>
      <w:r w:rsidRPr="002119BC">
        <w:t xml:space="preserve">: </w:t>
      </w:r>
    </w:p>
    <w:p w14:paraId="43739243" w14:textId="61B2AAF8" w:rsidR="006169D7" w:rsidRDefault="00160380">
      <w:pPr>
        <w:pStyle w:val="a6"/>
        <w:numPr>
          <w:ilvl w:val="0"/>
          <w:numId w:val="22"/>
        </w:numPr>
      </w:pPr>
      <w:r w:rsidRPr="00160380">
        <w:t xml:space="preserve">Στο </w:t>
      </w:r>
      <w:r w:rsidRPr="00241A60">
        <w:rPr>
          <w:b/>
          <w:bCs/>
        </w:rPr>
        <w:t>παράδειγμα της αλληλεγγύης</w:t>
      </w:r>
      <w:r w:rsidRPr="00160380">
        <w:t xml:space="preserve"> που είναι κυρίαρχο στη Γαλλία, ο κοινωνικός αποκλεισμός αποτελεί την διάρρηξη του κοινωνικού δεσμού μεταξύ του ατόμου και της κοινωνίας που είναι πολιτισμική και ηθική, παρά οικονομική. Τα πολιτισμικά όρια δημιουργούν κοινωνικά κατασκευασμένες </w:t>
      </w:r>
      <w:proofErr w:type="spellStart"/>
      <w:r w:rsidRPr="00160380">
        <w:t>δυϊστικές</w:t>
      </w:r>
      <w:proofErr w:type="spellEnd"/>
      <w:r w:rsidRPr="00160380">
        <w:t xml:space="preserve"> κατηγορίες για την κατάταξη του κόσμου/κοινωνίας, </w:t>
      </w:r>
      <w:proofErr w:type="spellStart"/>
      <w:r w:rsidRPr="00160380">
        <w:t>επικαθορίζοντας</w:t>
      </w:r>
      <w:proofErr w:type="spellEnd"/>
      <w:r w:rsidRPr="00160380">
        <w:t xml:space="preserve"> τους φτωχούς, τους άνεργους και τις </w:t>
      </w:r>
      <w:proofErr w:type="spellStart"/>
      <w:r w:rsidRPr="00160380">
        <w:t>εθνοτικές</w:t>
      </w:r>
      <w:proofErr w:type="spellEnd"/>
      <w:r w:rsidRPr="00160380">
        <w:t xml:space="preserve"> μειονότητες ως </w:t>
      </w:r>
      <w:proofErr w:type="spellStart"/>
      <w:r w:rsidRPr="00160380">
        <w:t>παρεκκλίνοντες</w:t>
      </w:r>
      <w:proofErr w:type="spellEnd"/>
      <w:r w:rsidRPr="00160380">
        <w:t xml:space="preserve"> εκτός του κοινωνικού συνόλου (</w:t>
      </w:r>
      <w:proofErr w:type="spellStart"/>
      <w:r w:rsidRPr="00160380">
        <w:t>deviant</w:t>
      </w:r>
      <w:proofErr w:type="spellEnd"/>
      <w:r w:rsidRPr="00160380">
        <w:t xml:space="preserve"> </w:t>
      </w:r>
      <w:proofErr w:type="spellStart"/>
      <w:r w:rsidRPr="00160380">
        <w:t>outsiders</w:t>
      </w:r>
      <w:proofErr w:type="spellEnd"/>
      <w:r w:rsidRPr="00160380">
        <w:t>).</w:t>
      </w:r>
    </w:p>
    <w:p w14:paraId="57DE35CB" w14:textId="08AFEE7A" w:rsidR="00956CA9" w:rsidRDefault="00241A60">
      <w:pPr>
        <w:pStyle w:val="a6"/>
        <w:numPr>
          <w:ilvl w:val="0"/>
          <w:numId w:val="22"/>
        </w:numPr>
      </w:pPr>
      <w:r w:rsidRPr="00241A60">
        <w:t xml:space="preserve">Στο </w:t>
      </w:r>
      <w:r w:rsidRPr="00241A60">
        <w:rPr>
          <w:b/>
          <w:bCs/>
        </w:rPr>
        <w:t>παράδειγμα της εξειδίκευσης</w:t>
      </w:r>
      <w:r w:rsidRPr="00241A60">
        <w:t>, ο αποκλεισμός αντικατοπτρίζει τις κοινωνικές διακρίσεις. Η κοινωνική διαφοροποίηση, ο οικονομικός καταμερισμός της εργασίας, και η κατάτμηση των σφαιρών της κοινωνικής ζωής δεν θα πρέπει να δημιουργούν ιεραρχικά κατηγοριοποιημένες κοινωνικές κατηγορίες αν οι αποκλεισμένοι άνθρωποι έχουν την ελευθερία να κινούνται πέραν των ορίων και εάν οι σφαίρες της κοινωνικής ζωής που κυριαρχούνται από διαφορετικές αρχές τηρούν αποστάσεις σε νομικούς όρους (</w:t>
      </w:r>
      <w:proofErr w:type="spellStart"/>
      <w:r w:rsidRPr="00241A60">
        <w:t>legally</w:t>
      </w:r>
      <w:proofErr w:type="spellEnd"/>
      <w:r w:rsidRPr="00241A60">
        <w:t xml:space="preserve"> </w:t>
      </w:r>
      <w:proofErr w:type="spellStart"/>
      <w:r w:rsidRPr="00241A60">
        <w:t>separate</w:t>
      </w:r>
      <w:proofErr w:type="spellEnd"/>
      <w:r w:rsidRPr="00241A60">
        <w:t>).</w:t>
      </w:r>
    </w:p>
    <w:p w14:paraId="7C50130C" w14:textId="5E8DC846" w:rsidR="00956CA9" w:rsidRDefault="00453438">
      <w:pPr>
        <w:pStyle w:val="a6"/>
        <w:numPr>
          <w:ilvl w:val="0"/>
          <w:numId w:val="22"/>
        </w:numPr>
      </w:pPr>
      <w:r>
        <w:t>Το</w:t>
      </w:r>
      <w:r w:rsidR="00241A60" w:rsidRPr="00241A60">
        <w:t xml:space="preserve"> τρίτο </w:t>
      </w:r>
      <w:r w:rsidR="00241A60" w:rsidRPr="00453438">
        <w:rPr>
          <w:b/>
          <w:bCs/>
        </w:rPr>
        <w:t>επιστημονικό παράδειγμα</w:t>
      </w:r>
      <w:r w:rsidR="00241A60" w:rsidRPr="00241A60">
        <w:t xml:space="preserve"> εκλαμβάνει τον κοινωνικό αποκλεισμό ως αποτέλεσμα της δημιουργίας μονοπωλίων συγκεκριμένων κοινωνικών ομάδων. Ισχυρές κοινωνικές ομάδες, επιδεικνύοντας συχνά διακριτές πολιτισμικές ταυτότητες και θεσμούς, περιορίζουν την πρόσβαση σε πόρους στους «εκτός» μέσω της διαδικασίας της κοινωνικής περιχαράκωσης (</w:t>
      </w:r>
      <w:proofErr w:type="spellStart"/>
      <w:r w:rsidR="00241A60" w:rsidRPr="00241A60">
        <w:t>social</w:t>
      </w:r>
      <w:proofErr w:type="spellEnd"/>
      <w:r w:rsidR="00241A60" w:rsidRPr="00241A60">
        <w:t xml:space="preserve"> </w:t>
      </w:r>
      <w:proofErr w:type="spellStart"/>
      <w:r w:rsidR="00241A60" w:rsidRPr="00241A60">
        <w:t>closure</w:t>
      </w:r>
      <w:proofErr w:type="spellEnd"/>
      <w:r w:rsidR="00241A60" w:rsidRPr="00241A60">
        <w:t>)</w:t>
      </w:r>
      <w:r w:rsidR="00241A60">
        <w:t>.</w:t>
      </w:r>
    </w:p>
    <w:p w14:paraId="58790C5A" w14:textId="65D8DE7B" w:rsidR="002119BC" w:rsidRPr="002119BC" w:rsidRDefault="002119BC" w:rsidP="002119BC">
      <w:r w:rsidRPr="002119BC">
        <w:lastRenderedPageBreak/>
        <w:t xml:space="preserve">Ο </w:t>
      </w:r>
      <w:proofErr w:type="spellStart"/>
      <w:r w:rsidRPr="002119BC">
        <w:t>Anthony</w:t>
      </w:r>
      <w:proofErr w:type="spellEnd"/>
      <w:r w:rsidRPr="002119BC">
        <w:t xml:space="preserve"> </w:t>
      </w:r>
      <w:proofErr w:type="spellStart"/>
      <w:r w:rsidRPr="002119BC">
        <w:t>Atkinson</w:t>
      </w:r>
      <w:proofErr w:type="spellEnd"/>
      <w:r w:rsidRPr="002119BC">
        <w:t xml:space="preserve">, κορυφαίος οικονομολόγος της ανισότητας, τόνισε πως η φτώχεια και ο αποκλεισμός πρέπει να αντιμετωπίζονται με σχετικούς όρους: είναι φαινόμενα που ορίζονται σε σχέση με τα εκάστοτε κοινωνικά πρότυπα και εξελίσσονται με τον χρόνο και την ευημερία της κοινωνίας. Η συμβολή του </w:t>
      </w:r>
      <w:proofErr w:type="spellStart"/>
      <w:r w:rsidRPr="002119BC">
        <w:t>Atkinson</w:t>
      </w:r>
      <w:proofErr w:type="spellEnd"/>
      <w:r w:rsidRPr="002119BC">
        <w:t xml:space="preserve"> έγκειται και στην ανάπτυξη δεικτών και μεθοδολογιών μέτρησης της φτώχειας/ανισότητας – ενδεικτικά ο δείκτης ανισότητας </w:t>
      </w:r>
      <w:proofErr w:type="spellStart"/>
      <w:r w:rsidRPr="002119BC">
        <w:t>Atkinson</w:t>
      </w:r>
      <w:proofErr w:type="spellEnd"/>
      <w:r w:rsidRPr="002119BC">
        <w:t xml:space="preserve"> και η συμμετοχή του στον καθορισμό ευρωπαϊκών δεικτών κοινωνικού αποκλεισμού. Επίσης, ο </w:t>
      </w:r>
      <w:proofErr w:type="spellStart"/>
      <w:r w:rsidRPr="002119BC">
        <w:t>Atkinson</w:t>
      </w:r>
      <w:proofErr w:type="spellEnd"/>
      <w:r w:rsidRPr="002119BC">
        <w:t xml:space="preserve"> επεσήμανε ότι οι πολιτικές κοινωνικής προστασίας πρέπει να έχουν ευρεία στόχευση: όχι μόνο στην ανακούφιση των φτωχών, αλλά και στην πρόληψη της φτώχειας μέσω αναδιανεμητικών μέτρων, φορολογίας και κοινωνικών παροχών.</w:t>
      </w:r>
      <w:r w:rsidR="00820351">
        <w:rPr>
          <w:rStyle w:val="ad"/>
        </w:rPr>
        <w:footnoteReference w:id="20"/>
      </w:r>
    </w:p>
    <w:p w14:paraId="3915D324" w14:textId="0153286C" w:rsidR="00446B5D" w:rsidRDefault="002119BC" w:rsidP="002119BC">
      <w:r w:rsidRPr="002119BC">
        <w:t xml:space="preserve">Τέλος, ο </w:t>
      </w:r>
      <w:proofErr w:type="spellStart"/>
      <w:r w:rsidRPr="002119BC">
        <w:t>Gøsta</w:t>
      </w:r>
      <w:proofErr w:type="spellEnd"/>
      <w:r w:rsidRPr="002119BC">
        <w:t xml:space="preserve"> </w:t>
      </w:r>
      <w:proofErr w:type="spellStart"/>
      <w:r w:rsidRPr="002119BC">
        <w:t>Esping-Andersen</w:t>
      </w:r>
      <w:proofErr w:type="spellEnd"/>
      <w:r w:rsidRPr="002119BC">
        <w:t xml:space="preserve"> με την κλασική τυπολογία του για τις “</w:t>
      </w:r>
      <w:r w:rsidR="00D35324" w:rsidRPr="00D35324">
        <w:t xml:space="preserve">τρεις διαφορετικοί τύποι </w:t>
      </w:r>
      <w:proofErr w:type="spellStart"/>
      <w:r w:rsidR="00D35324" w:rsidRPr="00D35324">
        <w:t>προνοιακού</w:t>
      </w:r>
      <w:proofErr w:type="spellEnd"/>
      <w:r w:rsidR="00D35324" w:rsidRPr="00D35324">
        <w:t xml:space="preserve"> καπιταλισμού” στην Ευρώπη</w:t>
      </w:r>
      <w:r w:rsidRPr="002119BC">
        <w:t xml:space="preserve"> ανέδειξε τον ρόλο των διαφορετικών κοινωνικών συστημάτων στην αντιμετώπιση της φτώχειας. Σύμφωνα με τον </w:t>
      </w:r>
      <w:proofErr w:type="spellStart"/>
      <w:r w:rsidRPr="002119BC">
        <w:t>Esping-Andersen</w:t>
      </w:r>
      <w:proofErr w:type="spellEnd"/>
      <w:r w:rsidRPr="002119BC">
        <w:t xml:space="preserve"> (1990)</w:t>
      </w:r>
      <w:r w:rsidR="009F7E78">
        <w:rPr>
          <w:rStyle w:val="ad"/>
        </w:rPr>
        <w:footnoteReference w:id="21"/>
      </w:r>
      <w:r w:rsidRPr="002119BC">
        <w:t>, διακρίνονται</w:t>
      </w:r>
      <w:r w:rsidR="00032F9F">
        <w:rPr>
          <w:lang w:val="en-US"/>
        </w:rPr>
        <w:t xml:space="preserve"> </w:t>
      </w:r>
      <w:r w:rsidR="00032F9F">
        <w:t>σε</w:t>
      </w:r>
      <w:r w:rsidRPr="002119BC">
        <w:t xml:space="preserve">: </w:t>
      </w:r>
    </w:p>
    <w:p w14:paraId="0DA1B66D" w14:textId="3A9B8C85" w:rsidR="00032F9F" w:rsidRPr="00032F9F" w:rsidRDefault="00032F9F">
      <w:pPr>
        <w:pStyle w:val="a6"/>
        <w:numPr>
          <w:ilvl w:val="0"/>
          <w:numId w:val="23"/>
        </w:numPr>
      </w:pPr>
      <w:r w:rsidRPr="00032F9F">
        <w:t xml:space="preserve">συντηρητικό – </w:t>
      </w:r>
      <w:proofErr w:type="spellStart"/>
      <w:r w:rsidRPr="00032F9F">
        <w:t>κορπορατιστικό</w:t>
      </w:r>
      <w:proofErr w:type="spellEnd"/>
      <w:r w:rsidRPr="00032F9F">
        <w:t xml:space="preserve"> μοντέλο (Γερμανία, Αυστρία, Βέλγιο, Γαλλία) στο οποίο τα δικαιώματα δεν είναι καθολικά, αλλά απευθύνονται μόνο στους εργαζόμενους, </w:t>
      </w:r>
    </w:p>
    <w:p w14:paraId="319180C1" w14:textId="671EB3B6" w:rsidR="00032F9F" w:rsidRPr="00032F9F" w:rsidRDefault="00032F9F">
      <w:pPr>
        <w:pStyle w:val="a6"/>
        <w:numPr>
          <w:ilvl w:val="0"/>
          <w:numId w:val="23"/>
        </w:numPr>
      </w:pPr>
      <w:r w:rsidRPr="00032F9F">
        <w:t xml:space="preserve">σοσιαλδημοκρατικό – σκανδιναβικό μοντέλο με κοινωνικές υπηρεσίες καθολικού χαρακτήρα, που δεν περιορίζονται μόνο σε όσους συνεισφέρουν σε επίπεδο φορολογίας και </w:t>
      </w:r>
    </w:p>
    <w:p w14:paraId="10202CCE" w14:textId="3F8CCFD3" w:rsidR="00032F9F" w:rsidRPr="00032F9F" w:rsidRDefault="00032F9F">
      <w:pPr>
        <w:pStyle w:val="a6"/>
        <w:numPr>
          <w:ilvl w:val="0"/>
          <w:numId w:val="23"/>
        </w:numPr>
      </w:pPr>
      <w:r w:rsidRPr="00032F9F">
        <w:t xml:space="preserve">Αγγλοσαξονικό ή Φιλελεύθερο μοντέλο το οποίο τείνει να διευρύνει τις κοινωνικές ανισότητες. </w:t>
      </w:r>
    </w:p>
    <w:p w14:paraId="31C448CD" w14:textId="20DE74CC" w:rsidR="00032F9F" w:rsidRDefault="00FE2705" w:rsidP="002119BC">
      <w:pPr>
        <w:rPr>
          <w:szCs w:val="24"/>
        </w:rPr>
      </w:pPr>
      <w:r w:rsidRPr="00FE2705">
        <w:rPr>
          <w:szCs w:val="24"/>
        </w:rPr>
        <w:t xml:space="preserve">Το ελληνικό μοντέλο κοινωνικού κράτους πρόνοιας συνιστά μία εξόχως ξεχωριστή περίπτωση, η οποία θα μπορούσε να ενταχθεί στον τύπο κοινωνικού κράτους, που ο </w:t>
      </w:r>
      <w:proofErr w:type="spellStart"/>
      <w:r w:rsidRPr="00FE2705">
        <w:rPr>
          <w:szCs w:val="24"/>
        </w:rPr>
        <w:t>Ferrera</w:t>
      </w:r>
      <w:proofErr w:type="spellEnd"/>
      <w:r w:rsidRPr="00FE2705">
        <w:rPr>
          <w:szCs w:val="24"/>
        </w:rPr>
        <w:t xml:space="preserve"> διακρίνει και συναντάται στη νότια Ευρώπη, με την οικογένεια και τα </w:t>
      </w:r>
      <w:proofErr w:type="spellStart"/>
      <w:r w:rsidRPr="00FE2705">
        <w:rPr>
          <w:szCs w:val="24"/>
        </w:rPr>
        <w:t>τοπικοσυγγενικά</w:t>
      </w:r>
      <w:proofErr w:type="spellEnd"/>
      <w:r w:rsidRPr="00FE2705">
        <w:rPr>
          <w:szCs w:val="24"/>
        </w:rPr>
        <w:t xml:space="preserve"> δίκτυα να διαδραματίζουν νευραλγικό ρόλο στην παροχή κοινωνικής φροντίδας, υποκαθιστώντας τον ρόλο του κράτους, κάτι απολύτως εμφανές στις μέρες μας.</w:t>
      </w:r>
    </w:p>
    <w:p w14:paraId="4558F8F2" w14:textId="77777777" w:rsidR="009F7E78" w:rsidRDefault="002119BC" w:rsidP="002119BC">
      <w:r w:rsidRPr="002119BC">
        <w:t xml:space="preserve">Ο </w:t>
      </w:r>
      <w:proofErr w:type="spellStart"/>
      <w:r w:rsidRPr="002119BC">
        <w:t>Esping-Andersen</w:t>
      </w:r>
      <w:proofErr w:type="spellEnd"/>
      <w:r w:rsidRPr="002119BC">
        <w:t xml:space="preserve"> επεσήμανε ότι τα διαφορετικά αυτά καθεστώτα πρόνοιας έχουν διαφορετική ικανότητα μείωσης της φτώχειας: τα σκανδιναβικά συστήματα, λ.χ., επιτυγχάνουν τις χαμηλότερες στάθμες φτώχειας μέσω γενναιόδωρων παροχών και ενεργητικών πολιτικών απασχόλησης, ενώ τα φιλελεύθερα συστήματα παρουσιάζουν υψηλότερη φτώχεια λόγω ανεπαρκούς δικτύου ασφαλείας</w:t>
      </w:r>
    </w:p>
    <w:p w14:paraId="36DBAC2B" w14:textId="4F21236D" w:rsidR="002119BC" w:rsidRPr="002119BC" w:rsidRDefault="002119BC" w:rsidP="002119BC">
      <w:r w:rsidRPr="002119BC">
        <w:lastRenderedPageBreak/>
        <w:t>Αυτές οι θεωρητικές βάσεις καταδεικνύουν ότι η κοινωνική προστασία αποτελεί κεντρικό μηχανισμό παρέμβασης του κράτους για τον μετριασμό των ανισοτήτων, την αποτροπή της φτώχειας και την ένταξη των ευάλωτων ομάδων στον κοινωνικό ιστό.</w:t>
      </w:r>
    </w:p>
    <w:p w14:paraId="4B7701F7" w14:textId="37F164DB" w:rsidR="00704BB3" w:rsidRPr="007124A4" w:rsidRDefault="00602FF4" w:rsidP="00865350">
      <w:pPr>
        <w:pStyle w:val="2"/>
      </w:pPr>
      <w:bookmarkStart w:id="26" w:name="_Toc215774361"/>
      <w:r>
        <w:t>2.</w:t>
      </w:r>
      <w:r w:rsidR="00865350">
        <w:t>2</w:t>
      </w:r>
      <w:r>
        <w:t xml:space="preserve"> </w:t>
      </w:r>
      <w:r w:rsidR="002119BC" w:rsidRPr="002119BC">
        <w:t xml:space="preserve">Ευρωπαϊκό Πλαίσιο </w:t>
      </w:r>
      <w:r w:rsidR="003E08F1">
        <w:t xml:space="preserve">Κοινωνικής </w:t>
      </w:r>
      <w:r w:rsidR="002119BC" w:rsidRPr="002119BC">
        <w:t>Πολιτικής</w:t>
      </w:r>
      <w:bookmarkEnd w:id="26"/>
    </w:p>
    <w:p w14:paraId="2468AE70" w14:textId="01B2E48F" w:rsidR="002119BC" w:rsidRPr="00521D42" w:rsidRDefault="00704BB3" w:rsidP="00704BB3">
      <w:pPr>
        <w:pStyle w:val="3"/>
      </w:pPr>
      <w:bookmarkStart w:id="27" w:name="_Toc215774362"/>
      <w:r w:rsidRPr="00704BB3">
        <w:t xml:space="preserve">2.2.1 </w:t>
      </w:r>
      <w:r w:rsidR="009502D1">
        <w:t>Ευρωπαϊκός</w:t>
      </w:r>
      <w:r w:rsidR="002119BC" w:rsidRPr="002119BC">
        <w:t xml:space="preserve"> Πυλώνας Κοινωνικών Δικαιωμάτων</w:t>
      </w:r>
      <w:bookmarkEnd w:id="27"/>
    </w:p>
    <w:p w14:paraId="5EF8B6BB" w14:textId="77777777" w:rsidR="002119BC" w:rsidRPr="002119BC" w:rsidRDefault="002119BC" w:rsidP="002119BC">
      <w:r w:rsidRPr="002119BC">
        <w:t>Σε ευρωπαϊκό επίπεδο, η καταπολέμηση της φτώχειας και του κοινωνικού αποκλεισμού εντάσσεται στις ιδρυτικές αξίες της Ευρωπαϊκής Ένωσης περί κοινωνικής συνοχής. Ειδικότερα, τα τελευταία χρόνια υιοθετήθηκε ένα ολοκληρωμένο πλαίσιο αρχών και χρηματοδοτικών εργαλείων για την ενίσχυση της κοινωνικής διάστασης των πολιτικών:</w:t>
      </w:r>
    </w:p>
    <w:p w14:paraId="3A6738CE" w14:textId="17F9825C" w:rsidR="009918CE" w:rsidRDefault="002119BC" w:rsidP="002119BC">
      <w:r w:rsidRPr="002119BC">
        <w:t>Ο Ευρωπαϊκός Πυλώνας Κοινωνικών Δικαιωμάτων</w:t>
      </w:r>
      <w:r w:rsidR="00BE7582">
        <w:rPr>
          <w:rStyle w:val="ad"/>
        </w:rPr>
        <w:footnoteReference w:id="22"/>
      </w:r>
      <w:r w:rsidR="006342D6">
        <w:t xml:space="preserve"> </w:t>
      </w:r>
      <w:r w:rsidRPr="002119BC">
        <w:t xml:space="preserve">– που ανακηρύχθηκε το 2017 – αποτελεί το θεμελιώδες πολιτικό κείμενο της ΕΕ για δίκαιες και χωρίς αποκλεισμούς κοινωνίες. Αποτελείται από 20 </w:t>
      </w:r>
      <w:r w:rsidR="00420CD1">
        <w:t xml:space="preserve">βασικές </w:t>
      </w:r>
      <w:r w:rsidRPr="002119BC">
        <w:t>αρχές</w:t>
      </w:r>
      <w:r w:rsidR="00420CD1">
        <w:t xml:space="preserve"> και δικαιώματα, τα οποία εμπίπτουν σε τρεις θεματικούς τομείς</w:t>
      </w:r>
      <w:r w:rsidRPr="002119BC">
        <w:t xml:space="preserve">: </w:t>
      </w:r>
    </w:p>
    <w:p w14:paraId="73A57251" w14:textId="73D81622" w:rsidR="00420CD1" w:rsidRPr="00420CD1" w:rsidRDefault="00420CD1">
      <w:pPr>
        <w:pStyle w:val="a6"/>
        <w:numPr>
          <w:ilvl w:val="0"/>
          <w:numId w:val="24"/>
        </w:numPr>
      </w:pPr>
      <w:r w:rsidRPr="00420CD1">
        <w:rPr>
          <w:b/>
          <w:bCs/>
        </w:rPr>
        <w:t>ισότητα ευκαιριών και πρόσβαση στην αγορά εργασίας</w:t>
      </w:r>
      <w:r w:rsidRPr="00420CD1">
        <w:t xml:space="preserve"> (π.χ. δεξιότητες, εκπαίδευση και δια βίου μάθηση, ίσες ευκαιρίες, ισότητα των φύλων, και ενεργή υποστήριξη για την απασχόληση)</w:t>
      </w:r>
      <w:r>
        <w:t>,</w:t>
      </w:r>
    </w:p>
    <w:p w14:paraId="2D1F9173" w14:textId="040A1B58" w:rsidR="00420CD1" w:rsidRPr="00420CD1" w:rsidRDefault="00420CD1">
      <w:pPr>
        <w:pStyle w:val="a6"/>
        <w:numPr>
          <w:ilvl w:val="0"/>
          <w:numId w:val="24"/>
        </w:numPr>
      </w:pPr>
      <w:r w:rsidRPr="00420CD1">
        <w:rPr>
          <w:b/>
          <w:bCs/>
        </w:rPr>
        <w:t>δίκαιες συνθήκες εργασίας</w:t>
      </w:r>
      <w:r w:rsidRPr="00420CD1">
        <w:t xml:space="preserve"> (π.χ. ασφαλής και προσαρμόσιμη απασχόληση, μισθοί, πληροφορίες για τους όρους απασχόλησης και την προστασία σε περίπτωση απόλυσης, κοινωνικός διάλογος, και ισορροπία μεταξύ επαγγελματικής και προσωπικής ζωής)</w:t>
      </w:r>
      <w:r>
        <w:t>,</w:t>
      </w:r>
    </w:p>
    <w:p w14:paraId="688A620D" w14:textId="2F1BC4B7" w:rsidR="00420CD1" w:rsidRDefault="00420CD1">
      <w:pPr>
        <w:pStyle w:val="a6"/>
        <w:numPr>
          <w:ilvl w:val="0"/>
          <w:numId w:val="24"/>
        </w:numPr>
      </w:pPr>
      <w:r w:rsidRPr="00420CD1">
        <w:rPr>
          <w:b/>
          <w:bCs/>
        </w:rPr>
        <w:t>κοινωνική προστασία και ένταξη</w:t>
      </w:r>
      <w:r w:rsidRPr="00420CD1">
        <w:t xml:space="preserve"> (π.χ. φροντίδα παιδιών, κατώτατος μισθός, επιδόματα ανεργίας, ένταξη ατόμων με αναπηρίες, βοήθεια για τους άστεγους, πρόσβαση σε βασικές υπηρεσίες, υγεία και μακροχρόνια φροντίδα).</w:t>
      </w:r>
    </w:p>
    <w:p w14:paraId="2C915F18" w14:textId="59E6FF84" w:rsidR="002516E5" w:rsidRDefault="002516E5" w:rsidP="002516E5">
      <w:r w:rsidRPr="002516E5">
        <w:t>Εστιάζουν στον τρόπο με τον οποίο θα εκπληρωθεί η υπόσχεση των Συνθηκών να δημιουργηθεί μια άκρως ανταγωνιστική κοινωνική οικονομία της αγοράς, με στόχο την πλήρη απασχόληση και την κοινωνική πρόοδο. Παρά το ότι οι αρχές και τα δικαιώματα είναι κοινά, η υλοποίησή τους δεν αναμένεται να προκύψει με ομοιόμορφο τρόπο: στον πυλώνα αναγνωρίζεται η πολυμορφία των καταστάσεων και των διαφόρων μέσων για την επίτευξη των κοινών αυτών στόχων.</w:t>
      </w:r>
    </w:p>
    <w:p w14:paraId="06871F0B" w14:textId="0DE545FF" w:rsidR="002119BC" w:rsidRPr="002119BC" w:rsidRDefault="002119BC" w:rsidP="002119BC">
      <w:r w:rsidRPr="002119BC">
        <w:t>Οι αρχές αυτές – όπως η πρόσβαση σε εκπαίδευση, οι δίκαιοι μισθοί, η ενεργητική στήριξη των ανέργων, το ελάχιστο εισόδημα, η υγειονομική περίθαλψη, η στέγαση και φροντίδα των αστέγων – συνιστούν κατευθυντήριες γραμμές για τα κράτη-μέλη. Αν και ο Πυλώνας δεν είναι νομικά δεσμευτικός, έχει ισχυρή πολιτική βαρύτητα: κατοχυρώνει ότι η οικονομική ανάπτυξη πρέπει να συνοδεύεται από κοινωνική πρόοδο, μειώνοντας τις ανισότητες και παρέχοντας βασικά δικαιώματα σε όλους τους Ευρωπαίους πολίτες.</w:t>
      </w:r>
    </w:p>
    <w:p w14:paraId="48BA3E12" w14:textId="77777777" w:rsidR="00CD0CB1" w:rsidRDefault="002119BC" w:rsidP="002119BC">
      <w:r w:rsidRPr="002119BC">
        <w:lastRenderedPageBreak/>
        <w:t>Για την υλοποίηση του Πυλώνα, η Ευρωπαϊκή Επιτροπή παρουσίασε το 2021 ένα Σχέδιο Δράσης (</w:t>
      </w:r>
      <w:proofErr w:type="spellStart"/>
      <w:r w:rsidRPr="002119BC">
        <w:t>Action</w:t>
      </w:r>
      <w:proofErr w:type="spellEnd"/>
      <w:r w:rsidRPr="002119BC">
        <w:t xml:space="preserve"> </w:t>
      </w:r>
      <w:proofErr w:type="spellStart"/>
      <w:r w:rsidRPr="002119BC">
        <w:t>Plan</w:t>
      </w:r>
      <w:proofErr w:type="spellEnd"/>
      <w:r w:rsidRPr="002119BC">
        <w:t>)</w:t>
      </w:r>
      <w:r w:rsidR="003D7E33">
        <w:rPr>
          <w:rStyle w:val="ad"/>
        </w:rPr>
        <w:footnoteReference w:id="23"/>
      </w:r>
      <w:r w:rsidRPr="002119BC">
        <w:t xml:space="preserve"> με συγκεκριμένους στόχους-ορόσημα έως το 2030. </w:t>
      </w:r>
    </w:p>
    <w:p w14:paraId="636CA8C6" w14:textId="15CE5DFC" w:rsidR="00CD0CB1" w:rsidRDefault="00CD0CB1" w:rsidP="00CD0CB1">
      <w:pPr>
        <w:pStyle w:val="af"/>
        <w:keepNext/>
      </w:pPr>
      <w:bookmarkStart w:id="28" w:name="_Toc209517574"/>
      <w:r>
        <w:t xml:space="preserve">Εικόνα </w:t>
      </w:r>
      <w:fldSimple w:instr=" SEQ Εικόνα \* ARABIC ">
        <w:r w:rsidR="008C36A8">
          <w:rPr>
            <w:noProof/>
          </w:rPr>
          <w:t>3</w:t>
        </w:r>
      </w:fldSimple>
      <w:r>
        <w:t xml:space="preserve">: </w:t>
      </w:r>
      <w:r w:rsidRPr="00CD0CB1">
        <w:t>Σχέδιο δράσης για τον ευρωπαϊκό πυλώνα κοινωνικών δικαιωμάτων</w:t>
      </w:r>
      <w:r>
        <w:t>.</w:t>
      </w:r>
      <w:bookmarkEnd w:id="28"/>
    </w:p>
    <w:p w14:paraId="1BBA9734" w14:textId="77777777" w:rsidR="00CD0CB1" w:rsidRDefault="00CD0CB1" w:rsidP="00CD0CB1">
      <w:pPr>
        <w:jc w:val="center"/>
      </w:pPr>
      <w:r>
        <w:rPr>
          <w:noProof/>
        </w:rPr>
        <w:drawing>
          <wp:inline distT="0" distB="0" distL="0" distR="0" wp14:anchorId="35FEEF15" wp14:editId="7C2698CD">
            <wp:extent cx="3848669" cy="3848669"/>
            <wp:effectExtent l="0" t="0" r="0" b="0"/>
            <wp:docPr id="813735080" name="Εικόνα 1" descr="Εικόνα που περιέχει κείμενο, κύκλος, compact disc,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35080" name="Εικόνα 1" descr="Εικόνα που περιέχει κείμενο, κύκλος, compact disc, στιγμιότυπο οθόνης&#10;&#10;Το περιεχόμενο που δημιουργείται από AI ενδέχεται να είναι εσφαλμένο."/>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854034" cy="3854034"/>
                    </a:xfrm>
                    <a:prstGeom prst="rect">
                      <a:avLst/>
                    </a:prstGeom>
                    <a:noFill/>
                    <a:ln>
                      <a:noFill/>
                    </a:ln>
                  </pic:spPr>
                </pic:pic>
              </a:graphicData>
            </a:graphic>
          </wp:inline>
        </w:drawing>
      </w:r>
    </w:p>
    <w:p w14:paraId="2FB194FD" w14:textId="2227E41A" w:rsidR="00CD0CB1" w:rsidRDefault="00CD0CB1" w:rsidP="00CD0CB1">
      <w:pPr>
        <w:pStyle w:val="af0"/>
      </w:pPr>
      <w:r>
        <w:t xml:space="preserve">Πηγή: </w:t>
      </w:r>
      <w:hyperlink r:id="rId34" w:history="1">
        <w:r w:rsidRPr="00E36A30">
          <w:rPr>
            <w:rStyle w:val="-"/>
          </w:rPr>
          <w:t>https://eur-lex.europa.eu/legal-content/EL/TXT/?uri=CELEX:52021DC0102</w:t>
        </w:r>
      </w:hyperlink>
      <w:r>
        <w:t xml:space="preserve"> </w:t>
      </w:r>
    </w:p>
    <w:p w14:paraId="0C069447" w14:textId="77777777" w:rsidR="00165A27" w:rsidRDefault="00001728" w:rsidP="002119BC">
      <w:r w:rsidRPr="00001728">
        <w:t xml:space="preserve">Η </w:t>
      </w:r>
      <w:r>
        <w:t xml:space="preserve">Ευρωπαϊκή </w:t>
      </w:r>
      <w:r w:rsidRPr="00001728">
        <w:t xml:space="preserve">Επιτροπή προτείνει </w:t>
      </w:r>
      <w:r w:rsidRPr="00001728">
        <w:rPr>
          <w:b/>
          <w:bCs/>
        </w:rPr>
        <w:t>τρεις πρωταρχικούς στόχους</w:t>
      </w:r>
      <w:r w:rsidRPr="00001728">
        <w:t xml:space="preserve"> της ΕΕ που θα πρέπει να επιτευχθούν έως το τέλος της δεκαετίας στους τομείς της απασχόλησης, των δεξιοτήτων και </w:t>
      </w:r>
      <w:r w:rsidRPr="00043600">
        <w:t xml:space="preserve">της </w:t>
      </w:r>
      <w:r w:rsidRPr="00DF66C1">
        <w:rPr>
          <w:u w:val="single"/>
        </w:rPr>
        <w:t>κοινωνικής προστασίας</w:t>
      </w:r>
      <w:r w:rsidRPr="003C4638">
        <w:t>,</w:t>
      </w:r>
      <w:r w:rsidRPr="00001728">
        <w:t xml:space="preserve"> σύμφωνα με τους Στόχους Βιώσιμης Ανάπτυξης του ΟΗΕ. Μαζί με τους στόχους που κατοχυρώνονται στις αρχές του πυλώνα και την οικονομική υποστήριξη του πολυετούς δημοσιονομικού πλαισίου (ΠΔΠ) 2021-2027</w:t>
      </w:r>
      <w:r w:rsidR="00DF66C1">
        <w:t xml:space="preserve"> </w:t>
      </w:r>
      <w:r w:rsidRPr="00001728">
        <w:t xml:space="preserve">και του προγράμματος </w:t>
      </w:r>
      <w:proofErr w:type="spellStart"/>
      <w:r w:rsidRPr="00001728">
        <w:t>NextGenerationEU</w:t>
      </w:r>
      <w:proofErr w:type="spellEnd"/>
      <w:r w:rsidRPr="00001728">
        <w:t xml:space="preserve">, οι στόχοι θα καθοδηγούν τις κοινές προσπάθειές μας προς μια ισχυρή κοινωνική Ευρώπη και την επίτευξη βιώσιμου αντικτύπου. </w:t>
      </w:r>
    </w:p>
    <w:p w14:paraId="0B975E00" w14:textId="6EC15727" w:rsidR="006D4BBB" w:rsidRDefault="00001728" w:rsidP="002119BC">
      <w:r w:rsidRPr="00001728">
        <w:t xml:space="preserve">Οι </w:t>
      </w:r>
      <w:r w:rsidRPr="00165A27">
        <w:rPr>
          <w:u w:val="single"/>
        </w:rPr>
        <w:t>κοινωνικοί στόχοι</w:t>
      </w:r>
      <w:r w:rsidRPr="00001728">
        <w:t>, οι οποίοι θα συμπληρώσουν τους τολμηρούς πολιτικούς στόχους της ΕΕ για την πράσινη και ψηφιακή μετάβαση, θα βοηθήσουν ώστε οι πολιτικές προσπάθειες να εστιάσουν στην επίτευξη αποτελεσμάτων και θα αποτελέσουν σημαντικό κίνητρο για μεταρρύθμιση και επενδύσεις στα κράτη μέλη. Μπορούν να καθοδηγούν τις πολιτικές αποφάσεις στα κράτη μέλη και τις περιφέρειές τους, μεταξύ άλλων στο πλαίσιο των εθνικών σχεδίων ανάκαμψης και ανθεκτικότητας δυνάμει του μηχανισμού ανάκαμψης και ανθεκτικότητας (RRF) και σύμφωνα με τις ειδικές ανά χώρα συστάσεις, καθώς και στο πλαίσιο του προγραμματισμού των ταμείων για την πολιτική συνοχής όσον αφορά την περίοδο 2021-</w:t>
      </w:r>
      <w:r w:rsidRPr="00001728">
        <w:lastRenderedPageBreak/>
        <w:t>2027. Δίνουν επίσης τη δυνατότητα μέτρησης και παρακολούθησης της προόδου για την υλοποίηση των φιλοδοξιών και της πολιτικής δέσμευσης του πυλώνα.</w:t>
      </w:r>
    </w:p>
    <w:p w14:paraId="4BAFC476" w14:textId="74A3F519" w:rsidR="006D4BBB" w:rsidRDefault="00165A27" w:rsidP="002119BC">
      <w:r>
        <w:t>Οι τρεις στόχοι είναι:</w:t>
      </w:r>
    </w:p>
    <w:p w14:paraId="54E7A783" w14:textId="527FB025" w:rsidR="00165A27" w:rsidRDefault="00165A27">
      <w:pPr>
        <w:pStyle w:val="a6"/>
        <w:numPr>
          <w:ilvl w:val="0"/>
          <w:numId w:val="25"/>
        </w:numPr>
      </w:pPr>
      <w:r w:rsidRPr="00165A27">
        <w:t>Τουλάχιστον το 78 % του πληθυσμού ηλικίας 20 έως 64 ετών θα πρέπει να εργάζεται έως το 2030</w:t>
      </w:r>
      <w:r w:rsidR="00AE5973">
        <w:t>,</w:t>
      </w:r>
    </w:p>
    <w:p w14:paraId="152B9C64" w14:textId="07956C36" w:rsidR="00C86BF8" w:rsidRDefault="00C86BF8">
      <w:pPr>
        <w:pStyle w:val="a6"/>
        <w:numPr>
          <w:ilvl w:val="0"/>
          <w:numId w:val="25"/>
        </w:numPr>
      </w:pPr>
      <w:r w:rsidRPr="00C86BF8">
        <w:t>Τουλάχιστον το 60 % όλων των ενηλίκων θα πρέπει να συμμετέχουν σε κατάρτιση κάθε χρόνο</w:t>
      </w:r>
      <w:r w:rsidR="00AE5973">
        <w:t>,</w:t>
      </w:r>
    </w:p>
    <w:p w14:paraId="691BC952" w14:textId="1F22EFA9" w:rsidR="006D4BBB" w:rsidRDefault="00C86BF8">
      <w:pPr>
        <w:pStyle w:val="a6"/>
        <w:numPr>
          <w:ilvl w:val="0"/>
          <w:numId w:val="25"/>
        </w:numPr>
      </w:pPr>
      <w:r w:rsidRPr="00C86BF8">
        <w:t>Ο αριθμός των ατόμων που αντιμετωπίζουν κίνδυνο φτώχειας ή κοινωνικού αποκλεισμού θα πρέπει να μειωθεί κατά τουλάχιστον 15 εκατομμύρια έως το 2030</w:t>
      </w:r>
    </w:p>
    <w:p w14:paraId="34B0807B" w14:textId="57686C95" w:rsidR="006D4BBB" w:rsidRDefault="00C86BF8" w:rsidP="002119BC">
      <w:r>
        <w:t>Αναλυτικότερα</w:t>
      </w:r>
      <w:r w:rsidR="00AE5973">
        <w:t xml:space="preserve"> για τον τελευταίο στόχο, η</w:t>
      </w:r>
      <w:r w:rsidR="00AE5973" w:rsidRPr="00AE5973">
        <w:t xml:space="preserve"> φτώχεια και ο κοινωνικός αποκλεισμός μειώθηκαν στην ΕΕ την τελευταία δεκαετία. Το 2019, περίπου 91 εκατομμύρια άτομα (από τα οποία τα 17,9 εκατομμύρια ήταν παιδιά ηλικίας 0-17 ετών) διέτρεχαν κίνδυνο φτώχειας ή κοινωνικού αποκλεισμού στην ΕΕ, σχεδόν 12 εκατομμύρια λιγότερα από το 2008 και περίπου 17 εκατομμύρια λιγότερα από τη μέγιστη τιμή που σημειώθηκε το 2012. Ωστόσο, ο φιλόδοξος κοινωνικός στόχος της στρατηγικής «Ευρώπη 2020» για μείωση κατά 20 εκατομμύρια δεν επιτεύχθηκε. Η πανδημία της COVID-19 αναμένεται να επιδεινώσει την κατάσταση, οδηγώντας βραχυπρόθεσμα σε υψηλότερα επίπεδα χρηματοοικονομικής ανασφάλειας, φτώχειας και εισοδηματικής ανισότητας. Από τα 15 εκατομμύρια άτομα που πρέπει να απαλλαχθούν από τη φτώχεια ή τον κοινωνικό αποκλεισμό, τουλάχιστον τα 5 εκατομμύρια θα πρέπει να είναι παιδιά. Η εστίαση στα παιδιά δεν θα δώσει απλώς τη δυνατότητα να τους παρασχεθεί πρόσβαση σε νέες ευκαιρίες, αλλά θα συμβάλει παράλληλα στο να διαρραγεί ο </w:t>
      </w:r>
      <w:proofErr w:type="spellStart"/>
      <w:r w:rsidR="00AE5973" w:rsidRPr="00AE5973">
        <w:t>διαγενεακός</w:t>
      </w:r>
      <w:proofErr w:type="spellEnd"/>
      <w:r w:rsidR="00AE5973" w:rsidRPr="00AE5973">
        <w:t xml:space="preserve"> κύκλος της φτώχειας, ώστε κατά την ενηλικίωσή τους να μην διατρέχουν τον κίνδυνο φτώχειας ή κοινωνικού αποκλεισμού, παράγοντας έτσι μακροπρόθεσμα συστημικά αποτελέσματα.</w:t>
      </w:r>
    </w:p>
    <w:p w14:paraId="08BEAD2F" w14:textId="2178F666" w:rsidR="002119BC" w:rsidRDefault="002119BC" w:rsidP="002119BC">
      <w:r w:rsidRPr="002119BC">
        <w:t>Αυτός ο φιλόδοξος στόχος συνάδει και με τη Διεθνή Ατζέντα 2030 (Στόχος Βιώσιμης Ανάπτυξης 1: εξάλειψη της φτώχειας). Για την επίτευξή του, προωθούνται σε επίπεδο ΕΕ συγκεκριμένες πρωτοβουλίες, όπως η πρόσφατη Σύσταση του Συμβουλίου για Επαρκές Ελάχιστο Εγγυημένο Εισόδημα (2022) – ένα πλαίσιο που ενθαρρύνει τα κράτη να κατοχυρώσουν επαρκή δίχτυα ελάχιστων εισοδηματικών παροχών για τους απόρους – και η Οδηγία για Επαρκείς Κατώτατους Μισθούς (2022) που στοχεύει στη διασφάλιση αξιοπρεπών μισθολογικών επιπέδων και στη μείωση των εργαζόμενων φτωχών. Επιπλέον, η ΕΕ έχει θέσει στόχο “κανένας άστεγος έως το 2030”, υποστηρίζοντας τα κράτη-μέλη να υιοθετήσουν την αρχή «</w:t>
      </w:r>
      <w:proofErr w:type="spellStart"/>
      <w:r w:rsidRPr="002119BC">
        <w:t>Housing</w:t>
      </w:r>
      <w:proofErr w:type="spellEnd"/>
      <w:r w:rsidRPr="002119BC">
        <w:t xml:space="preserve"> First» και ενισχύοντας σχετικές δράσεις μέσω χρηματοδοτήσεων.</w:t>
      </w:r>
    </w:p>
    <w:p w14:paraId="791E4792" w14:textId="4068336A" w:rsidR="00903C94" w:rsidRDefault="00D133DA" w:rsidP="002119BC">
      <w:pPr>
        <w:rPr>
          <w:u w:val="single"/>
        </w:rPr>
      </w:pPr>
      <w:r w:rsidRPr="00D133DA">
        <w:rPr>
          <w:u w:val="single"/>
        </w:rPr>
        <w:t>Εφαρμογή των αρχών του κοινωνικού πυλώνα</w:t>
      </w:r>
      <w:r>
        <w:rPr>
          <w:u w:val="single"/>
        </w:rPr>
        <w:t xml:space="preserve"> – Κοινωνική προστασία και ένταξη</w:t>
      </w:r>
    </w:p>
    <w:p w14:paraId="38B41F13" w14:textId="77777777" w:rsidR="00D133DA" w:rsidRPr="00CD53B2" w:rsidRDefault="00D133DA" w:rsidP="00D133DA">
      <w:pPr>
        <w:rPr>
          <w:i/>
          <w:iCs/>
        </w:rPr>
      </w:pPr>
      <w:r w:rsidRPr="00CD53B2">
        <w:rPr>
          <w:i/>
          <w:iCs/>
        </w:rPr>
        <w:t>Για μια ζωή με αξιοπρέπεια</w:t>
      </w:r>
    </w:p>
    <w:p w14:paraId="62D24BA3" w14:textId="77777777" w:rsidR="00D133DA" w:rsidRPr="00D133DA" w:rsidRDefault="00D133DA" w:rsidP="00D133DA">
      <w:r w:rsidRPr="00D133DA">
        <w:t xml:space="preserve">Η προώθηση της κοινωνικής ένταξης και η καταπολέμηση της φτώχειας αποτελούν βασικές αξίες του ευρωπαϊκού τρόπου ζωής μας. Αν και τα επίπεδα φτώχειας έχουν μειωθεί την τελευταία δεκαετία, οι ανισότητες δεν ακολούθησαν την ίδια τάση. Η σχετική εισοδηματική κατάσταση των πλέον ευάλωτων δεν έχει βελτιωθεί. Η πανδημία επιδεινώνει τις υφιστάμενες ανισότητες, υποδεικνύοντας πιθανά χάσματα στην επάρκεια και την κάλυψη της κοινωνικής προστασίας. Προκειμένου να επιτευχθεί έως το 2030 ο στόχος της μείωσης του αριθμού των ατόμων που διατρέχουν κίνδυνο φτώχειας ή κοινωνικού αποκλεισμού κατά τουλάχιστον 15 </w:t>
      </w:r>
      <w:r w:rsidRPr="00D133DA">
        <w:lastRenderedPageBreak/>
        <w:t>εκατομμύρια, είναι απαραίτητη μια ολοκληρωμένη προσέγγιση για την αντιμετώπιση των αναγκών σε όλα τα στάδια της ζωής και την καταπολέμηση των βασικών αιτίων της φτώχειας και του κοινωνικού αποκλεισμού.</w:t>
      </w:r>
    </w:p>
    <w:p w14:paraId="50A1F619" w14:textId="3D3A00C9" w:rsidR="00D133DA" w:rsidRPr="00D133DA" w:rsidRDefault="00D133DA" w:rsidP="00D133DA">
      <w:r w:rsidRPr="00D133DA">
        <w:t xml:space="preserve">Η διάσπαση των </w:t>
      </w:r>
      <w:proofErr w:type="spellStart"/>
      <w:r w:rsidRPr="00D133DA">
        <w:t>διαγενεακών</w:t>
      </w:r>
      <w:proofErr w:type="spellEnd"/>
      <w:r w:rsidRPr="00D133DA">
        <w:t xml:space="preserve"> κύκλων μειονεκτημάτων ξεκινά με την επένδυση στα παιδιά με στόχο να μειωθεί το χάσμα μεταξύ των παιδιών που έχουν ανάγκη και των συνομηλίκων τους που βρίσκονται σε καλύτερη κατάσταση όσον αφορά την πρόσβαση σε βασικές υπηρεσίες, να προαχθούν ίσες ευκαιρίες για όλα τα παιδιά στην ΕΕ, και τα παιδιά από φτωχές οικογένειες να μην κινδυνεύουν από φτώχεια κατά την ενηλικίωσή τους. Για τον σκοπό αυτό, απαιτούνται </w:t>
      </w:r>
      <w:proofErr w:type="spellStart"/>
      <w:r w:rsidRPr="00D133DA">
        <w:t>στοχοθετημένα</w:t>
      </w:r>
      <w:proofErr w:type="spellEnd"/>
      <w:r w:rsidRPr="00D133DA">
        <w:t xml:space="preserve"> εθνικά μέτρα και επενδύσεις προς αντιμετώπιση της φτώχειας, των ανισοτήτων και του κοινωνικού αποκλεισμού μεταξύ των παιδιών. Η Επιτροπή υποστηρίζει τα κράτη μέλη σε αυτές τις προσπάθειες μέσω καθοδήγησης σε θέματα πολιτικής, συμπεριλαμβανομένων ειδικών ανά χώρα συστάσεων, με σκοπό την ενίσχυση των πολιτικών απασχόλησης και των κοινωνικών πολιτικών, τις επενδύσεις σε κοινωνικές υπηρεσίες και κοινωνικές υποδομές, αλλά και την καλύτερη δυνατή χρήση της </w:t>
      </w:r>
      <w:proofErr w:type="spellStart"/>
      <w:r w:rsidRPr="00D133DA">
        <w:t>ενωσιακής</w:t>
      </w:r>
      <w:proofErr w:type="spellEnd"/>
      <w:r w:rsidRPr="00D133DA">
        <w:t xml:space="preserve"> χρηματοδότησης. Στο πλαίσιο του Ευρωπαϊκού Χώρου Εκπαίδευσης, η νέα πρωτοβουλία «Δρόμοι προς τη σχολική επιτυχία» (</w:t>
      </w:r>
      <w:proofErr w:type="spellStart"/>
      <w:r w:rsidRPr="00D133DA">
        <w:t>Pathways</w:t>
      </w:r>
      <w:proofErr w:type="spellEnd"/>
      <w:r w:rsidRPr="00D133DA">
        <w:t xml:space="preserve"> </w:t>
      </w:r>
      <w:proofErr w:type="spellStart"/>
      <w:r w:rsidRPr="00D133DA">
        <w:t>to</w:t>
      </w:r>
      <w:proofErr w:type="spellEnd"/>
      <w:r w:rsidRPr="00D133DA">
        <w:t xml:space="preserve"> </w:t>
      </w:r>
      <w:proofErr w:type="spellStart"/>
      <w:r w:rsidRPr="00D133DA">
        <w:t>School</w:t>
      </w:r>
      <w:proofErr w:type="spellEnd"/>
      <w:r w:rsidRPr="00D133DA">
        <w:t xml:space="preserve"> </w:t>
      </w:r>
      <w:proofErr w:type="spellStart"/>
      <w:r w:rsidRPr="00D133DA">
        <w:t>Success</w:t>
      </w:r>
      <w:proofErr w:type="spellEnd"/>
      <w:r w:rsidRPr="00D133DA">
        <w:t>) θα συμβάλει επίσης στην αποσύνδεση του μορφωτικού επιπέδου και των εκπαιδευτικών επιδόσεων από την κοινωνικοοικονομική και πολιτιστική κατάσταση.</w:t>
      </w:r>
    </w:p>
    <w:p w14:paraId="53B4C037" w14:textId="77777777" w:rsidR="00D133DA" w:rsidRPr="00D133DA" w:rsidRDefault="00D133DA" w:rsidP="00D133DA">
      <w:r w:rsidRPr="00D133DA">
        <w:t xml:space="preserve">Είναι απαραίτητη η θέσπιση συστημάτων ελάχιστου εισοδήματος ώστε να διασφαλιστεί ότι κανείς δεν μένει πίσω. Μολονότι εφαρμόζονται σε όλα τα κράτη μέλη, τα συστήματα ελάχιστου εισοδήματος ποικίλλουν σημαντικά ως προς την επάρκεια, την κάλυψη, την απορρόφηση και τη σύνδεσή τους με τα μέτρα ενεργοποίησης της αγοράς εργασίας και τα βασικά αγαθά και υπηρεσίες, συμπεριλαμβανομένων των κοινωνικών υπηρεσιών. Σε πολλές περιπτώσεις, τα κριτήρια </w:t>
      </w:r>
      <w:proofErr w:type="spellStart"/>
      <w:r w:rsidRPr="00D133DA">
        <w:t>επιλεξιμότητας</w:t>
      </w:r>
      <w:proofErr w:type="spellEnd"/>
      <w:r w:rsidRPr="00D133DA">
        <w:t xml:space="preserve"> και τα επίπεδα παροχών χρήζουν εκσυγχρονισμού.</w:t>
      </w:r>
    </w:p>
    <w:p w14:paraId="4522FC6B" w14:textId="05D6EDC8" w:rsidR="00D133DA" w:rsidRPr="00D133DA" w:rsidRDefault="00D133DA" w:rsidP="00D133DA">
      <w:r w:rsidRPr="00D133DA">
        <w:t xml:space="preserve">Η πρόσβαση σε οικονομικά προσιτή στέγαση προκαλεί αυξανόμενη ανησυχία σε πολλά κράτη μέλη, περιφέρειες και πόλεις. Η </w:t>
      </w:r>
      <w:proofErr w:type="spellStart"/>
      <w:r w:rsidRPr="00D133DA">
        <w:t>αστεγία</w:t>
      </w:r>
      <w:proofErr w:type="spellEnd"/>
      <w:r w:rsidRPr="00D133DA">
        <w:t xml:space="preserve"> αυξάνεται στα περισσότερα κράτη μέλη. Αν και οι πολιτικές για τον τερματισμό της </w:t>
      </w:r>
      <w:proofErr w:type="spellStart"/>
      <w:r w:rsidRPr="00D133DA">
        <w:t>αστεγίας</w:t>
      </w:r>
      <w:proofErr w:type="spellEnd"/>
      <w:r w:rsidRPr="00D133DA">
        <w:t xml:space="preserve"> μπορούν να επιτύχουν μόνο μέσω μιας ειδικά προσαρμοσμένης τοπικής ή περιφερειακής προσέγγισης, πολλοί ενδιαφερόμενοι φορείς έχουν ζητήσει ευρωπαϊκή ώθηση με στόχο τον τερματισμό της </w:t>
      </w:r>
      <w:proofErr w:type="spellStart"/>
      <w:r w:rsidRPr="00D133DA">
        <w:t>αστεγίας</w:t>
      </w:r>
      <w:proofErr w:type="spellEnd"/>
      <w:r w:rsidRPr="00D133DA">
        <w:t xml:space="preserve"> σε ολόκληρη την ΕΕ έως το 2030. Επιπλέον, η ενεργειακή φτώχεια πλήττει σχεδόν 34 εκατομμύρια Ευρωπαίους που δεν είναι σε θέση να διατηρήσουν τα σπίτια τους ζεστά, επισημαίνοντας την έλλειψη πρόσβασης σε οικονομικά προσιτή ποιοτική στέγαση για πολλές οικογένειες. Η εφαρμογή της Πράσινης Συμφωνίας μέσω της πρωτοβουλίας «Κύμα ανακαινίσεων», της σύστασης της Επιτροπής για την ενεργειακή φτώχεια, της μελλοντικής αναθεώρησης της οδηγίας για την ενεργειακή απόδοση και του συντονισμού και της καθοδήγησης για τοπική δράση του Παρατηρητηρίου Ενέργειας της ΕΕ, θα συμβάλει στην άμβλυνση της ενεργειακής φτώχειας και στη βελτίωση της ποιότητας της στέγασης, ιδίως για τα νοικοκυριά μεσαίου και χαμηλού εισοδήματος.</w:t>
      </w:r>
    </w:p>
    <w:p w14:paraId="16DE8606" w14:textId="3D7359B9" w:rsidR="00D133DA" w:rsidRPr="00D133DA" w:rsidRDefault="00D133DA" w:rsidP="00D133DA">
      <w:r w:rsidRPr="00D133DA">
        <w:t xml:space="preserve">Η αποτελεσματική πρόσβαση σε βασικές υπηρεσίες επαρκούς ποιότητας, όπως ύδρευση, αποχέτευση, υγειονομική περίθαλψη, ενέργεια, μεταφορές, χρηματοοικονομικές υπηρεσίες και ψηφιακές επικοινωνίες, είναι κομβικής σημασίας για τη διασφάλιση της κοινωνικής και οικονομικής ένταξης. Οι υπηρεσίες αυτές μπορούν επίσης να αποτελέσουν σημαντική πηγή για τη δημιουργία θέσεων εργασίας. Ωστόσο, το εισόδημα, η ηλικία, οι εδαφικές ανισότητες και η έλλειψη υποδομών μπορούν να δυσχεράνουν την πρόσβαση. Οι επενδύσεις σε πράσινες, ψηφιακές και κοινωνικές υποδομές, μεταξύ άλλων μέσω της πολιτικής συνοχής της </w:t>
      </w:r>
      <w:r w:rsidRPr="00D133DA">
        <w:lastRenderedPageBreak/>
        <w:t>ΕΕ, συμβάλλουν στην πρόληψη και την καταπολέμηση του χωρικού διαχωρισμού και ενισχύουν την πρόσβαση σε ποιοτικές βασικές υπηρεσίες. Οι τομεακές πολιτικές της ΕΕ και τα κανονιστικά πλαίσια σχετικά με τις υπηρεσίες κοινής ωφέλειας, τα οποία περιλαμβάνουν μέτρα προστασίας των καταναλωτών, πρακτικές δημοσίων συμβάσεων και υποχρεώσεις για ελάχιστη παροχή υπηρεσιών, πρέπει να υποστηρίξουν περαιτέρω τις παρεμβάσεις των κρατών μελών και να συμβάλουν στην ενίσχυση της πρόσβασης σε βασικά αγαθά και υπηρεσίες, καθώς και της προσβασιμότητάς τους. Η Επιτροπή αναλύει επί του παρόντος την ανάγκη αναθεώρησης του γενικού κανονισμού απαλλαγής κατά κατηγορία και του οδηγού για τις υπηρεσίες γενικού οικονομικού συμφέροντος.</w:t>
      </w:r>
    </w:p>
    <w:p w14:paraId="10C8B34E" w14:textId="62CE8DA0" w:rsidR="00903C94" w:rsidRPr="00E168F6" w:rsidRDefault="00E168F6" w:rsidP="00E168F6">
      <w:pPr>
        <w:pStyle w:val="3"/>
      </w:pPr>
      <w:bookmarkStart w:id="29" w:name="_Toc215774363"/>
      <w:r w:rsidRPr="00FC7FE9">
        <w:t xml:space="preserve">2.2.2 </w:t>
      </w:r>
      <w:r>
        <w:t>Ευρωπαϊκό Κοινωνικό Ταμείο+</w:t>
      </w:r>
      <w:r w:rsidR="003B2FF3">
        <w:t xml:space="preserve"> (ΕΚΤ+)</w:t>
      </w:r>
      <w:r w:rsidR="00E03022">
        <w:rPr>
          <w:rStyle w:val="ad"/>
        </w:rPr>
        <w:footnoteReference w:id="24"/>
      </w:r>
      <w:r w:rsidR="00587F3D">
        <w:rPr>
          <w:rStyle w:val="ad"/>
        </w:rPr>
        <w:footnoteReference w:id="25"/>
      </w:r>
      <w:bookmarkEnd w:id="29"/>
    </w:p>
    <w:p w14:paraId="2E326CD7" w14:textId="77777777" w:rsidR="00FC7FE9" w:rsidRDefault="00FC7FE9" w:rsidP="00FC7FE9">
      <w:r>
        <w:t>Το Ευρωπαϊκό Κοινωνικό Ταμείο+ (ΕΚΤ+) είναι το κύριο μέσο με το οποίο η Ευρωπαϊκή Ένωση (ΕΕ) επενδύει στο ανθρώπινο δυναμικό και στηρίζει την υλοποίηση του ευρωπαϊκού πυλώνα κοινωνικών δικαιωμάτων. Με προϋπολογισμό 142,7 δισ. ευρώ για την περίοδο 2021-2027, το ΕΚΤ+ θα συνεχίσει να παρέχει σημαντική συνεισφορά στις πολιτικές της ΕΕ για την απασχόληση, την κοινωνία, την εκπαίδευση και τις δεξιότητες, συμπεριλαμβανομένων των διαρθρωτικών μεταρρυθμίσεων σ’ αυτούς τους τομείς.</w:t>
      </w:r>
    </w:p>
    <w:p w14:paraId="3ED9298B" w14:textId="77777777" w:rsidR="00FC7FE9" w:rsidRDefault="00FC7FE9" w:rsidP="00FC7FE9">
      <w:r>
        <w:t>Το Ταμείο θα αποτελέσει επίσης έναν από τους ακρογωνιαίους λίθους της κοινωνικοοικονομικής ανάκαμψης της ΕΕ από την πανδημία του κορονοϊού. Η πανδημία έχει αναστρέψει τα οφέλη όσον αφορά τη συμμετοχή στην αγορά εργασίας, έχει προκαλέσει προβλήματα στα εκπαιδευτικά συστήματα και τα συστήματα υγείας και έχει αυξήσει τις ανισότητες. Το ΕΚΤ+ θα αποτελέσει ένα από τα βασικά μέσα της ΕΕ που θα βοηθήσουν τα κράτη μέλη να αντιμετωπίσουν αυτές τις προκλήσεις.</w:t>
      </w:r>
    </w:p>
    <w:p w14:paraId="7964147F" w14:textId="37C8093C" w:rsidR="00903C94" w:rsidRDefault="00FC7FE9" w:rsidP="00FC7FE9">
      <w:r>
        <w:t>Στο πλαίσιο της πολιτικής συνοχής, το ΕΚΤ+ θα συνεχίσει επίσης την αποστολή του για στήριξη της οικονομικής, εδαφικής και κοινωνικής συνοχής στην ΕΕ, μειώνοντας τις ανισότητες μεταξύ των κρατών μελών και των περιφερειών.</w:t>
      </w:r>
    </w:p>
    <w:p w14:paraId="298CFFA0" w14:textId="77777777" w:rsidR="00FC7FE9" w:rsidRDefault="00FC7FE9" w:rsidP="002119BC">
      <w:r w:rsidRPr="00FC7FE9">
        <w:t xml:space="preserve">Το ΕΚΤ+ συγκεντρώνει τέσσερα χρηματοδοτικά μέσα που ήταν χωριστά την περίοδο προγραμματισμού 2014-20: </w:t>
      </w:r>
    </w:p>
    <w:p w14:paraId="56EC9A1B" w14:textId="77777777" w:rsidR="00FC7FE9" w:rsidRDefault="00FC7FE9">
      <w:pPr>
        <w:pStyle w:val="a6"/>
        <w:numPr>
          <w:ilvl w:val="0"/>
          <w:numId w:val="26"/>
        </w:numPr>
      </w:pPr>
      <w:r w:rsidRPr="00FC7FE9">
        <w:t>το Ευρωπαϊκό Κοινωνικό Ταμείο (ΕΚΤ),</w:t>
      </w:r>
    </w:p>
    <w:p w14:paraId="661B8B9A" w14:textId="77777777" w:rsidR="00FC7FE9" w:rsidRDefault="00FC7FE9">
      <w:pPr>
        <w:pStyle w:val="a6"/>
        <w:numPr>
          <w:ilvl w:val="0"/>
          <w:numId w:val="26"/>
        </w:numPr>
      </w:pPr>
      <w:r w:rsidRPr="00FC7FE9">
        <w:t>το Ταμείο Ευρωπαϊκής Βοήθειας προς τους Απόρους (ΤΕΒΑ),</w:t>
      </w:r>
    </w:p>
    <w:p w14:paraId="3C74DB9C" w14:textId="77777777" w:rsidR="00FC7FE9" w:rsidRDefault="00FC7FE9">
      <w:pPr>
        <w:pStyle w:val="a6"/>
        <w:numPr>
          <w:ilvl w:val="0"/>
          <w:numId w:val="26"/>
        </w:numPr>
      </w:pPr>
      <w:r w:rsidRPr="00FC7FE9">
        <w:t xml:space="preserve">την Πρωτοβουλία για την Απασχόληση των Νέων και </w:t>
      </w:r>
    </w:p>
    <w:p w14:paraId="55B1B270" w14:textId="0659C205" w:rsidR="00903C94" w:rsidRDefault="00FC7FE9">
      <w:pPr>
        <w:pStyle w:val="a6"/>
        <w:numPr>
          <w:ilvl w:val="0"/>
          <w:numId w:val="26"/>
        </w:numPr>
      </w:pPr>
      <w:r w:rsidRPr="00FC7FE9">
        <w:t>το Ευρωπαϊκό Πρόγραμμα για την Απασχόληση και την Κοινωνική Καινοτομία (</w:t>
      </w:r>
      <w:proofErr w:type="spellStart"/>
      <w:r w:rsidRPr="00FC7FE9">
        <w:t>EaSI</w:t>
      </w:r>
      <w:proofErr w:type="spellEnd"/>
      <w:r w:rsidRPr="00FC7FE9">
        <w:t>).</w:t>
      </w:r>
    </w:p>
    <w:p w14:paraId="5E5878D1" w14:textId="77777777" w:rsidR="00FC7FE9" w:rsidRDefault="00FC7FE9" w:rsidP="00FC7FE9">
      <w:r>
        <w:t>Κατά κύριο λόγο, τα κράτη μέλη διαχειρίζονται τη στήριξη που παρέχεται στο πλαίσιο του ΕΚΤ+, ενώ η Επιτροπή έχει εποπτικό ρόλο. Στο πλαίσιο αυτό, η χρηματοδότηση προέρχεται από τα εξής:</w:t>
      </w:r>
    </w:p>
    <w:p w14:paraId="78FE75D3" w14:textId="77777777" w:rsidR="00FC7FE9" w:rsidRDefault="00FC7FE9">
      <w:pPr>
        <w:pStyle w:val="a6"/>
        <w:numPr>
          <w:ilvl w:val="0"/>
          <w:numId w:val="27"/>
        </w:numPr>
      </w:pPr>
      <w:r>
        <w:lastRenderedPageBreak/>
        <w:t>Το σκέλος της επιμερισμένης διαχείρισης – υλοποιείται από τα κράτη μέλη σε σύμπραξη με την Επιτροπή. Οι πόροι αυτοί διαθέτουν προϋπολογισμό 142 δισ. ευρώ για την περίοδο προγραμματισμού 2021-27 (εκ των οποίων 95,1 δισ. ευρώ προέρχονται από τον προϋπολογισμό της ΕΕ).</w:t>
      </w:r>
    </w:p>
    <w:p w14:paraId="226102E6" w14:textId="54FB0974" w:rsidR="00903C94" w:rsidRDefault="00FC7FE9">
      <w:pPr>
        <w:pStyle w:val="a6"/>
        <w:numPr>
          <w:ilvl w:val="0"/>
          <w:numId w:val="27"/>
        </w:numPr>
      </w:pPr>
      <w:r>
        <w:t>Το σκέλος «Απασχόληση και Κοινωνική Καινοτομία» (</w:t>
      </w:r>
      <w:proofErr w:type="spellStart"/>
      <w:r>
        <w:t>EaSI</w:t>
      </w:r>
      <w:proofErr w:type="spellEnd"/>
      <w:r>
        <w:t xml:space="preserve">) </w:t>
      </w:r>
      <w:proofErr w:type="spellStart"/>
      <w:r>
        <w:t>Strand</w:t>
      </w:r>
      <w:proofErr w:type="spellEnd"/>
      <w:r>
        <w:t xml:space="preserve"> – υλοποιείται από την Επιτροπή με προϋπολογισμό περίπου 762 εκατ. ευρώ για την περίοδο 2021-2027.</w:t>
      </w:r>
    </w:p>
    <w:p w14:paraId="171A4B5D" w14:textId="293205B6" w:rsidR="00903C94" w:rsidRDefault="00E03022" w:rsidP="002119BC">
      <w:r w:rsidRPr="00E03022">
        <w:t>Οι 20 αρχές του ευρωπαϊκού πυλώνα κοινωνικών δικαιωμάτων αποτελούν τον φάρο που καθοδηγεί προς μια ισχυρή κοινωνική Ευρώπη η οποία να είναι δίκαιη, χωρίς αποκλεισμούς και γεμάτη ευκαιρίες.  Συνδέονται σαφώς με το ΕΚΤ+ μέσω των κύριων στόχων του.</w:t>
      </w:r>
    </w:p>
    <w:p w14:paraId="5953D8EE" w14:textId="5863BF7C" w:rsidR="009F4485" w:rsidRPr="009F4485" w:rsidRDefault="009F4485" w:rsidP="009F4485">
      <w:pPr>
        <w:rPr>
          <w:u w:val="single"/>
        </w:rPr>
      </w:pPr>
      <w:r w:rsidRPr="009F4485">
        <w:rPr>
          <w:u w:val="single"/>
        </w:rPr>
        <w:t>Κύριες προτεραιότητες</w:t>
      </w:r>
    </w:p>
    <w:p w14:paraId="21CFEBCB" w14:textId="67664437" w:rsidR="009F4485" w:rsidRDefault="009F4485" w:rsidP="009F4485">
      <w:r>
        <w:t xml:space="preserve">Το ΕΚΤ+ χρηματοδοτεί την εφαρμογή των αρχών του ευρωπαϊκού πυλώνα κοινωνικών δικαιωμάτων μέσω δράσεων στους τομείς της απασχόλησης, της εκπαίδευσης, των δεξιοτήτων και της κοινωνικής ένταξης. </w:t>
      </w:r>
    </w:p>
    <w:p w14:paraId="43DE4DF2" w14:textId="1B4118C9" w:rsidR="009F4485" w:rsidRDefault="009F4485" w:rsidP="009F4485">
      <w:r>
        <w:t xml:space="preserve">Το ΕΚΤ+ </w:t>
      </w:r>
      <w:r w:rsidR="00FC323C">
        <w:t>σ</w:t>
      </w:r>
      <w:r>
        <w:t>τηρί</w:t>
      </w:r>
      <w:r w:rsidR="00FC323C">
        <w:t>ζ</w:t>
      </w:r>
      <w:r>
        <w:t>ει την εφαρμογή της πολιτικής της ΕΕ και τις εθνικές διαρθρωτικές μεταρρυθμίσεις σε αυτούς τους τομείς, συμβάλλοντας έτσι στις προσπάθειες των κρατών μελών να μειώσουν την ανεργία, να προωθήσουν την ποιότητα και τις ίσες ευκαιρίες στην εκπαίδευση και την κατάρτιση και να βελτιώσουν την κοινωνική ένταξη και ενσωμάτωση.</w:t>
      </w:r>
    </w:p>
    <w:p w14:paraId="21C9BAC1" w14:textId="03E778DD" w:rsidR="009F4485" w:rsidRDefault="009F4485" w:rsidP="009F4485">
      <w:r>
        <w:t>Σε όλες τις επενδύσεις του, το ΕΚΤ+  προωθε</w:t>
      </w:r>
      <w:r w:rsidR="001D4915">
        <w:t xml:space="preserve">ί </w:t>
      </w:r>
      <w:r>
        <w:t>τις οριζόντιες αρχές της ισότητας των φύλων, του σεβασμού των θεμελιωδών δικαιωμάτων, των ίσων ευκαιριών και της απαγόρευσης των διακρίσεων.</w:t>
      </w:r>
    </w:p>
    <w:p w14:paraId="6CDF94A5" w14:textId="634EF6FD" w:rsidR="00903C94" w:rsidRDefault="009F4485" w:rsidP="009F4485">
      <w:r>
        <w:t>Ως εκ τούτου, η χρηματοδότηση από το ΕΚΤ+ θα είναι ζωτικής σημασίας για τη διασφάλιση της δίκαιης και χωρίς αποκλεισμούς ανάκαμψης της Ευρώπης και θα επικεντρωθεί στους ακόλουθους στόχους:</w:t>
      </w:r>
    </w:p>
    <w:p w14:paraId="0F3D8248" w14:textId="5522E5A7" w:rsidR="009F4485" w:rsidRPr="0051633F" w:rsidRDefault="001D4915">
      <w:pPr>
        <w:pStyle w:val="a6"/>
        <w:numPr>
          <w:ilvl w:val="0"/>
          <w:numId w:val="28"/>
        </w:numPr>
        <w:rPr>
          <w:b/>
          <w:bCs/>
        </w:rPr>
      </w:pPr>
      <w:r w:rsidRPr="0051633F">
        <w:rPr>
          <w:b/>
          <w:bCs/>
        </w:rPr>
        <w:t>Κοινωνική ένταξη</w:t>
      </w:r>
    </w:p>
    <w:p w14:paraId="353690DB" w14:textId="77777777" w:rsidR="0051633F" w:rsidRDefault="0051633F">
      <w:pPr>
        <w:pStyle w:val="a6"/>
        <w:numPr>
          <w:ilvl w:val="1"/>
          <w:numId w:val="28"/>
        </w:numPr>
      </w:pPr>
      <w:r>
        <w:t>Ενεργός ένταξη</w:t>
      </w:r>
    </w:p>
    <w:p w14:paraId="095FF39C" w14:textId="77777777" w:rsidR="0051633F" w:rsidRDefault="0051633F">
      <w:pPr>
        <w:pStyle w:val="a6"/>
        <w:numPr>
          <w:ilvl w:val="1"/>
          <w:numId w:val="28"/>
        </w:numPr>
      </w:pPr>
      <w:r>
        <w:t>Κοινωνικοοικονομική ένταξη υπηκόων τρίτων χωρών</w:t>
      </w:r>
    </w:p>
    <w:p w14:paraId="4111572D" w14:textId="77777777" w:rsidR="0051633F" w:rsidRDefault="0051633F">
      <w:pPr>
        <w:pStyle w:val="a6"/>
        <w:numPr>
          <w:ilvl w:val="1"/>
          <w:numId w:val="28"/>
        </w:numPr>
      </w:pPr>
      <w:r>
        <w:t>Κοινωνικοοικονομική ένταξη περιθωριοποιημένων κοινοτήτων, όπως οι Ρομά</w:t>
      </w:r>
    </w:p>
    <w:p w14:paraId="514A3954" w14:textId="77777777" w:rsidR="0051633F" w:rsidRDefault="0051633F">
      <w:pPr>
        <w:pStyle w:val="a6"/>
        <w:numPr>
          <w:ilvl w:val="1"/>
          <w:numId w:val="28"/>
        </w:numPr>
      </w:pPr>
      <w:r>
        <w:t>Ίση πρόσβαση σε ποιοτικές υπηρεσίες και εκσυγχρονισμός των συστημάτων κοινωνικής προστασίας</w:t>
      </w:r>
    </w:p>
    <w:p w14:paraId="27863F82" w14:textId="77777777" w:rsidR="0051633F" w:rsidRDefault="0051633F">
      <w:pPr>
        <w:pStyle w:val="a6"/>
        <w:numPr>
          <w:ilvl w:val="1"/>
          <w:numId w:val="28"/>
        </w:numPr>
      </w:pPr>
      <w:r>
        <w:t>Κοινωνική ένταξη των ατόμων που διατρέχουν κίνδυνο φτώχειας και κοινωνικού αποκλεισμού</w:t>
      </w:r>
    </w:p>
    <w:p w14:paraId="1011DD73" w14:textId="643F1898" w:rsidR="001D4915" w:rsidRDefault="0051633F">
      <w:pPr>
        <w:pStyle w:val="a6"/>
        <w:numPr>
          <w:ilvl w:val="1"/>
          <w:numId w:val="28"/>
        </w:numPr>
      </w:pPr>
      <w:r>
        <w:t>Αντιμετώπιση της υλικής στέρησης</w:t>
      </w:r>
    </w:p>
    <w:p w14:paraId="34D39163" w14:textId="77777777" w:rsidR="0051633F" w:rsidRPr="0051633F" w:rsidRDefault="0051633F">
      <w:pPr>
        <w:pStyle w:val="a6"/>
        <w:numPr>
          <w:ilvl w:val="0"/>
          <w:numId w:val="28"/>
        </w:numPr>
        <w:rPr>
          <w:b/>
          <w:bCs/>
        </w:rPr>
      </w:pPr>
      <w:r w:rsidRPr="0051633F">
        <w:rPr>
          <w:b/>
          <w:bCs/>
        </w:rPr>
        <w:t>Εκπαίδευση και δεξιότητες</w:t>
      </w:r>
    </w:p>
    <w:p w14:paraId="337D498C" w14:textId="77777777" w:rsidR="0051633F" w:rsidRDefault="0051633F">
      <w:pPr>
        <w:pStyle w:val="a6"/>
        <w:numPr>
          <w:ilvl w:val="1"/>
          <w:numId w:val="28"/>
        </w:numPr>
      </w:pPr>
      <w:r>
        <w:t>Βελτίωση των συστημάτων εκπαίδευσης και κατάρτισης σε όλα τα επίπεδα</w:t>
      </w:r>
    </w:p>
    <w:p w14:paraId="687B5DBE" w14:textId="77777777" w:rsidR="0051633F" w:rsidRDefault="0051633F">
      <w:pPr>
        <w:pStyle w:val="a6"/>
        <w:numPr>
          <w:ilvl w:val="1"/>
          <w:numId w:val="28"/>
        </w:numPr>
      </w:pPr>
      <w:r>
        <w:t>Ίση πρόσβαση σε ποιοτική εκπαίδευση και κατάρτιση</w:t>
      </w:r>
    </w:p>
    <w:p w14:paraId="4CBFFC30" w14:textId="5FC832B7" w:rsidR="009F4485" w:rsidRDefault="0051633F">
      <w:pPr>
        <w:pStyle w:val="a6"/>
        <w:numPr>
          <w:ilvl w:val="1"/>
          <w:numId w:val="28"/>
        </w:numPr>
      </w:pPr>
      <w:r>
        <w:t xml:space="preserve">Αναβάθμιση των δεξιοτήτων, </w:t>
      </w:r>
      <w:proofErr w:type="spellStart"/>
      <w:r>
        <w:t>επανειδίκευση</w:t>
      </w:r>
      <w:proofErr w:type="spellEnd"/>
      <w:r>
        <w:t xml:space="preserve"> και διά βίου μάθηση για όλους</w:t>
      </w:r>
    </w:p>
    <w:p w14:paraId="07D53E2B" w14:textId="77777777" w:rsidR="0051633F" w:rsidRPr="0051633F" w:rsidRDefault="0051633F">
      <w:pPr>
        <w:pStyle w:val="a6"/>
        <w:numPr>
          <w:ilvl w:val="0"/>
          <w:numId w:val="28"/>
        </w:numPr>
        <w:rPr>
          <w:b/>
          <w:bCs/>
        </w:rPr>
      </w:pPr>
      <w:r w:rsidRPr="0051633F">
        <w:rPr>
          <w:b/>
          <w:bCs/>
        </w:rPr>
        <w:lastRenderedPageBreak/>
        <w:t>Απασχόληση</w:t>
      </w:r>
    </w:p>
    <w:p w14:paraId="1ABEAB40" w14:textId="77777777" w:rsidR="0051633F" w:rsidRDefault="0051633F">
      <w:pPr>
        <w:pStyle w:val="a6"/>
        <w:numPr>
          <w:ilvl w:val="1"/>
          <w:numId w:val="28"/>
        </w:numPr>
      </w:pPr>
      <w:r>
        <w:t>Πρόσβαση σε ποιοτική απασχόληση για όλους, συμπεριλαμβανομένης της απασχόλησης των νέων</w:t>
      </w:r>
    </w:p>
    <w:p w14:paraId="1FBC6F7F" w14:textId="77777777" w:rsidR="0051633F" w:rsidRDefault="0051633F">
      <w:pPr>
        <w:pStyle w:val="a6"/>
        <w:numPr>
          <w:ilvl w:val="1"/>
          <w:numId w:val="28"/>
        </w:numPr>
      </w:pPr>
      <w:r>
        <w:t>Εκσυγχρονισμός των θεσμών και των υπηρεσιών της αγοράς εργασίας</w:t>
      </w:r>
    </w:p>
    <w:p w14:paraId="1B0E2C49" w14:textId="77777777" w:rsidR="0051633F" w:rsidRDefault="0051633F">
      <w:pPr>
        <w:pStyle w:val="a6"/>
        <w:numPr>
          <w:ilvl w:val="1"/>
          <w:numId w:val="28"/>
        </w:numPr>
      </w:pPr>
      <w:r>
        <w:t>Ισόρροπη συμμετοχή των φύλων στην αγορά εργασίας</w:t>
      </w:r>
    </w:p>
    <w:p w14:paraId="6FDB642D" w14:textId="09C5BB7F" w:rsidR="009F4485" w:rsidRDefault="0051633F">
      <w:pPr>
        <w:pStyle w:val="a6"/>
        <w:numPr>
          <w:ilvl w:val="1"/>
          <w:numId w:val="28"/>
        </w:numPr>
      </w:pPr>
      <w:r>
        <w:t>Προσαρμογή των εργαζομένων, των επιχειρήσεων και των επιχειρηματιών στην αλλαγή</w:t>
      </w:r>
    </w:p>
    <w:p w14:paraId="1606A2CB" w14:textId="358C7FB0" w:rsidR="002119BC" w:rsidRPr="002119BC" w:rsidRDefault="002119BC" w:rsidP="002119BC">
      <w:r w:rsidRPr="002119BC">
        <w:t>Μέσω του ΕΚΤ+ συγχρηματοδοτούνται εθνικά και περιφερειακά προγράμματα που:</w:t>
      </w:r>
    </w:p>
    <w:p w14:paraId="179FFA80" w14:textId="77777777" w:rsidR="002119BC" w:rsidRPr="002119BC" w:rsidRDefault="002119BC">
      <w:pPr>
        <w:pStyle w:val="a6"/>
        <w:numPr>
          <w:ilvl w:val="0"/>
          <w:numId w:val="7"/>
        </w:numPr>
      </w:pPr>
      <w:r w:rsidRPr="002119BC">
        <w:t>Προωθούν την απασχόληση και την εργασιακή ένταξη: π.χ. κατάρτιση ανέργων, στήριξη νέων για εργασία (</w:t>
      </w:r>
      <w:proofErr w:type="spellStart"/>
      <w:r w:rsidRPr="002119BC">
        <w:t>Youth</w:t>
      </w:r>
      <w:proofErr w:type="spellEnd"/>
      <w:r w:rsidRPr="002119BC">
        <w:t xml:space="preserve"> </w:t>
      </w:r>
      <w:proofErr w:type="spellStart"/>
      <w:r w:rsidRPr="002119BC">
        <w:t>Guarantee</w:t>
      </w:r>
      <w:proofErr w:type="spellEnd"/>
      <w:r w:rsidRPr="002119BC">
        <w:t>), ενεργητικές πολιτικές αγοράς εργασίας.</w:t>
      </w:r>
    </w:p>
    <w:p w14:paraId="6F59AF2E" w14:textId="77777777" w:rsidR="002119BC" w:rsidRPr="002119BC" w:rsidRDefault="002119BC">
      <w:pPr>
        <w:pStyle w:val="a6"/>
        <w:numPr>
          <w:ilvl w:val="0"/>
          <w:numId w:val="7"/>
        </w:numPr>
      </w:pPr>
      <w:r w:rsidRPr="002119BC">
        <w:t>Βελτιώνουν την πρόσβαση στην εκπαίδευση και διά βίου μάθηση: προγράμματα για ανάπτυξη δεξιοτήτων, καταπολέμηση της σχολικής διαρροής, ενίσχυση ψηφιακών ικανοτήτων.</w:t>
      </w:r>
    </w:p>
    <w:p w14:paraId="5EA257C4" w14:textId="77777777" w:rsidR="002119BC" w:rsidRPr="002119BC" w:rsidRDefault="002119BC">
      <w:pPr>
        <w:pStyle w:val="a6"/>
        <w:numPr>
          <w:ilvl w:val="0"/>
          <w:numId w:val="7"/>
        </w:numPr>
      </w:pPr>
      <w:r w:rsidRPr="002119BC">
        <w:t xml:space="preserve">Ενισχύουν την κοινωνική ένταξη και καταπολεμούν τη φτώχεια: χρηματοδότηση κοινωνικών υπηρεσιών, κοινωνικών δομών και προγραμμάτων για ευάλωτες ομάδες (παιδιά, </w:t>
      </w:r>
      <w:proofErr w:type="spellStart"/>
      <w:r w:rsidRPr="002119BC">
        <w:t>ΑμεΑ</w:t>
      </w:r>
      <w:proofErr w:type="spellEnd"/>
      <w:r w:rsidRPr="002119BC">
        <w:t xml:space="preserve">, άστεγοι, </w:t>
      </w:r>
      <w:proofErr w:type="spellStart"/>
      <w:r w:rsidRPr="002119BC">
        <w:t>Ρομά</w:t>
      </w:r>
      <w:proofErr w:type="spellEnd"/>
      <w:r w:rsidRPr="002119BC">
        <w:t>, μετανάστες). Στο πλαίσιο αυτό, ένα μέρος του ΕΚΤ+ διατίθεται υποχρεωτικά για την αντιμετώπιση υλικής στέρησης – π.χ. συνέχιση της παροχής τροφίμων και βασικής υλικής βοήθειας στους απόρους (πρώην Ταμείο FEAD).</w:t>
      </w:r>
    </w:p>
    <w:p w14:paraId="150DF550" w14:textId="77777777" w:rsidR="002119BC" w:rsidRPr="002119BC" w:rsidRDefault="002119BC">
      <w:pPr>
        <w:pStyle w:val="a6"/>
        <w:numPr>
          <w:ilvl w:val="0"/>
          <w:numId w:val="7"/>
        </w:numPr>
      </w:pPr>
      <w:r w:rsidRPr="002119BC">
        <w:t>Υποστηρίζουν τις κοινωνικές καινοτομίες και την ανάπτυξη ικανοτήτων των φορέων κοινωνικής οικονομίας και της κοινωνίας των πολιτών.</w:t>
      </w:r>
    </w:p>
    <w:p w14:paraId="5388C23F" w14:textId="77777777" w:rsidR="002119BC" w:rsidRDefault="002119BC" w:rsidP="002119BC">
      <w:r w:rsidRPr="002119BC">
        <w:t xml:space="preserve">Με το ΕΚΤ+ η ΕΕ απαιτεί από κάθε κράτος να διαθέσει ένα ελάχιστο μερίδιο πόρων σε προτεραιότητες κοινωνικής ένταξης. Για παράδειγμα, η Ελλάδα στο νέο ΕΣΠΑ 2021–2027 μέσω του Προγράμματος «Ανθρώπινο Δυναμικό και Κοινωνική Συνοχή» διοχετεύει σημαντικούς πόρους του ΕΚΤ+ σε δράσεις για τη μείωση της φτώχειας, την ένταξη μακροχρόνια ανέργων, την </w:t>
      </w:r>
      <w:proofErr w:type="spellStart"/>
      <w:r w:rsidRPr="002119BC">
        <w:t>αποϊδρυματοποίηση</w:t>
      </w:r>
      <w:proofErr w:type="spellEnd"/>
      <w:r w:rsidRPr="002119BC">
        <w:t xml:space="preserve"> και την παιδική προστασία. Το ΕΚΤ+ λειτουργεί συμπληρωματικά με άλλες πρωτοβουλίες, όπως το Ταμείο Ανάκαμψης (</w:t>
      </w:r>
      <w:proofErr w:type="spellStart"/>
      <w:r w:rsidRPr="002119BC">
        <w:t>NextGenerationEU</w:t>
      </w:r>
      <w:proofErr w:type="spellEnd"/>
      <w:r w:rsidRPr="002119BC">
        <w:t xml:space="preserve">) που επίσης χρηματοδοτεί κοινωνικές μεταρρυθμίσεις (π.χ. στην υγεία, την πρόνοια) μετά την πανδημία. Συνολικά, η ΕΕ έχει δημιουργήσει ένα </w:t>
      </w:r>
      <w:proofErr w:type="spellStart"/>
      <w:r w:rsidRPr="002119BC">
        <w:t>πολυεπίπεδο</w:t>
      </w:r>
      <w:proofErr w:type="spellEnd"/>
      <w:r w:rsidRPr="002119BC">
        <w:t xml:space="preserve"> πλαίσιο στήριξης, όπου οι εθνικές στρατηγικές κοινωνικής ένταξης συντονίζονται και ενισχύονται οικονομικά από την ΕΕ, ενώ παράλληλα η πρόοδος παρακολουθείται μέσω του Κοινωνικού Πίνακα Αποτελεσμάτων (Social </w:t>
      </w:r>
      <w:proofErr w:type="spellStart"/>
      <w:r w:rsidRPr="002119BC">
        <w:t>Scoreboard</w:t>
      </w:r>
      <w:proofErr w:type="spellEnd"/>
      <w:r w:rsidRPr="002119BC">
        <w:t>) του Πυλώνα.</w:t>
      </w:r>
    </w:p>
    <w:p w14:paraId="16B35A7D" w14:textId="749A86A7" w:rsidR="001D1795" w:rsidRDefault="001D1795" w:rsidP="001D1795">
      <w:pPr>
        <w:pStyle w:val="3"/>
      </w:pPr>
      <w:bookmarkStart w:id="30" w:name="_Toc215774364"/>
      <w:r>
        <w:t>2.2.3 Χάρτης Θεμελιωδών Δικαιωμάτων της Ευρωπαϊκής Ένωσης</w:t>
      </w:r>
      <w:r w:rsidR="008A7B8F">
        <w:rPr>
          <w:rStyle w:val="ad"/>
        </w:rPr>
        <w:footnoteReference w:id="26"/>
      </w:r>
      <w:bookmarkEnd w:id="30"/>
    </w:p>
    <w:p w14:paraId="59091C04" w14:textId="2E4A2F30" w:rsidR="001D1795" w:rsidRDefault="002B1300" w:rsidP="008A7B8F">
      <w:r w:rsidRPr="002B1300">
        <w:t xml:space="preserve">Ο Χάρτης Θεμελιωδών Δικαιωμάτων της Ευρωπαϊκής Ένωσης προστατεύει τα θεμελιώδη δικαιώματα που απολαύουν οι πολίτες στην Ευρωπαϊκή Ένωση (ΕΕ). Πρόκειται για ένα σύγχρονο και ολοκληρωμένο μέσο του δικαίου της ΕΕ, το οποίο προστατεύει και προάγει τα </w:t>
      </w:r>
      <w:r w:rsidRPr="002B1300">
        <w:lastRenderedPageBreak/>
        <w:t>δικαιώματα και τις ελευθερίες των ανθρώπων λαμβάνοντας υπόψη τις αλλαγές στην κοινωνία, την κοινωνική πρόοδο, και τις επιστημονικές και τεχνολογικές εξελίξεις.</w:t>
      </w:r>
    </w:p>
    <w:p w14:paraId="73EB5166" w14:textId="16447C69" w:rsidR="001D1795" w:rsidRDefault="00885A38" w:rsidP="002119BC">
      <w:r w:rsidRPr="00885A38">
        <w:t>Ο χάρτης επιβεβαιώνει – λαμβάνοντας δεόντως υπόψη τις αρμοδιότητες και τις δράσεις της ΕΕ, καθώς και την αρχή της επικουρικότητας – τα δικαιώματα που έχουν θεσπιστεί σύμφωνα με τις κοινές συνταγματικές παραδόσεις και τις κοινές διεθνείς υποχρεώσεις των κρατών μελών της ΕΕ, που περιλαμβάνουν την ευρωπαϊκή σύμβαση για την προάσπιση των δικαιωμάτων του ανθρώπου και των θεμελιωδών ελευθεριών, τους κοινωνικούς χάρτες που έχουν ψηφιστεί από την ΕΕ και από το Συμβούλιο της Ευρώπης και τη νομολογία του Δικαστηρίου της Ευρωπαϊκής Ένωσης και του Ευρωπαϊκού Δικαστηρίου των Δικαιωμάτων του Ανθρώπου. Ο χάρτης, παρέχοντας διαφάνεια και σαφήνεια στα θεμελιώδη δικαιώματα και ελευθερίες, δημιουργεί νομική ασφάλεια στην ΕΕ.</w:t>
      </w:r>
    </w:p>
    <w:p w14:paraId="7453A0B1" w14:textId="77777777" w:rsidR="00FF6F88" w:rsidRDefault="00FF6F88" w:rsidP="00FF6F88">
      <w:r>
        <w:t>Ο χάρτης περιλαμβάνει ένα εισαγωγικό προοίμιο και 54 άρθρα που κατανέμονται σε επτά κεφάλαια.</w:t>
      </w:r>
    </w:p>
    <w:p w14:paraId="46B01110" w14:textId="77777777" w:rsidR="00FF6F88" w:rsidRDefault="00FF6F88">
      <w:pPr>
        <w:pStyle w:val="a6"/>
        <w:numPr>
          <w:ilvl w:val="0"/>
          <w:numId w:val="29"/>
        </w:numPr>
      </w:pPr>
      <w:r w:rsidRPr="00595BF7">
        <w:rPr>
          <w:b/>
          <w:bCs/>
        </w:rPr>
        <w:t>Κεφάλαιο I:</w:t>
      </w:r>
      <w:r>
        <w:t xml:space="preserve"> </w:t>
      </w:r>
      <w:r w:rsidRPr="00E218BB">
        <w:rPr>
          <w:b/>
          <w:bCs/>
        </w:rPr>
        <w:t>αξιοπρέπεια</w:t>
      </w:r>
      <w:r>
        <w:t xml:space="preserve"> (ανθρώπινη αξιοπρέπεια, δικαίωμα στη ζωή, δικαίωμα στην ακεραιότητα του προσώπου, απαγόρευση των βασανιστηρίων και των απάνθρωπων εξευτελιστικών ποινών ή μεταχείρισης, απαγόρευση της δουλείας και της καταναγκαστικής εργασίας).</w:t>
      </w:r>
    </w:p>
    <w:p w14:paraId="6B8B6515" w14:textId="77777777" w:rsidR="00FF6F88" w:rsidRDefault="00FF6F88">
      <w:pPr>
        <w:pStyle w:val="a6"/>
        <w:numPr>
          <w:ilvl w:val="0"/>
          <w:numId w:val="29"/>
        </w:numPr>
      </w:pPr>
      <w:r w:rsidRPr="00595BF7">
        <w:rPr>
          <w:b/>
          <w:bCs/>
        </w:rPr>
        <w:t>Κεφάλαιο II:</w:t>
      </w:r>
      <w:r>
        <w:t xml:space="preserve"> </w:t>
      </w:r>
      <w:r w:rsidRPr="00E218BB">
        <w:rPr>
          <w:b/>
          <w:bCs/>
        </w:rPr>
        <w:t>ελευθερία</w:t>
      </w:r>
      <w:r>
        <w:t xml:space="preserve"> (δικαίωμα στην ελευθερία και την ασφάλεια, σεβασμός της ιδιωτικής και οικογενειακής ζωής, προστασία των δεδομένων προσωπικού χαρακτήρα, δικαίωμα γάμου και δικαίωμα δημιουργίας οικογένειας, ελευθερία σκέψης, συνείδησης και θρησκείας, ελευθερία έκφρασης και πληροφόρησης, ελευθερία του </w:t>
      </w:r>
      <w:proofErr w:type="spellStart"/>
      <w:r>
        <w:t>συνέρχεσθαι</w:t>
      </w:r>
      <w:proofErr w:type="spellEnd"/>
      <w:r>
        <w:t xml:space="preserve"> και </w:t>
      </w:r>
      <w:proofErr w:type="spellStart"/>
      <w:r>
        <w:t>συνεταιρίζεσθαι</w:t>
      </w:r>
      <w:proofErr w:type="spellEnd"/>
      <w:r>
        <w:t xml:space="preserve">, ελευθερία των τεχνών και των επιστημών, δικαίωμα εκπαίδευσης, επαγγελματική ελευθερία και δικαίωμα στην εργασία, ελευθερία ίδρυσης επιχείρησης, δικαίωμα ιδιοκτησίας, δικαίωμα ασύλου, προστασία σε περίπτωση απομάκρυνσης, </w:t>
      </w:r>
      <w:proofErr w:type="spellStart"/>
      <w:r>
        <w:t>επαναπροώθησης</w:t>
      </w:r>
      <w:proofErr w:type="spellEnd"/>
      <w:r>
        <w:t xml:space="preserve"> και απέλασης).</w:t>
      </w:r>
    </w:p>
    <w:p w14:paraId="5DB1C166" w14:textId="77777777" w:rsidR="00FF6F88" w:rsidRDefault="00FF6F88">
      <w:pPr>
        <w:pStyle w:val="a6"/>
        <w:numPr>
          <w:ilvl w:val="0"/>
          <w:numId w:val="29"/>
        </w:numPr>
      </w:pPr>
      <w:r w:rsidRPr="00595BF7">
        <w:rPr>
          <w:b/>
          <w:bCs/>
        </w:rPr>
        <w:t>Κεφάλαιο III:</w:t>
      </w:r>
      <w:r>
        <w:t xml:space="preserve"> </w:t>
      </w:r>
      <w:r w:rsidRPr="00E218BB">
        <w:rPr>
          <w:b/>
          <w:bCs/>
        </w:rPr>
        <w:t>ισότητα</w:t>
      </w:r>
      <w:r>
        <w:t xml:space="preserve"> (ισότητα έναντι του νόμου, μη διάκριση, πολιτισμική, θρησκευτική και γλωσσική πολυμορφία, ισότητα ανδρών και γυναικών, δικαιώματα του παιδιού, δικαιώματα των ηλικιωμένων, ένταξη των ατόμων με ειδικές ανάγκες).</w:t>
      </w:r>
    </w:p>
    <w:p w14:paraId="0755601E" w14:textId="77777777" w:rsidR="00FF6F88" w:rsidRDefault="00FF6F88">
      <w:pPr>
        <w:pStyle w:val="a6"/>
        <w:numPr>
          <w:ilvl w:val="0"/>
          <w:numId w:val="29"/>
        </w:numPr>
      </w:pPr>
      <w:r w:rsidRPr="00595BF7">
        <w:rPr>
          <w:b/>
          <w:bCs/>
        </w:rPr>
        <w:t>Κεφάλαιο IV:</w:t>
      </w:r>
      <w:r>
        <w:t xml:space="preserve"> </w:t>
      </w:r>
      <w:r w:rsidRPr="00E218BB">
        <w:rPr>
          <w:b/>
          <w:bCs/>
        </w:rPr>
        <w:t>αλληλεγγύη</w:t>
      </w:r>
      <w:r>
        <w:t xml:space="preserve"> (δικαίωμα στην πληροφόρηση και στη διαβούλευση με τους εργαζομένους στο πλαίσιο της επιχείρησης, δικαίωμα διαπραγματεύσεων και συλλογικών ενεργειών, δικαίωμα πρόσβασης στις υπηρεσίες ευρέσεως εργασίας, προστασία έναντι αδικαιολόγητης απόλυσης, δίκαιοι και ισότιμοι όροι εργασίας, απαγόρευση της εργασίας των παιδιών και προστασία των εργαζόμενων νέων, οικογενειακή και επαγγελματική ζωή, κοινωνική ασφάλιση και κοινωνική αρωγή, προστασία της υγείας, πρόσβαση σε υπηρεσίες γενικού οικονομικού ενδιαφέροντος, προστασία του περιβάλλοντος, προστασία των καταναλωτών).</w:t>
      </w:r>
    </w:p>
    <w:p w14:paraId="71550E40" w14:textId="77777777" w:rsidR="00FF6F88" w:rsidRDefault="00FF6F88">
      <w:pPr>
        <w:pStyle w:val="a6"/>
        <w:numPr>
          <w:ilvl w:val="0"/>
          <w:numId w:val="29"/>
        </w:numPr>
      </w:pPr>
      <w:r w:rsidRPr="00595BF7">
        <w:rPr>
          <w:b/>
          <w:bCs/>
        </w:rPr>
        <w:t>Κεφάλαιο V: ιθαγένεια</w:t>
      </w:r>
      <w:r>
        <w:t xml:space="preserve"> (δικαίωμα του εκλέγειν και του </w:t>
      </w:r>
      <w:proofErr w:type="spellStart"/>
      <w:r>
        <w:t>εκλέγεσθαι</w:t>
      </w:r>
      <w:proofErr w:type="spellEnd"/>
      <w:r>
        <w:t xml:space="preserve"> κατά τις εκλογές του Ευρωπαϊκού Κοινοβουλίου και τις δημοτικές εκλογές, δικαίωμα χρηστής διαχείρισης, δικαίωμα πρόσβασης στα έγγραφα, Ευρωπαίος Διαμεσολαβητής, δικαίωμα αναφοράς, ελεύθερη κυκλοφορία και διαμονή, διπλωματική και προξενική προστασία).</w:t>
      </w:r>
    </w:p>
    <w:p w14:paraId="6710A5A8" w14:textId="77777777" w:rsidR="00FF6F88" w:rsidRDefault="00FF6F88">
      <w:pPr>
        <w:pStyle w:val="a6"/>
        <w:numPr>
          <w:ilvl w:val="0"/>
          <w:numId w:val="29"/>
        </w:numPr>
      </w:pPr>
      <w:r w:rsidRPr="00595BF7">
        <w:rPr>
          <w:b/>
          <w:bCs/>
        </w:rPr>
        <w:lastRenderedPageBreak/>
        <w:t>Κεφάλαιο VI:</w:t>
      </w:r>
      <w:r>
        <w:t xml:space="preserve"> </w:t>
      </w:r>
      <w:r w:rsidRPr="00E218BB">
        <w:rPr>
          <w:b/>
          <w:bCs/>
        </w:rPr>
        <w:t>δικαιοσύνη</w:t>
      </w:r>
      <w:r>
        <w:t xml:space="preserve"> (δικαίωμα πραγματικής προσφυγής και αμερόληπτου δικαστηρίου, τεκμήριο αθωότητας και δικαιώματα υπεράσπισης, αρχές νομιμότητας και αναλογικότητας αξιόποινων πράξεων και ποινών, δικαίωμα του προσώπου να μην δικάζεται ή να μην τιμωρείται ποινικά δύο φορές για την ίδια αξιόποινη πράξη).</w:t>
      </w:r>
    </w:p>
    <w:p w14:paraId="3CC2CEBE" w14:textId="04B01A57" w:rsidR="00885A38" w:rsidRPr="00595BF7" w:rsidRDefault="00FF6F88">
      <w:pPr>
        <w:pStyle w:val="a6"/>
        <w:numPr>
          <w:ilvl w:val="0"/>
          <w:numId w:val="29"/>
        </w:numPr>
        <w:rPr>
          <w:b/>
          <w:bCs/>
        </w:rPr>
      </w:pPr>
      <w:r w:rsidRPr="00595BF7">
        <w:rPr>
          <w:b/>
          <w:bCs/>
        </w:rPr>
        <w:t>Κεφάλαιο VII: γενικές διατάξεις.</w:t>
      </w:r>
    </w:p>
    <w:p w14:paraId="57C3A65F" w14:textId="5151F644" w:rsidR="001D1795" w:rsidRDefault="00E218BB" w:rsidP="002119BC">
      <w:r>
        <w:t xml:space="preserve">Παρακάτω παρατίθενται Άρθρα που σχετίζονται άμεσα με </w:t>
      </w:r>
      <w:r w:rsidR="005576D6">
        <w:t>την παρούσα μελέτη</w:t>
      </w:r>
      <w:r>
        <w:t>:</w:t>
      </w:r>
    </w:p>
    <w:p w14:paraId="7DE2ABD4" w14:textId="5A9BE8A1" w:rsidR="005576D6" w:rsidRPr="005576D6" w:rsidRDefault="005576D6" w:rsidP="005576D6">
      <w:pPr>
        <w:jc w:val="center"/>
        <w:rPr>
          <w:b/>
          <w:bCs/>
        </w:rPr>
      </w:pPr>
      <w:r w:rsidRPr="005576D6">
        <w:rPr>
          <w:b/>
          <w:bCs/>
        </w:rPr>
        <w:t>TITΛΟΣ ΙΙΙ</w:t>
      </w:r>
      <w:r w:rsidR="00595BF7">
        <w:rPr>
          <w:b/>
          <w:bCs/>
        </w:rPr>
        <w:t xml:space="preserve"> </w:t>
      </w:r>
      <w:r>
        <w:rPr>
          <w:b/>
          <w:bCs/>
        </w:rPr>
        <w:t xml:space="preserve">- </w:t>
      </w:r>
      <w:r w:rsidRPr="005576D6">
        <w:rPr>
          <w:b/>
          <w:bCs/>
        </w:rPr>
        <w:t>ΙΣΟΤΗΤΑ</w:t>
      </w:r>
    </w:p>
    <w:p w14:paraId="6155A68A" w14:textId="277EE64E" w:rsidR="005576D6" w:rsidRPr="005576D6" w:rsidRDefault="005576D6" w:rsidP="005576D6">
      <w:pPr>
        <w:jc w:val="center"/>
        <w:rPr>
          <w:i/>
          <w:iCs/>
        </w:rPr>
      </w:pPr>
      <w:r w:rsidRPr="005576D6">
        <w:rPr>
          <w:i/>
          <w:iCs/>
        </w:rPr>
        <w:t>Άρθρο 20</w:t>
      </w:r>
    </w:p>
    <w:p w14:paraId="76D7CDD8" w14:textId="77777777" w:rsidR="005576D6" w:rsidRPr="005576D6" w:rsidRDefault="005576D6" w:rsidP="005576D6">
      <w:pPr>
        <w:jc w:val="center"/>
        <w:rPr>
          <w:u w:val="single"/>
        </w:rPr>
      </w:pPr>
      <w:r w:rsidRPr="005576D6">
        <w:rPr>
          <w:u w:val="single"/>
        </w:rPr>
        <w:t>Ισότητα έναντι του νόμου</w:t>
      </w:r>
    </w:p>
    <w:p w14:paraId="49D20514" w14:textId="77777777" w:rsidR="005576D6" w:rsidRDefault="005576D6" w:rsidP="005576D6">
      <w:r>
        <w:t>Όλοι οι άνθρωποι είναι ίσοι έναντι του νόμου.</w:t>
      </w:r>
    </w:p>
    <w:p w14:paraId="4EEEB585" w14:textId="304FA42E" w:rsidR="005576D6" w:rsidRPr="000D6873" w:rsidRDefault="005576D6" w:rsidP="005576D6">
      <w:pPr>
        <w:jc w:val="center"/>
        <w:rPr>
          <w:u w:val="single"/>
        </w:rPr>
      </w:pPr>
      <w:r w:rsidRPr="000D6873">
        <w:rPr>
          <w:i/>
          <w:iCs/>
          <w:u w:val="single"/>
        </w:rPr>
        <w:t>Άρθρο 21</w:t>
      </w:r>
      <w:r w:rsidR="000D6873" w:rsidRPr="000D6873">
        <w:rPr>
          <w:i/>
          <w:iCs/>
          <w:u w:val="single"/>
        </w:rPr>
        <w:t xml:space="preserve">: </w:t>
      </w:r>
      <w:r w:rsidRPr="000D6873">
        <w:rPr>
          <w:u w:val="single"/>
        </w:rPr>
        <w:t>Απαγόρευση διακρίσεων</w:t>
      </w:r>
    </w:p>
    <w:p w14:paraId="13317B49" w14:textId="77777777" w:rsidR="005576D6" w:rsidRDefault="005576D6" w:rsidP="005576D6">
      <w:r>
        <w:t xml:space="preserve">1.   Απαγορεύεται κάθε διάκριση ιδίως λόγω φύλου, φυλής, χρώματος, </w:t>
      </w:r>
      <w:proofErr w:type="spellStart"/>
      <w:r>
        <w:t>εθνοτικής</w:t>
      </w:r>
      <w:proofErr w:type="spellEnd"/>
      <w:r>
        <w:t xml:space="preserve"> καταγωγής ή κοινωνικής προέλευσης, γενετικών χαρακτηριστικών, γλώσσας, θρησκείας ή πεποιθήσεων, πολιτικών φρονημάτων ή κάθε άλλης γνώμης, ιδιότητας μέλους εθνικής μειονότητας, περιουσίας, γέννησης, αναπηρίας, ηλικίας ή γενετήσιου προσανατολισμού.</w:t>
      </w:r>
    </w:p>
    <w:p w14:paraId="534F279E" w14:textId="53DA6FDA" w:rsidR="005576D6" w:rsidRDefault="005576D6" w:rsidP="005576D6">
      <w:r>
        <w:t>2.   Εντός του πεδίου εφαρμογής των Συνθηκών και με την επιφύλαξη των ειδικών διατάξεών τους, απαγορεύεται κάθε διάκριση λόγω ιθαγενείας.</w:t>
      </w:r>
    </w:p>
    <w:p w14:paraId="4924CFF5" w14:textId="313B411B" w:rsidR="005576D6" w:rsidRPr="000D6873" w:rsidRDefault="005576D6" w:rsidP="005576D6">
      <w:pPr>
        <w:jc w:val="center"/>
        <w:rPr>
          <w:u w:val="single"/>
        </w:rPr>
      </w:pPr>
      <w:r w:rsidRPr="000D6873">
        <w:rPr>
          <w:i/>
          <w:iCs/>
          <w:u w:val="single"/>
        </w:rPr>
        <w:t>Άρθρο 24</w:t>
      </w:r>
      <w:r w:rsidR="000D6873" w:rsidRPr="000D6873">
        <w:rPr>
          <w:i/>
          <w:iCs/>
          <w:u w:val="single"/>
        </w:rPr>
        <w:t xml:space="preserve">: </w:t>
      </w:r>
      <w:r w:rsidRPr="000D6873">
        <w:rPr>
          <w:u w:val="single"/>
        </w:rPr>
        <w:t>Δικαιώματα του παιδιού</w:t>
      </w:r>
    </w:p>
    <w:p w14:paraId="65A0CC1C" w14:textId="77777777" w:rsidR="005576D6" w:rsidRDefault="005576D6" w:rsidP="005576D6">
      <w:r>
        <w:t>1.   Τα παιδιά έχουν δικαίωμα στην προστασία και τη φροντίδα που απαιτούνται για την καλή διαβίωσή τους. Τα παιδιά μπορούν να εκφράζουν ελεύθερα τη γνώμη τους. Η γνώμη τους σχετικά με ζητήματα που τα αφορούν λαμβάνεται υπόψη σε συνάρτηση με την ηλικία και την ωριμότητά τους.</w:t>
      </w:r>
    </w:p>
    <w:p w14:paraId="30F94933" w14:textId="77777777" w:rsidR="005576D6" w:rsidRDefault="005576D6" w:rsidP="005576D6">
      <w:r>
        <w:t>2.   Σε όλες τις πράξεις που αφορούν τα παιδιά, είτε επιχειρούνται από δημόσιες αρχές είτε από ιδιωτικούς οργανισμούς, πρωταρχική σημασία πρέπει να δίνεται στο υπέρτατο συμφέρον του παιδιού.</w:t>
      </w:r>
    </w:p>
    <w:p w14:paraId="6EB2836B" w14:textId="77777777" w:rsidR="005576D6" w:rsidRDefault="005576D6" w:rsidP="005576D6">
      <w:r>
        <w:t>3.   Κάθε παιδί έχει δικαίωμα να διατηρεί τακτικά προσωπικές σχέσεις και απ’ ευθείας επαφές με τους δύο γονείς του, εκτός εάν τούτο είναι αντίθετο προς το συμφέρον του.</w:t>
      </w:r>
    </w:p>
    <w:p w14:paraId="522EF849" w14:textId="0C6C80B5" w:rsidR="005576D6" w:rsidRPr="000D6873" w:rsidRDefault="005576D6" w:rsidP="005576D6">
      <w:pPr>
        <w:jc w:val="center"/>
        <w:rPr>
          <w:u w:val="single"/>
        </w:rPr>
      </w:pPr>
      <w:r w:rsidRPr="000D6873">
        <w:rPr>
          <w:i/>
          <w:iCs/>
          <w:u w:val="single"/>
        </w:rPr>
        <w:t>Άρθρο 25</w:t>
      </w:r>
      <w:r w:rsidR="000D6873" w:rsidRPr="000D6873">
        <w:rPr>
          <w:i/>
          <w:iCs/>
          <w:u w:val="single"/>
        </w:rPr>
        <w:t xml:space="preserve">: </w:t>
      </w:r>
      <w:r w:rsidRPr="000D6873">
        <w:rPr>
          <w:u w:val="single"/>
        </w:rPr>
        <w:t>Δικαιώματα των ηλικιωμένων</w:t>
      </w:r>
    </w:p>
    <w:p w14:paraId="38ECDB7D" w14:textId="77777777" w:rsidR="005576D6" w:rsidRDefault="005576D6" w:rsidP="005576D6">
      <w:r>
        <w:t>Η Ένωση αναγνωρίζει και σέβεται το δικαίωμα των ηλικιωμένων προσώπων να διάγουν αξιοπρεπή και ανεξάρτητη ζωή και να συμμετέχουν στον κοινωνικό και πολιτιστικό βίο.</w:t>
      </w:r>
    </w:p>
    <w:p w14:paraId="58B99364" w14:textId="084191BF" w:rsidR="005576D6" w:rsidRPr="005576D6" w:rsidRDefault="005576D6" w:rsidP="005576D6">
      <w:pPr>
        <w:jc w:val="center"/>
        <w:rPr>
          <w:u w:val="single"/>
        </w:rPr>
      </w:pPr>
      <w:r w:rsidRPr="000D6873">
        <w:rPr>
          <w:i/>
          <w:iCs/>
          <w:u w:val="single"/>
        </w:rPr>
        <w:t>Άρθρο 26</w:t>
      </w:r>
      <w:r w:rsidR="000D6873" w:rsidRPr="000D6873">
        <w:rPr>
          <w:i/>
          <w:iCs/>
          <w:u w:val="single"/>
        </w:rPr>
        <w:t xml:space="preserve">: </w:t>
      </w:r>
      <w:r w:rsidRPr="000D6873">
        <w:rPr>
          <w:u w:val="single"/>
        </w:rPr>
        <w:t>Ένταξη</w:t>
      </w:r>
      <w:r w:rsidRPr="005576D6">
        <w:rPr>
          <w:u w:val="single"/>
        </w:rPr>
        <w:t xml:space="preserve"> των ατόμων με αναπηρίες</w:t>
      </w:r>
    </w:p>
    <w:p w14:paraId="5741CFEB" w14:textId="71D88221" w:rsidR="005576D6" w:rsidRDefault="005576D6" w:rsidP="005576D6">
      <w:r>
        <w:t>Η Ένωση αναγνωρίζει και σέβεται το δικαίωμα των ατόμων με αναπηρίες να επωφελούνται μέτρων που θα τους εξασφαλίζουν την αυτονομία, την κοινωνική και επαγγελματική ένταξη και τη συμμετοχή στον κοινοτικό βίο.</w:t>
      </w:r>
    </w:p>
    <w:p w14:paraId="53A3106E" w14:textId="35E2ED46" w:rsidR="00A13086" w:rsidRPr="00A13086" w:rsidRDefault="00A13086" w:rsidP="00A13086">
      <w:pPr>
        <w:jc w:val="center"/>
        <w:rPr>
          <w:b/>
          <w:bCs/>
        </w:rPr>
      </w:pPr>
      <w:r w:rsidRPr="00A13086">
        <w:rPr>
          <w:b/>
          <w:bCs/>
        </w:rPr>
        <w:t>ΤΙΤΛΟΣ IV - ΑΛΛΗΛΕΓΓΥΗ</w:t>
      </w:r>
    </w:p>
    <w:p w14:paraId="109107D5" w14:textId="1CFBE3AB" w:rsidR="00E218BB" w:rsidRPr="005576D6" w:rsidRDefault="00C55B0C" w:rsidP="00C55B0C">
      <w:pPr>
        <w:jc w:val="center"/>
        <w:rPr>
          <w:u w:val="single"/>
        </w:rPr>
      </w:pPr>
      <w:r w:rsidRPr="000D6873">
        <w:rPr>
          <w:i/>
          <w:iCs/>
          <w:u w:val="single"/>
        </w:rPr>
        <w:t>Άρθρο 34</w:t>
      </w:r>
      <w:r w:rsidR="000D6873" w:rsidRPr="000D6873">
        <w:rPr>
          <w:i/>
          <w:iCs/>
          <w:u w:val="single"/>
        </w:rPr>
        <w:t xml:space="preserve">: </w:t>
      </w:r>
      <w:r w:rsidRPr="000D6873">
        <w:rPr>
          <w:u w:val="single"/>
        </w:rPr>
        <w:t>Κοινωνική ασφάλιση και κοινωνική</w:t>
      </w:r>
      <w:r w:rsidRPr="005576D6">
        <w:rPr>
          <w:u w:val="single"/>
        </w:rPr>
        <w:t xml:space="preserve"> αρωγή</w:t>
      </w:r>
    </w:p>
    <w:p w14:paraId="20120EBA" w14:textId="77777777" w:rsidR="00C55B0C" w:rsidRDefault="00C55B0C" w:rsidP="00C55B0C">
      <w:r>
        <w:lastRenderedPageBreak/>
        <w:t>1.   Η Ένωση αναγνωρίζει και σέβεται το δικαίωμα πρόσβασης στις παροχές κοινωνικής ασφάλισης και στις κοινωνικές υπηρεσίες που εξασφαλίζουν προστασία σε περιπτώσεις όπως η μητρότητα, η ασθένεια, το εργατικό ατύχημα, η εξάρτηση ή το γήρας καθώς και σε περίπτωση απώλειας της απασχόλησης, σύμφωνα με τους κανόνες που ορίζονται στο δίκαιο της Ένωσης και τις εθνικές νομοθεσίες και πρακτικές.</w:t>
      </w:r>
    </w:p>
    <w:p w14:paraId="7365FFED" w14:textId="77777777" w:rsidR="00C55B0C" w:rsidRDefault="00C55B0C" w:rsidP="00C55B0C">
      <w:r>
        <w:t>2.   Κάθε πρόσωπο που διαμένει και διακινείται νομίμως εντός της Ένωσης έχει δικαίωμα στις παροχές κοινωνικής ασφάλισης και στα κοινωνικά πλεονεκτήματα, σύμφωνα με το δίκαιο της Ένωσης και τις εθνικές νομοθεσίες και πρακτικές.</w:t>
      </w:r>
    </w:p>
    <w:p w14:paraId="2DE5203F" w14:textId="554A2D84" w:rsidR="00E218BB" w:rsidRDefault="00C55B0C" w:rsidP="00C55B0C">
      <w:r>
        <w:t>3.   Η Ένωση, προκειμένου να καταπολεμηθεί ο κοινωνικός αποκλεισμός και η φτώχεια, αναγνωρίζει και σέβεται το δικαίωμα κοινωνικής αρωγής και στεγαστικής βοήθειας προς εξασφάλιση αξιοπρεπούς διαβίωσης σε όλους όσους δεν διαθέτουν επαρκείς πόρους, σύμφωνα με τους κανόνες που ορίζονται στο δίκαιο της Ένωσης και τις εθνικές νομοθεσίες και πρακτικές.</w:t>
      </w:r>
    </w:p>
    <w:p w14:paraId="32EB6511" w14:textId="79031D49" w:rsidR="00A13086" w:rsidRPr="00A13086" w:rsidRDefault="00A13086" w:rsidP="00A13086">
      <w:pPr>
        <w:jc w:val="center"/>
        <w:rPr>
          <w:u w:val="single"/>
        </w:rPr>
      </w:pPr>
      <w:r w:rsidRPr="000D6873">
        <w:rPr>
          <w:i/>
          <w:iCs/>
          <w:u w:val="single"/>
        </w:rPr>
        <w:t>Άρθρο 35</w:t>
      </w:r>
      <w:r w:rsidR="000D6873" w:rsidRPr="000D6873">
        <w:rPr>
          <w:i/>
          <w:iCs/>
          <w:u w:val="single"/>
        </w:rPr>
        <w:t xml:space="preserve">: </w:t>
      </w:r>
      <w:r w:rsidRPr="00A13086">
        <w:rPr>
          <w:u w:val="single"/>
        </w:rPr>
        <w:t>Προστασία της υγείας</w:t>
      </w:r>
    </w:p>
    <w:p w14:paraId="5575256C" w14:textId="77777777" w:rsidR="00A13086" w:rsidRDefault="00A13086" w:rsidP="00A13086">
      <w:r>
        <w:t>Κάθε πρόσωπο δικαιούται να έχει πρόσβαση στην πρόληψη σε θέματα υγείας και να απολαύει ιατρικής περίθαλψης, σύμφωνα με τις προϋποθέσεις που ορίζονται στις εθνικές νομοθεσίες και πρακτικές. Κατά τον καθορισμό και την εφαρμογή όλων των πολιτικών και δράσεων της Ένωσης, εξασφαλίζεται υψηλό επίπεδο προστασίας της υγείας του ανθρώπου.</w:t>
      </w:r>
    </w:p>
    <w:p w14:paraId="2E45DD3A" w14:textId="4765290A" w:rsidR="00346928" w:rsidRDefault="00346928" w:rsidP="00DD0C39">
      <w:pPr>
        <w:pStyle w:val="3"/>
      </w:pPr>
      <w:bookmarkStart w:id="31" w:name="_Toc215774365"/>
      <w:r>
        <w:t xml:space="preserve">2.2.4 </w:t>
      </w:r>
      <w:r w:rsidR="00BD1670" w:rsidRPr="008C1B63">
        <w:t xml:space="preserve">Σύσταση </w:t>
      </w:r>
      <w:r w:rsidR="00BD1670">
        <w:t>τ</w:t>
      </w:r>
      <w:r w:rsidR="00BD1670" w:rsidRPr="008C1B63">
        <w:t xml:space="preserve">ου Συμβουλίου </w:t>
      </w:r>
      <w:r w:rsidR="008C1B63" w:rsidRPr="008C1B63">
        <w:t xml:space="preserve">σχετικά με επαρκές ελάχιστο εισόδημα που διασφαλίζει την ενεργό ένταξη {SWD(2022) 313 </w:t>
      </w:r>
      <w:proofErr w:type="spellStart"/>
      <w:r w:rsidR="008C1B63" w:rsidRPr="008C1B63">
        <w:t>final</w:t>
      </w:r>
      <w:proofErr w:type="spellEnd"/>
      <w:r w:rsidR="008C1B63" w:rsidRPr="008C1B63">
        <w:t>}</w:t>
      </w:r>
      <w:r w:rsidR="008C1B63">
        <w:rPr>
          <w:rStyle w:val="ad"/>
        </w:rPr>
        <w:footnoteReference w:id="27"/>
      </w:r>
      <w:bookmarkEnd w:id="31"/>
    </w:p>
    <w:p w14:paraId="00329FE5" w14:textId="77777777" w:rsidR="006D35F0" w:rsidRDefault="00BD6141" w:rsidP="00BD1670">
      <w:r w:rsidRPr="00BD6141">
        <w:t xml:space="preserve">Η διασφάλιση της αξιοπρεπούς διαβίωσης κάθε ατόμου στην Ένωση είναι ουσιαστικής σημασίας για την οικοδόμηση δίκαιων και ανθεκτικών οικονομιών και κοινωνιών. Στις πολιτικές κατευθύνσεις της, η πρόεδρος της Επιτροπής κα </w:t>
      </w:r>
      <w:proofErr w:type="spellStart"/>
      <w:r w:rsidRPr="00BD6141">
        <w:t>Ursula</w:t>
      </w:r>
      <w:proofErr w:type="spellEnd"/>
      <w:r w:rsidRPr="00BD6141">
        <w:t xml:space="preserve"> </w:t>
      </w:r>
      <w:proofErr w:type="spellStart"/>
      <w:r w:rsidRPr="00BD6141">
        <w:t>von</w:t>
      </w:r>
      <w:proofErr w:type="spellEnd"/>
      <w:r w:rsidRPr="00BD6141">
        <w:t xml:space="preserve"> </w:t>
      </w:r>
      <w:proofErr w:type="spellStart"/>
      <w:r w:rsidRPr="00BD6141">
        <w:t>der</w:t>
      </w:r>
      <w:proofErr w:type="spellEnd"/>
      <w:r w:rsidRPr="00BD6141">
        <w:t xml:space="preserve"> </w:t>
      </w:r>
      <w:proofErr w:type="spellStart"/>
      <w:r w:rsidRPr="00BD6141">
        <w:t>Leyen</w:t>
      </w:r>
      <w:proofErr w:type="spellEnd"/>
      <w:r w:rsidRPr="00BD6141">
        <w:t xml:space="preserve"> εξέφρασε την προσδοκία για μια Ευρώπη που επιδιώκει περισσότερη κοινωνική δικαιοσύνη και ευημερία. Η πρωτοβουλία αυτή υλοποιεί τη φιλοδοξία και τη δέσμευση της Ένωσης να προωθήσει πιο συμπεριληπτικές οικονομίες και να διασφαλίσει ότι κανείς δεν θα μείνει στο περιθώριο.  Παρά τις πολιτικές για την καταπολέμηση της φτώχειας και τις βελτιώσεις κατά την τελευταία δεκαετία, το 2021 ο κίνδυνος φτώχειας ή κοινωνικού αποκλεισμού έπληξε πάνω από 95,4 εκατομμύρια Ευρωπαίους. </w:t>
      </w:r>
    </w:p>
    <w:p w14:paraId="630CFE4F" w14:textId="0683D13C" w:rsidR="00BD1670" w:rsidRPr="00BD1670" w:rsidRDefault="00BD6141" w:rsidP="00BD1670">
      <w:r w:rsidRPr="00BD6141">
        <w:t>Σε πολλά κράτη μέλη, κατά την τελευταία δεκαετία, σημειώθηκε αύξηση του κινδύνου φτώχειας για τα άτομα που ζουν σε νοικοκυριά (</w:t>
      </w:r>
      <w:proofErr w:type="spellStart"/>
      <w:r w:rsidRPr="00BD6141">
        <w:t>οιονεί</w:t>
      </w:r>
      <w:proofErr w:type="spellEnd"/>
      <w:r w:rsidRPr="00BD6141">
        <w:t>) ανέργων, επιδείνωση του βάθους και της διάρκειας της φτώχειας και ελάττωση του αντικτύπου των κοινωνικών μεταβιβάσεων στη μείωση της φτώχειας. Έως το 2020 η οικονομία της Ένωσης συνέχισε να επεκτείνεται, η απασχόληση έφθασε στο υψηλότερο επίπεδο που έχει καταγραφεί ποτέ και η ανεργία επέστρεψε στα επίπεδα πριν από το 2008. Ωστόσο, η πανδημία COVID-19 προκάλεσε οικονομικούς κλυδωνισμούς. Η Ένωση και τα κράτη μέλη ενίσχυσαν σημαντικά την κοινωνική προστασία,</w:t>
      </w:r>
      <w:r w:rsidR="008572E8">
        <w:t xml:space="preserve"> </w:t>
      </w:r>
      <w:r w:rsidRPr="00BD6141">
        <w:t>αντιμετωπίζοντας</w:t>
      </w:r>
      <w:r w:rsidR="005D1DCB">
        <w:t xml:space="preserve"> </w:t>
      </w:r>
      <w:r w:rsidRPr="00BD6141">
        <w:t xml:space="preserve">με ολοκληρωμένο τρόπο τις πρωτοφανείς κοινωνικές προκλήσεις που προέκυψαν. Ωστόσο, τα μέτρα εγκλεισμού είχαν δυσανάλογες επιπτώσεις στις γυναίκες και στα άτομα που βρίσκονται σε ευάλωτη κατάσταση, ιδίως όσον αφορά τη μεγαλύτερη επιβάρυνση που υπέστησαν από την άτυπη εργασία παροχής φροντίδας και την </w:t>
      </w:r>
      <w:r w:rsidRPr="00BD6141">
        <w:lastRenderedPageBreak/>
        <w:t xml:space="preserve">πιο περιορισμένη πρόσβαση στην υγειονομική περίθαλψη, την εκπαίδευση και τις σχετικές κοινωνικές υπηρεσίες, με αποτέλεσμα επίσης να επιδεινώνονται οι </w:t>
      </w:r>
      <w:proofErr w:type="spellStart"/>
      <w:r w:rsidRPr="00BD6141">
        <w:t>προϋπάρχοντες</w:t>
      </w:r>
      <w:proofErr w:type="spellEnd"/>
      <w:r w:rsidRPr="00BD6141">
        <w:t xml:space="preserve"> περιορισμοί της πρόσβασης στην απασχόληση.</w:t>
      </w:r>
    </w:p>
    <w:p w14:paraId="170C76AD" w14:textId="0990654A" w:rsidR="00FD1A1E" w:rsidRDefault="00161729" w:rsidP="00FD1A1E">
      <w:r w:rsidRPr="00161729">
        <w:t>Η καταπολέμηση της φτώχειας και του κοινωνικού αποκλεισμού και το δικαίωμα σε επαρκές ελάχιστο εισόδημα διαδραματίζουν κεντρικό ρόλο στον ευρωπαϊκό πυλώνα κοινωνικών δικαιωμάτων. Η αρχή 14 του πυλώνα ορίζει ότι «Κάθε άνθρωπος που δεν διαθέτει επαρκείς πόρους έχει δικαίωμα σε επαρκείς παροχές ελάχιστου εγγυημένου εισοδήματος οι οποίες διασφαλίζουν αξιοπρεπή διαβίωση σε όλα τα στάδια της ζωής, και αποτελεσματική πρόσβαση στα αναγκαία αγαθά και υπηρεσίες. Για όσους μπορούν να εργαστούν, οι παροχές ελάχιστου εγγυημένου εισοδήματος θα πρέπει να συνδυάζονται με κίνητρα για (</w:t>
      </w:r>
      <w:proofErr w:type="spellStart"/>
      <w:r w:rsidRPr="00161729">
        <w:t>επαν</w:t>
      </w:r>
      <w:proofErr w:type="spellEnd"/>
      <w:r w:rsidRPr="00161729">
        <w:t>)ένταξη στην αγορά εργασίας». Στις 4 Μαρτίου 2021 η Επιτροπή ενέκρινε το σχέδιο δράσης για τον ευρωπαϊκό πυλώνα κοινωνικών δικαιωμάτων, το οποίο έγινε δεκτό με ικανοποίηση από τους ηγέτες της Ένωσης κατά τη σύνοδο κορυφής του Πόρτο στις 8 Μαΐου 2021. Το Ευρωπαϊκό Συμβούλιο</w:t>
      </w:r>
      <w:r>
        <w:t xml:space="preserve"> </w:t>
      </w:r>
      <w:r w:rsidRPr="00161729">
        <w:t>έθεσε πρωταρχικούς στόχους για το 2030 στους τομείς της φτώχειας, της απασχόλησης, καθώς και στον τομέα των δεξιοτήτων. Έως το 2030, ο αριθμός των ατόμων που αντιμετωπίζουν κίνδυνο φτώχειας ή κοινωνικού αποκλεισμού θα πρέπει να μειωθεί κατά τουλάχιστον 15 εκατομμύρια, συμπεριλαμβανομένων τουλάχιστον 5 εκατομμυρίων παιδιών· τουλάχιστον το 78 % των ατόμων ηλικίας 20 έως 64 ετών θα πρέπει να εργάζεται· και το 60 % των ενηλίκων θα πρέπει να συμμετέχουν σε κατάρτιση κάθε χρόνο. Τον Ιούνιο του 2022 τα κράτη μέλη παρουσίασαν τους εθνικούς τους στόχους για τη στήριξη αυτού του στόχου.</w:t>
      </w:r>
    </w:p>
    <w:p w14:paraId="5DEAD788" w14:textId="77777777" w:rsidR="007E628A" w:rsidRPr="007E628A" w:rsidRDefault="007E628A" w:rsidP="00FD1A1E">
      <w:pPr>
        <w:rPr>
          <w:i/>
          <w:iCs/>
        </w:rPr>
      </w:pPr>
      <w:r w:rsidRPr="007E628A">
        <w:rPr>
          <w:i/>
          <w:iCs/>
        </w:rPr>
        <w:t xml:space="preserve">Ο ρόλος των διχτυών κοινωνικής ασφάλειας  </w:t>
      </w:r>
    </w:p>
    <w:p w14:paraId="115AC1EE" w14:textId="5D35397A" w:rsidR="007E628A" w:rsidRDefault="007E628A" w:rsidP="00FD1A1E">
      <w:r w:rsidRPr="008D50DA">
        <w:rPr>
          <w:b/>
          <w:bCs/>
        </w:rPr>
        <w:t>Τα δίχτυα κοινωνικής ασφάλειας συμβάλλουν στη μείωση των κοινωνικών ανισοτήτων και των διαφορών στο εσωτερικό των κρατών μελών, ενισχύοντας την ανοδική κοινωνική σύγκλιση και προωθώντας παράλληλα την ένταξη στην αγορά εργασίας όσων μπορούν να εργαστούν.</w:t>
      </w:r>
      <w:r w:rsidRPr="007E628A">
        <w:t xml:space="preserve"> Τα σχεδιασμένα με κατάλληλο τρόπο δίχτυα κοινωνικής ασφάλειας αποσκοπούν στην εξασφάλιση επαρκούς επιπέδου πόρων για όλους με στόχο τη διασφάλιση αξιοπρεπούς διαβίωσης και τη δυνατότητα συμμετοχής στην οικονομική και κοινωνική ζωή, συμπεριλαμβανομένης της αγοράς εργασίας. Είναι ιδιαίτερα σημαντικά για τα άτομα που ζουν σε νοικοκυριά που δεν διαθέτουν επαρκείς πόρους, δηλαδή εκείνα που διαθέτουν ανεπαρκείς, μη σταθερούς ή αβέβαιους χρηματικούς και υλικούς πόρους, οι οποίοι είναι απαραίτητοι για την υγεία και την ευημερία τους, καθώς και για την κοινωνική ένταξη και την ένταξη στην αγορά εργασίας. Για τον σκοπό αυτό, τα δίχτυα κοινωνικής ασφάλειας περιλαμβάνουν εισοδηματική στήριξη και διάφορες παροχές σε είδος, καθώς και υπηρεσίες που παρέχονται σε όσους έχουν ανάγκη.   </w:t>
      </w:r>
    </w:p>
    <w:p w14:paraId="42E7B7E1" w14:textId="488C8245" w:rsidR="00F22E86" w:rsidRPr="000E41F2" w:rsidRDefault="00253B33" w:rsidP="00FD1A1E">
      <w:r w:rsidRPr="00253B33">
        <w:rPr>
          <w:b/>
          <w:bCs/>
        </w:rPr>
        <w:t>Στο πλαίσιο των διχτυών κοινωνικής ασφάλειας και πέραν των χρηματικών παροχών, τα κράτη μέλη χορηγούν επίσης παροχές σε είδος.</w:t>
      </w:r>
      <w:r w:rsidRPr="00253B33">
        <w:t xml:space="preserve"> Σε αυτές περιλαμβάνονται, για παράδειγμα, η κοινωνική στέγαση, τα μειωμένα τέλη για ορισμένες υπηρεσίες (π.χ. δημόσιες συγκοινωνίες, αέριο, ενέργεια και άλλες δαπάνες υπηρεσιών κοινής ωφέλειας) ή η στοχευμένη στήριξη για την κάλυψη των εξόδων της παιδικής φροντίδας ή της υγειονομικής περίθαλψης, συμπεριλαμβανομένης της υγειονομικής περίθαλψης για μητέρες και βρέφη. Μολονότι οι δικαιούχοι ελάχιστου εισοδήματος είναι πιθανό να επωφεληθούν από τις εν λόγω παροχές, αυτές δεν ενσωματώνονται πάντα στο ελάχιστο εισόδημα και δεν λαμβάνονται από όλους τους δικαιούχους ελάχιστου εισοδήματος. Τα στοιχεία δείχνουν ότι η αξιοποίηση ορισμένων από αυτές τις υπηρεσίες (π.χ. παιδική φροντίδα) βρίσκεται σε </w:t>
      </w:r>
      <w:r w:rsidRPr="00253B33">
        <w:lastRenderedPageBreak/>
        <w:t>χαμηλότερο επίπεδο για τα νοικοκυριά χαμηλού εισοδήματος παρά την πρόσθετη στήριξη που παρέχεται.</w:t>
      </w:r>
    </w:p>
    <w:p w14:paraId="4B856162" w14:textId="0358BFDA" w:rsidR="007E628A" w:rsidRDefault="00253B33" w:rsidP="00FD1A1E">
      <w:r w:rsidRPr="00253B33">
        <w:rPr>
          <w:b/>
          <w:bCs/>
        </w:rPr>
        <w:t>Παρόλο που όλα τα κράτη μέλη διαθέτουν δίχτυα κοινωνικής ασφάλειας, δεν έχει σημειωθεί παντού ίδια πρόοδος όσον αφορά την πρόσβαση σ’ αυτά και την επάρκειά τους.</w:t>
      </w:r>
      <w:r w:rsidRPr="00253B33">
        <w:t xml:space="preserve"> Ενώ ο σχεδιασμός διαφέρει μεταξύ των κρατών μελών, αντικατοπτρίζοντας τις διαφορετικές εθνικές παραδόσεις και τη συνολική αρχιτεκτονική των συστημάτων κοινωνικής προστασίας, τα κράτη μέλη αντιμετωπίζουν παρόμοιες προκλήσεις, όπως καταδεικνύεται από τις τακτικές ειδικές ανά χώρα αναλύσεις και συστάσεις του Ευρωπαϊκού Εξαμήνου. Επιπλέον, οι θεματικές συζητήσεις στο πλαίσιο της ανοικτής μεθόδου συντονισμού επισήμαναν τις αμοιβαίες προκλήσεις, ιδίως όσον αφορά τη μη αξιοποίηση των παροχών και τη στήριξη των δικαιούχων στη συμμετοχή τους στην αγορά εργασίας και την ένταξή τους στην κοινωνία.</w:t>
      </w:r>
    </w:p>
    <w:p w14:paraId="1888FF61" w14:textId="133FF425" w:rsidR="00F158B7" w:rsidRPr="0047571B" w:rsidRDefault="00F158B7" w:rsidP="00F158B7">
      <w:pPr>
        <w:pStyle w:val="3"/>
        <w:rPr>
          <w:rStyle w:val="af8"/>
          <w:i w:val="0"/>
          <w:iCs w:val="0"/>
          <w:color w:val="374C80" w:themeColor="accent1" w:themeShade="BF"/>
        </w:rPr>
      </w:pPr>
      <w:bookmarkStart w:id="32" w:name="_Toc215774366"/>
      <w:r>
        <w:t xml:space="preserve">2.2.5 </w:t>
      </w:r>
      <w:r w:rsidR="00DA024F" w:rsidRPr="0047571B">
        <w:rPr>
          <w:rStyle w:val="af8"/>
          <w:i w:val="0"/>
          <w:iCs w:val="0"/>
          <w:color w:val="374C80" w:themeColor="accent1" w:themeShade="BF"/>
        </w:rPr>
        <w:t xml:space="preserve">Ανακοίνωση </w:t>
      </w:r>
      <w:r w:rsidR="00DA024F">
        <w:rPr>
          <w:rStyle w:val="af8"/>
          <w:i w:val="0"/>
          <w:iCs w:val="0"/>
          <w:color w:val="374C80" w:themeColor="accent1" w:themeShade="BF"/>
        </w:rPr>
        <w:t>τ</w:t>
      </w:r>
      <w:r w:rsidR="00DA024F" w:rsidRPr="0047571B">
        <w:rPr>
          <w:rStyle w:val="af8"/>
          <w:i w:val="0"/>
          <w:iCs w:val="0"/>
          <w:color w:val="374C80" w:themeColor="accent1" w:themeShade="BF"/>
        </w:rPr>
        <w:t xml:space="preserve">ης Επιτροπής </w:t>
      </w:r>
      <w:r w:rsidR="00DA024F">
        <w:rPr>
          <w:rStyle w:val="af8"/>
          <w:i w:val="0"/>
          <w:iCs w:val="0"/>
          <w:color w:val="374C80" w:themeColor="accent1" w:themeShade="BF"/>
        </w:rPr>
        <w:t>π</w:t>
      </w:r>
      <w:r w:rsidR="00DA024F" w:rsidRPr="0047571B">
        <w:rPr>
          <w:rStyle w:val="af8"/>
          <w:i w:val="0"/>
          <w:iCs w:val="0"/>
          <w:color w:val="374C80" w:themeColor="accent1" w:themeShade="BF"/>
        </w:rPr>
        <w:t xml:space="preserve">ρος </w:t>
      </w:r>
      <w:r w:rsidR="00DA024F">
        <w:rPr>
          <w:rStyle w:val="af8"/>
          <w:i w:val="0"/>
          <w:iCs w:val="0"/>
          <w:color w:val="374C80" w:themeColor="accent1" w:themeShade="BF"/>
        </w:rPr>
        <w:t>τ</w:t>
      </w:r>
      <w:r w:rsidR="00DA024F" w:rsidRPr="0047571B">
        <w:rPr>
          <w:rStyle w:val="af8"/>
          <w:i w:val="0"/>
          <w:iCs w:val="0"/>
          <w:color w:val="374C80" w:themeColor="accent1" w:themeShade="BF"/>
        </w:rPr>
        <w:t xml:space="preserve">ο Ευρωπαϊκό Κοινοβούλιο, </w:t>
      </w:r>
      <w:r w:rsidR="00DA024F">
        <w:rPr>
          <w:rStyle w:val="af8"/>
          <w:i w:val="0"/>
          <w:iCs w:val="0"/>
          <w:color w:val="374C80" w:themeColor="accent1" w:themeShade="BF"/>
        </w:rPr>
        <w:t>τ</w:t>
      </w:r>
      <w:r w:rsidR="00DA024F" w:rsidRPr="0047571B">
        <w:rPr>
          <w:rStyle w:val="af8"/>
          <w:i w:val="0"/>
          <w:iCs w:val="0"/>
          <w:color w:val="374C80" w:themeColor="accent1" w:themeShade="BF"/>
        </w:rPr>
        <w:t xml:space="preserve">ο Συμβούλιο, </w:t>
      </w:r>
      <w:r w:rsidR="00DA024F">
        <w:rPr>
          <w:rStyle w:val="af8"/>
          <w:i w:val="0"/>
          <w:iCs w:val="0"/>
          <w:color w:val="374C80" w:themeColor="accent1" w:themeShade="BF"/>
        </w:rPr>
        <w:t>τ</w:t>
      </w:r>
      <w:r w:rsidR="00DA024F" w:rsidRPr="0047571B">
        <w:rPr>
          <w:rStyle w:val="af8"/>
          <w:i w:val="0"/>
          <w:iCs w:val="0"/>
          <w:color w:val="374C80" w:themeColor="accent1" w:themeShade="BF"/>
        </w:rPr>
        <w:t xml:space="preserve">ην Ευρωπαϊκή Οικονομική </w:t>
      </w:r>
      <w:r w:rsidR="00DA024F">
        <w:rPr>
          <w:rStyle w:val="af8"/>
          <w:i w:val="0"/>
          <w:iCs w:val="0"/>
          <w:color w:val="374C80" w:themeColor="accent1" w:themeShade="BF"/>
        </w:rPr>
        <w:t>κ</w:t>
      </w:r>
      <w:r w:rsidR="00DA024F" w:rsidRPr="0047571B">
        <w:rPr>
          <w:rStyle w:val="af8"/>
          <w:i w:val="0"/>
          <w:iCs w:val="0"/>
          <w:color w:val="374C80" w:themeColor="accent1" w:themeShade="BF"/>
        </w:rPr>
        <w:t xml:space="preserve">αι Κοινωνική Επιτροπή </w:t>
      </w:r>
      <w:r w:rsidR="00DA024F">
        <w:rPr>
          <w:rStyle w:val="af8"/>
          <w:i w:val="0"/>
          <w:iCs w:val="0"/>
          <w:color w:val="374C80" w:themeColor="accent1" w:themeShade="BF"/>
        </w:rPr>
        <w:t>κ</w:t>
      </w:r>
      <w:r w:rsidR="00DA024F" w:rsidRPr="0047571B">
        <w:rPr>
          <w:rStyle w:val="af8"/>
          <w:i w:val="0"/>
          <w:iCs w:val="0"/>
          <w:color w:val="374C80" w:themeColor="accent1" w:themeShade="BF"/>
        </w:rPr>
        <w:t xml:space="preserve">αι </w:t>
      </w:r>
      <w:r w:rsidR="00DA024F">
        <w:rPr>
          <w:rStyle w:val="af8"/>
          <w:i w:val="0"/>
          <w:iCs w:val="0"/>
          <w:color w:val="374C80" w:themeColor="accent1" w:themeShade="BF"/>
        </w:rPr>
        <w:t>τ</w:t>
      </w:r>
      <w:r w:rsidR="00DA024F" w:rsidRPr="0047571B">
        <w:rPr>
          <w:rStyle w:val="af8"/>
          <w:i w:val="0"/>
          <w:iCs w:val="0"/>
          <w:color w:val="374C80" w:themeColor="accent1" w:themeShade="BF"/>
        </w:rPr>
        <w:t xml:space="preserve">ην Επιτροπή </w:t>
      </w:r>
      <w:r w:rsidR="00DA024F">
        <w:rPr>
          <w:rStyle w:val="af8"/>
          <w:i w:val="0"/>
          <w:iCs w:val="0"/>
          <w:color w:val="374C80" w:themeColor="accent1" w:themeShade="BF"/>
        </w:rPr>
        <w:t>τ</w:t>
      </w:r>
      <w:r w:rsidR="00DA024F" w:rsidRPr="0047571B">
        <w:rPr>
          <w:rStyle w:val="af8"/>
          <w:i w:val="0"/>
          <w:iCs w:val="0"/>
          <w:color w:val="374C80" w:themeColor="accent1" w:themeShade="BF"/>
        </w:rPr>
        <w:t>ων Περιφερειών</w:t>
      </w:r>
      <w:r w:rsidRPr="0047571B">
        <w:rPr>
          <w:rStyle w:val="af8"/>
          <w:i w:val="0"/>
          <w:iCs w:val="0"/>
          <w:color w:val="374C80" w:themeColor="accent1" w:themeShade="BF"/>
        </w:rPr>
        <w:t xml:space="preserve">: Ένωση ισότητας: στρατηγική για τα δικαιώματα των ατόμων με αναπηρία 2021-2030 </w:t>
      </w:r>
      <w:r>
        <w:rPr>
          <w:rStyle w:val="af8"/>
          <w:i w:val="0"/>
          <w:iCs w:val="0"/>
          <w:color w:val="374C80" w:themeColor="accent1" w:themeShade="BF"/>
        </w:rPr>
        <w:t>(</w:t>
      </w:r>
      <w:r w:rsidRPr="00B85250">
        <w:t xml:space="preserve">COM/2021/101 </w:t>
      </w:r>
      <w:proofErr w:type="spellStart"/>
      <w:r w:rsidRPr="00B85250">
        <w:t>final</w:t>
      </w:r>
      <w:proofErr w:type="spellEnd"/>
      <w:r>
        <w:t>)</w:t>
      </w:r>
      <w:r w:rsidR="00330453">
        <w:rPr>
          <w:rStyle w:val="ad"/>
        </w:rPr>
        <w:footnoteReference w:id="28"/>
      </w:r>
      <w:bookmarkEnd w:id="32"/>
    </w:p>
    <w:p w14:paraId="5AB9E34F" w14:textId="77777777" w:rsidR="00F158B7" w:rsidRPr="00F158B7" w:rsidRDefault="00F158B7" w:rsidP="00F158B7">
      <w:r w:rsidRPr="00F158B7">
        <w:t xml:space="preserve">Η Ευρωπαϊκή Επιτροπή, με την Ανακοίνωσή της της 3ης Μαρτίου 2021 (COM(2021) 101 </w:t>
      </w:r>
      <w:proofErr w:type="spellStart"/>
      <w:r w:rsidRPr="00F158B7">
        <w:t>final</w:t>
      </w:r>
      <w:proofErr w:type="spellEnd"/>
      <w:r w:rsidRPr="00F158B7">
        <w:t>), παρουσίασε τη νέα Στρατηγική της Ευρωπαϊκής Ένωσης για τα Δικαιώματα των Ατόμων με Αναπηρία 2021–2030, ως συνέχεια του προηγούμενου στρατηγικού πλαισίου 2010–2020. Η νέα στρατηγική στοχεύει στην ενίσχυση της ισότητας, της συμμετοχής και της ανεξαρτησίας των ατόμων με αναπηρία σε όλα τα κράτη μέλη της ΕΕ, εναρμονιζόμενη πλήρως με τη Σύμβαση του ΟΗΕ για τα Δικαιώματα των Ατόμων με Αναπηρίες (CRPD), την οποία η Ένωση και τα κράτη μέλη της έχουν κυρώσει.</w:t>
      </w:r>
    </w:p>
    <w:p w14:paraId="28523AF2" w14:textId="77777777" w:rsidR="00F158B7" w:rsidRPr="00F158B7" w:rsidRDefault="00F158B7" w:rsidP="00F158B7">
      <w:r w:rsidRPr="00F158B7">
        <w:t>Η στρατηγική υιοθετεί ολιστική προσέγγιση με επίκεντρο τα ανθρώπινα δικαιώματα, την κοινωνική ένταξη και την καθολική προσβασιμότητα, αντιμετωπίζοντας τις συνεχείς προκλήσεις που αντιμετωπίζουν τα άτομα με αναπηρία, όπως οι διακρίσεις, τα εμπόδια στην εκπαίδευση, στην απασχόληση, στις υπηρεσίες υγείας και στην άσκηση πολιτικών και κοινωνικών δικαιωμάτων.</w:t>
      </w:r>
    </w:p>
    <w:p w14:paraId="75AC294E" w14:textId="77777777" w:rsidR="00F158B7" w:rsidRPr="00F158B7" w:rsidRDefault="00F158B7" w:rsidP="00F158B7">
      <w:r w:rsidRPr="00F158B7">
        <w:t>Μεταξύ των βασικών πρωτοβουλιών που προτείνονται περιλαμβάνονται:</w:t>
      </w:r>
    </w:p>
    <w:p w14:paraId="68B99BE8" w14:textId="77777777" w:rsidR="00F158B7" w:rsidRPr="00F158B7" w:rsidRDefault="00F158B7">
      <w:pPr>
        <w:numPr>
          <w:ilvl w:val="0"/>
          <w:numId w:val="34"/>
        </w:numPr>
        <w:spacing w:before="120" w:after="120" w:line="320" w:lineRule="atLeast"/>
      </w:pPr>
      <w:r w:rsidRPr="00F158B7">
        <w:t xml:space="preserve">η σύσταση της πλατφόρμας </w:t>
      </w:r>
      <w:proofErr w:type="spellStart"/>
      <w:r w:rsidRPr="00F158B7">
        <w:t>AccessibleEU</w:t>
      </w:r>
      <w:proofErr w:type="spellEnd"/>
      <w:r w:rsidRPr="00F158B7">
        <w:t>, ενός ευρωπαϊκού πόλου τεχνογνωσίας για την προσβασιμότητα σε υποδομές, υπηρεσίες και ψηφιακά περιβάλλοντα,</w:t>
      </w:r>
    </w:p>
    <w:p w14:paraId="339EF5D0" w14:textId="77777777" w:rsidR="00F158B7" w:rsidRPr="00F158B7" w:rsidRDefault="00F158B7">
      <w:pPr>
        <w:numPr>
          <w:ilvl w:val="0"/>
          <w:numId w:val="34"/>
        </w:numPr>
        <w:spacing w:before="120" w:after="120" w:line="320" w:lineRule="atLeast"/>
      </w:pPr>
      <w:r w:rsidRPr="00F158B7">
        <w:t>η εφαρμογή της Ευρωπαϊκής Κάρτας Αναπηρίας, που θα εξασφαλίζει την αναγνώριση της ιδιότητας του ατόμου με αναπηρία σε όλα τα κράτη μέλη για σκοπούς πρόσβασης σε δικαιώματα και παροχές,</w:t>
      </w:r>
    </w:p>
    <w:p w14:paraId="744900EE" w14:textId="77777777" w:rsidR="00F158B7" w:rsidRPr="00F158B7" w:rsidRDefault="00F158B7">
      <w:pPr>
        <w:numPr>
          <w:ilvl w:val="0"/>
          <w:numId w:val="34"/>
        </w:numPr>
        <w:spacing w:before="120" w:after="120" w:line="320" w:lineRule="atLeast"/>
      </w:pPr>
      <w:r w:rsidRPr="00F158B7">
        <w:t xml:space="preserve">η προώθηση της ανεξάρτητης διαβίωσης και της </w:t>
      </w:r>
      <w:proofErr w:type="spellStart"/>
      <w:r w:rsidRPr="00F158B7">
        <w:t>αποϊδρυματοποίησης</w:t>
      </w:r>
      <w:proofErr w:type="spellEnd"/>
      <w:r w:rsidRPr="00F158B7">
        <w:t>, με στόχο τη μεταστροφή από την ιδρυματική φροντίδα σε υπηρεσίες ενταγμένες στην κοινότητα,</w:t>
      </w:r>
    </w:p>
    <w:p w14:paraId="2FB59888" w14:textId="77777777" w:rsidR="00F158B7" w:rsidRPr="00F158B7" w:rsidRDefault="00F158B7">
      <w:pPr>
        <w:numPr>
          <w:ilvl w:val="0"/>
          <w:numId w:val="34"/>
        </w:numPr>
        <w:spacing w:before="120" w:after="120" w:line="320" w:lineRule="atLeast"/>
      </w:pPr>
      <w:r w:rsidRPr="00F158B7">
        <w:lastRenderedPageBreak/>
        <w:t>η ενίσχυση της συμμετοχής στην αγορά εργασίας, με μέτρα για ίσες ευκαιρίες πρόσβασης και καταπολέμηση των προκαταλήψεων,</w:t>
      </w:r>
    </w:p>
    <w:p w14:paraId="64A96CCD" w14:textId="77777777" w:rsidR="00F158B7" w:rsidRPr="00F158B7" w:rsidRDefault="00F158B7">
      <w:pPr>
        <w:numPr>
          <w:ilvl w:val="0"/>
          <w:numId w:val="34"/>
        </w:numPr>
        <w:spacing w:before="120" w:after="120" w:line="320" w:lineRule="atLeast"/>
      </w:pPr>
      <w:r w:rsidRPr="00F158B7">
        <w:t>η ένταξη της διάστασης της αναπηρίας σε όλες τις πολιτικές και τα χρηματοδοτικά μέσα της ΕΕ (</w:t>
      </w:r>
      <w:proofErr w:type="spellStart"/>
      <w:r w:rsidRPr="00F158B7">
        <w:t>mainstreaming</w:t>
      </w:r>
      <w:proofErr w:type="spellEnd"/>
      <w:r w:rsidRPr="00F158B7">
        <w:t>),</w:t>
      </w:r>
    </w:p>
    <w:p w14:paraId="52BFD4AE" w14:textId="77777777" w:rsidR="00F158B7" w:rsidRPr="00F158B7" w:rsidRDefault="00F158B7">
      <w:pPr>
        <w:numPr>
          <w:ilvl w:val="0"/>
          <w:numId w:val="34"/>
        </w:numPr>
        <w:spacing w:before="120" w:after="120" w:line="320" w:lineRule="atLeast"/>
      </w:pPr>
      <w:r w:rsidRPr="00F158B7">
        <w:t>και η βελτίωση της συλλογής δεδομένων και της παρακολούθησης των πολιτικών για την αναπηρία σε επίπεδο Ένωσης και κρατών μελών.</w:t>
      </w:r>
    </w:p>
    <w:p w14:paraId="244EF9BE" w14:textId="77777777" w:rsidR="00F158B7" w:rsidRPr="00F158B7" w:rsidRDefault="00F158B7" w:rsidP="00F158B7">
      <w:r w:rsidRPr="00F158B7">
        <w:t xml:space="preserve">Ιδιαίτερη έμφαση δίνεται στην παιδική αναπηρία, με την προώθηση της χωρίς αποκλεισμούς εκπαίδευσης, της προστασίας από την </w:t>
      </w:r>
      <w:proofErr w:type="spellStart"/>
      <w:r w:rsidRPr="00F158B7">
        <w:t>ιδρυματοποίηση</w:t>
      </w:r>
      <w:proofErr w:type="spellEnd"/>
      <w:r w:rsidRPr="00F158B7">
        <w:t xml:space="preserve"> και της οικοδόμησης συστημάτων υποστήριξης εντός της οικογένειας και της κοινότητας. Η στρατηγική αναγνωρίζει πως τα παιδιά με αναπηρία διατρέχουν αυξημένο κίνδυνο φτώχειας, κοινωνικού αποκλεισμού, κακοποίησης και αδυναμίας πρόσβασης σε βασικές υπηρεσίες, και προωθεί </w:t>
      </w:r>
      <w:proofErr w:type="spellStart"/>
      <w:r w:rsidRPr="00F158B7">
        <w:t>στοχευμένες</w:t>
      </w:r>
      <w:proofErr w:type="spellEnd"/>
      <w:r w:rsidRPr="00F158B7">
        <w:t xml:space="preserve"> παρεμβάσεις για την άρση των αποκλεισμών.</w:t>
      </w:r>
    </w:p>
    <w:p w14:paraId="04CFC266" w14:textId="77777777" w:rsidR="00F158B7" w:rsidRDefault="00F158B7" w:rsidP="00F158B7">
      <w:r w:rsidRPr="00F158B7">
        <w:t>Η στρατηγική λειτουργεί ως σημείο αναφοράς και δέσμευσης για τα κράτη μέλη, τα οποία καλούνται να αναθεωρήσουν τις εθνικές τους πολιτικές, θεσμικά πλαίσια και διοικητικές πρακτικές ώστε να διασφαλίσουν τη συστηματική προστασία των δικαιωμάτων των ατόμων με αναπηρία, ανεξαρτήτως ηλικίας, φύλου ή καθεστώτος διαμονής.</w:t>
      </w:r>
    </w:p>
    <w:p w14:paraId="6857FB08" w14:textId="71BC160B" w:rsidR="00362ED6" w:rsidRDefault="00362ED6" w:rsidP="00362ED6">
      <w:pPr>
        <w:pStyle w:val="3"/>
      </w:pPr>
      <w:bookmarkStart w:id="33" w:name="_Toc215774367"/>
      <w:r>
        <w:t xml:space="preserve">2.2.6 </w:t>
      </w:r>
      <w:r w:rsidRPr="00362ED6">
        <w:t>Σ</w:t>
      </w:r>
      <w:r w:rsidR="00A877AA">
        <w:t>ύσταση</w:t>
      </w:r>
      <w:r w:rsidRPr="00362ED6">
        <w:t xml:space="preserve"> (ΕΕ) 2021/1004 </w:t>
      </w:r>
      <w:r w:rsidR="00D877B9" w:rsidRPr="00362ED6">
        <w:t xml:space="preserve">του συμβουλίου </w:t>
      </w:r>
      <w:r w:rsidRPr="00362ED6">
        <w:t>της 14ης Ιουνίου 2021 για τη θέσπιση ευρωπαϊκής εγγύησης για τα παιδιά</w:t>
      </w:r>
      <w:r>
        <w:rPr>
          <w:rStyle w:val="ad"/>
        </w:rPr>
        <w:footnoteReference w:id="29"/>
      </w:r>
      <w:bookmarkEnd w:id="33"/>
    </w:p>
    <w:p w14:paraId="0E755B1F" w14:textId="122B1EBD" w:rsidR="00DC4548" w:rsidRDefault="00DC4548" w:rsidP="00DC4548">
      <w:r>
        <w:t xml:space="preserve">Η Σύσταση (ΕΕ) 2021/1004 του Συμβουλίου (14 Ιουνίου 2021) αφορά </w:t>
      </w:r>
      <w:r w:rsidR="001C2A2F">
        <w:t>σ</w:t>
      </w:r>
      <w:r>
        <w:t>τη θέσπιση της Ευρωπαϊκής Εγγύησης για τα Παιδιά. Στόχος της είναι να διασφαλίσει ότι όλα τα παιδιά στην ΕΕ, ιδιαίτερα εκείνα που αντιμετωπίζουν τον κίνδυνο φτώχειας και κοινωνικού αποκλεισμού, έχουν πρόσβαση σε βασικές υπηρεσίες υψηλής ποιότητας. Συγκεκριμένα, τα κράτη-μέλη καλούνται να εγγυώνται την ελεύθερη και αποτελεσματική πρόσβαση των παιδιών σε:</w:t>
      </w:r>
    </w:p>
    <w:p w14:paraId="65699FE2" w14:textId="77777777" w:rsidR="00DC4548" w:rsidRDefault="00DC4548">
      <w:pPr>
        <w:pStyle w:val="a6"/>
        <w:numPr>
          <w:ilvl w:val="0"/>
          <w:numId w:val="35"/>
        </w:numPr>
      </w:pPr>
      <w:r>
        <w:t>προσχολική αγωγή και φροντίδα,</w:t>
      </w:r>
    </w:p>
    <w:p w14:paraId="29E2D057" w14:textId="77777777" w:rsidR="00DC4548" w:rsidRDefault="00DC4548">
      <w:pPr>
        <w:pStyle w:val="a6"/>
        <w:numPr>
          <w:ilvl w:val="0"/>
          <w:numId w:val="35"/>
        </w:numPr>
      </w:pPr>
      <w:r>
        <w:t>εκπαίδευση και σχολικές δραστηριότητες,</w:t>
      </w:r>
    </w:p>
    <w:p w14:paraId="4E5056F4" w14:textId="77777777" w:rsidR="00DC4548" w:rsidRDefault="00DC4548">
      <w:pPr>
        <w:pStyle w:val="a6"/>
        <w:numPr>
          <w:ilvl w:val="0"/>
          <w:numId w:val="35"/>
        </w:numPr>
      </w:pPr>
      <w:r>
        <w:t>υγειονομική περίθαλψη,</w:t>
      </w:r>
    </w:p>
    <w:p w14:paraId="48044C7E" w14:textId="77777777" w:rsidR="00DC4548" w:rsidRDefault="00DC4548">
      <w:pPr>
        <w:pStyle w:val="a6"/>
        <w:numPr>
          <w:ilvl w:val="0"/>
          <w:numId w:val="35"/>
        </w:numPr>
      </w:pPr>
      <w:r>
        <w:t>υγιεινή διατροφή,</w:t>
      </w:r>
    </w:p>
    <w:p w14:paraId="19615742" w14:textId="77777777" w:rsidR="00DC4548" w:rsidRDefault="00DC4548">
      <w:pPr>
        <w:pStyle w:val="a6"/>
        <w:numPr>
          <w:ilvl w:val="0"/>
          <w:numId w:val="35"/>
        </w:numPr>
      </w:pPr>
      <w:r>
        <w:t>αξιοπρεπή στέγαση.</w:t>
      </w:r>
    </w:p>
    <w:p w14:paraId="02708647" w14:textId="77777777" w:rsidR="00DC4548" w:rsidRDefault="00DC4548" w:rsidP="00DC4548">
      <w:r>
        <w:t>Η Σύσταση προτρέπει τα κράτη-μέλη να υιοθετήσουν εθνικά σχέδια δράσης έως το 2030, θέτοντας σαφείς στόχους, μηχανισμούς παρακολούθησης και χρηματοδότηση (με αξιοποίηση πόρων όπως το ΕΚΤ+). Ιδιαίτερη έμφαση δίνεται σε παιδιά από ευάλωτες ομάδες: παιδιά σε φτώχεια, παιδιά με αναπηρία, παιδιά μεταναστών ή προσφύγων, άστεγα παιδιά και παιδιά σε ιδρυματική φροντίδα.</w:t>
      </w:r>
    </w:p>
    <w:p w14:paraId="72430214" w14:textId="6346DCC5" w:rsidR="00362ED6" w:rsidRDefault="00DC4548" w:rsidP="00DC4548">
      <w:r>
        <w:t>Με αυτόν τον τρόπο, η Εγγύηση για τα Παιδιά λειτουργεί ως συμπληρωματικό εργαλείο του Ευρωπαϊκού Πυλώνα Κοινωνικών Δικαιωμάτων, ενισχύοντας την κοινωνική συνοχή και συμβάλλοντας στη μείωση της παιδικής φτώχειας στην Ευρώπη.</w:t>
      </w:r>
    </w:p>
    <w:p w14:paraId="7952AB34" w14:textId="6A4E7275" w:rsidR="00362ED6" w:rsidRDefault="00580560" w:rsidP="00580560">
      <w:pPr>
        <w:pStyle w:val="3"/>
      </w:pPr>
      <w:bookmarkStart w:id="34" w:name="_Toc215774368"/>
      <w:r>
        <w:lastRenderedPageBreak/>
        <w:t xml:space="preserve">2.2.7 </w:t>
      </w:r>
      <w:r w:rsidRPr="00580560">
        <w:t>Ευρωπαϊκή Στρατηγική για τα Δικαιώματα των Ατόμων με Αναπηρία 2021 – 2030</w:t>
      </w:r>
      <w:bookmarkEnd w:id="34"/>
    </w:p>
    <w:p w14:paraId="32557CAF" w14:textId="77777777" w:rsidR="00580560" w:rsidRDefault="00580560" w:rsidP="00580560">
      <w:r w:rsidRPr="00580560">
        <w:t xml:space="preserve">Στις 03.03.2021, η Ευρωπαϊκή Επιτροπή εξέδωσε ανακοίνωση για την ευρωπαϊκή στρατηγική για τα δικαιώματα των ατόμων με αναπηρία 2021-2030 με τίτλο «Ένωση ισότητας: στρατηγική για τα δικαιώματα των ατόμων με αναπηρία 2021-2030» (COM(2021) 101 </w:t>
      </w:r>
      <w:proofErr w:type="spellStart"/>
      <w:r w:rsidRPr="00580560">
        <w:t>final</w:t>
      </w:r>
      <w:proofErr w:type="spellEnd"/>
      <w:r w:rsidRPr="00580560">
        <w:t xml:space="preserve">). Στόχος της είναι η διασφάλιση της πλήρους συμμετοχής των ατόμων με αναπηρία στην κοινωνία, σε ισότιμη βάση με τους άλλους πολίτες, τόσο εντός της ΕΕ όσο και πέρα απ’ αυτήν, σύμφωνα με τη Συνθήκη για τη λειτουργία της Ευρωπαϊκής Ένωσης και τον Χάρτη των Θεμελιωδών Δικαιωμάτων της Ευρωπαϊκής Ένωσης, που κατοχυρώνουν την ισότητα και την απαγόρευση των διακρίσεων ως ακρογωνιαίους λίθους των πολιτικών της ΕΕ. </w:t>
      </w:r>
    </w:p>
    <w:p w14:paraId="6CC68035" w14:textId="1C70E6DD" w:rsidR="00580560" w:rsidRDefault="00580560" w:rsidP="00580560">
      <w:r w:rsidRPr="00580560">
        <w:t xml:space="preserve">Η Ευρωπαϊκή Στρατηγική: α) αποτελεί συνέχεια της Ευρωπαϊκής Στρατηγικής για την Αναπηρία 2010-2020, β) υποστηρίζει, εκ μέρους της Ευρωπαϊκής Ένωσης και των κρατών μελών της, την εφαρμογή της Σύμβασης των Ηνωμένων Εθνών για τα Δικαιώματα των Ατόμων με Αναπηρίες σε </w:t>
      </w:r>
      <w:proofErr w:type="spellStart"/>
      <w:r w:rsidRPr="00580560">
        <w:t>ενωσιακό</w:t>
      </w:r>
      <w:proofErr w:type="spellEnd"/>
      <w:r w:rsidRPr="00580560">
        <w:t xml:space="preserve"> και εθνικό επίπεδο και γ) συμβάλλει στην υλοποίηση της αρχής 17 του Ευρωπαϊκού Πυλώνα Κοινωνικών Δικαιωμάτων, στην οποία αναφέρεται ότι: «τα άτομα με αναπηρία έχουν δικαίωμα σε εισοδηματική στήριξη που διασφαλίζει αξιοπρεπή διαβίωση, υπηρεσίες που τους επιτρέπουν να συμμετέχουν στην αγορά εργασίας και στην κοινωνία, και εργασιακό περιβάλλον προσαρμοσμένο στις ανάγκες του.</w:t>
      </w:r>
    </w:p>
    <w:p w14:paraId="427C1CE8" w14:textId="77777777" w:rsidR="00580560" w:rsidRDefault="00580560" w:rsidP="00580560">
      <w:r w:rsidRPr="00580560">
        <w:t xml:space="preserve">Οι προτεραιότητες, όπως αναφέρονται είναι η διασφάλιση:  </w:t>
      </w:r>
    </w:p>
    <w:p w14:paraId="46AD7BE4" w14:textId="71764DA3" w:rsidR="00580560" w:rsidRDefault="00580560">
      <w:pPr>
        <w:pStyle w:val="a6"/>
        <w:numPr>
          <w:ilvl w:val="0"/>
          <w:numId w:val="67"/>
        </w:numPr>
      </w:pPr>
      <w:r w:rsidRPr="00580560">
        <w:t xml:space="preserve">της προσβασιμότητας (τα άτομα με αναπηρία έχουν πρόσβαση σε αγαθά, υπηρεσίες και υποστηρικτικά μέσα), </w:t>
      </w:r>
    </w:p>
    <w:p w14:paraId="122FAB64" w14:textId="77777777" w:rsidR="00476CFC" w:rsidRDefault="00580560">
      <w:pPr>
        <w:pStyle w:val="a6"/>
        <w:numPr>
          <w:ilvl w:val="0"/>
          <w:numId w:val="67"/>
        </w:numPr>
      </w:pPr>
      <w:r w:rsidRPr="00580560">
        <w:t>της συμμετοχής (τα άτομα με αναπηρία μπορούν να ασκούν όλα τα θεμελιώδη δικαιώματά τους ως ευρωπαίοι πολίτες),</w:t>
      </w:r>
    </w:p>
    <w:p w14:paraId="1C7D90BB" w14:textId="77777777" w:rsidR="00476CFC" w:rsidRDefault="00580560">
      <w:pPr>
        <w:pStyle w:val="a6"/>
        <w:numPr>
          <w:ilvl w:val="0"/>
          <w:numId w:val="67"/>
        </w:numPr>
      </w:pPr>
      <w:r w:rsidRPr="00580560">
        <w:t xml:space="preserve"> της ισότητας (οι ευρωπαϊκές και εθνικές πολιτικές προωθούν την ισότητα),</w:t>
      </w:r>
    </w:p>
    <w:p w14:paraId="4D6CF211" w14:textId="74E25960" w:rsidR="00580560" w:rsidRDefault="00580560">
      <w:pPr>
        <w:pStyle w:val="a6"/>
        <w:numPr>
          <w:ilvl w:val="0"/>
          <w:numId w:val="67"/>
        </w:numPr>
      </w:pPr>
      <w:r w:rsidRPr="00580560">
        <w:t xml:space="preserve">της απασχόλησης (αύξηση του αριθμού των εργαζομένων με αναπηρία στην αγορά εργασίας, καθώς και διασφάλιση καλύτερης προσβασιμότητας σε χώρους εργασίας), </w:t>
      </w:r>
    </w:p>
    <w:p w14:paraId="024DA07D" w14:textId="2A8BB9F4" w:rsidR="00580560" w:rsidRDefault="00580560">
      <w:pPr>
        <w:pStyle w:val="a6"/>
        <w:numPr>
          <w:ilvl w:val="0"/>
          <w:numId w:val="67"/>
        </w:numPr>
      </w:pPr>
      <w:r w:rsidRPr="00580560">
        <w:t xml:space="preserve">της εκπαίδευσης και κατάρτισης (οι μαθητές με αναπηρία θα απολαμβάνουν ένα </w:t>
      </w:r>
      <w:proofErr w:type="spellStart"/>
      <w:r w:rsidRPr="00580560">
        <w:t>προσβάσιμο</w:t>
      </w:r>
      <w:proofErr w:type="spellEnd"/>
      <w:r w:rsidRPr="00580560">
        <w:t xml:space="preserve"> σύστημα εκπαίδευσης και προγράμματα δια βίου μάθησης), </w:t>
      </w:r>
    </w:p>
    <w:p w14:paraId="643B2FD7" w14:textId="7073060F" w:rsidR="00476CFC" w:rsidRDefault="00580560">
      <w:pPr>
        <w:pStyle w:val="a6"/>
        <w:numPr>
          <w:ilvl w:val="0"/>
          <w:numId w:val="67"/>
        </w:numPr>
      </w:pPr>
      <w:r w:rsidRPr="00580560">
        <w:t xml:space="preserve">της κοινωνικής προστασίας (αντιμετώπιση προκλήσεων όπως η ανισότητα στα εισοδήματα, ο κίνδυνος φτώχειας και ο κοινωνικός αποκλεισμός, </w:t>
      </w:r>
    </w:p>
    <w:p w14:paraId="33C3E9FC" w14:textId="25AAAB41" w:rsidR="00476CFC" w:rsidRDefault="00580560">
      <w:pPr>
        <w:pStyle w:val="a6"/>
        <w:numPr>
          <w:ilvl w:val="0"/>
          <w:numId w:val="67"/>
        </w:numPr>
      </w:pPr>
      <w:r w:rsidRPr="00580560">
        <w:t xml:space="preserve">της υγείας (τα άτομα με αναπηρία να απολαμβάνουν ισότιμη και προσιτή από οικονομικής άποψης πρόσβαση σε υπηρεσίες και υποδομές (ψυχικής) υγείας, </w:t>
      </w:r>
    </w:p>
    <w:p w14:paraId="1A56B32C" w14:textId="5F40DA05" w:rsidR="00476CFC" w:rsidRDefault="00580560">
      <w:pPr>
        <w:pStyle w:val="a6"/>
        <w:numPr>
          <w:ilvl w:val="0"/>
          <w:numId w:val="67"/>
        </w:numPr>
      </w:pPr>
      <w:r w:rsidRPr="00580560">
        <w:t xml:space="preserve">της εξωτερικής δράσης (προώθηση των δικαιωμάτων των ατόμων με αναπηρία σε διεθνές επίπεδο).  </w:t>
      </w:r>
    </w:p>
    <w:p w14:paraId="603015C0" w14:textId="7DF425AF" w:rsidR="00580560" w:rsidRPr="00580560" w:rsidRDefault="00580560" w:rsidP="00580560">
      <w:r w:rsidRPr="00580560">
        <w:t xml:space="preserve">Η νέα Στρατηγική, λαμβάνοντας υπόψη τόσο τις προτεραιότητες της Ευρωπαϊκής Στρατηγικής, όσο και τις δράσεις που περιλαμβάνονται στο Εθνικό Σχέδιο Δράσης για τα Δικαιώματα των Ατόμων με Αναπηρία, όπως διαμορφώθηκε και στην Εθνική Στρατηγική για την </w:t>
      </w:r>
      <w:proofErr w:type="spellStart"/>
      <w:r w:rsidRPr="00580560">
        <w:t>Αποϊδρυματοποίηση</w:t>
      </w:r>
      <w:proofErr w:type="spellEnd"/>
      <w:r w:rsidRPr="00580560">
        <w:t xml:space="preserve">, εντάσσει δράσεις </w:t>
      </w:r>
      <w:proofErr w:type="spellStart"/>
      <w:r w:rsidRPr="00580560">
        <w:t>στοχευμένες</w:t>
      </w:r>
      <w:proofErr w:type="spellEnd"/>
      <w:r w:rsidRPr="00580560">
        <w:t xml:space="preserve"> για τα άτομα με αναπηρία/</w:t>
      </w:r>
      <w:proofErr w:type="spellStart"/>
      <w:r w:rsidRPr="00580560">
        <w:t>ίες</w:t>
      </w:r>
      <w:proofErr w:type="spellEnd"/>
      <w:r w:rsidRPr="00580560">
        <w:t xml:space="preserve">, στη βάση του σεβασμού των αρχών της ισότιμης συμμετοχής τους, της ένταξης τους, της </w:t>
      </w:r>
      <w:r w:rsidRPr="00580560">
        <w:lastRenderedPageBreak/>
        <w:t>απαγόρευσης των διακρίσεων εις βάρος τους, της επιλογής και του ελέγχου της ζωής τους και του δικαιώματός τους στην λήψη υποστήριξης στη βάση των εξατομικευμένων αναγκών τους.</w:t>
      </w:r>
    </w:p>
    <w:p w14:paraId="4090CFF7" w14:textId="70E1CAF9" w:rsidR="002119BC" w:rsidRPr="00C96773" w:rsidRDefault="00C96773" w:rsidP="00865350">
      <w:pPr>
        <w:pStyle w:val="2"/>
      </w:pPr>
      <w:bookmarkStart w:id="35" w:name="_Toc215774369"/>
      <w:r w:rsidRPr="00C96773">
        <w:t>2.</w:t>
      </w:r>
      <w:r w:rsidR="00865350">
        <w:t>3</w:t>
      </w:r>
      <w:r w:rsidRPr="00C96773">
        <w:t xml:space="preserve"> </w:t>
      </w:r>
      <w:r w:rsidR="002119BC" w:rsidRPr="00C96773">
        <w:t>Εθνικό Θεσμικό Πλαίσιο: Νομοθεσία και Βασικές Κοινωνικές Δομές</w:t>
      </w:r>
      <w:bookmarkEnd w:id="35"/>
    </w:p>
    <w:p w14:paraId="0E8711D9" w14:textId="36CC3727" w:rsidR="002119BC" w:rsidRDefault="002119BC" w:rsidP="002119BC">
      <w:r w:rsidRPr="002119BC">
        <w:t>Η Ελλάδα, ιδίως μετά την οικονομική κρίση, έχει αναδιαμορφώσει το θεσμικό πλαίσιο κοινωνικής προστασίας της με σκοπό την αποτελεσματικότερη αντιμετώπιση της φτώχειας και του κοινωνικού αποκλεισμού</w:t>
      </w:r>
      <w:r w:rsidR="00F6285E">
        <w:t>, όπως φαίνεται παρακάτω</w:t>
      </w:r>
      <w:r w:rsidR="006E5D23">
        <w:t xml:space="preserve"> και από τις νομοθεσίες και στρατηγικές που </w:t>
      </w:r>
      <w:r w:rsidR="00CA1985">
        <w:t>ακολουθούν</w:t>
      </w:r>
      <w:r w:rsidR="00F6285E">
        <w:t>:</w:t>
      </w:r>
    </w:p>
    <w:p w14:paraId="77073346" w14:textId="0E7501D7" w:rsidR="00846469" w:rsidRDefault="00A0638E" w:rsidP="00C85F5C">
      <w:pPr>
        <w:pStyle w:val="3"/>
      </w:pPr>
      <w:bookmarkStart w:id="36" w:name="_Toc215774370"/>
      <w:r>
        <w:t xml:space="preserve">2.3.1 </w:t>
      </w:r>
      <w:r w:rsidR="00846469">
        <w:t>Εθνικοί Νόμοι και Αποφάσεις</w:t>
      </w:r>
      <w:r w:rsidR="006E5D23">
        <w:t xml:space="preserve"> για την κοινωνική προστασία των πολιτών</w:t>
      </w:r>
      <w:bookmarkEnd w:id="36"/>
    </w:p>
    <w:p w14:paraId="79957B84" w14:textId="0DED2E99" w:rsidR="004927BB" w:rsidRDefault="00846469" w:rsidP="00846469">
      <w:pPr>
        <w:pStyle w:val="4"/>
      </w:pPr>
      <w:r>
        <w:t xml:space="preserve">2.3.1.1 </w:t>
      </w:r>
      <w:r w:rsidR="00C85F5C">
        <w:t xml:space="preserve">Νόμος υπ’ </w:t>
      </w:r>
      <w:proofErr w:type="spellStart"/>
      <w:r w:rsidR="00C85F5C">
        <w:t>αριθμ</w:t>
      </w:r>
      <w:proofErr w:type="spellEnd"/>
      <w:r w:rsidR="00C85F5C">
        <w:t xml:space="preserve">. 4445 - Εθνικός Μηχανισμός Συντονισμού, Παρακολούθησης και Αξιολόγησης των Πολιτικών Κοινωνικής Ένταξης και Κοινωνικής Συνοχής, ρυθμίσεις για την κοινωνική αλληλεγγύη και </w:t>
      </w:r>
      <w:proofErr w:type="spellStart"/>
      <w:r w:rsidR="00C85F5C">
        <w:t>εφαρμοστικές</w:t>
      </w:r>
      <w:proofErr w:type="spellEnd"/>
      <w:r w:rsidR="00C85F5C">
        <w:t xml:space="preserve"> διατάξεις του ν. 4387/2016 (Α΄ 85) και άλλες διατάξεις (ΦΕΚ </w:t>
      </w:r>
      <w:r w:rsidR="004B0119" w:rsidRPr="004B0119">
        <w:t>236/Α</w:t>
      </w:r>
      <w:r w:rsidR="004B0119">
        <w:t>/</w:t>
      </w:r>
      <w:r w:rsidR="004B0119" w:rsidRPr="004B0119">
        <w:t>2016</w:t>
      </w:r>
      <w:r w:rsidR="004B0119">
        <w:t>)</w:t>
      </w:r>
      <w:r w:rsidR="004B0119">
        <w:rPr>
          <w:rStyle w:val="ad"/>
        </w:rPr>
        <w:footnoteReference w:id="30"/>
      </w:r>
    </w:p>
    <w:p w14:paraId="17B75437" w14:textId="77777777" w:rsidR="00FA5FD9" w:rsidRDefault="00E14313" w:rsidP="00E14313">
      <w:r>
        <w:t xml:space="preserve">Ο </w:t>
      </w:r>
      <w:r w:rsidRPr="002119BC">
        <w:t xml:space="preserve">Νόμος 4445/2016 θεσπίζει τον Εθνικό Μηχανισμό για τον συντονισμό, την παρακολούθηση και αξιολόγηση των πολιτικών κοινωνικής ένταξης και συνοχής. Πρόκειται για μια μεταρρύθμιση-τομή που δημιούργησε μια </w:t>
      </w:r>
      <w:proofErr w:type="spellStart"/>
      <w:r w:rsidRPr="002119BC">
        <w:t>πολυεπίπεδη</w:t>
      </w:r>
      <w:proofErr w:type="spellEnd"/>
      <w:r w:rsidRPr="002119BC">
        <w:t xml:space="preserve"> δομή: Στο κεντρικό επίπεδο, συγκροτήθηκε Κυβερνητικό Συμβούλιο Κοινωνικής Πολιτικής και ενισχύθηκαν οι αρμόδιες Διευθύνσεις του Υπουργείου Εργασίας (π.χ. Διεύθυνση Κοινωνικής Ένταξης &amp; Συνοχής, Διεύθυνση Καταπολέμησης Φτώχειας)</w:t>
      </w:r>
      <w:hyperlink r:id="rId35" w:anchor=":~:text=%CE%9A%CF%85%CE%B2%CE%B5%CF%81%CE%BD%CE%B7%CF%84%CE%B9%CE%BA%CF%8C%20%CE%A3%CF%85%CE%BC%CE%B2%CE%BF%CF%8D%CE%BB%CE%B9%CE%BF%20%CE%9A%CE%BF%CE%B9%CE%BD%CF%89%CE%BD%CE%B9%CE%BA%CE%AE%CF%82%20%CE%A0%CE%BF%CE%BB%CE%B9%CF%84%CE%B9%CE%BA%CE%AE%CF%82" w:tgtFrame="_blank" w:history="1"/>
      <w:r>
        <w:t xml:space="preserve">. </w:t>
      </w:r>
    </w:p>
    <w:p w14:paraId="30F660DE" w14:textId="77777777" w:rsidR="00FA5FD9" w:rsidRDefault="00E14313" w:rsidP="00E14313">
      <w:r w:rsidRPr="002119BC">
        <w:t xml:space="preserve">Παράλληλα, ο νόμος όρισε Εθνική Επιτροπή Κοινωνικής Προστασίας – ένα όργανο συντονισμού με συμμετοχή συναρμόδιων υπουργείων, ευθυγραμμισμένο και με την αντίστοιχη Επιτροπή ΕΕ (SPC). Στο περιφερειακό επίπεδο, κάθε Περιφέρεια απέκτησε Διεύθυνση Κοινωνικής Μέριμνας και συστάθηκε σε κάθε έδρα Περιφέρειας ένα Περιφερειακό Παρατηρητήριο Κοινωνικής Ένταξης. Αυτά τα Παρατηρητήρια λειτουργούν ως κόμβοι συλλογής δεδομένων και παρακολούθησης των κοινωνικών δεικτών σε περιφερειακό επίπεδο, συμβάλλοντας στον σχεδιασμό </w:t>
      </w:r>
      <w:proofErr w:type="spellStart"/>
      <w:r w:rsidRPr="002119BC">
        <w:t>στοχευμένων</w:t>
      </w:r>
      <w:proofErr w:type="spellEnd"/>
      <w:r w:rsidRPr="002119BC">
        <w:t xml:space="preserve"> παρεμβάσεων.</w:t>
      </w:r>
    </w:p>
    <w:p w14:paraId="720415E9" w14:textId="51FDC1D8" w:rsidR="00FA5FD9" w:rsidRDefault="00E14313" w:rsidP="00E14313">
      <w:r w:rsidRPr="002119BC">
        <w:t xml:space="preserve">Σε επίπεδο Δήμων, ενισχύθηκε ο ρόλος των κοινωνικών υπηρεσιών (κάθε Δήμος πρέπει να διαθέτει οργανωμένη κοινωνική υπηρεσία) και δημιουργήθηκε ο θεσμός των Κέντρων Κοινότητας σε πολλούς </w:t>
      </w:r>
      <w:r w:rsidR="00DB0360">
        <w:t>Δ</w:t>
      </w:r>
      <w:r w:rsidRPr="002119BC">
        <w:t xml:space="preserve">ήμους της χώρας. Τα Κέντρα Κοινότητας – χρηματοδοτούμενα από το ΕΣΠΑ – αποτελούν τοπικά σημεία «μιας στάσης» όπου οι πολίτες (ιδίως οι ευάλωτοι) μπορούν να ενημερώνονται για </w:t>
      </w:r>
      <w:proofErr w:type="spellStart"/>
      <w:r w:rsidRPr="002119BC">
        <w:t>προνοιακές</w:t>
      </w:r>
      <w:proofErr w:type="spellEnd"/>
      <w:r w:rsidRPr="002119BC">
        <w:t xml:space="preserve"> παροχές, να παραπέμπονται σε κοινωνικές δομές και να λαμβάνουν βασικές υπηρεσίες (συμβουλευτική, υποστήριξη ένταξης κλπ.). </w:t>
      </w:r>
    </w:p>
    <w:p w14:paraId="197E3607" w14:textId="6A6108E8" w:rsidR="00E14313" w:rsidRPr="00E14313" w:rsidRDefault="00E14313" w:rsidP="00E14313">
      <w:r w:rsidRPr="002119BC">
        <w:t xml:space="preserve">Ο </w:t>
      </w:r>
      <w:r w:rsidR="00DB0360">
        <w:t>Ν</w:t>
      </w:r>
      <w:r w:rsidRPr="002119BC">
        <w:t>όμος 4445/2016, πέραν του μηχανισμού συντονισμού, εισήγαγε και το Κοινωνικό Εισόδημα Αλληλεγγύης (ΚΕΑ) ως εθνικό πρόγραμμα ελάχιστου εγγυημένου εισοδήματος – ένα σημαντικό μέτρο ενίσχυσης χαμηλού εισοδήματος νοικοκυριών, που έκτοτε μετεξελίχθηκε στο σημερινό Ελάχιστο Εγγυημένο Εισόδημα.</w:t>
      </w:r>
      <w:r>
        <w:t xml:space="preserve"> Αναλυτικότερα:</w:t>
      </w:r>
    </w:p>
    <w:p w14:paraId="3229B260" w14:textId="5DFE6DD6" w:rsidR="00822E5D" w:rsidRPr="002B32FD" w:rsidRDefault="00822E5D" w:rsidP="00822E5D">
      <w:pPr>
        <w:jc w:val="center"/>
        <w:rPr>
          <w:i/>
          <w:iCs/>
          <w:u w:val="single"/>
        </w:rPr>
      </w:pPr>
      <w:r w:rsidRPr="002B32FD">
        <w:rPr>
          <w:i/>
          <w:iCs/>
          <w:u w:val="single"/>
        </w:rPr>
        <w:t>Άρθρο 1: Ορισμοί</w:t>
      </w:r>
    </w:p>
    <w:p w14:paraId="14AA4FC6" w14:textId="195A1981" w:rsidR="00A0638E" w:rsidRDefault="00076C8B" w:rsidP="00076C8B">
      <w:r>
        <w:lastRenderedPageBreak/>
        <w:t xml:space="preserve">Ως «Εθνικός Μηχανισμός Συντονισμού, Παρακολούθησης και Αξιολόγησης των Πολιτικών Κοινωνικής Ένταξης και Κοινωνικής Συνοχής» (Εθνικός Μηχανισμός), ορίζεται ο ενιαίος οργανικός σχηματισμός, ο οποίος έχει ως αντικείμενο το σχεδιασμό, την ενημέρωση, το συντονισμό, την παρακολούθηση και την αξιολόγηση οριζόντιων συνεκτικών </w:t>
      </w:r>
      <w:proofErr w:type="spellStart"/>
      <w:r>
        <w:t>πολυτομεακών</w:t>
      </w:r>
      <w:proofErr w:type="spellEnd"/>
      <w:r>
        <w:t xml:space="preserve"> πολιτικών κοινωνικής ένταξης και κοινωνικής συνοχής και δρα </w:t>
      </w:r>
      <w:proofErr w:type="spellStart"/>
      <w:r>
        <w:t>συνεκτικώς</w:t>
      </w:r>
      <w:proofErr w:type="spellEnd"/>
      <w:r>
        <w:t xml:space="preserve"> μεταξύ του Υπουργείου Εργασίας, Κοινωνικής Ασφάλισης και Κοινωνικής Αλληλεγγύης και των λοιπών Υπουργείων, που ασκούν κοινωνική πολιτική, χωρίς να μεταβάλλει τις αρμοδιότητές τους ως προς την υλοποίηση, παρακολούθηση και αξιολόγηση της πολιτικής αυτής.</w:t>
      </w:r>
    </w:p>
    <w:p w14:paraId="4928D332" w14:textId="574BF02B" w:rsidR="00822E5D" w:rsidRPr="002B32FD" w:rsidRDefault="00822E5D" w:rsidP="00822E5D">
      <w:pPr>
        <w:jc w:val="center"/>
        <w:rPr>
          <w:i/>
          <w:iCs/>
          <w:u w:val="single"/>
        </w:rPr>
      </w:pPr>
      <w:r w:rsidRPr="002B32FD">
        <w:rPr>
          <w:i/>
          <w:iCs/>
          <w:u w:val="single"/>
        </w:rPr>
        <w:t>Άρθρο 2: Σκοπός σύστασης</w:t>
      </w:r>
    </w:p>
    <w:p w14:paraId="6214D070" w14:textId="45437D40" w:rsidR="005032B9" w:rsidRDefault="005032B9" w:rsidP="005032B9">
      <w:r>
        <w:t>Ο Εθνικός Μηχανισμός:</w:t>
      </w:r>
    </w:p>
    <w:p w14:paraId="538D3DF4" w14:textId="6A7C9C03" w:rsidR="005032B9" w:rsidRDefault="005032B9">
      <w:pPr>
        <w:pStyle w:val="a6"/>
        <w:numPr>
          <w:ilvl w:val="0"/>
          <w:numId w:val="30"/>
        </w:numPr>
      </w:pPr>
      <w:r>
        <w:t>διαπιστώνει τις κοινωνικές ανάγκες των πολιτών,</w:t>
      </w:r>
    </w:p>
    <w:p w14:paraId="34A88843" w14:textId="19763F92" w:rsidR="005032B9" w:rsidRDefault="005032B9">
      <w:pPr>
        <w:pStyle w:val="a6"/>
        <w:numPr>
          <w:ilvl w:val="0"/>
          <w:numId w:val="30"/>
        </w:numPr>
      </w:pPr>
      <w:r>
        <w:t>συντονίζει τη χάραξη πολιτικών κοινωνικής ένταξης και συνοχής,</w:t>
      </w:r>
    </w:p>
    <w:p w14:paraId="1A514652" w14:textId="39F87241" w:rsidR="005032B9" w:rsidRDefault="005032B9">
      <w:pPr>
        <w:pStyle w:val="a6"/>
        <w:numPr>
          <w:ilvl w:val="0"/>
          <w:numId w:val="30"/>
        </w:numPr>
      </w:pPr>
      <w:r>
        <w:t>παρακολουθεί και αξιολογεί την εφαρμογή τους,</w:t>
      </w:r>
    </w:p>
    <w:p w14:paraId="12D1B96D" w14:textId="43097592" w:rsidR="005032B9" w:rsidRDefault="005032B9">
      <w:pPr>
        <w:pStyle w:val="a6"/>
        <w:numPr>
          <w:ilvl w:val="0"/>
          <w:numId w:val="30"/>
        </w:numPr>
      </w:pPr>
      <w:r>
        <w:t>προσδιορίζει τις προτεραιότητες της κοινωνικής αλληλεγγύης με βάση τις εκάστοτε έκτακτες ανάγκες,</w:t>
      </w:r>
    </w:p>
    <w:p w14:paraId="6C9DC3F0" w14:textId="3082C39E" w:rsidR="005032B9" w:rsidRDefault="005032B9">
      <w:pPr>
        <w:pStyle w:val="a6"/>
        <w:numPr>
          <w:ilvl w:val="0"/>
          <w:numId w:val="30"/>
        </w:numPr>
      </w:pPr>
      <w:r>
        <w:t>συμβάλλει στην ενίσχυση της πληροφόρησης, της διαφάνειας, της αποδοτικότητας και της αποτελεσματικότητας του συστήματος κοινωνικής προστασίας,</w:t>
      </w:r>
    </w:p>
    <w:p w14:paraId="716CB237" w14:textId="3FAA8221" w:rsidR="005032B9" w:rsidRDefault="005032B9">
      <w:pPr>
        <w:pStyle w:val="a6"/>
        <w:numPr>
          <w:ilvl w:val="0"/>
          <w:numId w:val="30"/>
        </w:numPr>
      </w:pPr>
      <w:r>
        <w:t xml:space="preserve">τεκμηριώνει και εξειδικεύει πολιτικές και δράσεις, </w:t>
      </w:r>
      <w:proofErr w:type="spellStart"/>
      <w:r>
        <w:t>μμε</w:t>
      </w:r>
      <w:proofErr w:type="spellEnd"/>
      <w:r>
        <w:t xml:space="preserve"> γνώμονα τα σωρευτικά χαρακτηριστικά των ατόμων, που βρίσκονται σε κίνδυνο φτώχειας, ακραίας φτώχειας και κοινωνικού αποκλεισμού και</w:t>
      </w:r>
    </w:p>
    <w:p w14:paraId="75E15CB4" w14:textId="7D8CF373" w:rsidR="005032B9" w:rsidRDefault="005032B9">
      <w:pPr>
        <w:pStyle w:val="a6"/>
        <w:numPr>
          <w:ilvl w:val="0"/>
          <w:numId w:val="30"/>
        </w:numPr>
      </w:pPr>
      <w:r>
        <w:t>σχεδιάζει, εποπτεύει και αξιολογεί το θεσμικό πλαίσιο της πλήρους εθνικής εφαρμογής του Κοινωνικού Εισοδήματος Αλληλεγγύης (εδάφιο 2.5.3, παρ. Γ΄, άρθρο 3 του ν. 4336/2015, Α΄ 94).</w:t>
      </w:r>
    </w:p>
    <w:p w14:paraId="2FF11157" w14:textId="38951978" w:rsidR="00F45C25" w:rsidRPr="002B32FD" w:rsidRDefault="00F45C25" w:rsidP="00F45C25">
      <w:pPr>
        <w:jc w:val="center"/>
        <w:rPr>
          <w:i/>
          <w:iCs/>
          <w:u w:val="single"/>
        </w:rPr>
      </w:pPr>
      <w:r w:rsidRPr="002B32FD">
        <w:rPr>
          <w:i/>
          <w:iCs/>
          <w:u w:val="single"/>
        </w:rPr>
        <w:t>Άρθρο 13: Διεύθυνση Κοινωνικής Μέριμνας της Περιφέρειας</w:t>
      </w:r>
    </w:p>
    <w:p w14:paraId="0FE922C1" w14:textId="05C9A8F9" w:rsidR="00F45C25" w:rsidRDefault="00F45C25" w:rsidP="00F45C25">
      <w:r>
        <w:t xml:space="preserve">1. Στο </w:t>
      </w:r>
      <w:proofErr w:type="spellStart"/>
      <w:r>
        <w:t>αυτοδιοικητικό</w:t>
      </w:r>
      <w:proofErr w:type="spellEnd"/>
      <w:r>
        <w:t xml:space="preserve"> επίπεδο λειτουργίας του Εθνικού Μηχανισμού, η Διεύθυνση Κοινωνικής Μέριμνας </w:t>
      </w:r>
      <w:r w:rsidR="00A138E3">
        <w:t xml:space="preserve">της </w:t>
      </w:r>
      <w:r>
        <w:t>κάθε Περιφέρειας είναι αρμόδια για:</w:t>
      </w:r>
    </w:p>
    <w:p w14:paraId="0AE46308" w14:textId="01530F56" w:rsidR="00A138E3" w:rsidRDefault="00F45C25">
      <w:pPr>
        <w:pStyle w:val="a6"/>
        <w:numPr>
          <w:ilvl w:val="0"/>
          <w:numId w:val="33"/>
        </w:numPr>
      </w:pPr>
      <w:r>
        <w:t>την κατηγοριοποίηση, ιεράρχηση και επεξεργασία</w:t>
      </w:r>
      <w:r w:rsidR="00A138E3">
        <w:t xml:space="preserve"> </w:t>
      </w:r>
      <w:r>
        <w:t xml:space="preserve">παρεμβάσεων, προτάσεων και επιμέρους αναγκών, </w:t>
      </w:r>
      <w:r w:rsidR="00A138E3">
        <w:t xml:space="preserve">όπως </w:t>
      </w:r>
      <w:r>
        <w:t>αυτές προκύπτουν από τη διαδικασία της δημόσιας δι</w:t>
      </w:r>
      <w:r w:rsidR="00A138E3">
        <w:t>αβούλευσης και τις σχετικές εισηγήσεις των Περιφερειακών και Δημοτικών Συμβουλίων και των αρμόδιων για θέματα κοινωνικής προστασίας υπηρεσιών τους,</w:t>
      </w:r>
    </w:p>
    <w:p w14:paraId="7EF33290" w14:textId="354BB422" w:rsidR="00A138E3" w:rsidRDefault="00A138E3">
      <w:pPr>
        <w:pStyle w:val="a6"/>
        <w:numPr>
          <w:ilvl w:val="0"/>
          <w:numId w:val="33"/>
        </w:numPr>
      </w:pPr>
      <w:r>
        <w:t>τη διατύπωση εισηγητικών προτάσεων για τη λήψη μέτρων και τη διαμόρφωση σχετικών πολιτικών και την υποβολή τους στο Περιφερειακό Συμβούλιο για έγκριση,</w:t>
      </w:r>
    </w:p>
    <w:p w14:paraId="151BA1B2" w14:textId="44172CF3" w:rsidR="00A138E3" w:rsidRDefault="00A138E3">
      <w:pPr>
        <w:pStyle w:val="a6"/>
        <w:numPr>
          <w:ilvl w:val="0"/>
          <w:numId w:val="33"/>
        </w:numPr>
      </w:pPr>
      <w:r>
        <w:t>τη σύνταξη της Περιφερειακής Στρατηγικής για την Κοινωνική Ένταξη (ΠΕ.Σ.Κ.Ε.), σε συνεργασία με τις αρμόδιες υπηρεσίες της Διεύθυνσης Κοινωνικής Ένταξης και Κοινωνικής Συνοχής και της Διεύθυνσης Καταπολέμησης της Φτώχειας,</w:t>
      </w:r>
    </w:p>
    <w:p w14:paraId="0CA16648" w14:textId="60CA57FD" w:rsidR="00A138E3" w:rsidRDefault="00A138E3">
      <w:pPr>
        <w:pStyle w:val="a6"/>
        <w:numPr>
          <w:ilvl w:val="0"/>
          <w:numId w:val="33"/>
        </w:numPr>
      </w:pPr>
      <w:r>
        <w:t xml:space="preserve">το συντονισμό των Δήμων εντός των ορίων της οικείας Περιφέρειας σε θέματα κοινωνικής αλληλεγγύης και τη μέριμνα για την εφαρμογή των οριζόντιων μέτρων </w:t>
      </w:r>
      <w:r>
        <w:lastRenderedPageBreak/>
        <w:t>πολιτικής και την ανάπτυξη παρεμβάσεων στο πλαίσιο της αντιμετώπισης ειδικών τοπικών αναγκών,</w:t>
      </w:r>
    </w:p>
    <w:p w14:paraId="33B0DDFB" w14:textId="45CDDCAC" w:rsidR="00A138E3" w:rsidRDefault="00A138E3">
      <w:pPr>
        <w:pStyle w:val="a6"/>
        <w:numPr>
          <w:ilvl w:val="0"/>
          <w:numId w:val="33"/>
        </w:numPr>
      </w:pPr>
      <w:r>
        <w:t>την κατάλληλη υποστήριξη και διάθεση τεχνογνωσίας στους Δήμους για την εφαρμογή και παρακολούθηση των πολιτικών κοινωνικής ένταξης,</w:t>
      </w:r>
    </w:p>
    <w:p w14:paraId="065594E2" w14:textId="22368D2B" w:rsidR="00A138E3" w:rsidRDefault="00A138E3">
      <w:pPr>
        <w:pStyle w:val="a6"/>
        <w:numPr>
          <w:ilvl w:val="0"/>
          <w:numId w:val="33"/>
        </w:numPr>
      </w:pPr>
      <w:r>
        <w:t>τη δικτύωση όμορων Δήμων με επιδιωκόμενο σκοπό την αντιμετώπιση κοινών αναγκών,</w:t>
      </w:r>
    </w:p>
    <w:p w14:paraId="532BAC20" w14:textId="47232943" w:rsidR="00A138E3" w:rsidRDefault="00A138E3">
      <w:pPr>
        <w:pStyle w:val="a6"/>
        <w:numPr>
          <w:ilvl w:val="0"/>
          <w:numId w:val="33"/>
        </w:numPr>
      </w:pPr>
      <w:r>
        <w:t>την παρακολούθηση σε περιφερειακό επίπεδο των ΠΕ.Σ.Κ.Ε., με έμφαση στην πρόοδο, που έχει επιτευχθεί κατά την εφαρμογή των επιμέρους δράσεων και την επίτευξη των στόχων που έχουν τεθεί, τόσο σε επίπεδο Περιφέρειας, όσο και σε επίπεδο Δήμων,</w:t>
      </w:r>
    </w:p>
    <w:p w14:paraId="105714B3" w14:textId="581427B2" w:rsidR="00A138E3" w:rsidRDefault="00A138E3">
      <w:pPr>
        <w:pStyle w:val="a6"/>
        <w:numPr>
          <w:ilvl w:val="0"/>
          <w:numId w:val="33"/>
        </w:numPr>
      </w:pPr>
      <w:r>
        <w:t>την αξιοποίηση στοιχείων και πληροφοριών από τα πληροφοριακά συστήματα και τις εισηγήσεις των Κοινωνικών Υπηρεσιών των Δήμων, καθώς και την εξέταση της μεταβολής των δεικτών κοινωνικού αποκλεισμού, σε μεσοπρόθεσμο και μακροπρόθεσμο ορίζοντα,</w:t>
      </w:r>
    </w:p>
    <w:p w14:paraId="4EB0C980" w14:textId="478579A0" w:rsidR="00A138E3" w:rsidRDefault="00A138E3">
      <w:pPr>
        <w:pStyle w:val="a6"/>
        <w:numPr>
          <w:ilvl w:val="0"/>
          <w:numId w:val="33"/>
        </w:numPr>
      </w:pPr>
      <w:r>
        <w:t>τη διενέργεια τακτικών συναντήσεων με εκπροσώπους της οικείας Περιφέρειας, των Δήμων, των κοινωνικών εταίρων, της κοινωνίας των πολιτών, των φορέων υλοποίησης παρεμβάσεων κοινωνικού χαρακτήρα, της Ειδικής Υπηρεσίας Διαχείρισης στο πλαίσιο Περιφερειακού Επιχειρησιακού Προγράμματος (Ε.Υ.Δ.-Π.Ε.Π.), του Τμήματος Κοινωνικών Υποθέσεων της Αποκεντρωμένης Διοίκησης, σχετικά με την υλοποίηση των επιμέρους παρεμβάσεων και γενικότερα τη διενέργεια κοινωνικού διαλόγου - διαβούλευσης σε περιφερειακό επίπεδο,</w:t>
      </w:r>
    </w:p>
    <w:p w14:paraId="7C80675A" w14:textId="3B5D5E00" w:rsidR="00A138E3" w:rsidRDefault="00A138E3">
      <w:pPr>
        <w:pStyle w:val="a6"/>
        <w:numPr>
          <w:ilvl w:val="0"/>
          <w:numId w:val="33"/>
        </w:numPr>
      </w:pPr>
      <w:r>
        <w:t xml:space="preserve">τη δικτύωση των φορέων υλοποίησης </w:t>
      </w:r>
      <w:proofErr w:type="spellStart"/>
      <w:r>
        <w:t>προνοιακών</w:t>
      </w:r>
      <w:proofErr w:type="spellEnd"/>
      <w:r>
        <w:t xml:space="preserve"> παρεμβάσεων και κοινωνικών υπηρεσιών σε περιφερειακό επίπεδο,</w:t>
      </w:r>
    </w:p>
    <w:p w14:paraId="4A1D5CC4" w14:textId="2D02690D" w:rsidR="00A138E3" w:rsidRDefault="00A138E3">
      <w:pPr>
        <w:pStyle w:val="a6"/>
        <w:numPr>
          <w:ilvl w:val="0"/>
          <w:numId w:val="33"/>
        </w:numPr>
      </w:pPr>
      <w:r>
        <w:t>την καταγραφή των βέλτιστων πρακτικών και τον εντοπισμό αποκλίσεων στην υλοποίηση,</w:t>
      </w:r>
    </w:p>
    <w:p w14:paraId="2D8B5587" w14:textId="667CE80E" w:rsidR="00A138E3" w:rsidRDefault="00A138E3">
      <w:pPr>
        <w:pStyle w:val="a6"/>
        <w:numPr>
          <w:ilvl w:val="0"/>
          <w:numId w:val="33"/>
        </w:numPr>
      </w:pPr>
      <w:r>
        <w:t>τη διαβίβαση στοιχείων, δεδομένων και πληροφοριών προς το Ε.ΓΠ.Σ. του Εθνικού Μηχανισμού, και</w:t>
      </w:r>
    </w:p>
    <w:p w14:paraId="240D50F9" w14:textId="67F59A99" w:rsidR="00F45C25" w:rsidRDefault="00A138E3">
      <w:pPr>
        <w:pStyle w:val="a6"/>
        <w:numPr>
          <w:ilvl w:val="0"/>
          <w:numId w:val="33"/>
        </w:numPr>
      </w:pPr>
      <w:r>
        <w:t>τη σύνταξη και υποβολή ετήσιας έκθεσης, κατόπιν έγκρισης από το οικείο Περιφερειακό Συμβούλιο, προς τις αρμόδιες υπηρεσίες της Διεύθυνσης Κοινωνικής Ένταξης και Κοινωνικής Συνοχής και της Διεύθυνσης Καταπολέμησης της Φτώχειας της Γενικής Διεύθυνσης Πρόνοιας.</w:t>
      </w:r>
    </w:p>
    <w:p w14:paraId="143626DC" w14:textId="1C1F3F7E" w:rsidR="0013734B" w:rsidRPr="002B32FD" w:rsidRDefault="0013734B" w:rsidP="0013734B">
      <w:pPr>
        <w:jc w:val="center"/>
        <w:rPr>
          <w:i/>
          <w:iCs/>
          <w:u w:val="single"/>
        </w:rPr>
      </w:pPr>
      <w:r w:rsidRPr="002B32FD">
        <w:rPr>
          <w:i/>
          <w:iCs/>
          <w:u w:val="single"/>
        </w:rPr>
        <w:t>Άρθρο 14: Περιφερειακό Παρατηρητήριο Κοινωνικής Ένταξης</w:t>
      </w:r>
    </w:p>
    <w:p w14:paraId="651C6A5B" w14:textId="33F9720A" w:rsidR="0013734B" w:rsidRDefault="0013734B" w:rsidP="0013734B">
      <w:r>
        <w:t>1. Στην έδρα κάθε Περιφέρειας συνιστάται Περιφερειακό Παρατηρητήριο Κοινωνικής Ένταξης (Παρατηρητήριο). Η λειτουργία του Παρατηρητηρίου αποσκοπεί:</w:t>
      </w:r>
    </w:p>
    <w:p w14:paraId="2E829E07" w14:textId="7DF47FEC" w:rsidR="0013734B" w:rsidRDefault="0013734B">
      <w:pPr>
        <w:pStyle w:val="a6"/>
        <w:numPr>
          <w:ilvl w:val="0"/>
          <w:numId w:val="31"/>
        </w:numPr>
      </w:pPr>
      <w:r>
        <w:t>στην αποτελεσματική παρακολούθηση και το συντονισμός των στόχων, οι οποίοι εξειδικεύονται στο πλαίσιο της ΠΕ.Σ.Κ.Ε.,</w:t>
      </w:r>
    </w:p>
    <w:p w14:paraId="67E58756" w14:textId="2D83059A" w:rsidR="0013734B" w:rsidRDefault="0013734B">
      <w:pPr>
        <w:pStyle w:val="a6"/>
        <w:numPr>
          <w:ilvl w:val="0"/>
          <w:numId w:val="31"/>
        </w:numPr>
      </w:pPr>
      <w:r>
        <w:t>στην ανάδειξη τοπικών αναγκών σε θέματα πολιτικών κοινωνικής προστασίας, πρόνοιας και αλληλεγγύης,</w:t>
      </w:r>
    </w:p>
    <w:p w14:paraId="43EFD736" w14:textId="17196416" w:rsidR="0013734B" w:rsidRDefault="0013734B">
      <w:pPr>
        <w:pStyle w:val="a6"/>
        <w:numPr>
          <w:ilvl w:val="0"/>
          <w:numId w:val="31"/>
        </w:numPr>
      </w:pPr>
      <w:r>
        <w:lastRenderedPageBreak/>
        <w:t>στη διαβίβαση στοιχείων και πληροφοριών στο Ε.ΓΠ.Σ. του Εθνικού Μηχανισμού,</w:t>
      </w:r>
    </w:p>
    <w:p w14:paraId="3A861533" w14:textId="3873A4C8" w:rsidR="0013734B" w:rsidRDefault="0013734B">
      <w:pPr>
        <w:pStyle w:val="a6"/>
        <w:numPr>
          <w:ilvl w:val="0"/>
          <w:numId w:val="31"/>
        </w:numPr>
      </w:pPr>
      <w:r>
        <w:t>στην αποτύπωση και χαρτογράφηση των χωρικών διαστάσεων της φτώχειας και του κοινωνικού αποκλεισμού.</w:t>
      </w:r>
    </w:p>
    <w:p w14:paraId="0098E3FB" w14:textId="365BC297" w:rsidR="0013734B" w:rsidRDefault="0013734B" w:rsidP="0013734B">
      <w:r>
        <w:t xml:space="preserve">2. Ως πυλώνας της κοινωνικής ένταξης σε </w:t>
      </w:r>
      <w:proofErr w:type="spellStart"/>
      <w:r>
        <w:t>αυτοδιοικητικό</w:t>
      </w:r>
      <w:proofErr w:type="spellEnd"/>
      <w:r>
        <w:t xml:space="preserve"> επίπεδο, το Παρατηρητήριο προωθεί ιδίως τις ακόλουθες δράσεις:</w:t>
      </w:r>
    </w:p>
    <w:p w14:paraId="5DEDE865" w14:textId="01DD7DFB" w:rsidR="0013734B" w:rsidRDefault="0013734B">
      <w:pPr>
        <w:pStyle w:val="a6"/>
        <w:numPr>
          <w:ilvl w:val="0"/>
          <w:numId w:val="32"/>
        </w:numPr>
      </w:pPr>
      <w:r>
        <w:t>την εκπόνηση ετήσιας Περιφερειακής Έρευνας Εισοδήματος και Συνθηκών Διαβίωσης για τη διαπίστωση των επιπτώσεων συγκεκριμένων πολιτικών στη βελτίωση της ποιότητας ζωής των κατοίκων της οικείας Περιφέρειας,</w:t>
      </w:r>
    </w:p>
    <w:p w14:paraId="1177AE00" w14:textId="25CD57AD" w:rsidR="0013734B" w:rsidRDefault="0013734B">
      <w:pPr>
        <w:pStyle w:val="a6"/>
        <w:numPr>
          <w:ilvl w:val="0"/>
          <w:numId w:val="32"/>
        </w:numPr>
      </w:pPr>
      <w:r>
        <w:t>την ανάπτυξη και εφαρμογή εργαλείων και δεικτών παρακολούθησης των διαδικασιών κοινωνικής ένταξης των ωφελούμενων της ΠΕ.Σ.Κ.Ε., ιδίως σε ζητήματα, που άπτονται της ένταξης στην αγορά εργασίας και της ανάπτυξης οικονομικής δραστηριότητας,</w:t>
      </w:r>
    </w:p>
    <w:p w14:paraId="6C28609F" w14:textId="6700C757" w:rsidR="0013734B" w:rsidRDefault="0013734B">
      <w:pPr>
        <w:pStyle w:val="a6"/>
        <w:numPr>
          <w:ilvl w:val="0"/>
          <w:numId w:val="32"/>
        </w:numPr>
      </w:pPr>
      <w:r>
        <w:t>την παρακολούθηση και καταγραφή κοινωνικών φαινομένων, όπως ακραία φτώχεια, υπερχρεωμένα νοικοκυριά και την αντιμετώπιση κοινωνικών προβλημάτων, ιδιαίτερα των ευάλωτων πληθυσμιακών ομάδων,</w:t>
      </w:r>
    </w:p>
    <w:p w14:paraId="5FB04C9F" w14:textId="748CCDBF" w:rsidR="0013734B" w:rsidRDefault="0013734B">
      <w:pPr>
        <w:pStyle w:val="a6"/>
        <w:numPr>
          <w:ilvl w:val="0"/>
          <w:numId w:val="32"/>
        </w:numPr>
      </w:pPr>
      <w:r>
        <w:t>Τη δημιουργία διαδικτυακής πύλης για την καταγραφή της φτώχειας και του κοινωνικού αποκλεισμού, τη συλλογή, επεξεργασίας και ανάλυση συγκεντρωτικών στοιχείων στατιστικού χαρακτήρα και αναφορών κοινωνικών φαινομένων σε περιφερειακό και τοπικό επίπεδο, καθώς και δράσεων της περιφερειακής στρατηγικής.</w:t>
      </w:r>
    </w:p>
    <w:p w14:paraId="23B5B81C" w14:textId="4685C4F5" w:rsidR="00076C8B" w:rsidRDefault="0013734B" w:rsidP="0013734B">
      <w:r>
        <w:t>3. Κατά τα λοιπά, τα ζητήματα, που σχετίζονται με την οργανωτική διάρθρωση και το προσωπικό των Παρατηρητηρίων, ρυθμίζονται με τους Οργανισμούς των Περιφερειών, κατά τη διαδικασία του άρθρου 241 του ν. 3852/2010.</w:t>
      </w:r>
    </w:p>
    <w:p w14:paraId="4CDFFAB6" w14:textId="29EF745A" w:rsidR="00A91723" w:rsidRPr="00846469" w:rsidRDefault="00A91723" w:rsidP="00846469">
      <w:pPr>
        <w:pStyle w:val="4"/>
      </w:pPr>
      <w:r w:rsidRPr="00846469">
        <w:t>2.3.</w:t>
      </w:r>
      <w:r w:rsidR="00846469">
        <w:t>1.2</w:t>
      </w:r>
      <w:r w:rsidRPr="00846469">
        <w:t xml:space="preserve"> Απόφαση υπ’ </w:t>
      </w:r>
      <w:proofErr w:type="spellStart"/>
      <w:r w:rsidRPr="00846469">
        <w:t>αριθμ</w:t>
      </w:r>
      <w:proofErr w:type="spellEnd"/>
      <w:r w:rsidRPr="00846469">
        <w:t>. 22127 - Ηλεκτρονική εφαρμογή για τη μέτρηση της ικανοποίησης των πολιτών από υπηρεσίες που παρέχονται από φορείς της Δημόσιας Διοίκησης</w:t>
      </w:r>
      <w:r w:rsidR="009D5012" w:rsidRPr="00846469">
        <w:t xml:space="preserve"> (ΦΕΚ 1997/Β’/2025)</w:t>
      </w:r>
      <w:r w:rsidR="009D5012" w:rsidRPr="00846469">
        <w:rPr>
          <w:rStyle w:val="ad"/>
          <w:vertAlign w:val="baseline"/>
        </w:rPr>
        <w:footnoteReference w:id="31"/>
      </w:r>
    </w:p>
    <w:p w14:paraId="3E87DFBC" w14:textId="44D99253" w:rsidR="001C53E0" w:rsidRPr="001C53E0" w:rsidRDefault="001C53E0" w:rsidP="001C53E0">
      <w:r w:rsidRPr="001C53E0">
        <w:t xml:space="preserve">Η Απόφαση υπ’ </w:t>
      </w:r>
      <w:proofErr w:type="spellStart"/>
      <w:r w:rsidRPr="001C53E0">
        <w:t>αριθμ</w:t>
      </w:r>
      <w:proofErr w:type="spellEnd"/>
      <w:r w:rsidRPr="001C53E0">
        <w:t xml:space="preserve">. 22127/2025 (ΦΕΚ Β’ 1997/24.04.2025) θεσπίζει την «Ηλεκτρονική εφαρμογή για τη μέτρηση της ικανοποίησης των πολιτών από υπηρεσίες που παρέχονται από φορείς της Δημόσιας Διοίκησης». Στόχος της είναι η συστηματική συλλογή ανατροφοδότησης από τους πολίτες σχετικά με την ποιότητα, την αποτελεσματικότητα και την εξυπηρέτηση που λαμβάνουν κατά τις συναλλαγές τους με τη δημόσια διοίκηση. Η εφαρμογή παρέχει τη δυνατότητα άμεσης αξιολόγησης των υπηρεσιών μέσω φιλικών προς τον χρήστη εργαλείων (π.χ. ψηφιακών φορμών), ενώ τα συγκεντρωτικά δεδομένα χρησιμοποιούνται για τον εντοπισμό δυσλειτουργιών, την άρση διοικητικών εμποδίων και τη βελτίωση της παροχής δημόσιων υπηρεσιών. Με τον τρόπο αυτό, η ρύθμιση ενισχύει τη διαφάνεια, τη λογοδοσία και τον ανθρωποκεντρικό προσανατολισμό της δημόσιας διοίκησης, συνδέοντας την </w:t>
      </w:r>
      <w:r w:rsidRPr="001C53E0">
        <w:lastRenderedPageBreak/>
        <w:t>καθημερινή εμπειρία των πολιτών με τον στρατηγικό σχεδιασμό πολιτικών ποιότητας.</w:t>
      </w:r>
      <w:r>
        <w:t xml:space="preserve"> Αναλυτικότερα:</w:t>
      </w:r>
    </w:p>
    <w:p w14:paraId="1EA0D571" w14:textId="6104B222" w:rsidR="00C447AA" w:rsidRPr="00E70184" w:rsidRDefault="00C447AA" w:rsidP="00C447AA">
      <w:pPr>
        <w:jc w:val="center"/>
        <w:rPr>
          <w:i/>
          <w:iCs/>
          <w:u w:val="single"/>
        </w:rPr>
      </w:pPr>
      <w:r w:rsidRPr="00E70184">
        <w:rPr>
          <w:i/>
          <w:iCs/>
          <w:u w:val="single"/>
        </w:rPr>
        <w:t>Άρθρο 1: Σκοπός</w:t>
      </w:r>
    </w:p>
    <w:p w14:paraId="2DAED471" w14:textId="1E50A6B3" w:rsidR="00A91723" w:rsidRDefault="00C447AA" w:rsidP="00C447AA">
      <w:r>
        <w:t>Σκοπός της παρούσας είναι η βελτίωση των συναλλαγών των πολιτών με τη δημόσια διοίκηση και η άρση δυσλειτουργιών της, μέσω της μέτρησης της ικανοποίησης από τις υπηρεσίες που παρέχονται από φορείς της Δημόσιας Διοίκησης.</w:t>
      </w:r>
    </w:p>
    <w:p w14:paraId="39268AA2" w14:textId="33AE3143" w:rsidR="00EA2C40" w:rsidRPr="00E70184" w:rsidRDefault="00EA2C40" w:rsidP="00EA2C40">
      <w:pPr>
        <w:jc w:val="center"/>
        <w:rPr>
          <w:i/>
          <w:iCs/>
          <w:u w:val="single"/>
        </w:rPr>
      </w:pPr>
      <w:r w:rsidRPr="00E70184">
        <w:rPr>
          <w:i/>
          <w:iCs/>
          <w:u w:val="single"/>
        </w:rPr>
        <w:t>Άρθρο 2: Αντικείμενο</w:t>
      </w:r>
    </w:p>
    <w:p w14:paraId="1B9B1226" w14:textId="32FCD5E0" w:rsidR="00076C8B" w:rsidRDefault="00EA2C40" w:rsidP="00EA2C40">
      <w:r>
        <w:t>Αντικείμενο της παρούσας είναι η λειτουργία ειδικής ηλεκτρονικής εφαρμογής και η ρύθμιση των σχετικών με αυτή θεμάτων για τη μέτρηση της ικανοποίησης των πολιτών από υπηρεσίες που παρέχονται από φορείς της Δημόσιας Διοίκησης.</w:t>
      </w:r>
    </w:p>
    <w:p w14:paraId="276D7722" w14:textId="74567B89" w:rsidR="00E70184" w:rsidRPr="00E70184" w:rsidRDefault="00E70184" w:rsidP="00E70184">
      <w:pPr>
        <w:jc w:val="center"/>
        <w:rPr>
          <w:i/>
          <w:iCs/>
          <w:u w:val="single"/>
        </w:rPr>
      </w:pPr>
      <w:r w:rsidRPr="00E70184">
        <w:rPr>
          <w:i/>
          <w:iCs/>
          <w:u w:val="single"/>
        </w:rPr>
        <w:t>Άρθρο 3: Λειτουργία ειδικής ηλεκτρονικής εφαρμογής για τη μέτρηση της ικανοποίησης από την παροχή δημόσιων υπηρεσιών</w:t>
      </w:r>
    </w:p>
    <w:p w14:paraId="7BAC4C7F" w14:textId="44B576A9" w:rsidR="00E70184" w:rsidRDefault="00E70184" w:rsidP="00E70184">
      <w:r>
        <w:t xml:space="preserve">Λειτουργεί με ευθύνη του Υπουργείου Εσωτερικών ειδική ηλεκτρονική εφαρμογή «Μέτρηση ικανοποίησης των πολιτών από την παροχή δημόσιων υπηρεσιών» στον </w:t>
      </w:r>
      <w:proofErr w:type="spellStart"/>
      <w:r>
        <w:t>ιστότοπο</w:t>
      </w:r>
      <w:proofErr w:type="spellEnd"/>
      <w:r>
        <w:t xml:space="preserve"> https://axiologisi.ypes.gov.gr, η οποία υλοποιείται με ευθύνη του Εθνικού Δικτύου Υποδομών Τεχνολογίας και Έρευνας - Ε.Δ.Υ.Τ.Ε. Α.Ε. και είναι </w:t>
      </w:r>
      <w:proofErr w:type="spellStart"/>
      <w:r>
        <w:t>προσβάσιμη</w:t>
      </w:r>
      <w:proofErr w:type="spellEnd"/>
      <w:r>
        <w:t xml:space="preserve"> μέσω της Ενιαίας Ψηφιακής Πύλης της Δημόσιας Διοίκησης (ΕΨΠ-gov.gr), (εφεξής «εφαρμογή»).</w:t>
      </w:r>
    </w:p>
    <w:p w14:paraId="79C3A0BB" w14:textId="72D8E938" w:rsidR="00EA2C40" w:rsidRPr="002119BC" w:rsidRDefault="00E70184" w:rsidP="00E70184">
      <w:r>
        <w:t xml:space="preserve">Στην ως άνω εφαρμογή, υφίσταται λειτουργικότητα που τιτλοφορείται «Αξιολόγηση Δημόσιας Διοίκησης» για την υποβολή των απόψεων των πολιτών σχετικά με το επίπεδο ικανοποίησής τους από τη χρήση υπηρεσιών επιλεγμένων φορέων της Γενικής Κυβέρνησης της περ. β) της παρ. 1 του άρθρου 14 του ν. 4270/2014 (Α’ 143) μέσω της συμπλήρωσης ερωτηματολογίου. Η εφαρμογή είναι </w:t>
      </w:r>
      <w:proofErr w:type="spellStart"/>
      <w:r>
        <w:t>προσβάσιμη</w:t>
      </w:r>
      <w:proofErr w:type="spellEnd"/>
      <w:r>
        <w:t xml:space="preserve"> από τα άτομα με αναπηρία, δύναται δε να λειτουργεί σύμφωνα με τις Οδηγίες για την προσβασιμότητα του περιεχομένου του ιστού (Web </w:t>
      </w:r>
      <w:proofErr w:type="spellStart"/>
      <w:r>
        <w:t>Content</w:t>
      </w:r>
      <w:proofErr w:type="spellEnd"/>
      <w:r>
        <w:t xml:space="preserve"> </w:t>
      </w:r>
      <w:proofErr w:type="spellStart"/>
      <w:r>
        <w:t>Accessibility</w:t>
      </w:r>
      <w:proofErr w:type="spellEnd"/>
      <w:r>
        <w:t xml:space="preserve"> </w:t>
      </w:r>
      <w:proofErr w:type="spellStart"/>
      <w:r>
        <w:t>Guidelines</w:t>
      </w:r>
      <w:proofErr w:type="spellEnd"/>
      <w:r>
        <w:t xml:space="preserve"> - WCAG).</w:t>
      </w:r>
    </w:p>
    <w:p w14:paraId="1E112BF6" w14:textId="51924C9B" w:rsidR="00846469" w:rsidRDefault="00245666" w:rsidP="00245666">
      <w:pPr>
        <w:pStyle w:val="3"/>
      </w:pPr>
      <w:bookmarkStart w:id="37" w:name="_Toc215774371"/>
      <w:r>
        <w:t>2.3.</w:t>
      </w:r>
      <w:r w:rsidR="00846469">
        <w:t>2</w:t>
      </w:r>
      <w:r>
        <w:t xml:space="preserve"> </w:t>
      </w:r>
      <w:r w:rsidR="00846469">
        <w:t>Εθνικά Σχέδια Δράσης και Στρατηγικές</w:t>
      </w:r>
      <w:r w:rsidR="007D383B">
        <w:t xml:space="preserve"> για την Κοινωνική προστασία των πολιτών</w:t>
      </w:r>
      <w:bookmarkEnd w:id="37"/>
    </w:p>
    <w:p w14:paraId="51EE7508" w14:textId="10CD9723" w:rsidR="009617FC" w:rsidRDefault="009617FC" w:rsidP="00846469">
      <w:pPr>
        <w:pStyle w:val="4"/>
      </w:pPr>
      <w:r>
        <w:t xml:space="preserve">2.3.2.1 </w:t>
      </w:r>
      <w:r w:rsidRPr="009617FC">
        <w:t>Εθνική Στρατηγική για την Κοινωνική Ένταξη και Μείωση της Φτώχειας</w:t>
      </w:r>
      <w:r>
        <w:rPr>
          <w:rStyle w:val="ad"/>
        </w:rPr>
        <w:footnoteReference w:id="32"/>
      </w:r>
    </w:p>
    <w:p w14:paraId="105B11FB" w14:textId="545AAB70" w:rsidR="009617FC" w:rsidRDefault="008D45F1" w:rsidP="009617FC">
      <w:r w:rsidRPr="008D45F1">
        <w:t xml:space="preserve">Η νέα Εθνική Στρατηγική για την Κοινωνική Ένταξη και Μείωση της Φτώχειας εκπονήθηκε από τη Γενική Γραμματεία Κοινωνικής Αλληλεγγύης και Καταπολέμησης της Φτώχειας, του Υπουργείου Κοινωνικής Συνοχής και Οικογένειας δια της αρμόδιας Διεύθυνσης Κοινωνικής Ένταξης και Κοινωνικής Συνοχής (ΔΚΕΚΣ), σε συνέχεια της </w:t>
      </w:r>
      <w:proofErr w:type="spellStart"/>
      <w:r w:rsidRPr="008D45F1">
        <w:t>επικαιροποίησης</w:t>
      </w:r>
      <w:proofErr w:type="spellEnd"/>
      <w:r w:rsidRPr="008D45F1">
        <w:t xml:space="preserve"> της Εθνικής Στρατηγικής Κοινωνικής Ένταξης του 2018.  </w:t>
      </w:r>
    </w:p>
    <w:p w14:paraId="1F5F7BAD" w14:textId="12024B92" w:rsidR="00E83711" w:rsidRDefault="00E83711" w:rsidP="00F252B9">
      <w:r>
        <w:t xml:space="preserve">Στόχος της νέας Εθνικής Στρατηγικής είναι η οριοθέτηση και τεκμηρίωση των στρατηγικών επιλογών του Υπουργείου Κοινωνικής Συνοχής και Οικογένειας, κατά τη νέα προγραμματική περίοδο, μέσω της ανάπτυξης μίας ολοκληρωμένης πολιτικής πρόληψης και καταπολέμησης </w:t>
      </w:r>
      <w:r>
        <w:lastRenderedPageBreak/>
        <w:t xml:space="preserve">του εργασιακού και κοινωνικού αποκλεισμού, κυρίως των ειδικών και ευάλωτων ομάδων του πληθυσμού, που διαβιούν στην Ελλάδα. </w:t>
      </w:r>
    </w:p>
    <w:p w14:paraId="63B47689" w14:textId="2AA7699D" w:rsidR="00F252B9" w:rsidRDefault="00F252B9" w:rsidP="00F252B9">
      <w:r w:rsidRPr="00F252B9">
        <w:t>Οι συνθήκες υπό τις οποίες καθορί</w:t>
      </w:r>
      <w:r>
        <w:t>στηκε</w:t>
      </w:r>
      <w:r w:rsidRPr="00F252B9">
        <w:t xml:space="preserve"> το όραμα της νέας Εθνικής Στρατηγικής για την Κοινωνική Ένταξη και τη Φτώχεια είναι ιδιαίτερες. Η πανδημία του </w:t>
      </w:r>
      <w:proofErr w:type="spellStart"/>
      <w:r w:rsidRPr="00F252B9">
        <w:t>κορωνοϊού</w:t>
      </w:r>
      <w:proofErr w:type="spellEnd"/>
      <w:r w:rsidRPr="00F252B9">
        <w:t xml:space="preserve"> COVID-19 επηρεάζει σε μεγάλο βαθμό τον σχεδιασμό σήμερα αλλά και στο μέλλον, καθώς οι επιπτώσεις, αν δεν αντιμετωπιστούν μεθοδικά, θα είναι αρνητικές για την οικονομία και την κοινωνία. Το πλαίσιο πολιτικής που έχει διαμορφωθεί στην ΕΕ δίνει ένα πλέγμα μέσα στο οποίο μπορεί να διαμορφωθεί το Στρατηγικό Σχέδιο, μαθαίνοντας από την προηγούμενη εμπειρία και τροποποιώντας την </w:t>
      </w:r>
      <w:proofErr w:type="spellStart"/>
      <w:r w:rsidRPr="00F252B9">
        <w:t>προτεραιοποίηση</w:t>
      </w:r>
      <w:proofErr w:type="spellEnd"/>
      <w:r w:rsidRPr="00F252B9">
        <w:t xml:space="preserve"> βάσει των αναγκών του σήμερα και του αύριο.</w:t>
      </w:r>
    </w:p>
    <w:p w14:paraId="066CAE35" w14:textId="77777777" w:rsidR="00FF64D2" w:rsidRDefault="00FF64D2" w:rsidP="009617FC">
      <w:r w:rsidRPr="00FF64D2">
        <w:t xml:space="preserve">Τρεις είναι οι άξονες που καθορίζουν το όραμα της Στρατηγικής: </w:t>
      </w:r>
    </w:p>
    <w:p w14:paraId="4CE93196" w14:textId="77777777" w:rsidR="00FF64D2" w:rsidRDefault="00FF64D2">
      <w:pPr>
        <w:pStyle w:val="a6"/>
        <w:numPr>
          <w:ilvl w:val="0"/>
          <w:numId w:val="61"/>
        </w:numPr>
      </w:pPr>
      <w:r w:rsidRPr="00FF64D2">
        <w:t>Να αμβλυνθούν κάθε μορφής ανισότητες, δίνοντας προτεραιότητα στις πιο ευάλωτες ομάδες. Η πολυμορφία/ποικιλομορφία (</w:t>
      </w:r>
      <w:proofErr w:type="spellStart"/>
      <w:r w:rsidRPr="00FF64D2">
        <w:t>diversity</w:t>
      </w:r>
      <w:proofErr w:type="spellEnd"/>
      <w:r w:rsidRPr="00FF64D2">
        <w:t xml:space="preserve">) και η κοινωνική ένταξη αποτελούν πλεονεκτήματα για την κοινωνία  στο σύνολο της. </w:t>
      </w:r>
    </w:p>
    <w:p w14:paraId="2C79E285" w14:textId="01D47424" w:rsidR="00FF64D2" w:rsidRDefault="00FF64D2">
      <w:pPr>
        <w:pStyle w:val="a6"/>
        <w:numPr>
          <w:ilvl w:val="0"/>
          <w:numId w:val="61"/>
        </w:numPr>
      </w:pPr>
      <w:r w:rsidRPr="00FF64D2">
        <w:t xml:space="preserve">Το κράτος πρέπει να στηρίζει ενεργά τους πολίτες και τις πιο ευπαθείς ομάδες, όχι μόνο με παθητικές παρεμβάσεις, όπως γινόταν μέχρι πρόσφατα, αλλά και με εφόδια ώστε οι πολίτες να ωφεληθούν και να αποκτήσουν (ξανά) ενεργό ρόλο στην κοινωνία και την οικονομία. </w:t>
      </w:r>
    </w:p>
    <w:p w14:paraId="31F3616D" w14:textId="57100308" w:rsidR="00F252B9" w:rsidRDefault="00FF64D2">
      <w:pPr>
        <w:pStyle w:val="a6"/>
        <w:numPr>
          <w:ilvl w:val="0"/>
          <w:numId w:val="61"/>
        </w:numPr>
      </w:pPr>
      <w:r w:rsidRPr="00FF64D2">
        <w:t xml:space="preserve">Να υπάρχει ανοικτός διάλογος κράτους και πολιτών, ώστε ο σχεδιασμός να αντανακλά τις πραγματικές ανάγκες της κοινωνίας. Απαραίτητος είναι και ο διάλογος των διαφορετικών επιπέδων διακυβέρνησης και φορέων που ασκούν κοινωνική πολιτική.  </w:t>
      </w:r>
    </w:p>
    <w:p w14:paraId="48E93AAD" w14:textId="39C9A943" w:rsidR="008D45F1" w:rsidRDefault="00E83711" w:rsidP="009617FC">
      <w:r w:rsidRPr="00E83711">
        <w:t>Το κείμενο δομείται σε τέσσερις επιχειρησιακούς άξονες, οι οποίοι εξειδικεύονται σε επιμέρους μέτρα και δράσεις.</w:t>
      </w:r>
      <w:r w:rsidR="00C23955">
        <w:t xml:space="preserve"> Οι </w:t>
      </w:r>
      <w:r w:rsidR="00C23955" w:rsidRPr="00E83711">
        <w:t>τέσσερις επιχειρησιακ</w:t>
      </w:r>
      <w:r w:rsidR="00B42D76">
        <w:t>οί</w:t>
      </w:r>
      <w:r w:rsidR="00C23955" w:rsidRPr="00E83711">
        <w:t xml:space="preserve"> άξονες</w:t>
      </w:r>
      <w:r w:rsidR="00C23955">
        <w:t xml:space="preserve"> είναι:</w:t>
      </w:r>
    </w:p>
    <w:p w14:paraId="6F11C26F" w14:textId="086F30D5" w:rsidR="00C23955" w:rsidRDefault="00C23955">
      <w:pPr>
        <w:pStyle w:val="a6"/>
        <w:numPr>
          <w:ilvl w:val="0"/>
          <w:numId w:val="62"/>
        </w:numPr>
      </w:pPr>
      <w:r w:rsidRPr="00C23955">
        <w:t>Πρόσβαση σε επαρκείς πόρους και βασικά αγαθά</w:t>
      </w:r>
      <w:r w:rsidR="00B42D76">
        <w:t>,</w:t>
      </w:r>
    </w:p>
    <w:p w14:paraId="26BE19F6" w14:textId="2CB1056A" w:rsidR="00E83711" w:rsidRDefault="00C23955">
      <w:pPr>
        <w:pStyle w:val="a6"/>
        <w:numPr>
          <w:ilvl w:val="0"/>
          <w:numId w:val="62"/>
        </w:numPr>
      </w:pPr>
      <w:r w:rsidRPr="00C23955">
        <w:t>Πρόσβαση σε Υπηρεσίες</w:t>
      </w:r>
      <w:r w:rsidR="00B42D76">
        <w:t>,</w:t>
      </w:r>
    </w:p>
    <w:p w14:paraId="56BD63EF" w14:textId="1E298987" w:rsidR="00C23955" w:rsidRDefault="00C23955">
      <w:pPr>
        <w:pStyle w:val="a6"/>
        <w:numPr>
          <w:ilvl w:val="0"/>
          <w:numId w:val="62"/>
        </w:numPr>
      </w:pPr>
      <w:r w:rsidRPr="00C23955">
        <w:t xml:space="preserve">Ένταξη στην αγορά εργασίας, βελτίωση της </w:t>
      </w:r>
      <w:proofErr w:type="spellStart"/>
      <w:r w:rsidRPr="00C23955">
        <w:t>απασχολησιμότητας</w:t>
      </w:r>
      <w:proofErr w:type="spellEnd"/>
      <w:r w:rsidRPr="00C23955">
        <w:t xml:space="preserve"> και  πρόσβαση στην απασχόληση</w:t>
      </w:r>
      <w:r w:rsidR="00B42D76">
        <w:t>,</w:t>
      </w:r>
    </w:p>
    <w:p w14:paraId="003598C9" w14:textId="4ECFBC61" w:rsidR="00C23955" w:rsidRDefault="00C23955">
      <w:pPr>
        <w:pStyle w:val="a6"/>
        <w:numPr>
          <w:ilvl w:val="0"/>
          <w:numId w:val="62"/>
        </w:numPr>
      </w:pPr>
      <w:r w:rsidRPr="00C23955">
        <w:t>Διακυβέρνηση της Στρατηγικής</w:t>
      </w:r>
      <w:r w:rsidR="00807E30">
        <w:t>.</w:t>
      </w:r>
    </w:p>
    <w:p w14:paraId="0B0AFC5E" w14:textId="5DFF2AB0" w:rsidR="00807E30" w:rsidRDefault="00807E30" w:rsidP="00807E30">
      <w:r w:rsidRPr="00807E30">
        <w:t>Στην Εθνική Στρατηγική για την Κοινωνική Ένταξη και Μείωση της Φτώχειας, οι Ομάδες Στόχου είναι οι ακόλουθες:</w:t>
      </w:r>
    </w:p>
    <w:p w14:paraId="2F8609C9" w14:textId="5A42F180" w:rsidR="00807E30" w:rsidRDefault="00807E30" w:rsidP="00807E30">
      <w:pPr>
        <w:pStyle w:val="af"/>
        <w:keepNext/>
      </w:pPr>
      <w:bookmarkStart w:id="38" w:name="_Toc209517575"/>
      <w:r>
        <w:lastRenderedPageBreak/>
        <w:t xml:space="preserve">Εικόνα </w:t>
      </w:r>
      <w:fldSimple w:instr=" SEQ Εικόνα \* ARABIC ">
        <w:r w:rsidR="008C36A8">
          <w:rPr>
            <w:noProof/>
          </w:rPr>
          <w:t>4</w:t>
        </w:r>
      </w:fldSimple>
      <w:r>
        <w:t xml:space="preserve">: </w:t>
      </w:r>
      <w:r w:rsidRPr="00807E30">
        <w:t>Ομάδες Στόχου της ΕΣΚΕ 2021-2027</w:t>
      </w:r>
      <w:r>
        <w:t>.</w:t>
      </w:r>
      <w:bookmarkEnd w:id="38"/>
    </w:p>
    <w:p w14:paraId="52D25517" w14:textId="716E44F3" w:rsidR="00807E30" w:rsidRDefault="00807E30" w:rsidP="00807E30">
      <w:r w:rsidRPr="00807E30">
        <w:rPr>
          <w:noProof/>
        </w:rPr>
        <w:drawing>
          <wp:inline distT="0" distB="0" distL="0" distR="0" wp14:anchorId="2E580C46" wp14:editId="46350C53">
            <wp:extent cx="5274310" cy="4100195"/>
            <wp:effectExtent l="0" t="0" r="2540" b="0"/>
            <wp:docPr id="75179003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90032"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274310" cy="4100195"/>
                    </a:xfrm>
                    <a:prstGeom prst="rect">
                      <a:avLst/>
                    </a:prstGeom>
                  </pic:spPr>
                </pic:pic>
              </a:graphicData>
            </a:graphic>
          </wp:inline>
        </w:drawing>
      </w:r>
    </w:p>
    <w:p w14:paraId="2D2F7879" w14:textId="47AF8755" w:rsidR="00807E30" w:rsidRPr="009617FC" w:rsidRDefault="00807E30" w:rsidP="00807E30">
      <w:pPr>
        <w:pStyle w:val="af0"/>
      </w:pPr>
      <w:r>
        <w:t xml:space="preserve">Πηγή: </w:t>
      </w:r>
      <w:hyperlink r:id="rId37" w:history="1">
        <w:r w:rsidRPr="009E508A">
          <w:rPr>
            <w:rStyle w:val="-"/>
          </w:rPr>
          <w:t>https://minscfa.gov.gr/ethniki-stratigiki-gia-tin-koinoniki-entaxi-kai-meiosi-tis-ftocheias/</w:t>
        </w:r>
      </w:hyperlink>
      <w:r>
        <w:t xml:space="preserve"> </w:t>
      </w:r>
    </w:p>
    <w:p w14:paraId="292C9142" w14:textId="7FB15A9F" w:rsidR="000665D0" w:rsidRDefault="00846469" w:rsidP="00846469">
      <w:pPr>
        <w:pStyle w:val="4"/>
      </w:pPr>
      <w:r>
        <w:t>2.3.2.</w:t>
      </w:r>
      <w:r w:rsidR="009617FC">
        <w:t>2</w:t>
      </w:r>
      <w:r>
        <w:t xml:space="preserve"> </w:t>
      </w:r>
      <w:r w:rsidR="00245666" w:rsidRPr="00323921">
        <w:t>Εθνικό Σχέδιο Δράσης για τα Δικαιώματα του Παιδιού</w:t>
      </w:r>
      <w:r w:rsidR="00245666">
        <w:t xml:space="preserve"> </w:t>
      </w:r>
      <w:r w:rsidR="00245666" w:rsidRPr="00323921">
        <w:t>2021</w:t>
      </w:r>
      <w:r w:rsidR="00245666">
        <w:t>-2023</w:t>
      </w:r>
      <w:r w:rsidR="00245666">
        <w:rPr>
          <w:rStyle w:val="ad"/>
        </w:rPr>
        <w:footnoteReference w:id="33"/>
      </w:r>
    </w:p>
    <w:p w14:paraId="0900C0B7" w14:textId="77777777" w:rsidR="000D3DC1" w:rsidRDefault="000D3DC1" w:rsidP="000D3DC1">
      <w:r>
        <w:t>Το Εθνικό Σχέδιο Δράσης για τα Δικαιώματα του Παιδιού (ΕΣΔΔΠ) συγκροτεί το κεντρικό πολιτικό και στρατηγικό πλαίσιο της ελληνικής πολιτείας για την προάσπιση και προαγωγή των δικαιωμάτων των παιδιών. Εκπονήθηκε σε συμμόρφωση με τις διεθνείς δεσμεύσεις της χώρας, ιδίως τη Σύμβαση των Ηνωμένων Εθνών για τα Δικαιώματα του Παιδιού (1989), αλλά και σε συντονισμό με τις ευρωπαϊκές κατευθυντήριες γραμμές, όπως η Ευρωπαϊκή Στρατηγική για τα Δικαιώματα του Παιδιού (2021) και η Ευρωπαϊκή Εγγύηση για τα Παιδιά (2021). Στόχος του είναι να παρέχει ένα συνεκτικό πλαίσιο πολιτικών που ανταποκρίνεται στις ανάγκες όλων των παιδιών, με έμφαση σε εκείνα που βιώνουν συνθήκες φτώχειας, αποκλεισμού ή πολλαπλών ανισοτήτων.</w:t>
      </w:r>
    </w:p>
    <w:p w14:paraId="4AF23FFB" w14:textId="77777777" w:rsidR="000D3DC1" w:rsidRDefault="000D3DC1" w:rsidP="000D3DC1">
      <w:r>
        <w:t>Το Σχέδιο στηρίζεται σε μια σειρά θεματικών αξόνων, που αποτυπώνουν τις προτεραιότητες της Πολιτείας:</w:t>
      </w:r>
    </w:p>
    <w:p w14:paraId="6BF44DB9" w14:textId="27327EF7" w:rsidR="00061385" w:rsidRPr="00C47C80" w:rsidRDefault="00D46769">
      <w:pPr>
        <w:pStyle w:val="a6"/>
        <w:numPr>
          <w:ilvl w:val="0"/>
          <w:numId w:val="36"/>
        </w:numPr>
      </w:pPr>
      <w:r w:rsidRPr="00C47C80">
        <w:t>Καταπολέμηση της παιδικής φτώχειας και των επιπτώσεων της στα παιδιά</w:t>
      </w:r>
    </w:p>
    <w:p w14:paraId="6CBF0784" w14:textId="6D4F680B" w:rsidR="000D3DC1" w:rsidRPr="00C47C80" w:rsidRDefault="00D46769">
      <w:pPr>
        <w:pStyle w:val="a6"/>
        <w:numPr>
          <w:ilvl w:val="0"/>
          <w:numId w:val="36"/>
        </w:numPr>
      </w:pPr>
      <w:r w:rsidRPr="00C47C80">
        <w:t>Δικαιοσύνη φιλική προς τα παιδιά</w:t>
      </w:r>
    </w:p>
    <w:p w14:paraId="211CA0BF" w14:textId="27E0F6B6" w:rsidR="00061385" w:rsidRPr="00C47C80" w:rsidRDefault="00D46769">
      <w:pPr>
        <w:pStyle w:val="a6"/>
        <w:numPr>
          <w:ilvl w:val="0"/>
          <w:numId w:val="36"/>
        </w:numPr>
      </w:pPr>
      <w:r w:rsidRPr="00C47C80">
        <w:t>Προστασία των παιδιών στο πλαίσιο των προσφυγικών και μεταναστευτικών ροών</w:t>
      </w:r>
    </w:p>
    <w:p w14:paraId="1D6C34A8" w14:textId="6595E8D0" w:rsidR="00061385" w:rsidRPr="00C47C80" w:rsidRDefault="00D46769">
      <w:pPr>
        <w:pStyle w:val="a6"/>
        <w:numPr>
          <w:ilvl w:val="0"/>
          <w:numId w:val="36"/>
        </w:numPr>
      </w:pPr>
      <w:r w:rsidRPr="00C47C80">
        <w:lastRenderedPageBreak/>
        <w:t xml:space="preserve">Διασφάλιση του δικαιώματος των παιδιών στην Υγεία </w:t>
      </w:r>
    </w:p>
    <w:p w14:paraId="68E06965" w14:textId="53436CF5" w:rsidR="00061385" w:rsidRPr="00C47C80" w:rsidRDefault="00D46769">
      <w:pPr>
        <w:pStyle w:val="a6"/>
        <w:numPr>
          <w:ilvl w:val="0"/>
          <w:numId w:val="36"/>
        </w:numPr>
      </w:pPr>
      <w:r w:rsidRPr="00C47C80">
        <w:t>Δικαιώματα των παιδιών στην εκπαίδευση</w:t>
      </w:r>
    </w:p>
    <w:p w14:paraId="7C1FC566" w14:textId="4F2EBE88" w:rsidR="00061385" w:rsidRPr="00C47C80" w:rsidRDefault="00D46769">
      <w:pPr>
        <w:pStyle w:val="a6"/>
        <w:numPr>
          <w:ilvl w:val="0"/>
          <w:numId w:val="36"/>
        </w:numPr>
      </w:pPr>
      <w:r w:rsidRPr="00C47C80">
        <w:t xml:space="preserve">Προστασία της οικογένειας και των παιδιών στην Κοινότητα – </w:t>
      </w:r>
      <w:proofErr w:type="spellStart"/>
      <w:r w:rsidRPr="00C47C80">
        <w:t>Αποϊδρυματοποίηση</w:t>
      </w:r>
      <w:proofErr w:type="spellEnd"/>
    </w:p>
    <w:p w14:paraId="08EF863F" w14:textId="5DF75B34" w:rsidR="00061385" w:rsidRPr="00C47C80" w:rsidRDefault="00D46769">
      <w:pPr>
        <w:pStyle w:val="a6"/>
        <w:numPr>
          <w:ilvl w:val="0"/>
          <w:numId w:val="36"/>
        </w:numPr>
      </w:pPr>
      <w:r w:rsidRPr="00C47C80">
        <w:t xml:space="preserve">Οριζόντια δράση για τα δικαιώματα των παιδιών με αναπηρίες και διεθνής προώθηση των δικαιωμάτων του παιδιού </w:t>
      </w:r>
    </w:p>
    <w:p w14:paraId="41D91B61" w14:textId="32FEC7D4" w:rsidR="00A02C03" w:rsidRDefault="00A02C03" w:rsidP="00A02C03">
      <w:r w:rsidRPr="00A02C03">
        <w:t>Το ΕΣΔΔΠ φιλοδοξεί να διαμορφώσει μια συνεκτική, ανθρωποκεντρική και μακροπρόθεσμη πολιτική για τα παιδιά, η οποία θα μειώσει δραστικά την παιδική φτώχεια, θα εξαλείψει τις διακρίσεις και θα εξασφαλίσει την πλήρη συμμετοχή όλων των παιδιών στην κοινωνία. Η προσέγγισή του εστιάζει στην ισότητα των ευκαιριών, στην κοινωνική ένταξη και στη δημιουργία ενός περιβάλλοντος που εγγυάται σε κάθε παιδί αξιοπρέπεια, ασφάλεια και προοπτική.</w:t>
      </w:r>
    </w:p>
    <w:p w14:paraId="7BCB27E1" w14:textId="5CB9FD5E" w:rsidR="00C95843" w:rsidRPr="00C43CF8" w:rsidRDefault="00C95843" w:rsidP="00846469">
      <w:pPr>
        <w:pStyle w:val="4"/>
      </w:pPr>
      <w:r>
        <w:t>2.3.</w:t>
      </w:r>
      <w:r w:rsidR="00846469">
        <w:t>2.</w:t>
      </w:r>
      <w:r w:rsidR="009617FC">
        <w:t>3</w:t>
      </w:r>
      <w:r>
        <w:t xml:space="preserve"> </w:t>
      </w:r>
      <w:r w:rsidRPr="00F14581">
        <w:t>Εθνικό Σχέδιο Δράσης για την «ΕΥΡΩΠΑΪΚΗ ΕΓΓΥΗΣΗ ΓΙΑ ΤΟ ΠΑΙΔΙ»</w:t>
      </w:r>
      <w:r>
        <w:t xml:space="preserve"> (</w:t>
      </w:r>
      <w:proofErr w:type="spellStart"/>
      <w:r w:rsidRPr="00A30ACC">
        <w:t>National</w:t>
      </w:r>
      <w:proofErr w:type="spellEnd"/>
      <w:r w:rsidRPr="00A30ACC">
        <w:t xml:space="preserve"> </w:t>
      </w:r>
      <w:proofErr w:type="spellStart"/>
      <w:r w:rsidRPr="00A30ACC">
        <w:t>Action</w:t>
      </w:r>
      <w:proofErr w:type="spellEnd"/>
      <w:r w:rsidRPr="00A30ACC">
        <w:t xml:space="preserve"> </w:t>
      </w:r>
      <w:proofErr w:type="spellStart"/>
      <w:r w:rsidRPr="00A30ACC">
        <w:t>Plan</w:t>
      </w:r>
      <w:proofErr w:type="spellEnd"/>
      <w:r w:rsidRPr="00A30ACC">
        <w:t xml:space="preserve"> for the European </w:t>
      </w:r>
      <w:proofErr w:type="spellStart"/>
      <w:r w:rsidRPr="00A30ACC">
        <w:t>Child</w:t>
      </w:r>
      <w:proofErr w:type="spellEnd"/>
      <w:r w:rsidRPr="00A30ACC">
        <w:t xml:space="preserve"> </w:t>
      </w:r>
      <w:proofErr w:type="spellStart"/>
      <w:r w:rsidRPr="00A30ACC">
        <w:t>Guarantee</w:t>
      </w:r>
      <w:proofErr w:type="spellEnd"/>
      <w:r>
        <w:t>)</w:t>
      </w:r>
      <w:r>
        <w:rPr>
          <w:rStyle w:val="ad"/>
        </w:rPr>
        <w:footnoteReference w:id="34"/>
      </w:r>
    </w:p>
    <w:p w14:paraId="2F4BC8A0" w14:textId="77777777" w:rsidR="00715BC7" w:rsidRDefault="00715BC7" w:rsidP="00715BC7">
      <w:r>
        <w:t>Το Εθνικό Σχέδιο Δράσης για την «Ευρωπαϊκή Εγγύηση για το Παιδί» (2022) αποτελεί την απάντηση της ελληνικής Πολιτείας στη δέσμευση που ανέλαβαν τα κράτη-μέλη της Ευρωπαϊκής Ένωσης με βάση τη Σύσταση (ΕΕ) 2021/1004 του Συμβουλίου για την καταπολέμηση της παιδικής φτώχειας και του κοινωνικού αποκλεισμού. Στόχος του είναι η διασφάλιση ότι όλα τα παιδιά στην Ελλάδα, και ιδίως όσα ανήκουν σε ευάλωτες κοινωνικές ομάδες, έχουν ουσιαστική και αποτελεσματική πρόσβαση σε βασικές υπηρεσίες υψηλής ποιότητας.</w:t>
      </w:r>
    </w:p>
    <w:p w14:paraId="39CABE66" w14:textId="77777777" w:rsidR="00715BC7" w:rsidRDefault="00715BC7" w:rsidP="00715BC7">
      <w:r>
        <w:t>Το Σχέδιο Δράσης διαρθρώνεται γύρω από πέντε καίριους άξονες:</w:t>
      </w:r>
    </w:p>
    <w:p w14:paraId="6F7EA6AA" w14:textId="77777777" w:rsidR="00715BC7" w:rsidRDefault="00715BC7">
      <w:pPr>
        <w:pStyle w:val="a6"/>
        <w:numPr>
          <w:ilvl w:val="0"/>
          <w:numId w:val="37"/>
        </w:numPr>
      </w:pPr>
      <w:r>
        <w:t>Προσχολική αγωγή και παιδική φροντίδα: καθολική πρόσβαση όλων των παιδιών, με έμφαση στην ισότιμη ένταξη παιδιών Ρομά, μεταναστών και παιδιών με αναπηρία.</w:t>
      </w:r>
    </w:p>
    <w:p w14:paraId="139B94A2" w14:textId="77777777" w:rsidR="00715BC7" w:rsidRDefault="00715BC7">
      <w:pPr>
        <w:pStyle w:val="a6"/>
        <w:numPr>
          <w:ilvl w:val="0"/>
          <w:numId w:val="37"/>
        </w:numPr>
      </w:pPr>
      <w:r>
        <w:t>Εκπαίδευση και σχολικές δραστηριότητες: πρόληψη της σχολικής διαρροής, παροχή δωρεάν εκπαιδευτικών υλικών, ενισχυτική διδασκαλία και προγράμματα πολιτιστικών/αθλητικών δραστηριοτήτων.</w:t>
      </w:r>
    </w:p>
    <w:p w14:paraId="20859FE8" w14:textId="77777777" w:rsidR="00715BC7" w:rsidRDefault="00715BC7">
      <w:pPr>
        <w:pStyle w:val="a6"/>
        <w:numPr>
          <w:ilvl w:val="0"/>
          <w:numId w:val="37"/>
        </w:numPr>
      </w:pPr>
      <w:r>
        <w:t>Υγειονομική περίθαλψη: καθολική πρόσβαση σε υπηρεσίες πρωτοβάθμιας υγείας, πρόληψης και ψυχικής υγείας, με ανάπτυξη εξειδικευμένων δομών για παιδιά και εφήβους.</w:t>
      </w:r>
    </w:p>
    <w:p w14:paraId="5B6CA776" w14:textId="77777777" w:rsidR="00715BC7" w:rsidRDefault="00715BC7">
      <w:pPr>
        <w:pStyle w:val="a6"/>
        <w:numPr>
          <w:ilvl w:val="0"/>
          <w:numId w:val="37"/>
        </w:numPr>
      </w:pPr>
      <w:r>
        <w:t>Υγιεινή διατροφή: καθιέρωση δωρεάν σχολικών γευμάτων σε ολοένα περισσότερες σχολικές μονάδες, ενίσχυση προγραμμάτων διατροφικής αγωγής και καταπολέμηση του υποσιτισμού.</w:t>
      </w:r>
    </w:p>
    <w:p w14:paraId="173D0A97" w14:textId="77777777" w:rsidR="00715BC7" w:rsidRDefault="00715BC7">
      <w:pPr>
        <w:pStyle w:val="a6"/>
        <w:numPr>
          <w:ilvl w:val="0"/>
          <w:numId w:val="37"/>
        </w:numPr>
      </w:pPr>
      <w:r>
        <w:t xml:space="preserve">Αξιοπρεπής στέγαση: πολιτικές </w:t>
      </w:r>
      <w:proofErr w:type="spellStart"/>
      <w:r>
        <w:t>αποϊδρυματοποίησης</w:t>
      </w:r>
      <w:proofErr w:type="spellEnd"/>
      <w:r>
        <w:t>, προώθηση της αναδοχής και υιοθεσίας, αλλά και δράσεις για την υποστήριξη αστέγων οικογενειών με παιδιά.</w:t>
      </w:r>
    </w:p>
    <w:p w14:paraId="7D900BB3" w14:textId="77777777" w:rsidR="00715BC7" w:rsidRDefault="00715BC7" w:rsidP="00715BC7">
      <w:r>
        <w:lastRenderedPageBreak/>
        <w:t>Παράλληλα, το Σχέδιο ενσωματώνει οριζόντιες προτεραιότητες όπως η προστασία παιδιών με αναπηρία, η καταπολέμηση των διακρίσεων, η ενίσχυση της συμμετοχής των παιδιών στη λήψη αποφάσεων και η συστηματική παρακολούθηση της προόδου μέσω δεικτών και εκθέσεων αξιολόγησης.</w:t>
      </w:r>
    </w:p>
    <w:p w14:paraId="036206D8" w14:textId="68881DB8" w:rsidR="00715BC7" w:rsidRDefault="00715BC7" w:rsidP="00715BC7">
      <w:r>
        <w:t>Η χρηματοδότηση προέρχεται από εθνικούς πόρους αλλά και από ευρωπαϊκά ταμεία, κυρίως το Ευρωπαϊκό Κοινωνικό Ταμείο</w:t>
      </w:r>
      <w:r w:rsidR="00834270">
        <w:t>+</w:t>
      </w:r>
      <w:r>
        <w:t xml:space="preserve"> (ΕΚΤ+), το Ταμείο Ανάκαμψης και Ανθεκτικότητας και το νέο ΕΣΠΑ 2021–2027. Η υλοποίηση συντονίζεται από τα αρμόδια υπουργεία (Εργασίας και Κοινωνικών Υποθέσεων, Παιδείας, Υγείας, Εσωτερικών), με την υποστήριξη των Περιφερειών και των κοινωνικών φορέων.</w:t>
      </w:r>
    </w:p>
    <w:p w14:paraId="4D8A422E" w14:textId="289839D3" w:rsidR="00A02C03" w:rsidRDefault="00715BC7" w:rsidP="00715BC7">
      <w:r>
        <w:t>Συνολικά, το Εθνικό Σχέδιο Δράσης για την «Ευρωπαϊκή Εγγύηση για το Παιδί» φιλοδοξεί να αποτελέσει εργαλείο ολοκληρωμένης κοινωνικής πολιτικής, που θα μειώσει τα ποσοστά παιδικής φτώχειας και θα ενισχύσει τη συνοχή, διασφαλίζοντας σε όλα τα παιδιά ισότιμη εκκίνηση στη ζωή.</w:t>
      </w:r>
    </w:p>
    <w:p w14:paraId="45FB1E57" w14:textId="2038F84C" w:rsidR="002668D3" w:rsidRDefault="002668D3" w:rsidP="00846469">
      <w:pPr>
        <w:pStyle w:val="4"/>
      </w:pPr>
      <w:r>
        <w:t xml:space="preserve">2.3.2.4 </w:t>
      </w:r>
      <w:r w:rsidRPr="002668D3">
        <w:t>Ενισχυμένη Εγγύηση για τη Νεολαία</w:t>
      </w:r>
    </w:p>
    <w:p w14:paraId="56F86628" w14:textId="77777777" w:rsidR="00B627B7" w:rsidRDefault="002668D3" w:rsidP="002668D3">
      <w:r w:rsidRPr="002668D3">
        <w:t>Η Ενισχυμένη Εγγύηση για τη Νεολαία αφορά στη δέσμευση που ανέλαβαν τα κράτη μέλη να διασφαλίσουν ότι όλοι οι νέοι κάτω των 30 ετών, σύμφωνα με την ευρωπαϊκή Σύσταση της  30ης Οκτωβρίου 2020, θα λαμβάνουν</w:t>
      </w:r>
      <w:r w:rsidR="00B627B7">
        <w:t xml:space="preserve"> </w:t>
      </w:r>
      <w:r w:rsidR="00B627B7" w:rsidRPr="00B627B7">
        <w:t xml:space="preserve">ποιοτική προσφορά απασχόλησης, συνεχούς εκπαίδευσης, μαθητείας, πρακτικής άσκησης, εντός τεσσάρων μηνών από τη στιγμή που χάνουν τη δουλειά τους ή εξέρχονται από την επίσημη εκπαίδευση. </w:t>
      </w:r>
    </w:p>
    <w:p w14:paraId="0436F23B" w14:textId="77777777" w:rsidR="00B627B7" w:rsidRDefault="00B627B7" w:rsidP="002668D3">
      <w:r w:rsidRPr="00B627B7">
        <w:t xml:space="preserve">Οι εγγυήσεις για τη νεολαία μετατόπισαν το κέντρο βάρους στην έγκαιρη παρέμβαση και την προσέγγιση των νέων εκτός απασχόλησης, εκπαίδευσης ή κατάρτισης, και ταυτόχρονα φώτισαν τα κενά που υπάρχουν στην παροχή υπηρεσιών προς τους άνεργους νέους. Ως αποτέλεσμα, οι περισσότερες δημόσιες υπηρεσίες απασχόλησης βελτίωσαν και επέκτειναν τις υπηρεσίες τους προς τους νέους σχετικά με τη μαθητεία και την πρακτική άσκηση, γεγονός που συνέβαλε στην βελτίωση της ζωής εκατομμυρίων νεαρών Ευρωπαίων, καθώς τους βοήθησε να προετοιμάζονται καλύτερα για την αγορά εργασίας και να αποκτούν τις απαιτούμενες δεξιότητες. </w:t>
      </w:r>
    </w:p>
    <w:p w14:paraId="10AC1312" w14:textId="77777777" w:rsidR="00B627B7" w:rsidRDefault="00B627B7" w:rsidP="002668D3">
      <w:r w:rsidRPr="00B627B7">
        <w:t xml:space="preserve">Η Επιτροπή συνεχίζει να στηρίζει την πλήρη ανάπτυξη των εθνικών προγραμμάτων εγγυήσεων για τη νεολαία. Η δέσμευσή της μάλιστα, όσον αφορά στις εγγυήσεις για τη νεολαία επαναλαμβάνεται και ανταποκρίνεται στους στόχους της Ευρωπαϊκής Επιτροπής, όπως τούτοι προσδιορίζονται στο Σχέδιο Δράσης για την υλοποίηση του Ευρωπαϊκού Πυλώνα Κοινωνικών Δικαιωμάτων. </w:t>
      </w:r>
    </w:p>
    <w:p w14:paraId="6C26B87A" w14:textId="422304F8" w:rsidR="002668D3" w:rsidRDefault="00B627B7" w:rsidP="002668D3">
      <w:r w:rsidRPr="00B627B7">
        <w:t xml:space="preserve">Η νέα Στρατηγική, υπό το πρίσμα της ενισχυμένης εγγύησης περιλαμβάνει </w:t>
      </w:r>
      <w:proofErr w:type="spellStart"/>
      <w:r w:rsidRPr="00B627B7">
        <w:t>στοχευμένες</w:t>
      </w:r>
      <w:proofErr w:type="spellEnd"/>
      <w:r w:rsidRPr="00B627B7">
        <w:t xml:space="preserve"> δράσεις για την συγκεκριμένη ομάδα στόχο (βλ. 3ος επιχειρησιακός άξονας) έχοντας λάβει υπόψη της ειδικότερες στοχεύσεις, </w:t>
      </w:r>
      <w:r>
        <w:t xml:space="preserve">όπως: </w:t>
      </w:r>
    </w:p>
    <w:p w14:paraId="47555A35" w14:textId="77777777" w:rsidR="00B627B7" w:rsidRDefault="00B627B7">
      <w:pPr>
        <w:pStyle w:val="a6"/>
        <w:numPr>
          <w:ilvl w:val="0"/>
          <w:numId w:val="66"/>
        </w:numPr>
      </w:pPr>
      <w:r w:rsidRPr="00B627B7">
        <w:t xml:space="preserve">την πλήρη και βέλτιστη χρήση των διαθέσιμων κεφαλαίων (εθνικών και </w:t>
      </w:r>
      <w:proofErr w:type="spellStart"/>
      <w:r w:rsidRPr="00B627B7">
        <w:t>ενωσιακών</w:t>
      </w:r>
      <w:proofErr w:type="spellEnd"/>
      <w:r w:rsidRPr="00B627B7">
        <w:t xml:space="preserve">) που απαιτούνται για την εφαρμογή των μέτρων στο πλαίσιο της πολιτικής συνοχής, </w:t>
      </w:r>
    </w:p>
    <w:p w14:paraId="58FF7F62" w14:textId="77777777" w:rsidR="00B627B7" w:rsidRDefault="00B627B7">
      <w:pPr>
        <w:pStyle w:val="a6"/>
        <w:numPr>
          <w:ilvl w:val="0"/>
          <w:numId w:val="66"/>
        </w:numPr>
      </w:pPr>
      <w:r w:rsidRPr="00B627B7">
        <w:t xml:space="preserve">τις ανάγκες των νέων ατόμων και ιδίως των πιο ευάλωτων, προκειμένου να επιτευχθεί ο στόχος της </w:t>
      </w:r>
      <w:proofErr w:type="spellStart"/>
      <w:r w:rsidRPr="00B627B7">
        <w:t>απασχολησιμότητάς</w:t>
      </w:r>
      <w:proofErr w:type="spellEnd"/>
      <w:r w:rsidRPr="00B627B7">
        <w:t xml:space="preserve"> τους με επίκεντρο τη στόχευση της κατά το δυνατό ενεργούς ενσωμάτωσής τους στον κοινωνικό ιστό,</w:t>
      </w:r>
    </w:p>
    <w:p w14:paraId="7A8F79AA" w14:textId="11104D25" w:rsidR="00B627B7" w:rsidRDefault="00B627B7">
      <w:pPr>
        <w:pStyle w:val="a6"/>
        <w:numPr>
          <w:ilvl w:val="0"/>
          <w:numId w:val="66"/>
        </w:numPr>
      </w:pPr>
      <w:r w:rsidRPr="00B627B7">
        <w:t xml:space="preserve">την βελτίωση του τρόπου συλλογής δεδομένων και παρακολούθησης (όπως μηχανισμός παρακολούθησης, δείκτες),  </w:t>
      </w:r>
    </w:p>
    <w:p w14:paraId="0A2A1EC1" w14:textId="23BB4716" w:rsidR="00B627B7" w:rsidRPr="002668D3" w:rsidRDefault="00B627B7">
      <w:pPr>
        <w:pStyle w:val="a6"/>
        <w:numPr>
          <w:ilvl w:val="0"/>
          <w:numId w:val="66"/>
        </w:numPr>
      </w:pPr>
      <w:r w:rsidRPr="00B627B7">
        <w:lastRenderedPageBreak/>
        <w:t>την παρακολούθηση της εφαρμογής των συστημάτων εγγυήσεων για τη νεολαία μέσω της Επιτροπής Απασχόλησης (EMCO), στο πλαίσιο του Ευρωπαϊκού Εξαμήνου.</w:t>
      </w:r>
    </w:p>
    <w:p w14:paraId="36C5BD10" w14:textId="4FBAA28F" w:rsidR="008A3C20" w:rsidRDefault="00834270" w:rsidP="00846469">
      <w:pPr>
        <w:pStyle w:val="4"/>
      </w:pPr>
      <w:r>
        <w:t>2.3.</w:t>
      </w:r>
      <w:r w:rsidR="00846469">
        <w:t>2.</w:t>
      </w:r>
      <w:r w:rsidR="00283546">
        <w:t>5</w:t>
      </w:r>
      <w:r>
        <w:t xml:space="preserve"> </w:t>
      </w:r>
      <w:r w:rsidR="00EA600B" w:rsidRPr="00EA600B">
        <w:t xml:space="preserve">Εθνική Στρατηγική για τα Δικαιώματα των Ατόμων με Αναπηρία 2024-2030 "Μια Ελλάδα με όλους, για όλους" </w:t>
      </w:r>
      <w:r w:rsidR="002C092F">
        <w:rPr>
          <w:rStyle w:val="ad"/>
        </w:rPr>
        <w:footnoteReference w:id="35"/>
      </w:r>
      <w:r w:rsidRPr="00834270">
        <w:t xml:space="preserve">  </w:t>
      </w:r>
    </w:p>
    <w:p w14:paraId="1B24A5CD" w14:textId="50725C29" w:rsidR="00EA600B" w:rsidRDefault="00EA600B" w:rsidP="00EA600B">
      <w:r>
        <w:t xml:space="preserve">Η Εθνική Στρατηγική για τα Δικαιώματα των Ατόμων με Αναπηρία 2024-2030, με τίτλο "Μια Ελλάδα με όλους, για όλους", αποτελεί ένα εμβληματικό εγχείρημα που αποσκοπεί στην πλήρη συμπερίληψη των ατόμων με αναπηρία σε όλες τις πτυχές της κοινωνικής, οικονομικής, πολιτικής και πολιτιστικής ζωής της χώρας. </w:t>
      </w:r>
    </w:p>
    <w:p w14:paraId="76977490" w14:textId="77777777" w:rsidR="004F1EF0" w:rsidRPr="004F1EF0" w:rsidRDefault="004F1EF0" w:rsidP="004F1EF0">
      <w:pPr>
        <w:rPr>
          <w:u w:val="single"/>
        </w:rPr>
      </w:pPr>
      <w:r w:rsidRPr="004F1EF0">
        <w:rPr>
          <w:u w:val="single"/>
        </w:rPr>
        <w:t>Θεμελιακές Αρχές της Εθνικής Στρατηγικής για τα Δικαιώματα των Ατόμων με Αναπηρία 2024-2030</w:t>
      </w:r>
    </w:p>
    <w:p w14:paraId="72AF8276" w14:textId="3C96BBD0" w:rsidR="00A02C03" w:rsidRDefault="004F1EF0" w:rsidP="004F1EF0">
      <w:r>
        <w:t>Η Ελληνική Πολιτεία αναγνωρίζει την ισότητα, την ελευθερία, την κοινωνική δικαιοσύνη, τα ανθρώπινα δικαιώματα, τη διαφορετικότητα και τη μη διάκριση ως θεμελιακές της αξίες, οι οποίες, ως εκ τούτου, αποτελούν τη βάση της Εθνικής Στρατηγικής για τα Δικαιώματα των Ατόμων με Αναπηρία 2024-2030. Η θεώρηση της αναπηρίας που υιοθετεί η Εθνική Στρατηγική και το σύνολο των δράσεων που την συγκροτούν ακολουθεί τις προβλέψεις της Σύμβασης των Ηνωμένων Εθνών για τα Δικαιώματα των Ατόμων με Αναπηρία, αναφορικά με την αποτελεσματική συμμετοχή τους στην κοινωνία. Η Εθνική Στρατηγική για τα Δικαιώματα των Ατόμων με Αναπηρία 2024-2030 στηρίζεται σε τρεις θεμελιακές αρχές που αποτελούν τη βάση για όλες τις δράσεις και πολιτικές που προτείνονται. Αυτές οι αρχές είναι οι εξής:</w:t>
      </w:r>
    </w:p>
    <w:p w14:paraId="66E20D3F" w14:textId="77777777" w:rsidR="007F4CAD" w:rsidRDefault="004F1EF0">
      <w:pPr>
        <w:pStyle w:val="a6"/>
        <w:numPr>
          <w:ilvl w:val="0"/>
          <w:numId w:val="38"/>
        </w:numPr>
      </w:pPr>
      <w:r>
        <w:t>Προσβασιμότητα και Καθολικός Σχεδιασμός: Η αρχή της προσβασιμότητας αφορά στην ανάγκη εξασφάλισης ισότιμης πρόσβασης για όλους τους πολίτες, ανεξαρτήτως αναπηρίας, σε όλες τις εκφάνσεις του κοινωνικού, οικονομικού, πολιτικού και πολιτιστικού βίου. Η προσβασιμότητα σε όλες τις εκφάνσεις αποτελεί αυτοτελές δικαίωμα αλλά και αναγκαία συνθήκη για την άσκηση των υπολοίπων δικαιωμάτων και για την ισότιμη και πλήρη συμμετοχή των ατόμων με αναπηρία στον ιδιωτικό και δημόσιο βίο. Η παρεμπόδιση -ακούσια ή εκούσια- που αποτρέπει την πρόσβαση σε υποδομές και εξοπλισμούς, αγαθά και υπηρεσίες, ενημέρωση, επικοινωνία και πληροφόρηση, διαδικασίες και πολιτικές, σε κάθε περίσταση συμπεριλαμβανομένων των έκτακτων συνθηκών, σε όλη την επικράτεια, αποτελεί στην πράξη αναίρεση θεμελιωδών δικαιωμάτων.</w:t>
      </w:r>
    </w:p>
    <w:p w14:paraId="4D9C51A8" w14:textId="1E24050A" w:rsidR="004F1EF0" w:rsidRDefault="004F1EF0" w:rsidP="007F4CAD">
      <w:pPr>
        <w:pStyle w:val="a6"/>
      </w:pPr>
      <w:r>
        <w:t>Ο καθολικός σχεδιασμός (</w:t>
      </w:r>
      <w:proofErr w:type="spellStart"/>
      <w:r>
        <w:t>universal</w:t>
      </w:r>
      <w:proofErr w:type="spellEnd"/>
      <w:r>
        <w:t xml:space="preserve"> </w:t>
      </w:r>
      <w:proofErr w:type="spellStart"/>
      <w:r>
        <w:t>design</w:t>
      </w:r>
      <w:proofErr w:type="spellEnd"/>
      <w:r>
        <w:t xml:space="preserve">) είναι η μεθοδολογία που υιοθετείται για τη δημιουργία αγαθών, υπηρεσιών, υποδομών και διαδικασιών που είναι </w:t>
      </w:r>
      <w:proofErr w:type="spellStart"/>
      <w:r>
        <w:t>προσβάσιμες</w:t>
      </w:r>
      <w:proofErr w:type="spellEnd"/>
      <w:r>
        <w:t xml:space="preserve"> σε όλους. Ο καθολικός σχεδιασμός διασφαλίζει ότι οι πολιτικές και τα νομοθετήματα αναπτύσσονται λαμβάνοντας υπόψη τις ανάγκες των ατόμων με αναπηρία εξ αρχής, αντί να επιδιώκεται η προσαρμογή τους εκ των υστέρων.</w:t>
      </w:r>
    </w:p>
    <w:p w14:paraId="22D8275C" w14:textId="77777777" w:rsidR="004F1EF0" w:rsidRDefault="004F1EF0">
      <w:pPr>
        <w:pStyle w:val="a6"/>
        <w:numPr>
          <w:ilvl w:val="0"/>
          <w:numId w:val="38"/>
        </w:numPr>
      </w:pPr>
      <w:r>
        <w:t xml:space="preserve">Ετερογένεια της Αναπηρίας: Η δεύτερη θεμελιακή αρχή αναγνωρίζει ότι η αναπηρία δεν είναι ομοιογενής έννοια, αλλά περιλαμβάνει ένα ευρύ φάσμα καταστάσεων και αναγκών. Αυτές μπορεί να είναι σωματικές, κινητικές, ψυχοκοινωνικές, </w:t>
      </w:r>
      <w:r>
        <w:lastRenderedPageBreak/>
        <w:t xml:space="preserve">νοητικές/γνωστικές/αναπτυξιακές και αισθητηριακές, χρόνιες παθήσεις ή/και περιπτώσεις συνδυασμών αυτών (πολλαπλές αναπηρίες), ορατές και μη, μόνιμες αλλά και προσωρινές, καθώς και </w:t>
      </w:r>
      <w:proofErr w:type="spellStart"/>
      <w:r>
        <w:t>συσχετιζόμενες</w:t>
      </w:r>
      <w:proofErr w:type="spellEnd"/>
      <w:r>
        <w:t xml:space="preserve"> με την ηλικία. Η Εθνική Στρατηγική αναγνωρίζει την ανάγκη οι πολιτικές και οι στρατηγικές να προσαρμόζονται σε αυτή την ποικιλομορφία, διασφαλίζοντας ότι λαμβάνονται υπόψη όλες οι μορφές αναπηρίας. Αυτό σημαίνει ότι οι παρεμβάσεις πρέπει να είναι ευέλικτες και να προσαρμόζονται στις διαφορετικές ανάγκες και περιστάσεις κάθε ατόμου.</w:t>
      </w:r>
    </w:p>
    <w:p w14:paraId="1C824C86" w14:textId="3B2F5B8E" w:rsidR="004F1EF0" w:rsidRDefault="004F1EF0">
      <w:pPr>
        <w:pStyle w:val="a6"/>
        <w:numPr>
          <w:ilvl w:val="0"/>
          <w:numId w:val="38"/>
        </w:numPr>
      </w:pPr>
      <w:r>
        <w:t xml:space="preserve">Πολλαπλότητα Αναπηρίας και Διακρίσεων: Η τρίτη θεμελιακή αρχή της στρατηγικής αναγνωρίζει ότι πολλά άτομα με αναπηρία βιώνουν πολλαπλές και διαθεματικές διακρίσεις. Οι πολλαπλές και </w:t>
      </w:r>
      <w:proofErr w:type="spellStart"/>
      <w:r>
        <w:t>διατομεακές</w:t>
      </w:r>
      <w:proofErr w:type="spellEnd"/>
      <w:r>
        <w:t xml:space="preserve"> (</w:t>
      </w:r>
      <w:proofErr w:type="spellStart"/>
      <w:r>
        <w:t>intersectional</w:t>
      </w:r>
      <w:proofErr w:type="spellEnd"/>
      <w:r>
        <w:t xml:space="preserve">) διακρίσεις αποτελούν βάση, επί της οποίας </w:t>
      </w:r>
      <w:proofErr w:type="spellStart"/>
      <w:r>
        <w:t>στοιχειοθετείται</w:t>
      </w:r>
      <w:proofErr w:type="spellEnd"/>
      <w:r>
        <w:t xml:space="preserve"> η απαίτηση για αυξημένες και </w:t>
      </w:r>
      <w:proofErr w:type="spellStart"/>
      <w:r>
        <w:t>στοχευμένες</w:t>
      </w:r>
      <w:proofErr w:type="spellEnd"/>
      <w:r>
        <w:t xml:space="preserve"> προσαρμογές, για την ουσιαστική άσκηση και απόλαυση δικαιωμάτων, όταν υφίστανται πολλαπλές και διασταυρωμένες ιδιότητες </w:t>
      </w:r>
      <w:proofErr w:type="spellStart"/>
      <w:r>
        <w:t>ευαλωτότητας</w:t>
      </w:r>
      <w:proofErr w:type="spellEnd"/>
      <w:r>
        <w:t xml:space="preserve"> και μορφές διακρίσεων στο ίδιο πρόσωπο. Η προαγωγή των δικαιωμάτων των ατόμων με αναπηρία ανεξαρτήτως φυλής, θρησκευτικών πεποιθήσεων, </w:t>
      </w:r>
      <w:proofErr w:type="spellStart"/>
      <w:r>
        <w:t>εθνοτικής</w:t>
      </w:r>
      <w:proofErr w:type="spellEnd"/>
      <w:r>
        <w:t xml:space="preserve"> καταγωγής, ηλικίας, σεξουαλικού προσανατολισμού, ταυτότητας, έκφρασης, χαρακτηριστικών φύλου ή/και οικογενειακής κατάστασης, χρήζει αυξημένης μέριμνας, για την επίτευξη μιας κοινωνίας ίσων ευκαιριών, ισότιμης πρόσβασης και συμμετοχής.</w:t>
      </w:r>
    </w:p>
    <w:p w14:paraId="50D7B0E9" w14:textId="3CEF0C57" w:rsidR="004F1EF0" w:rsidRDefault="004F1EF0" w:rsidP="004F1EF0">
      <w:r w:rsidRPr="004F1EF0">
        <w:rPr>
          <w:u w:val="single"/>
        </w:rPr>
        <w:t>Σκοπός της Εθνικής Στρατηγικής</w:t>
      </w:r>
    </w:p>
    <w:p w14:paraId="45A8899D" w14:textId="77777777" w:rsidR="004F1EF0" w:rsidRDefault="004F1EF0" w:rsidP="004F1EF0">
      <w:r>
        <w:t>Βασικός σκοπός της Εθνικής Στρατηγικής είναι η διπλή σύγκλιση, δηλαδή η υλοποίηση δράσεων που θα επιφέρουν απτά και μετρήσιμα αποτελέσματα ως προς τη σταθερή μείωση -με στόχο την εξάλειψη- των διαφορών που υφίστανται τα άτομα με αναπηρία στους σχετικούς εθνικούς και ευρωπαϊκούς δείκτες που αποτυπώνουν το επίπεδο διαβίωσης, πρόσβασης και ισότητας, με:</w:t>
      </w:r>
    </w:p>
    <w:p w14:paraId="3085D1EC" w14:textId="77777777" w:rsidR="004F1EF0" w:rsidRDefault="004F1EF0" w:rsidP="004F1EF0">
      <w:r>
        <w:t xml:space="preserve">    (1) τα άτομα με αναπηρία στην Ευρωπαϊκή Ένωση, κατά μέσο όρο, και</w:t>
      </w:r>
    </w:p>
    <w:p w14:paraId="18D31D15" w14:textId="77777777" w:rsidR="004F1EF0" w:rsidRDefault="004F1EF0" w:rsidP="004F1EF0">
      <w:r>
        <w:t xml:space="preserve">    (2) τον γενικό πληθυσμό εντός της χώρας.</w:t>
      </w:r>
    </w:p>
    <w:p w14:paraId="2C77160A" w14:textId="16A5BC0E" w:rsidR="005667B2" w:rsidRPr="005667B2" w:rsidRDefault="005667B2" w:rsidP="005667B2">
      <w:pPr>
        <w:rPr>
          <w:u w:val="single"/>
        </w:rPr>
      </w:pPr>
      <w:r w:rsidRPr="005667B2">
        <w:rPr>
          <w:u w:val="single"/>
        </w:rPr>
        <w:t>Μεθοδολογία της Εθνικής Στρατηγικής</w:t>
      </w:r>
    </w:p>
    <w:p w14:paraId="6053D144" w14:textId="77777777" w:rsidR="005667B2" w:rsidRDefault="005667B2" w:rsidP="005667B2">
      <w:r>
        <w:t>Η μεθοδολογία που ακολουθήθηκε για τη διαμόρφωση της Εθνικής Στρατηγικής για τα Δικαιώματα των Ατόμων με Αναπηρία 2024-2030 βασίζεται σε μια ολιστική προσέγγιση, η οποία αντλεί άμεσα από την Ευρωπαϊκή Στρατηγική “Ένωση Ισότητας: Στρατηγική για τα Δικαιώματα των Ατόμων με Αναπηρία 2021-2030”. Η Εθνική Στρατηγική υιοθετεί τη φιλοσοφία, τη βασική διάρθρωση και το περιεχόμενο της Ευρωπαϊκής προσέγγισης, ενώ παράλληλα εναρμονίζεται με τις βασικές αρχές του Ευρωπαϊκού κεκτημένου και συντάσσεται με τους Ευρωπαϊκούς δείκτες παρακολούθησης που θα αναπτυχθούν στο πλαίσιο της υλοποίησής της.</w:t>
      </w:r>
    </w:p>
    <w:p w14:paraId="509F7B17" w14:textId="77777777" w:rsidR="005667B2" w:rsidRDefault="005667B2" w:rsidP="005667B2">
      <w:r>
        <w:t xml:space="preserve">Για την ανάπτυξη της Στρατηγικής, αξιοποιήθηκαν στατιστικά στοιχεία που συλλέγονται και επεξεργάζονται από την Ελληνική Στατιστική Αρχή (ΕΛΣΤΑΤ) και το Παρατηρητήριο Θεμάτων Αναπηρίας της </w:t>
      </w:r>
      <w:proofErr w:type="spellStart"/>
      <w:r>
        <w:t>ΕΣΑμεΑ</w:t>
      </w:r>
      <w:proofErr w:type="spellEnd"/>
      <w:r>
        <w:t>, προκειμένου να διασφαλιστεί η ακρίβεια και η αντιπροσωπευτικότητα των δεδομένων που χρησιμοποιούνται.</w:t>
      </w:r>
    </w:p>
    <w:p w14:paraId="2AF562D9" w14:textId="77777777" w:rsidR="005667B2" w:rsidRDefault="005667B2" w:rsidP="005667B2">
      <w:r>
        <w:t xml:space="preserve">Η Στρατηγική υιοθετεί την παρουσίαση συγκεκριμένων δράσεων υλοποίησης και αναγνωρίζει ορισμένες από αυτές ως “Εμβληματικές Δράσεις”, δίνοντας έμφαση σε βασικούς πυλώνες </w:t>
      </w:r>
      <w:r>
        <w:lastRenderedPageBreak/>
        <w:t xml:space="preserve">πολιτικής, όπως η καθολική προσβασιμότητα, η </w:t>
      </w:r>
      <w:proofErr w:type="spellStart"/>
      <w:r>
        <w:t>αποϊδρυματοποίηση</w:t>
      </w:r>
      <w:proofErr w:type="spellEnd"/>
      <w:r>
        <w:t xml:space="preserve"> και η δημιουργία συνθηκών αυτόνομης και ανεξάρτητης διαβίωσης στη βάση της ισοτιμίας και της μη διάκρισης. Εντός αυτής της προσέγγισης και υπό τη </w:t>
      </w:r>
      <w:proofErr w:type="spellStart"/>
      <w:r>
        <w:t>στοχοθεσία</w:t>
      </w:r>
      <w:proofErr w:type="spellEnd"/>
      <w:r>
        <w:t xml:space="preserve"> της Ευρωπαϊκής Στρατηγικής, η Εθνική Στρατηγική αναπτύσσεται σε επτά πυλώνες στρατηγικής προτεραιότητας, που περιλαμβάνουν:</w:t>
      </w:r>
    </w:p>
    <w:p w14:paraId="34AE7D4B" w14:textId="77777777" w:rsidR="005667B2" w:rsidRDefault="005667B2" w:rsidP="005667B2">
      <w:r>
        <w:t xml:space="preserve">    1. Καθολική προσβασιμότητα</w:t>
      </w:r>
    </w:p>
    <w:p w14:paraId="25096C15" w14:textId="77777777" w:rsidR="005667B2" w:rsidRDefault="005667B2" w:rsidP="005667B2">
      <w:r>
        <w:t xml:space="preserve">    2. Ανεξάρτητη διαβίωση στην κοινότητα</w:t>
      </w:r>
    </w:p>
    <w:p w14:paraId="75842031" w14:textId="77777777" w:rsidR="005667B2" w:rsidRDefault="005667B2" w:rsidP="005667B2">
      <w:r>
        <w:t xml:space="preserve">    3. Πρόσβαση στην υγεία</w:t>
      </w:r>
    </w:p>
    <w:p w14:paraId="68D3EB57" w14:textId="77777777" w:rsidR="005667B2" w:rsidRDefault="005667B2" w:rsidP="005667B2">
      <w:r>
        <w:t xml:space="preserve">    4. Συμπερίληψη, καινοτομία και νέα προγράμματα σπουδών, επιμόρφωση και κατάρτιση</w:t>
      </w:r>
    </w:p>
    <w:p w14:paraId="24F8460B" w14:textId="77777777" w:rsidR="005667B2" w:rsidRDefault="005667B2" w:rsidP="005667B2">
      <w:r>
        <w:t xml:space="preserve">    5. Πρόσβαση στην εργασία</w:t>
      </w:r>
    </w:p>
    <w:p w14:paraId="63A3DAE0" w14:textId="77777777" w:rsidR="005667B2" w:rsidRDefault="005667B2" w:rsidP="005667B2">
      <w:r>
        <w:t xml:space="preserve">    6. Ορατότητα, αφύπνιση, ευαισθητοποίηση και ενημέρωση</w:t>
      </w:r>
    </w:p>
    <w:p w14:paraId="760F7A01" w14:textId="0C436C50" w:rsidR="004F1EF0" w:rsidRDefault="005667B2" w:rsidP="005667B2">
      <w:r>
        <w:t xml:space="preserve">    7. Στήριξη της οικογένειας ατόμων με αναπηρία</w:t>
      </w:r>
    </w:p>
    <w:p w14:paraId="1BF86580" w14:textId="4AC86E3A" w:rsidR="004F1EF0" w:rsidRDefault="004F1EF0" w:rsidP="004F1EF0">
      <w:r>
        <w:t>Η ελαχιστοποίηση και η οριστική απαλοιφή των περιορισμών, εμποδίων και φραγμών που υφίστανται τα άτομα με αναπηρία κατά την άσκηση των δικαιωμάτων τους, τόσο σε εθνικό όσο και σε ευρωπαϊκό επίπεδο, αποτελεί βασικό στόχο της Εθνικής Στρατηγικής για το 2030.</w:t>
      </w:r>
    </w:p>
    <w:p w14:paraId="097B6867" w14:textId="04D5C6F3" w:rsidR="00362CAB" w:rsidRDefault="007A3BA6" w:rsidP="007A3BA6">
      <w:pPr>
        <w:pStyle w:val="4"/>
      </w:pPr>
      <w:r>
        <w:t>2.3.2.</w:t>
      </w:r>
      <w:r w:rsidR="00283546">
        <w:t>6</w:t>
      </w:r>
      <w:r>
        <w:t xml:space="preserve"> </w:t>
      </w:r>
      <w:r w:rsidRPr="007A3BA6">
        <w:t>Εθνικό Σχέδιο Δράσης για τα Δικαιώματα των Ατόμων με Αναπηρία</w:t>
      </w:r>
      <w:r w:rsidR="00B7199A">
        <w:rPr>
          <w:rStyle w:val="ad"/>
        </w:rPr>
        <w:footnoteReference w:id="36"/>
      </w:r>
    </w:p>
    <w:p w14:paraId="5DE782A0" w14:textId="1168E741" w:rsidR="00B7199A" w:rsidRDefault="00B7199A" w:rsidP="00B7199A">
      <w:r>
        <w:t>Το Εθνικό Σχέδιο Δράσης για τα Δικαιώματα των Ατόμων με Αναπηρία (στο εξής ‘ΕΣΔ’) είναι ένας ‘οδικός χάρτης’ που παρέχει ένα σαφές, συνεκτικό και συστηματικό πλαίσιο δράσης κυρίως για την περίοδο 2020-2023. Διαρκείς δράσεις που υλοποιούνται για πρώτη φορά θα</w:t>
      </w:r>
      <w:r w:rsidR="00556461">
        <w:t xml:space="preserve"> </w:t>
      </w:r>
      <w:r>
        <w:t>καλύπτουν ολόκληρη την προγραμματική περίοδο 2021-2027, επεκτείνοντας την περίοδο</w:t>
      </w:r>
      <w:r w:rsidR="00556461">
        <w:t xml:space="preserve"> </w:t>
      </w:r>
      <w:r>
        <w:t>υλοποίησης του ΕΣΔ έως το 2029 (στη λογική του ν+2). Ταυτόχρονα, καταγράφονται δράσεις</w:t>
      </w:r>
      <w:r w:rsidR="00556461">
        <w:t xml:space="preserve"> </w:t>
      </w:r>
      <w:r>
        <w:t>με πιο μακροπρόθεσμο ορίζοντα υλοποίησης.</w:t>
      </w:r>
    </w:p>
    <w:p w14:paraId="51D59A03" w14:textId="28894CE1" w:rsidR="00B7199A" w:rsidRDefault="007A652C" w:rsidP="002119BC">
      <w:r w:rsidRPr="007A652C">
        <w:t>Η Σύμβαση των Ηνωμένων Εθνών για τα Δικαιώματα των Ατόμων με Αναπηρίες (στο εξής ‘Σύμβαση’) είναι το πρώτο νομικά δεσμευτικό κείμενο για την προστασία των ανθρωπίνων δικαιωμάτων ειδικά για τα άτομα με αναπηρία. Υπογράφηκε από τη Γενική Συνέλευση του ΟΗΕ το 2006. Η Ευρωπαϊκή Επιτροπή υπέγραψε τη Σύμβαση το 2007 εκ μέρους της Ευρωπαϊκής Ένωσης και την κύρωσε το 2010. Η Ελλάδα κύρωσε τη Σύμβαση και το προαιρετικό πρωτόκολλο με τον νόμο 4074/2012. Στη συνέχεια, με τον νόμο 4488/2017 θεσπίσθηκε ένα γενικό πλαίσιο ρυθμίσεων για την εφαρμογή της Σύμβασης.</w:t>
      </w:r>
    </w:p>
    <w:p w14:paraId="72E8E692" w14:textId="77777777" w:rsidR="007A652C" w:rsidRDefault="007A652C" w:rsidP="007A652C">
      <w:r>
        <w:t xml:space="preserve">Οι δράσεις του παρόντος ΕΣΔ εντάσσονται σε έξι Πυλώνες και τριάντα Στόχους, όπως αυτοί διαμορφώθηκαν οριζόντια από τον Συντονιστικό Μηχανισμό. Οι δράσεις αναλύονται περαιτέρω σε έργα και ενέργειες με σαφές χρονοδιάγραμμα και συγκεκριμένους χειριστές. Με τον τρόπο αυτό, το Κράτος τίθεται στην υπηρεσία των ατόμων με αναπηρία με τη χάραξη δημόσιας πολιτικής που βασίζεται σε δεδομένα και έτσι βελτιώνει την καθημερινότητά τους (Πυλώνας Ι). Θεμελιώνεται η δικαιωματική προσέγγιση της αναπηρίας σε εφαρμογή της Σύμβασης (Πυλώνας ΙΙ). Διασφαλίζεται η καθολική προσβασιμότητα στο φυσικό, δομημένο και ψηφιακό περιβάλλον, αλλά και στις μεταφορές (Πυλώνας ΙΙΙ). Η συμμετοχή σε κάθε έκφανση της ζωής (Πυλώνας IV) και η αφύπνιση της κοινωνίας και της δημόσιας διοίκησης </w:t>
      </w:r>
      <w:r>
        <w:lastRenderedPageBreak/>
        <w:t xml:space="preserve">(Πυλώνας V) συνιστούν τις δύο όψεις του ίδιου νομίσματος και συμβάλλουν καθοριστικά στην ένταξη και την ανεξάρτητη διαβίωση. των ατόμων με αναπηρία. Η συνεργασία των δημιουργικών δυνάμεων όλων των εμπλεκόμενων φορέων διευκολύνει την αξιοποίηση και απορρόφηση της χρηματοδότησης για τα άτομα με αναπηρία και ενισχύει το τουριστικό μας προϊόν με θεσμικές παρεμβάσεις στο πλαίσιο του </w:t>
      </w:r>
      <w:proofErr w:type="spellStart"/>
      <w:r>
        <w:t>προσβάσιμου</w:t>
      </w:r>
      <w:proofErr w:type="spellEnd"/>
      <w:r>
        <w:t xml:space="preserve"> τουρισμού (Πυλώνας VI).</w:t>
      </w:r>
    </w:p>
    <w:p w14:paraId="49039DDE" w14:textId="695C690F" w:rsidR="007A652C" w:rsidRDefault="007A652C" w:rsidP="007A652C">
      <w:r>
        <w:t xml:space="preserve">Το ΕΣΔ ανταποκρίνεται σε ανάγκες και προσβλέπει στην επίλυση χρόνιων προκλήσεων, όπως αυτές αποτυπώθηκαν από τα Ηνωμένα Έθνη και τους αρμόδιους φορείς στις εκθέσεις τους, οριζόντια και </w:t>
      </w:r>
      <w:proofErr w:type="spellStart"/>
      <w:r>
        <w:t>πολυεπίπεδα</w:t>
      </w:r>
      <w:proofErr w:type="spellEnd"/>
      <w:r>
        <w:t xml:space="preserve">. Ερείδεται σε μια ορθολογική μεθοδολογία, ήτοι στην εκτενή και συστηματική καταγραφή της υφιστάμενης κατάστασης στη δημόσια διοίκηση από τα στελέχη της, γεγονός το οποίο καθιστά το Κράτος υπεύθυνο συνομιλητή στη δημόσια διαβούλευση με τους κοινωνικούς εταίρους. Το Σχέδιο καθοδηγείται από τις συστάσεις του Οργανισμού Ηνωμένων Εθνών, του αναπηρικού κινήματος και άλλων φορέων ως προς τη </w:t>
      </w:r>
      <w:proofErr w:type="spellStart"/>
      <w:r>
        <w:t>στοχοθεσία</w:t>
      </w:r>
      <w:proofErr w:type="spellEnd"/>
      <w:r>
        <w:t xml:space="preserve"> και τις δράσεις. Έχει δυναμικό χαρακτήρα που θα </w:t>
      </w:r>
      <w:proofErr w:type="spellStart"/>
      <w:r>
        <w:t>επικαιροποιείται</w:t>
      </w:r>
      <w:proofErr w:type="spellEnd"/>
      <w:r>
        <w:t>, θα εξειδικεύεται και θα εμπλουτίζεται σύμφωνα με τα πορίσματα τακτικής και συνεχούς διαβούλευσης. Το Σχέδιο εντάσσεται άμεσα στο Ολοκληρωμένο Πληροφοριακό Σύστημα για την Παρακολούθηση και Αξιολόγηση του Κυβερνητικού Έργου ΜΑΖΙ της Προεδρίας της Κυβέρνησης και αναλύεται σε Έργα και Ενέργειες. Σκοπός είναι τα έργα και οι ενέργειες που εμπεριέχονται στο Σχέδιο να ενταχθούν άμεσα σε χρηματοδοτικά εργαλεία της Ευρωπαϊκής Ένωσης, ιδίως το Ταμείο Ανάκαμψης και το Ταμείο Συνοχής, ώστε να διασφαλισθούν, κατά το δυνατόν, οι αναγκαίοι πόροι για την υλοποίησή τους. Κυρίως, όμως, το ΕΣΔ είναι ένα φιλόδοξο αλλά ρεαλιστικό πρότυπο σχέδιο δημόσιας πολιτικής, συνεκτικό και ολιστικό, για τα άτομα με αναπηρία που ενσωματώνει το δικαιωματικό κεκτημένο της Σύμβασης των Ηνωμένων Εθνών για τα Δικαιώματα των ατόμων με αναπηρία και της Ευρωπαϊκής Σύμβασης για τα Δικαιώματα του Ανθρώπου.</w:t>
      </w:r>
    </w:p>
    <w:p w14:paraId="2FD1CBA1" w14:textId="77777777" w:rsidR="002668D3" w:rsidRDefault="002668D3" w:rsidP="002668D3">
      <w:pPr>
        <w:pStyle w:val="4"/>
      </w:pPr>
      <w:r>
        <w:t>2.3.2.4</w:t>
      </w:r>
      <w:r w:rsidRPr="00283546">
        <w:t xml:space="preserve"> Εθνική Στρατηγική για την </w:t>
      </w:r>
      <w:proofErr w:type="spellStart"/>
      <w:r w:rsidRPr="00283546">
        <w:t>Αποϊδρυματοποίηση</w:t>
      </w:r>
      <w:proofErr w:type="spellEnd"/>
    </w:p>
    <w:p w14:paraId="1E7D9D88" w14:textId="77777777" w:rsidR="002668D3" w:rsidRDefault="002668D3" w:rsidP="002668D3">
      <w:r w:rsidRPr="00283546">
        <w:t xml:space="preserve">Η </w:t>
      </w:r>
      <w:proofErr w:type="spellStart"/>
      <w:r w:rsidRPr="00283546">
        <w:t>Αποϊδρυματοποίηση</w:t>
      </w:r>
      <w:proofErr w:type="spellEnd"/>
      <w:r w:rsidRPr="00283546">
        <w:t xml:space="preserve"> εντάσσεται στο Εθνικό Σχέδιο Δράσης για τα Δικαιώματα των Ατόμων με Αναπηρία, το οποίο στηρίζεται στις αρχές της ισότιμης συμμετοχής, της ένταξης, της απαγόρευσης των διακρίσεων, της επιλογής και του ελέγχου της ζωής και στο δικαίωμα λήψης υποστήριξης σύμφωνα με τις ιδιαίτερες ανάγκες και χαρακτηριστικά των </w:t>
      </w:r>
      <w:proofErr w:type="spellStart"/>
      <w:r w:rsidRPr="00283546">
        <w:t>ωφελουμένων</w:t>
      </w:r>
      <w:proofErr w:type="spellEnd"/>
      <w:r w:rsidRPr="00283546">
        <w:t xml:space="preserve">.   </w:t>
      </w:r>
    </w:p>
    <w:p w14:paraId="54112D2B" w14:textId="77777777" w:rsidR="002668D3" w:rsidRDefault="002668D3" w:rsidP="002668D3">
      <w:r w:rsidRPr="00283546">
        <w:t xml:space="preserve">Το όραμα της στρατηγικής </w:t>
      </w:r>
      <w:proofErr w:type="spellStart"/>
      <w:r w:rsidRPr="00283546">
        <w:t>απο</w:t>
      </w:r>
      <w:r>
        <w:t>ϊ</w:t>
      </w:r>
      <w:r w:rsidRPr="00283546">
        <w:t>δρυματοποίησης</w:t>
      </w:r>
      <w:proofErr w:type="spellEnd"/>
      <w:r w:rsidRPr="00283546">
        <w:t xml:space="preserve"> είναι η ανάπτυξη ενός σταθερού πλαισίου συστημάτων κοινωνικής υποστήριξης, έτσι ώστε τα παιδιά - με ιδιαίτερη έμφαση στα </w:t>
      </w:r>
      <w:proofErr w:type="spellStart"/>
      <w:r w:rsidRPr="00283546">
        <w:t>παραμελημένα</w:t>
      </w:r>
      <w:proofErr w:type="spellEnd"/>
      <w:r w:rsidRPr="00283546">
        <w:t xml:space="preserve"> παιδιά και τα παιδιά με αναπηρίες – οι ενήλικες με αναπηρία και οι ηλικιωμένοι με διάφορες ανάγκες υποστήριξης να μπορούν να ενταχθούν  πλήρως στην κοινωνία μέσω της παροχής υπηρεσιών στην κοινότητα. Προτεραιότητα θα δοθεί στην </w:t>
      </w:r>
      <w:proofErr w:type="spellStart"/>
      <w:r w:rsidRPr="00283546">
        <w:t>αποϊδρυματοποίηση</w:t>
      </w:r>
      <w:proofErr w:type="spellEnd"/>
      <w:r>
        <w:t xml:space="preserve"> </w:t>
      </w:r>
      <w:r w:rsidRPr="00283546">
        <w:t xml:space="preserve">των παιδιών και των ατόμων με αναπηρία.  </w:t>
      </w:r>
    </w:p>
    <w:p w14:paraId="31FE9E64" w14:textId="77777777" w:rsidR="002668D3" w:rsidRDefault="002668D3" w:rsidP="002668D3">
      <w:r w:rsidRPr="00283546">
        <w:t xml:space="preserve">Οι στρατηγικοί στόχοι καθορίζονται στην βάση των τριών διακριτών </w:t>
      </w:r>
      <w:proofErr w:type="spellStart"/>
      <w:r w:rsidRPr="00283546">
        <w:t>ωφελουμένων</w:t>
      </w:r>
      <w:proofErr w:type="spellEnd"/>
      <w:r w:rsidRPr="00283546">
        <w:t>: στα παιδιά, συμπεριλαμβανομένων των παιδιών με αναπηρίες, στους ενήλικες με αναπηρία και τους ηλικιωμένους. Κάθε προτεραιότητα εξειδικεύεται σε επιμέρους δράσεις.</w:t>
      </w:r>
    </w:p>
    <w:p w14:paraId="100F3F05" w14:textId="77777777" w:rsidR="002668D3" w:rsidRDefault="002668D3" w:rsidP="002668D3">
      <w:r w:rsidRPr="00283546">
        <w:t xml:space="preserve">Οι προτεραιότητες που τίθενται για τα παιδιά και τα παιδιά με αναπηρία είναι: </w:t>
      </w:r>
    </w:p>
    <w:p w14:paraId="33F14A61" w14:textId="77777777" w:rsidR="002668D3" w:rsidRDefault="002668D3">
      <w:pPr>
        <w:pStyle w:val="a6"/>
        <w:numPr>
          <w:ilvl w:val="0"/>
          <w:numId w:val="63"/>
        </w:numPr>
      </w:pPr>
      <w:r w:rsidRPr="00283546">
        <w:t xml:space="preserve">Εξασφάλιση μιας σταθερής βάσης υπηρεσιών υποστήριξης με στόχο την ενίσχυση και ενδυνάμωση των οικογενειών, παιδιών και παιδιών με αναπηρία. </w:t>
      </w:r>
    </w:p>
    <w:p w14:paraId="4ABF417B" w14:textId="77777777" w:rsidR="002668D3" w:rsidRDefault="002668D3">
      <w:pPr>
        <w:pStyle w:val="a6"/>
        <w:numPr>
          <w:ilvl w:val="0"/>
          <w:numId w:val="63"/>
        </w:numPr>
      </w:pPr>
      <w:r w:rsidRPr="00283546">
        <w:lastRenderedPageBreak/>
        <w:t xml:space="preserve">Ανάπτυξη μιας σειράς εναλλακτικών μέτρων φροντίδας για τα παιδιά που στερούνται γονικής μέριμνας - συμπεριλαμβανομένων των παιδιών με αναπηρία – σε ένα  οικογενειακό περιβάλλον που προσομοιάζει με αυτό της φυσικής οικογένειας που στερούνται. </w:t>
      </w:r>
    </w:p>
    <w:p w14:paraId="263FE826" w14:textId="77777777" w:rsidR="002668D3" w:rsidRDefault="002668D3">
      <w:pPr>
        <w:pStyle w:val="a6"/>
        <w:numPr>
          <w:ilvl w:val="0"/>
          <w:numId w:val="63"/>
        </w:numPr>
      </w:pPr>
      <w:r w:rsidRPr="00283546">
        <w:t xml:space="preserve">Σταδιακή μείωση υπηρεσιών κλειστής φροντίδας, επανένταξη των παιδιών και παιδιών με αναπηρία στο οικογενειακό τους περιβάλλον ή μετάβασή τους από τα ιδρύματα σε δομές υποστηριζόμενης διαβίωσης στην κοινότητα. </w:t>
      </w:r>
    </w:p>
    <w:p w14:paraId="7CB9B2D2" w14:textId="77777777" w:rsidR="002668D3" w:rsidRDefault="002668D3">
      <w:pPr>
        <w:pStyle w:val="a6"/>
        <w:numPr>
          <w:ilvl w:val="0"/>
          <w:numId w:val="63"/>
        </w:numPr>
      </w:pPr>
      <w:r>
        <w:t>Ε</w:t>
      </w:r>
      <w:r w:rsidRPr="00283546">
        <w:t xml:space="preserve">νίσχυση, προώθηση και περαιτέρω ανάπτυξη εκπαιδευτικών προγραμμάτων για παιδιά και παιδιά με αναπηρία. </w:t>
      </w:r>
    </w:p>
    <w:p w14:paraId="7B0E2B41" w14:textId="77777777" w:rsidR="002668D3" w:rsidRDefault="002668D3">
      <w:pPr>
        <w:pStyle w:val="a6"/>
        <w:numPr>
          <w:ilvl w:val="0"/>
          <w:numId w:val="63"/>
        </w:numPr>
      </w:pPr>
      <w:r w:rsidRPr="00283546">
        <w:t xml:space="preserve">Ανάπτυξη προγραμμάτων υποστήριξης των παιδιών και παιδιών με αναπηρία που εγκαταλείπουν τα ιδρύματα, καθώς και την μετέπειτα υποστήριξή τους. </w:t>
      </w:r>
    </w:p>
    <w:p w14:paraId="699E5E50" w14:textId="77777777" w:rsidR="002668D3" w:rsidRDefault="002668D3" w:rsidP="002668D3">
      <w:r w:rsidRPr="00283546">
        <w:t xml:space="preserve">Οι Προτεραιότητες που τίθενται  για τους ενήλικες με αναπηρία είναι: </w:t>
      </w:r>
    </w:p>
    <w:p w14:paraId="7B950D15" w14:textId="77777777" w:rsidR="002668D3" w:rsidRDefault="002668D3">
      <w:pPr>
        <w:pStyle w:val="a6"/>
        <w:numPr>
          <w:ilvl w:val="0"/>
          <w:numId w:val="64"/>
        </w:numPr>
      </w:pPr>
      <w:r w:rsidRPr="00283546">
        <w:t xml:space="preserve">Σταδιακή μείωση των ιδρυμάτων και μετάβαση των ενηλίκων με αναπηρία σε δομές υποστηριζόμενης διαβίωσης στην κοινότητα. </w:t>
      </w:r>
    </w:p>
    <w:p w14:paraId="2023DFA8" w14:textId="77777777" w:rsidR="002668D3" w:rsidRDefault="002668D3">
      <w:pPr>
        <w:pStyle w:val="a6"/>
        <w:numPr>
          <w:ilvl w:val="0"/>
          <w:numId w:val="64"/>
        </w:numPr>
      </w:pPr>
      <w:r w:rsidRPr="00283546">
        <w:t xml:space="preserve">Ανάπτυξη μιας σειράς υπηρεσιών στο πλαίσιο της κοινότητας. </w:t>
      </w:r>
    </w:p>
    <w:p w14:paraId="1B4801C8" w14:textId="77777777" w:rsidR="002668D3" w:rsidRDefault="002668D3">
      <w:pPr>
        <w:pStyle w:val="a6"/>
        <w:numPr>
          <w:ilvl w:val="0"/>
          <w:numId w:val="64"/>
        </w:numPr>
      </w:pPr>
      <w:r w:rsidRPr="00283546">
        <w:t xml:space="preserve">Πρόληψη της δραματοποίησης. </w:t>
      </w:r>
    </w:p>
    <w:p w14:paraId="34790FA7" w14:textId="77777777" w:rsidR="002668D3" w:rsidRDefault="002668D3">
      <w:pPr>
        <w:pStyle w:val="a6"/>
        <w:numPr>
          <w:ilvl w:val="0"/>
          <w:numId w:val="64"/>
        </w:numPr>
      </w:pPr>
      <w:r w:rsidRPr="00283546">
        <w:t xml:space="preserve">Ανάπτυξη θεσμικού πλαισίου για την ενίσχυση της συμμετοχής των ενηλίκων με αναπηρία στην κοινότητα. </w:t>
      </w:r>
    </w:p>
    <w:p w14:paraId="235A43C6" w14:textId="77777777" w:rsidR="002668D3" w:rsidRDefault="002668D3" w:rsidP="002668D3">
      <w:r w:rsidRPr="00283546">
        <w:t>Οι Προτεραιότητες που τίθενται  για τους ηλικιωμένους είναι:</w:t>
      </w:r>
    </w:p>
    <w:p w14:paraId="58E6CF0E" w14:textId="77777777" w:rsidR="002668D3" w:rsidRDefault="002668D3">
      <w:pPr>
        <w:pStyle w:val="a6"/>
        <w:numPr>
          <w:ilvl w:val="0"/>
          <w:numId w:val="65"/>
        </w:numPr>
      </w:pPr>
      <w:r w:rsidRPr="00283546">
        <w:t xml:space="preserve">Ανάπτυξη προγράμματος-πλαισίου που θα αναδείξει τις ανάγκες των ηλικιωμένων και τις σχετικές υπηρεσίες που τις καλύπτουν. </w:t>
      </w:r>
    </w:p>
    <w:p w14:paraId="29A23AE8" w14:textId="77777777" w:rsidR="002668D3" w:rsidRPr="00283546" w:rsidRDefault="002668D3">
      <w:pPr>
        <w:pStyle w:val="a6"/>
        <w:numPr>
          <w:ilvl w:val="0"/>
          <w:numId w:val="65"/>
        </w:numPr>
      </w:pPr>
      <w:r w:rsidRPr="00283546">
        <w:t>Ανάπτυξη προγραμμάτων κατάρτισης του εργατικού δυναμικού με στόχο την καλύτερη αντιμετώπιση των μεταβαλλόμενων αναγκών των ηλικιωμένων εργαζομένων.</w:t>
      </w:r>
    </w:p>
    <w:p w14:paraId="1F908564" w14:textId="3A56D805" w:rsidR="00B7199A" w:rsidRDefault="00D77E4E" w:rsidP="00D77E4E">
      <w:pPr>
        <w:pStyle w:val="4"/>
      </w:pPr>
      <w:r>
        <w:t xml:space="preserve">2.3.2.5 Κοινωνικές δομές και υπηρεσίες </w:t>
      </w:r>
      <w:r w:rsidR="00CC3C69">
        <w:t>στην Ελλάδα</w:t>
      </w:r>
    </w:p>
    <w:p w14:paraId="5C29F20C" w14:textId="2E05C70A" w:rsidR="002119BC" w:rsidRPr="002119BC" w:rsidRDefault="002119BC" w:rsidP="002119BC">
      <w:r w:rsidRPr="002119BC">
        <w:t>Παράλληλα με τ</w:t>
      </w:r>
      <w:r w:rsidR="00B6647E">
        <w:t xml:space="preserve">ο ελληνικό θεσμικό </w:t>
      </w:r>
      <w:r w:rsidRPr="002119BC">
        <w:t>πλαίσιο, η Ελλάδα διαθέτει ένα πλέγμα κοινωνικών δομών και υπηρεσιών που αποτελούν την εμπροσθοφυλακή στην καθημερινή αντιμετώπιση της φτώχειας και του αποκλεισμού. Μερικές από τις βασικές κοινωνικές δομές και προγράμματα είναι:</w:t>
      </w:r>
    </w:p>
    <w:p w14:paraId="5037A0FB" w14:textId="0BE5E0AE" w:rsidR="002119BC" w:rsidRPr="002119BC" w:rsidRDefault="002119BC">
      <w:pPr>
        <w:pStyle w:val="a6"/>
        <w:numPr>
          <w:ilvl w:val="0"/>
          <w:numId w:val="8"/>
        </w:numPr>
      </w:pPr>
      <w:r w:rsidRPr="002119BC">
        <w:t>Κέντρα Δημιουργικής Απασχόλησης Παιδιών (ΚΔΑΠ) και Κέντρα Δημιουργικής Απασχόλησης Παιδιών με Αναπηρία (</w:t>
      </w:r>
      <w:proofErr w:type="spellStart"/>
      <w:r w:rsidRPr="002119BC">
        <w:t>ΚΔΑΠ</w:t>
      </w:r>
      <w:r w:rsidR="00205DD3">
        <w:t>μεα</w:t>
      </w:r>
      <w:proofErr w:type="spellEnd"/>
      <w:r w:rsidRPr="002119BC">
        <w:t xml:space="preserve">): Δομές που προσφέρουν δημιουργικές δραστηριότητες σε παιδιά (4–12 ετών) και παιδιά/εφήβους με αναπηρίες αντίστοιχα, σε ώρες εκτός σχολείου. Τα ΚΔΑΠ συνδυάζουν φύλαξη και παιδαγωγικό πρόγραμμα (τέχνες, αθλητισμός κλπ.), διευκολύνοντας τους εργαζόμενους γονείς και προωθώντας την ισότητα ευκαιριών για όλα τα παιδιά. Μέσω του προγράμματος «Εναρμόνιση Οικογενειακής και Επαγγελματικής Ζωής» (χρηματοδοτούμενου από ΕΚΤ), χιλιάδες παιδιά – ειδικά από οικογένειες χαμηλού εισοδήματος – συμμετέχουν δωρεάν σε ΚΔΑΠ/ΚΔΑΠ-ΜΕΑ κάθε χρόνο. Έτσι </w:t>
      </w:r>
      <w:r w:rsidRPr="002119BC">
        <w:lastRenderedPageBreak/>
        <w:t>επιτυγχάνεται διττός στόχος: καταπολέμηση της παιδικής φτώχειας (με την παροχή ποιοτικών δραστηριοτήτων που διαφορετικά δεν θα μπορούσαν να αντέξουν οικονομικά οι οικογένειες) και στήριξη των γονέων (ιδίως των μητέρων) στην αγορά εργασίας, αφού εξασφαλίζεται ασφαλής απασχόληση των παιδιών τους σε δημιουργικές δράσεις.</w:t>
      </w:r>
    </w:p>
    <w:p w14:paraId="0127A93C" w14:textId="77777777" w:rsidR="002119BC" w:rsidRPr="002119BC" w:rsidRDefault="002119BC">
      <w:pPr>
        <w:pStyle w:val="a6"/>
        <w:numPr>
          <w:ilvl w:val="0"/>
          <w:numId w:val="8"/>
        </w:numPr>
      </w:pPr>
      <w:r w:rsidRPr="002119BC">
        <w:t xml:space="preserve">Κέντρα Διημέρευσης και Ημερήσιας Φροντίδας (ΚΔΗΦ): Απευθύνονται σε άτομα με βαριές αναπηρίες (νοητικές, κινητικές κ.ά.), παρέχοντας ημερήσια φιλοξενία, φροντίδα και προγράμματα ανάπτυξης δεξιοτήτων. Τα ΚΔΗΦ αποτελούν κρίσιμες δομές </w:t>
      </w:r>
      <w:proofErr w:type="spellStart"/>
      <w:r w:rsidRPr="002119BC">
        <w:t>αποϊδρυματοποίησης</w:t>
      </w:r>
      <w:proofErr w:type="spellEnd"/>
      <w:r w:rsidRPr="002119BC">
        <w:t xml:space="preserve"> – δίνουν τη δυνατότητα σε άτομα με αναπηρία να ζουν με τις οικογένειές τους, ενώ κατά τη διάρκεια της ημέρας λαμβάνουν σε ένα προστατευμένο περιβάλλον τις υπηρεσίες που χρειάζονται (υποστήριξη αυτοεξυπηρέτησης, εργασιοθεραπεία, κοινωνικοποίηση). Παράλληλα, ανακουφίζουν τις οικογένειες από το βάρος της ολοήμερης φροντίδας, προλαμβάνοντας την κοινωνική απομόνωση τόσο των ίδιων όσο και των </w:t>
      </w:r>
      <w:proofErr w:type="spellStart"/>
      <w:r w:rsidRPr="002119BC">
        <w:t>φροντιζόμενων</w:t>
      </w:r>
      <w:proofErr w:type="spellEnd"/>
      <w:r w:rsidRPr="002119BC">
        <w:t xml:space="preserve"> ατόμων. Η λειτουργία πολλών ΚΔΗΦ στηρίζεται σε πόρους του ΕΣΠΑ/ΕΚΤ και συνδέεται με τους στόχους της Εθνικής Στρατηγικής για την Αναπηρία.</w:t>
      </w:r>
    </w:p>
    <w:p w14:paraId="6994136C" w14:textId="77777777" w:rsidR="002119BC" w:rsidRPr="002119BC" w:rsidRDefault="002119BC">
      <w:pPr>
        <w:pStyle w:val="a6"/>
        <w:numPr>
          <w:ilvl w:val="0"/>
          <w:numId w:val="8"/>
        </w:numPr>
      </w:pPr>
      <w:r w:rsidRPr="002119BC">
        <w:t xml:space="preserve">Κέντρα Ημερήσιας Φροντίδας Ηλικιωμένων (ΚΗΦΗ): Αντίστοιχες δομές ημερήσιας φιλοξενίας που απευθύνονται σε ηλικιωμένους μη αυτοεξυπηρετούμενους (με άνοια, κινητικά προβλήματα κλπ.). Τα ΚΗΦΗ παρέχουν νοσηλευτική παρακολούθηση, ψυχαγωγία και φροντίδα στους ηλικιωμένους κατά τη διάρκεια της ημέρας, υποστηρίζοντας έμμεσα και τις οικογένειές τους (φροντιστές). Με τον τρόπο αυτό, οι ηλικιωμένοι παραμένουν στην κοινότητα και αποφεύγεται η πρόωρη </w:t>
      </w:r>
      <w:proofErr w:type="spellStart"/>
      <w:r w:rsidRPr="002119BC">
        <w:t>ιδρυματοποίηση</w:t>
      </w:r>
      <w:proofErr w:type="spellEnd"/>
      <w:r w:rsidRPr="002119BC">
        <w:t>, ενώ βελτιώνεται και η ποιότητα ζωής τους μέσω κοινωνικοποίησης και δραστηριοτήτων.</w:t>
      </w:r>
    </w:p>
    <w:p w14:paraId="70BA1204" w14:textId="0CE925DE" w:rsidR="002119BC" w:rsidRPr="002119BC" w:rsidRDefault="002119BC">
      <w:pPr>
        <w:pStyle w:val="a6"/>
        <w:numPr>
          <w:ilvl w:val="0"/>
          <w:numId w:val="8"/>
        </w:numPr>
      </w:pPr>
      <w:r w:rsidRPr="002119BC">
        <w:t>Κοινωνικές Δομές Άμεσης Αντιμετώπισης της φτώχειας: Στην κατηγορία αυτή εμπίπτουν τα Κοινωνικά Παντοπωλεία, Κοινωνικά Φαρμακεία, Δομές Σίτισης, Υπνωτήρια Αστέγων και άλλες παρεμβάσεις “πρώτης γραμμής”. Πρόκειται για υπηρεσίες που λειτουργούν σε επίπεδο δήμων ή από ΜΚΟ, παρέχοντας άμεση υλική βοήθεια σε όσους τη χρειάζονται: δωρεάν τρόφιμα, βασικά είδη (ρούχα, είδη υγιεινής), φάρμακα για ανασφάλιστους, ζεστό γεύμα καθημερινά, προσωρινό κατάλυμα σε αστέγους. Οι δομές αυτές ξεκίνησαν συστηματικά στην περίοδο της κρίσης (2012+) με χρηματοδότηση από το ΕΚΤ</w:t>
      </w:r>
      <w:r w:rsidR="00205DD3">
        <w:t>+</w:t>
      </w:r>
      <w:r w:rsidRPr="002119BC">
        <w:t xml:space="preserve"> και συνεχίζουν μέχρι σήμερα να αποτελούν δίχτυ ασφαλείας για τους πιο ευάλωτους. Συνδέονται συχνά και με το Ταμείο Ευρωπαϊκής Βοήθειας προς Απόρους (FEAD, πλέον τμήμα του ΕΚΤ+), μέσω του οποίου διανέμονται τρόφιμα και υλικά αγαθά σε απόρους. Οι κοινωνικές δομές άμεσης βοήθειας δεν λύνουν από μόνες τους το πρόβλημα της φτώχειας, αλλά ανακουφίζουν τα συμπτώματα της ακραίας φτώχειας και αποτρέπουν την εξαθλίωση.</w:t>
      </w:r>
    </w:p>
    <w:p w14:paraId="2D520B74" w14:textId="77777777" w:rsidR="002119BC" w:rsidRPr="002119BC" w:rsidRDefault="002119BC">
      <w:pPr>
        <w:pStyle w:val="a6"/>
        <w:numPr>
          <w:ilvl w:val="0"/>
          <w:numId w:val="8"/>
        </w:numPr>
      </w:pPr>
      <w:r w:rsidRPr="002119BC">
        <w:t xml:space="preserve">Μη Κυβερνητικές Οργανώσεις (ΜΚΟ) και Φορείς Κοινωνικής Αλληλεγγύης: Σημαντικό ρόλο στο ελληνικό κοινωνικό κράτος διαδραματίζει και ο τρίτος τομέας. Πλήθος ΜΚΟ, φιλανθρωπικών σωματείων, εκκλησιαστικών οργανώσεων κ.ά. υλοποιούν </w:t>
      </w:r>
      <w:r w:rsidRPr="002119BC">
        <w:lastRenderedPageBreak/>
        <w:t xml:space="preserve">προγράμματα κοινωνικής προστασίας, είτε συμπληρωματικά στις κρατικές δομές είτε καλύπτοντας κενά. Παραδείγματα περιλαμβάνουν δομές των ΜΚΟ για αστέγους, ξενώνες κακοποιημένων γυναικών, κέντρα ημέρας </w:t>
      </w:r>
      <w:proofErr w:type="spellStart"/>
      <w:r w:rsidRPr="002119BC">
        <w:t>τοξικοεξαρτημένων</w:t>
      </w:r>
      <w:proofErr w:type="spellEnd"/>
      <w:r w:rsidRPr="002119BC">
        <w:t>, κοινωνικά ιατρεία εθελοντών κλπ. Το κράτος συνεργάζεται με αυτούς τους φορείς παρέχοντας χρηματοδότηση ή/και πλαίσιο πιστοποίησης – για παράδειγμα μέσω του Μητρώου Φορέων Κοινωνικής Φροντίδας. Οι ΜΚΟ συχνά εισάγουν καινοτομία στις κοινωνικές υπηρεσίες και φέρνουν κοντά στην πολιτεία την κοινωνία των πολιτών. Παράλληλα, όμως, επισημαίνεται η ανάγκη λογοδοσίας και ελέγχου ποιότητας, καθώς ο ευαίσθητος χαρακτήρας των υπηρεσιών αυτών απαιτεί υψηλά πρότυπα.</w:t>
      </w:r>
    </w:p>
    <w:p w14:paraId="3F8E3F7A" w14:textId="77777777" w:rsidR="002119BC" w:rsidRPr="006B4B4C" w:rsidRDefault="002119BC" w:rsidP="002119BC">
      <w:r w:rsidRPr="003F3047">
        <w:t>Συνολικά, το εθνικό θεσμικό πλαίσιο προσπαθεί να συνδυάσει εισοδηματικές ενισχύσεις (όπως το Ελάχιστο Εγγυημένο Εισόδημα, τα οικογενειακά επιδόματα, τα αναπηρικά επιδόματα), με υπηρεσίες ένταξης (π.χ. συμβουλευτική ανέργων μέσω ΟΑΕΔ/ΔΥΠΑ, κατάρτιση) και υπηρεσίες φροντίδας (δομές όπως ΚΗΦΗ, ΚΔΗΦ, βρεφονηπιακοί σταθμοί κ.ά.). Ο Ν.4445/2016 έθεσε τη βάση για οριζόντιο συντονισμό όλων αυτών των δράσεων, ενώ οι Εθνικές Στρατηγικές (π.χ. για Κοινωνική Ένταξη, για Αστέγους, για Αναπηρία, για Παιδιά) καθορίζουν τις προτεραιότητες. Η πρόκληση παραμένει η αποτελεσματική εφαρμογή: επαρκής στελέχωση των κοινωνικών υπηρεσιών, διαρκής αξιολόγηση των παρεμβάσεων και ευελιξία προσαρμογής στις μεταβαλλόμενες κοινωνικές συνθήκες (όπως η πρόσφατη πανδημία COVID-19 ή οι μεταναστευτικές ροές).</w:t>
      </w:r>
    </w:p>
    <w:p w14:paraId="4F25F918" w14:textId="5650CCC5" w:rsidR="002119BC" w:rsidRDefault="00306102" w:rsidP="00865350">
      <w:pPr>
        <w:pStyle w:val="2"/>
      </w:pPr>
      <w:bookmarkStart w:id="39" w:name="_Toc215774372"/>
      <w:bookmarkStart w:id="40" w:name="_Hlk209447475"/>
      <w:r>
        <w:t>2.</w:t>
      </w:r>
      <w:r w:rsidR="00865350">
        <w:t>4</w:t>
      </w:r>
      <w:r>
        <w:t xml:space="preserve"> </w:t>
      </w:r>
      <w:r w:rsidR="00B746E7" w:rsidRPr="00B746E7">
        <w:t>Περιφερειακή Στρατηγική για την Κοινωνική Ένταξη και την Καταπολέμηση της Φτώχειας</w:t>
      </w:r>
      <w:r w:rsidR="008548D7">
        <w:t xml:space="preserve"> - </w:t>
      </w:r>
      <w:r w:rsidR="008548D7" w:rsidRPr="008548D7">
        <w:t>ΠΕΠ Δυτικής Ελλάδας 2014-2020</w:t>
      </w:r>
      <w:r w:rsidR="002C63C5">
        <w:t xml:space="preserve"> </w:t>
      </w:r>
      <w:r w:rsidR="00B746E7">
        <w:rPr>
          <w:rStyle w:val="ad"/>
        </w:rPr>
        <w:footnoteReference w:id="37"/>
      </w:r>
      <w:bookmarkEnd w:id="39"/>
    </w:p>
    <w:p w14:paraId="49B9C104" w14:textId="7B00A0F8" w:rsidR="002C63C5" w:rsidRDefault="00DA1C1F" w:rsidP="00112A45">
      <w:r w:rsidRPr="00DA1C1F">
        <w:t xml:space="preserve">Η Περιφέρεια Δυτικής Ελλάδας αποτελεί μία από τις φτωχότερες περιφέρειες της χώρας, ενώ σημαντικό κομμάτι του πληθυσμού της ζει κάτω από το όριο της φτώχειας, φαινόμενο που διογκώνεται με την παρατεταμένη οικονομική ύφεση. </w:t>
      </w:r>
    </w:p>
    <w:p w14:paraId="755C4827" w14:textId="77777777" w:rsidR="002C63C5" w:rsidRDefault="00DA1C1F" w:rsidP="00112A45">
      <w:r w:rsidRPr="00DA1C1F">
        <w:t xml:space="preserve">Στο πλαίσιο αυτό, στόχος της Περιφερειακής Στρατηγικής για την Κοινωνική Ένταξη και την Καταπολέμηση της Φτώχειας είναι η διαμόρφωση ενός πλέγματος προστασίας για τις ευπαθείς ομάδες του πληθυσμού, προκειμένου να αντιμετωπιστεί το φαινόμενο της φτώχειας και του κοινωνικού αποκλεισμού, αλλά και να υποστηριχθούν οι ομάδες εκείνες που προσπαθούν για την ένταξη/ επανένταξη τους στην αγορά εργασίας. </w:t>
      </w:r>
    </w:p>
    <w:p w14:paraId="3C1E8892" w14:textId="12B31FE3" w:rsidR="002C63C5" w:rsidRDefault="00DA1C1F" w:rsidP="00112A45">
      <w:r w:rsidRPr="00DA1C1F">
        <w:t>Η Περιφερειακή Στρατηγική για την Κοινωνική Ένταξη και την Καταπολέμηση της Φτώχειας εξειδικεύει και συμπληρώνει την Εθνική Στρατηγική για την Κοινωνική Ένταξη, ενώ συμβάλλει στην επίτευξη των εθνικών στόχων για την αντιμετώπιση της φτώχειας</w:t>
      </w:r>
      <w:r w:rsidR="002C63C5">
        <w:t xml:space="preserve">, </w:t>
      </w:r>
      <w:r w:rsidRPr="00DA1C1F">
        <w:t>οι οποίοι περιλαμβάνουν:</w:t>
      </w:r>
    </w:p>
    <w:p w14:paraId="2BC13661" w14:textId="77777777" w:rsidR="002C63C5" w:rsidRDefault="00DA1C1F">
      <w:pPr>
        <w:pStyle w:val="a6"/>
        <w:numPr>
          <w:ilvl w:val="0"/>
          <w:numId w:val="69"/>
        </w:numPr>
      </w:pPr>
      <w:r w:rsidRPr="00DA1C1F">
        <w:lastRenderedPageBreak/>
        <w:t>Μείωση των ανθρώπων που απειλούνται από τη φτώχεια ή/και τον κοινωνικό αποκλεισμό κατά 450.000 έως το 2020</w:t>
      </w:r>
    </w:p>
    <w:p w14:paraId="085A775F" w14:textId="77777777" w:rsidR="002C63C5" w:rsidRDefault="00DA1C1F">
      <w:pPr>
        <w:pStyle w:val="a6"/>
        <w:numPr>
          <w:ilvl w:val="0"/>
          <w:numId w:val="69"/>
        </w:numPr>
      </w:pPr>
      <w:r w:rsidRPr="00DA1C1F">
        <w:t xml:space="preserve">Μείωση του αριθμού των παιδιών που απειλούνται από τη φτώχεια κατά 100.000 έως το 2020 </w:t>
      </w:r>
    </w:p>
    <w:p w14:paraId="3E136318" w14:textId="77777777" w:rsidR="002C63C5" w:rsidRDefault="00DA1C1F">
      <w:pPr>
        <w:pStyle w:val="a6"/>
        <w:numPr>
          <w:ilvl w:val="0"/>
          <w:numId w:val="69"/>
        </w:numPr>
      </w:pPr>
      <w:r w:rsidRPr="00DA1C1F">
        <w:t>Ανάπτυξη ενός «δικτύου κοινωνικής ασφάλειας» (</w:t>
      </w:r>
      <w:proofErr w:type="spellStart"/>
      <w:r w:rsidRPr="00DA1C1F">
        <w:t>social</w:t>
      </w:r>
      <w:proofErr w:type="spellEnd"/>
      <w:r w:rsidRPr="00DA1C1F">
        <w:t xml:space="preserve"> </w:t>
      </w:r>
      <w:proofErr w:type="spellStart"/>
      <w:r w:rsidRPr="00DA1C1F">
        <w:t>safety</w:t>
      </w:r>
      <w:proofErr w:type="spellEnd"/>
      <w:r w:rsidRPr="00DA1C1F">
        <w:t xml:space="preserve"> </w:t>
      </w:r>
      <w:proofErr w:type="spellStart"/>
      <w:r w:rsidRPr="00DA1C1F">
        <w:t>net</w:t>
      </w:r>
      <w:proofErr w:type="spellEnd"/>
      <w:r w:rsidRPr="00DA1C1F">
        <w:t xml:space="preserve">) κατά του κοινωνικού αποκλεισμού, που περιλαμβάνει δυνατότητα πρόσβασης των πολιτών σε βασικές υπηρεσίες (ιδίως υπηρεσίες πρωτοβάθμιας ιατρικής φροντίδας, στέγασης και εκπαίδευσης). </w:t>
      </w:r>
    </w:p>
    <w:p w14:paraId="22F80B4C" w14:textId="12AAD0A7" w:rsidR="008548D7" w:rsidRDefault="00DA1C1F" w:rsidP="00112A45">
      <w:r w:rsidRPr="00DA1C1F">
        <w:t>Επιπρόσθετα, η Περιφερειακή Στρατηγική για την Κοινωνική Ένταξη και την Καταπολέμηση της Φτώχειας συμβάλει και στην εφαρμογή της Περιφερειακής Στρατηγικής για την Κοινωνική Ένταξη των ΡΟΜΑ.</w:t>
      </w:r>
    </w:p>
    <w:p w14:paraId="093061D3" w14:textId="06A805F1" w:rsidR="00DA1C1F" w:rsidRDefault="002C63C5" w:rsidP="00112A45">
      <w:r w:rsidRPr="002C63C5">
        <w:t>Σε ό</w:t>
      </w:r>
      <w:r>
        <w:t>,</w:t>
      </w:r>
      <w:r w:rsidRPr="002C63C5">
        <w:t xml:space="preserve">τι αφορά </w:t>
      </w:r>
      <w:r>
        <w:t>σ</w:t>
      </w:r>
      <w:r w:rsidRPr="002C63C5">
        <w:t xml:space="preserve">το χρονικό διάστημα εφαρμογής της Περιφερειακής Στρατηγικής δεδομένου ότι οι βασικές πηγές χρηματοδότησης αυτής είναι τα Προγράμματα και Ταμεία της Προγραμματικής Περιόδου 2014-2020, κατ’ επέκταση και η χρονική διάρκεια της Στρατηγικής ταυτίζεται με την εν λόγω χρονική περίοδο.  </w:t>
      </w:r>
    </w:p>
    <w:p w14:paraId="58EA0616" w14:textId="23F7D3AA" w:rsidR="00810A60" w:rsidRPr="00810A60" w:rsidRDefault="00810A60" w:rsidP="00112A45">
      <w:pPr>
        <w:rPr>
          <w:u w:val="single"/>
        </w:rPr>
      </w:pPr>
      <w:r w:rsidRPr="00810A60">
        <w:rPr>
          <w:u w:val="single"/>
        </w:rPr>
        <w:t>Όραμα και Στόχοι</w:t>
      </w:r>
    </w:p>
    <w:p w14:paraId="5BC87878" w14:textId="38FFAFD3" w:rsidR="00DA1C1F" w:rsidRDefault="00D55AE4" w:rsidP="00112A45">
      <w:r w:rsidRPr="00D55AE4">
        <w:t>Το κεντρικό όραμα της Δυτικής Ελλάδας στο πλαίσιο της Προγραμματικής Περιόδου 2014-2020 είναι «</w:t>
      </w:r>
      <w:proofErr w:type="spellStart"/>
      <w:r w:rsidRPr="00D55AE4">
        <w:t>Αυτοτροφοδοτούμενη</w:t>
      </w:r>
      <w:proofErr w:type="spellEnd"/>
      <w:r w:rsidRPr="00D55AE4">
        <w:t xml:space="preserve">, εξωστρεφής και </w:t>
      </w:r>
      <w:proofErr w:type="spellStart"/>
      <w:r w:rsidRPr="00D55AE4">
        <w:t>αειφορική</w:t>
      </w:r>
      <w:proofErr w:type="spellEnd"/>
      <w:r w:rsidRPr="00D55AE4">
        <w:t xml:space="preserve"> ανασυγκρότηση της Περιφέρειας Δυτικής Ελλάδας εστιασμένη στην παγκόσμια ταυτότητά της, στις αξίες για τον άνθρωπο και το περιβάλλον».</w:t>
      </w:r>
    </w:p>
    <w:p w14:paraId="5AFB32E9" w14:textId="77777777" w:rsidR="00D55AE4" w:rsidRDefault="00D55AE4" w:rsidP="00112A45">
      <w:r w:rsidRPr="00D55AE4">
        <w:t xml:space="preserve">Για την προαγωγή του αναπτυξιακού οράματος της Περιφέρειας σε ότι αφορά το ανθρώπινο δυναμικό και ιδιαίτερα τις ευπαθείς ομάδες, με βάση και την ανάλυση που προηγήθηκε στις παραπάνω ενότητες, προτείνονται οι κάτωθι Στρατηγικοί Στόχοι (ΣΣ) για την Περιφερειακή Στρατηγική για την Κοινωνική Ένταξη και την Καταπολέμηση της Φτώχειας: </w:t>
      </w:r>
    </w:p>
    <w:p w14:paraId="430F2438" w14:textId="3DFCAC0C" w:rsidR="00D55AE4" w:rsidRDefault="00D55AE4">
      <w:pPr>
        <w:pStyle w:val="a6"/>
        <w:numPr>
          <w:ilvl w:val="0"/>
          <w:numId w:val="70"/>
        </w:numPr>
      </w:pPr>
      <w:r w:rsidRPr="00D55AE4">
        <w:t xml:space="preserve">ΣΣ1: Εξασφάλιση της πρόσβασης σε βασικά είδη διαβίωσης ομάδων του πληθυσμού που κινδυνεύουν από φτώχεια ή κοινωνικό αποκλεισμό. </w:t>
      </w:r>
    </w:p>
    <w:p w14:paraId="4AB89843" w14:textId="29803CC3" w:rsidR="00D55AE4" w:rsidRDefault="00D55AE4">
      <w:pPr>
        <w:pStyle w:val="a6"/>
        <w:numPr>
          <w:ilvl w:val="0"/>
          <w:numId w:val="70"/>
        </w:numPr>
      </w:pPr>
      <w:r w:rsidRPr="00D55AE4">
        <w:t>ΣΣ2: Διασφάλιση της δυνατότητας πρόσβασης στις κοινωνικές υπηρεσίες και υπηρεσίες υγείας από οικονομικά ασθενείς πολίτες, από πολίτες απομακρυσμένων περιοχών, πολίτες ευάλωτων και ειδικών κοινωνικών ομάδων.</w:t>
      </w:r>
    </w:p>
    <w:p w14:paraId="3324A53B" w14:textId="67D03BCD" w:rsidR="00D55AE4" w:rsidRDefault="00D55AE4">
      <w:pPr>
        <w:pStyle w:val="a6"/>
        <w:numPr>
          <w:ilvl w:val="0"/>
          <w:numId w:val="70"/>
        </w:numPr>
      </w:pPr>
      <w:r w:rsidRPr="00D55AE4">
        <w:t xml:space="preserve">ΣΣ3: Ενσωμάτωση περιθωριοποιημένων κοινοτήτων στον κοινωνικό ιστό της Περιφέρειας και καταπολέμηση των διακρίσεων. </w:t>
      </w:r>
    </w:p>
    <w:p w14:paraId="24C16C68" w14:textId="26B61A88" w:rsidR="00DA1C1F" w:rsidRDefault="00D55AE4">
      <w:pPr>
        <w:pStyle w:val="a6"/>
        <w:numPr>
          <w:ilvl w:val="0"/>
          <w:numId w:val="70"/>
        </w:numPr>
      </w:pPr>
      <w:r w:rsidRPr="00D55AE4">
        <w:t>ΣΣ4: Προώθηση στην απασχόληση.</w:t>
      </w:r>
    </w:p>
    <w:p w14:paraId="51403FE0" w14:textId="77777777" w:rsidR="00D55AE4" w:rsidRDefault="00D55AE4" w:rsidP="00D55AE4">
      <w:r w:rsidRPr="00D55AE4">
        <w:t>Οι εν λόγω Στρατηγικοί Στόχοι εξειδικεύονται σε επιμέρους Προτεραιότητες ως ακολούθως:</w:t>
      </w:r>
    </w:p>
    <w:p w14:paraId="5F9B2B75" w14:textId="77777777" w:rsidR="00D55AE4" w:rsidRDefault="00D55AE4">
      <w:pPr>
        <w:pStyle w:val="a6"/>
        <w:numPr>
          <w:ilvl w:val="0"/>
          <w:numId w:val="71"/>
        </w:numPr>
      </w:pPr>
      <w:r w:rsidRPr="00D55AE4">
        <w:t xml:space="preserve">Εξασφάλιση της πρόσβασης σε βασικά αγαθά </w:t>
      </w:r>
    </w:p>
    <w:p w14:paraId="4D5D8DF7" w14:textId="77777777" w:rsidR="00D55AE4" w:rsidRDefault="00D55AE4">
      <w:pPr>
        <w:pStyle w:val="a6"/>
        <w:numPr>
          <w:ilvl w:val="0"/>
          <w:numId w:val="71"/>
        </w:numPr>
      </w:pPr>
      <w:r w:rsidRPr="00D55AE4">
        <w:t>Πρόσβαση σε υπηρεσίες υγείας</w:t>
      </w:r>
    </w:p>
    <w:p w14:paraId="6F43DE62" w14:textId="77777777" w:rsidR="00D55AE4" w:rsidRDefault="00D55AE4">
      <w:pPr>
        <w:pStyle w:val="a6"/>
        <w:numPr>
          <w:ilvl w:val="0"/>
          <w:numId w:val="71"/>
        </w:numPr>
      </w:pPr>
      <w:r w:rsidRPr="00D55AE4">
        <w:t>Πρόσβαση σε υπηρεσίες πρόνοιας και λοιπές κοινωνικές υπηρεσίες</w:t>
      </w:r>
    </w:p>
    <w:p w14:paraId="74556B28" w14:textId="77777777" w:rsidR="00D55AE4" w:rsidRDefault="00D55AE4">
      <w:pPr>
        <w:pStyle w:val="a6"/>
        <w:numPr>
          <w:ilvl w:val="0"/>
          <w:numId w:val="71"/>
        </w:numPr>
      </w:pPr>
      <w:r w:rsidRPr="00D55AE4">
        <w:t xml:space="preserve">Κοινωνική και οικονομική ενσωμάτωση περιθωριοποιημένων κοινοτήτων </w:t>
      </w:r>
    </w:p>
    <w:p w14:paraId="45134B65" w14:textId="77777777" w:rsidR="00D55AE4" w:rsidRDefault="00D55AE4">
      <w:pPr>
        <w:pStyle w:val="a6"/>
        <w:numPr>
          <w:ilvl w:val="0"/>
          <w:numId w:val="71"/>
        </w:numPr>
      </w:pPr>
      <w:r w:rsidRPr="00D55AE4">
        <w:lastRenderedPageBreak/>
        <w:t xml:space="preserve">Πρόληψη και αντιμετώπιση του κοινωνικού αποκλεισμού ευπαθών ομάδων </w:t>
      </w:r>
    </w:p>
    <w:p w14:paraId="53D9B017" w14:textId="77777777" w:rsidR="00D55AE4" w:rsidRDefault="00D55AE4">
      <w:pPr>
        <w:pStyle w:val="a6"/>
        <w:numPr>
          <w:ilvl w:val="0"/>
          <w:numId w:val="71"/>
        </w:numPr>
      </w:pPr>
      <w:r w:rsidRPr="00D55AE4">
        <w:t xml:space="preserve">Υποστήριξη των ευπαθών ομάδων του πληθυσμού για την ενεργό ένταξη στην αγορά εργασίας </w:t>
      </w:r>
    </w:p>
    <w:p w14:paraId="1DCA3793" w14:textId="0ACF7575" w:rsidR="00D55AE4" w:rsidRDefault="00D55AE4">
      <w:pPr>
        <w:pStyle w:val="a6"/>
        <w:numPr>
          <w:ilvl w:val="0"/>
          <w:numId w:val="71"/>
        </w:numPr>
      </w:pPr>
      <w:r w:rsidRPr="00D55AE4">
        <w:t>Ενεργοποίηση του τοπικού δυναμικού για την προώθηση στην απασχόληση ευπαθών ομάδων</w:t>
      </w:r>
    </w:p>
    <w:p w14:paraId="482372E2" w14:textId="33C53E92" w:rsidR="00D55AE4" w:rsidRDefault="006310AA" w:rsidP="00D55AE4">
      <w:r w:rsidRPr="006310AA">
        <w:t>Στο σχήμα που ακολουθεί παρουσιάζεται η αντιστοίχιση των Στρατηγικών Στόχων και των Προτεραιοτήτων:</w:t>
      </w:r>
    </w:p>
    <w:p w14:paraId="2836665B" w14:textId="3847CDF7" w:rsidR="006310AA" w:rsidRDefault="006310AA" w:rsidP="006310AA">
      <w:pPr>
        <w:pStyle w:val="af"/>
      </w:pPr>
      <w:bookmarkStart w:id="41" w:name="_Toc209517580"/>
      <w:r>
        <w:t xml:space="preserve">Σχήμα </w:t>
      </w:r>
      <w:fldSimple w:instr=" SEQ Σχήμα \* ARABIC ">
        <w:r w:rsidR="00D23C61">
          <w:rPr>
            <w:noProof/>
          </w:rPr>
          <w:t>2</w:t>
        </w:r>
      </w:fldSimple>
      <w:r>
        <w:t>:</w:t>
      </w:r>
      <w:r w:rsidRPr="006310AA">
        <w:t xml:space="preserve"> Αντιστοίχιση Στρατηγικών Στόχων και Προτεραιοτήτων Περιφερειακής Στρατηγικής</w:t>
      </w:r>
      <w:r>
        <w:t>.</w:t>
      </w:r>
      <w:bookmarkEnd w:id="41"/>
    </w:p>
    <w:p w14:paraId="669EEFE5" w14:textId="208188D5" w:rsidR="006310AA" w:rsidRPr="006310AA" w:rsidRDefault="006310AA" w:rsidP="006310AA">
      <w:pPr>
        <w:jc w:val="center"/>
      </w:pPr>
      <w:r w:rsidRPr="006310AA">
        <w:rPr>
          <w:noProof/>
        </w:rPr>
        <w:drawing>
          <wp:inline distT="0" distB="0" distL="0" distR="0" wp14:anchorId="246B16F7" wp14:editId="600F4E20">
            <wp:extent cx="5274310" cy="4349750"/>
            <wp:effectExtent l="0" t="0" r="2540" b="0"/>
            <wp:docPr id="188610550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05509"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274310" cy="4349750"/>
                    </a:xfrm>
                    <a:prstGeom prst="rect">
                      <a:avLst/>
                    </a:prstGeom>
                  </pic:spPr>
                </pic:pic>
              </a:graphicData>
            </a:graphic>
          </wp:inline>
        </w:drawing>
      </w:r>
    </w:p>
    <w:p w14:paraId="347D22A0" w14:textId="56D0901C" w:rsidR="006310AA" w:rsidRDefault="006310AA" w:rsidP="006310AA">
      <w:pPr>
        <w:pStyle w:val="af0"/>
      </w:pPr>
      <w:r>
        <w:t xml:space="preserve">Πηγή: </w:t>
      </w:r>
      <w:hyperlink r:id="rId39" w:history="1">
        <w:r w:rsidRPr="009E508A">
          <w:rPr>
            <w:rStyle w:val="-"/>
          </w:rPr>
          <w:t>https://dytikiellada.gr/wp-content/uploads/2016/07/%CE%9C%CE%95%CE%9B%CE%95%CE%A4%CE%97_%CE%A6%CE%A4%CE%A9%CE%A7%CE%95%CE%99%CE%91_06112015.pdf</w:t>
        </w:r>
      </w:hyperlink>
      <w:r>
        <w:t xml:space="preserve"> </w:t>
      </w:r>
    </w:p>
    <w:p w14:paraId="23050BAA" w14:textId="3F6F8CA3" w:rsidR="00810A60" w:rsidRPr="00810A60" w:rsidRDefault="00810A60" w:rsidP="00810A60">
      <w:pPr>
        <w:rPr>
          <w:u w:val="single"/>
        </w:rPr>
      </w:pPr>
      <w:r w:rsidRPr="00810A60">
        <w:rPr>
          <w:u w:val="single"/>
        </w:rPr>
        <w:t xml:space="preserve">Ωφελούμενοι  </w:t>
      </w:r>
      <w:r w:rsidR="00D23C61">
        <w:rPr>
          <w:u w:val="single"/>
        </w:rPr>
        <w:t>Π</w:t>
      </w:r>
      <w:r w:rsidRPr="00810A60">
        <w:rPr>
          <w:u w:val="single"/>
        </w:rPr>
        <w:t xml:space="preserve">εριφερειακής </w:t>
      </w:r>
      <w:r w:rsidR="00D23C61">
        <w:rPr>
          <w:u w:val="single"/>
        </w:rPr>
        <w:t>Σ</w:t>
      </w:r>
      <w:r w:rsidRPr="00810A60">
        <w:rPr>
          <w:u w:val="single"/>
        </w:rPr>
        <w:t>τρατηγικής</w:t>
      </w:r>
    </w:p>
    <w:p w14:paraId="67069B4C" w14:textId="77777777" w:rsidR="00A51CB1" w:rsidRDefault="00083DED" w:rsidP="00083DED">
      <w:r>
        <w:t>Ο</w:t>
      </w:r>
      <w:r w:rsidRPr="00083DED">
        <w:t>ι ομάδες του πληθυσμού στη Δυτική Ελλάδα</w:t>
      </w:r>
      <w:r>
        <w:t>,</w:t>
      </w:r>
      <w:r w:rsidRPr="00083DED">
        <w:t xml:space="preserve"> οι οποίες χρήζουν υποστήριξης ώστε να αποφύγουν τον κίνδυνο της φτώχειας και του κοινωνικού αποκλεισμού</w:t>
      </w:r>
      <w:r>
        <w:t>,</w:t>
      </w:r>
      <w:r w:rsidRPr="00083DED">
        <w:t xml:space="preserve"> αποτελούν και τους βασικούς ωφελούμενους της Περιφερειακής Στρατηγικής για την Κοινωνική Ένταξη και την Καταπολέμηση της Φτώχειας. Συνοπτικά οι ομάδες αυτές έχουν ως ακολούθως:</w:t>
      </w:r>
    </w:p>
    <w:p w14:paraId="604C7275" w14:textId="448A84D9" w:rsidR="00521B0E" w:rsidRDefault="00A151B4" w:rsidP="00733C01">
      <w:r>
        <w:rPr>
          <w:noProof/>
        </w:rPr>
        <w:lastRenderedPageBreak/>
        <w:drawing>
          <wp:inline distT="0" distB="0" distL="0" distR="0" wp14:anchorId="024FABE0" wp14:editId="6B1EACD6">
            <wp:extent cx="5274310" cy="3733800"/>
            <wp:effectExtent l="0" t="0" r="0" b="19050"/>
            <wp:docPr id="1618216294" name="Διάγραμμα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r w:rsidR="00083DED" w:rsidRPr="00083DED">
        <w:t>Σημειώνεται</w:t>
      </w:r>
      <w:r w:rsidR="00ED5E5A">
        <w:t>,</w:t>
      </w:r>
      <w:r w:rsidR="00083DED" w:rsidRPr="00083DED">
        <w:t xml:space="preserve"> </w:t>
      </w:r>
      <w:r w:rsidR="00ED5E5A">
        <w:t>επίσης,</w:t>
      </w:r>
      <w:r w:rsidR="00083DED" w:rsidRPr="00083DED">
        <w:t xml:space="preserve"> ότι ωφελούμενοι της Περιφερειακής Στρατηγικής είναι και οι Δικαιούχοι του προγράμματος ελάχιστου εγγυημένου εισοδήματος, το οποίο όπως αναφέρθηκε και παραπάνω εφαρμόστηκε πιλοτικά στην Ι.Π. Μεσολογγίου.  </w:t>
      </w:r>
      <w:r w:rsidR="00ED5E5A">
        <w:t>Η</w:t>
      </w:r>
      <w:r w:rsidR="00083DED" w:rsidRPr="00083DED">
        <w:t xml:space="preserve"> στόχευση του εν λόγω Προγράμματος εκτός από την εισοδηματική ενίσχυση περιλαμβάνει και την υποστήριξη των Δικαιούχων για την πρόσβαση σε κοινωνικές υπηρεσίες και αγαθά. </w:t>
      </w:r>
    </w:p>
    <w:p w14:paraId="13F5C597" w14:textId="77777777" w:rsidR="00521B0E" w:rsidRDefault="00083DED" w:rsidP="00733C01">
      <w:r w:rsidRPr="00083DED">
        <w:t xml:space="preserve">Οι ωφελούμενοι που παρουσιάστηκαν παραπάνω εντάσσονται στις 3 βασικές κατηγορίες της Εθνικής Στρατηγικής για την Κοινωνική Ένταξη, οι οποίες προσδιορίζονται με την ακόλουθη τυπολογία: </w:t>
      </w:r>
    </w:p>
    <w:p w14:paraId="716FF750" w14:textId="77777777" w:rsidR="00521B0E" w:rsidRDefault="00083DED">
      <w:pPr>
        <w:pStyle w:val="a6"/>
        <w:numPr>
          <w:ilvl w:val="0"/>
          <w:numId w:val="72"/>
        </w:numPr>
      </w:pPr>
      <w:r w:rsidRPr="00083DED">
        <w:t>Πρόσωπα σε συνθήκες ακραίας φτώχειας</w:t>
      </w:r>
      <w:r w:rsidR="00521B0E">
        <w:t>,</w:t>
      </w:r>
    </w:p>
    <w:p w14:paraId="66A34186" w14:textId="77777777" w:rsidR="00521B0E" w:rsidRDefault="00083DED">
      <w:pPr>
        <w:pStyle w:val="a6"/>
        <w:numPr>
          <w:ilvl w:val="0"/>
          <w:numId w:val="72"/>
        </w:numPr>
      </w:pPr>
      <w:r w:rsidRPr="00083DED">
        <w:t>Παιδιά ηλικίας 0-17 ετών σε καταστάσεις αποκλεισμού</w:t>
      </w:r>
      <w:r w:rsidR="00521B0E">
        <w:t>,</w:t>
      </w:r>
    </w:p>
    <w:p w14:paraId="2AC91616" w14:textId="77777777" w:rsidR="00521B0E" w:rsidRDefault="00083DED">
      <w:pPr>
        <w:pStyle w:val="a6"/>
        <w:numPr>
          <w:ilvl w:val="0"/>
          <w:numId w:val="72"/>
        </w:numPr>
      </w:pPr>
      <w:r w:rsidRPr="00083DED">
        <w:t xml:space="preserve">Πρόσωπα με αυξημένους κινδύνους φτώχειας και κοινωνικού αποκλεισμού. </w:t>
      </w:r>
    </w:p>
    <w:p w14:paraId="00E43D08" w14:textId="30437BA9" w:rsidR="00083DED" w:rsidRDefault="00083DED" w:rsidP="00521B0E">
      <w:r w:rsidRPr="00083DED">
        <w:t>Σε ό</w:t>
      </w:r>
      <w:r w:rsidR="00521B0E">
        <w:t>,</w:t>
      </w:r>
      <w:r w:rsidRPr="00083DED">
        <w:t xml:space="preserve">τι αφορά </w:t>
      </w:r>
      <w:r w:rsidR="00521B0E">
        <w:t>σ</w:t>
      </w:r>
      <w:r w:rsidRPr="00083DED">
        <w:t xml:space="preserve">την </w:t>
      </w:r>
      <w:r w:rsidR="00521B0E" w:rsidRPr="00083DED">
        <w:t>αντιστοίχιση</w:t>
      </w:r>
      <w:r w:rsidRPr="00083DED">
        <w:t xml:space="preserve"> των </w:t>
      </w:r>
      <w:proofErr w:type="spellStart"/>
      <w:r w:rsidRPr="00083DED">
        <w:t>ωφελουμένων</w:t>
      </w:r>
      <w:proofErr w:type="spellEnd"/>
      <w:r w:rsidRPr="00083DED">
        <w:t xml:space="preserve"> της Περιφερειακής Στρατηγικής με τις προαναφερθείσες βασικές κατηγορίες της Εθνικής Στρατηγικής έχουν ως ακολούθως:</w:t>
      </w:r>
    </w:p>
    <w:p w14:paraId="21180F61" w14:textId="3BC78FDD" w:rsidR="00ED5E5A" w:rsidRDefault="00ED5E5A" w:rsidP="00ED5E5A">
      <w:pPr>
        <w:pStyle w:val="af"/>
        <w:keepNext/>
      </w:pPr>
      <w:bookmarkStart w:id="42" w:name="_Toc215770486"/>
      <w:r>
        <w:t xml:space="preserve">Πίνακας </w:t>
      </w:r>
      <w:fldSimple w:instr=" SEQ Πίνακας \* ARABIC ">
        <w:r>
          <w:rPr>
            <w:noProof/>
          </w:rPr>
          <w:t>3</w:t>
        </w:r>
      </w:fldSimple>
      <w:r>
        <w:t xml:space="preserve">: </w:t>
      </w:r>
      <w:r w:rsidR="00A53B4C">
        <w:t>Α</w:t>
      </w:r>
      <w:r w:rsidR="00A53B4C" w:rsidRPr="00A53B4C">
        <w:t xml:space="preserve">ντιστοίχιση των </w:t>
      </w:r>
      <w:proofErr w:type="spellStart"/>
      <w:r w:rsidR="00A53B4C" w:rsidRPr="00A53B4C">
        <w:t>ωφελουμένων</w:t>
      </w:r>
      <w:proofErr w:type="spellEnd"/>
      <w:r w:rsidR="00A53B4C" w:rsidRPr="00A53B4C">
        <w:t xml:space="preserve"> της Περιφερειακής Στρατηγικής με τις βασικές κατηγορίες της Εθνικής Στρατηγικής</w:t>
      </w:r>
      <w:r w:rsidR="00A53B4C">
        <w:t>.</w:t>
      </w:r>
      <w:bookmarkEnd w:id="42"/>
    </w:p>
    <w:tbl>
      <w:tblPr>
        <w:tblStyle w:val="4-2"/>
        <w:tblW w:w="0" w:type="auto"/>
        <w:tblLook w:val="04A0" w:firstRow="1" w:lastRow="0" w:firstColumn="1" w:lastColumn="0" w:noHBand="0" w:noVBand="1"/>
      </w:tblPr>
      <w:tblGrid>
        <w:gridCol w:w="4148"/>
        <w:gridCol w:w="4148"/>
      </w:tblGrid>
      <w:tr w:rsidR="00521B0E" w:rsidRPr="0040432C" w14:paraId="20C3AF2D" w14:textId="77777777" w:rsidTr="004043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5823938C" w14:textId="16E99A63" w:rsidR="00521B0E" w:rsidRPr="0040432C" w:rsidRDefault="00521B0E" w:rsidP="0040432C">
            <w:pPr>
              <w:jc w:val="center"/>
              <w:rPr>
                <w:sz w:val="20"/>
                <w:szCs w:val="20"/>
              </w:rPr>
            </w:pPr>
            <w:r w:rsidRPr="0040432C">
              <w:rPr>
                <w:sz w:val="20"/>
                <w:szCs w:val="20"/>
              </w:rPr>
              <w:t>ΕΘΝΙΚΗ ΣΤΡΑΤΗΓΙΚΗ</w:t>
            </w:r>
          </w:p>
        </w:tc>
        <w:tc>
          <w:tcPr>
            <w:tcW w:w="4148" w:type="dxa"/>
            <w:vAlign w:val="center"/>
          </w:tcPr>
          <w:p w14:paraId="67E03E52" w14:textId="1AD482B6" w:rsidR="00521B0E" w:rsidRPr="0040432C" w:rsidRDefault="00521B0E" w:rsidP="0040432C">
            <w:pPr>
              <w:jc w:val="center"/>
              <w:cnfStyle w:val="100000000000" w:firstRow="1" w:lastRow="0" w:firstColumn="0" w:lastColumn="0" w:oddVBand="0" w:evenVBand="0" w:oddHBand="0" w:evenHBand="0" w:firstRowFirstColumn="0" w:firstRowLastColumn="0" w:lastRowFirstColumn="0" w:lastRowLastColumn="0"/>
              <w:rPr>
                <w:sz w:val="20"/>
                <w:szCs w:val="20"/>
              </w:rPr>
            </w:pPr>
            <w:r w:rsidRPr="0040432C">
              <w:rPr>
                <w:sz w:val="20"/>
                <w:szCs w:val="20"/>
              </w:rPr>
              <w:t>ΠΕΡΙΦΕΡΕΙΑΚΗ ΣΤΑΤΗΓΙΚΗ</w:t>
            </w:r>
          </w:p>
        </w:tc>
      </w:tr>
      <w:tr w:rsidR="00521B0E" w:rsidRPr="0040432C" w14:paraId="264782C0" w14:textId="77777777" w:rsidTr="00404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0E240D98" w14:textId="61E6B237" w:rsidR="00521B0E" w:rsidRPr="0040432C" w:rsidRDefault="00521B0E" w:rsidP="0040432C">
            <w:pPr>
              <w:jc w:val="left"/>
              <w:rPr>
                <w:sz w:val="20"/>
                <w:szCs w:val="20"/>
              </w:rPr>
            </w:pPr>
            <w:r w:rsidRPr="0040432C">
              <w:rPr>
                <w:sz w:val="20"/>
                <w:szCs w:val="20"/>
              </w:rPr>
              <w:t>Πρόσωπα σε συνθήκες ακραίας φτώχειας</w:t>
            </w:r>
          </w:p>
        </w:tc>
        <w:tc>
          <w:tcPr>
            <w:tcW w:w="4148" w:type="dxa"/>
            <w:vAlign w:val="center"/>
          </w:tcPr>
          <w:p w14:paraId="182A3532" w14:textId="307B2CE0" w:rsidR="00521B0E" w:rsidRPr="0040432C" w:rsidRDefault="00521B0E"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Άτομα με αδυναμία πρόσβασης σε βασικά αγαθά, που ζουν κάτω από το όριο ή σε κίνδυνο φτώχειας και κοινωνικού αποκλεισμού.</w:t>
            </w:r>
          </w:p>
        </w:tc>
      </w:tr>
      <w:tr w:rsidR="00521B0E" w:rsidRPr="0040432C" w14:paraId="5965F466" w14:textId="77777777" w:rsidTr="0040432C">
        <w:tc>
          <w:tcPr>
            <w:cnfStyle w:val="001000000000" w:firstRow="0" w:lastRow="0" w:firstColumn="1" w:lastColumn="0" w:oddVBand="0" w:evenVBand="0" w:oddHBand="0" w:evenHBand="0" w:firstRowFirstColumn="0" w:firstRowLastColumn="0" w:lastRowFirstColumn="0" w:lastRowLastColumn="0"/>
            <w:tcW w:w="4148" w:type="dxa"/>
            <w:vAlign w:val="center"/>
          </w:tcPr>
          <w:p w14:paraId="206FD372" w14:textId="76C2DEB0" w:rsidR="00521B0E" w:rsidRPr="0040432C" w:rsidRDefault="00521B0E" w:rsidP="0040432C">
            <w:pPr>
              <w:jc w:val="left"/>
              <w:rPr>
                <w:sz w:val="20"/>
                <w:szCs w:val="20"/>
              </w:rPr>
            </w:pPr>
            <w:r w:rsidRPr="0040432C">
              <w:rPr>
                <w:sz w:val="20"/>
                <w:szCs w:val="20"/>
              </w:rPr>
              <w:t xml:space="preserve">Παιδιά ηλικίας 0-17 ετών σε καταστάσεις αποκλεισμού  </w:t>
            </w:r>
          </w:p>
        </w:tc>
        <w:tc>
          <w:tcPr>
            <w:tcW w:w="4148" w:type="dxa"/>
            <w:vAlign w:val="center"/>
          </w:tcPr>
          <w:p w14:paraId="1967BB94" w14:textId="77777777" w:rsidR="00521B0E" w:rsidRPr="0040432C" w:rsidRDefault="00521B0E" w:rsidP="00083DED">
            <w:pPr>
              <w:cnfStyle w:val="000000000000" w:firstRow="0" w:lastRow="0" w:firstColumn="0" w:lastColumn="0" w:oddVBand="0" w:evenVBand="0" w:oddHBand="0" w:evenHBand="0" w:firstRowFirstColumn="0" w:firstRowLastColumn="0" w:lastRowFirstColumn="0" w:lastRowLastColumn="0"/>
              <w:rPr>
                <w:sz w:val="20"/>
                <w:szCs w:val="20"/>
              </w:rPr>
            </w:pPr>
            <w:r w:rsidRPr="0040432C">
              <w:rPr>
                <w:sz w:val="20"/>
                <w:szCs w:val="20"/>
              </w:rPr>
              <w:t xml:space="preserve">- Παιδιά θύματα κακοποίησης </w:t>
            </w:r>
          </w:p>
          <w:p w14:paraId="7D0F9221" w14:textId="2FD115E5" w:rsidR="00521B0E" w:rsidRPr="0040432C" w:rsidRDefault="00521B0E" w:rsidP="00083DED">
            <w:pPr>
              <w:cnfStyle w:val="000000000000" w:firstRow="0" w:lastRow="0" w:firstColumn="0" w:lastColumn="0" w:oddVBand="0" w:evenVBand="0" w:oddHBand="0" w:evenHBand="0" w:firstRowFirstColumn="0" w:firstRowLastColumn="0" w:lastRowFirstColumn="0" w:lastRowLastColumn="0"/>
              <w:rPr>
                <w:sz w:val="20"/>
                <w:szCs w:val="20"/>
              </w:rPr>
            </w:pPr>
            <w:r w:rsidRPr="0040432C">
              <w:rPr>
                <w:sz w:val="20"/>
                <w:szCs w:val="20"/>
              </w:rPr>
              <w:t>- Παιδιά ηλικίας 0-17 ετών σε καταστάσεις αποκλεισμού</w:t>
            </w:r>
          </w:p>
        </w:tc>
      </w:tr>
      <w:tr w:rsidR="00521B0E" w:rsidRPr="0040432C" w14:paraId="01DA455D" w14:textId="77777777" w:rsidTr="00404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75DC300" w14:textId="2DCF8939" w:rsidR="00521B0E" w:rsidRPr="0040432C" w:rsidRDefault="00521B0E" w:rsidP="0040432C">
            <w:pPr>
              <w:jc w:val="left"/>
              <w:rPr>
                <w:sz w:val="20"/>
                <w:szCs w:val="20"/>
              </w:rPr>
            </w:pPr>
            <w:r w:rsidRPr="0040432C">
              <w:rPr>
                <w:sz w:val="20"/>
                <w:szCs w:val="20"/>
              </w:rPr>
              <w:t>Πρόσωπα με αυξημένους κινδύνους φτώχειας και κοινωνικού αποκλεισμού</w:t>
            </w:r>
          </w:p>
        </w:tc>
        <w:tc>
          <w:tcPr>
            <w:tcW w:w="4148" w:type="dxa"/>
            <w:vAlign w:val="center"/>
          </w:tcPr>
          <w:p w14:paraId="255C90D2" w14:textId="77777777" w:rsidR="00521B0E" w:rsidRPr="0040432C" w:rsidRDefault="00521B0E"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 Άτομα με δυσκολία πρόσβασης σε υπηρεσίες υγείας</w:t>
            </w:r>
          </w:p>
          <w:p w14:paraId="227352F1" w14:textId="77777777" w:rsidR="00521B0E" w:rsidRPr="0040432C" w:rsidRDefault="00521B0E"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lastRenderedPageBreak/>
              <w:t xml:space="preserve">- </w:t>
            </w:r>
            <w:proofErr w:type="spellStart"/>
            <w:r w:rsidRPr="0040432C">
              <w:rPr>
                <w:sz w:val="20"/>
                <w:szCs w:val="20"/>
              </w:rPr>
              <w:t>ΑμεΑ</w:t>
            </w:r>
            <w:proofErr w:type="spellEnd"/>
            <w:r w:rsidRPr="0040432C">
              <w:rPr>
                <w:sz w:val="20"/>
                <w:szCs w:val="20"/>
              </w:rPr>
              <w:t xml:space="preserve"> </w:t>
            </w:r>
          </w:p>
          <w:p w14:paraId="4B3B9C01" w14:textId="77777777" w:rsidR="0040432C" w:rsidRPr="0040432C" w:rsidRDefault="00521B0E"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 xml:space="preserve">- ΡΟΜΑ και λοιπές περιθωριοποιημένες κοινότητες (όπως μετανάστες) που είναι εγκατεστημένοι στην Περιφέρεια Δυτικής Ελλάδας. </w:t>
            </w:r>
          </w:p>
          <w:p w14:paraId="76C36FB1" w14:textId="77777777" w:rsidR="0040432C" w:rsidRPr="0040432C" w:rsidRDefault="0040432C"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w:t>
            </w:r>
            <w:r w:rsidR="00521B0E" w:rsidRPr="0040432C">
              <w:rPr>
                <w:sz w:val="20"/>
                <w:szCs w:val="20"/>
              </w:rPr>
              <w:t xml:space="preserve"> Πολύτεκνες οικογένειες </w:t>
            </w:r>
          </w:p>
          <w:p w14:paraId="3A927E78" w14:textId="3DAD2FC6" w:rsidR="0040432C" w:rsidRPr="0040432C" w:rsidRDefault="0040432C"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w:t>
            </w:r>
            <w:r w:rsidR="00521B0E" w:rsidRPr="0040432C">
              <w:rPr>
                <w:sz w:val="20"/>
                <w:szCs w:val="20"/>
              </w:rPr>
              <w:t xml:space="preserve"> Γυναίκες θύματα κακοποίησης</w:t>
            </w:r>
          </w:p>
          <w:p w14:paraId="21A5FF26" w14:textId="078ED039" w:rsidR="0040432C" w:rsidRPr="0040432C" w:rsidRDefault="0040432C"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 xml:space="preserve">- </w:t>
            </w:r>
            <w:r w:rsidR="00521B0E" w:rsidRPr="0040432C">
              <w:rPr>
                <w:sz w:val="20"/>
                <w:szCs w:val="20"/>
              </w:rPr>
              <w:t xml:space="preserve">Μακροχρόνια άνεργοι και άνεργες γυναίκες </w:t>
            </w:r>
          </w:p>
          <w:p w14:paraId="27071A61" w14:textId="77777777" w:rsidR="0040432C" w:rsidRPr="0040432C" w:rsidRDefault="0040432C"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w:t>
            </w:r>
            <w:r w:rsidR="00521B0E" w:rsidRPr="0040432C">
              <w:rPr>
                <w:sz w:val="20"/>
                <w:szCs w:val="20"/>
              </w:rPr>
              <w:t xml:space="preserve"> Άτομα με χαμηλά προσόντα</w:t>
            </w:r>
          </w:p>
          <w:p w14:paraId="230E9797" w14:textId="6303EF09" w:rsidR="00521B0E" w:rsidRPr="0040432C" w:rsidRDefault="0040432C" w:rsidP="00083DED">
            <w:pPr>
              <w:cnfStyle w:val="000000100000" w:firstRow="0" w:lastRow="0" w:firstColumn="0" w:lastColumn="0" w:oddVBand="0" w:evenVBand="0" w:oddHBand="1" w:evenHBand="0" w:firstRowFirstColumn="0" w:firstRowLastColumn="0" w:lastRowFirstColumn="0" w:lastRowLastColumn="0"/>
              <w:rPr>
                <w:sz w:val="20"/>
                <w:szCs w:val="20"/>
              </w:rPr>
            </w:pPr>
            <w:r w:rsidRPr="0040432C">
              <w:rPr>
                <w:sz w:val="20"/>
                <w:szCs w:val="20"/>
              </w:rPr>
              <w:t>-</w:t>
            </w:r>
            <w:r w:rsidR="00521B0E" w:rsidRPr="0040432C">
              <w:rPr>
                <w:sz w:val="20"/>
                <w:szCs w:val="20"/>
              </w:rPr>
              <w:t xml:space="preserve"> Εξαρτημένα/ </w:t>
            </w:r>
            <w:proofErr w:type="spellStart"/>
            <w:r w:rsidR="00521B0E" w:rsidRPr="0040432C">
              <w:rPr>
                <w:sz w:val="20"/>
                <w:szCs w:val="20"/>
              </w:rPr>
              <w:t>απεξαρτημένα</w:t>
            </w:r>
            <w:proofErr w:type="spellEnd"/>
            <w:r w:rsidR="00521B0E" w:rsidRPr="0040432C">
              <w:rPr>
                <w:sz w:val="20"/>
                <w:szCs w:val="20"/>
              </w:rPr>
              <w:t xml:space="preserve"> άτομα</w:t>
            </w:r>
          </w:p>
        </w:tc>
      </w:tr>
    </w:tbl>
    <w:p w14:paraId="36AB72B9" w14:textId="15172123" w:rsidR="00083DED" w:rsidRDefault="0040432C" w:rsidP="0040432C">
      <w:pPr>
        <w:pStyle w:val="af0"/>
      </w:pPr>
      <w:r>
        <w:lastRenderedPageBreak/>
        <w:t xml:space="preserve">Πηγή: </w:t>
      </w:r>
      <w:hyperlink r:id="rId45" w:history="1">
        <w:r w:rsidRPr="009E508A">
          <w:rPr>
            <w:rStyle w:val="-"/>
          </w:rPr>
          <w:t>https://dytikiellada.gr/wp-content/uploads/2016/07/%CE%9C%CE%95%CE%9B%CE%95%CE%A4%CE%97_%CE%A6%CE%A4%CE%A9%CE%A7%CE%95%CE%99%CE%91_06112015.pdf</w:t>
        </w:r>
      </w:hyperlink>
      <w:r>
        <w:t xml:space="preserve"> &amp; ιδία επεξεργασία.</w:t>
      </w:r>
    </w:p>
    <w:p w14:paraId="0C61A72A" w14:textId="610A60D7" w:rsidR="00083DED" w:rsidRPr="00343285" w:rsidRDefault="00343285" w:rsidP="00343285">
      <w:pPr>
        <w:rPr>
          <w:u w:val="single"/>
        </w:rPr>
      </w:pPr>
      <w:r w:rsidRPr="00343285">
        <w:rPr>
          <w:u w:val="single"/>
        </w:rPr>
        <w:t>Πηγές χρηματοδότησης περιφερειακής στρατηγικής</w:t>
      </w:r>
    </w:p>
    <w:p w14:paraId="30BF1AB7" w14:textId="77777777" w:rsidR="00343285" w:rsidRDefault="00343285" w:rsidP="00343285">
      <w:r w:rsidRPr="00343285">
        <w:t xml:space="preserve">Βασικές πηγές χρηματοδότησης της Περιφερειακής Στρατηγικής για την Κοινωνική Ένταξη και την Καταπολέμηση της Φτώχειας αποτελούν: </w:t>
      </w:r>
    </w:p>
    <w:p w14:paraId="363669A2" w14:textId="30ADF2C2" w:rsidR="00343285" w:rsidRDefault="00343285">
      <w:pPr>
        <w:pStyle w:val="a6"/>
        <w:numPr>
          <w:ilvl w:val="0"/>
          <w:numId w:val="73"/>
        </w:numPr>
      </w:pPr>
      <w:r w:rsidRPr="00343285">
        <w:t>Ο Κρατικός Προϋπολογισμός</w:t>
      </w:r>
      <w:r>
        <w:t>,</w:t>
      </w:r>
    </w:p>
    <w:p w14:paraId="0C9EB49E" w14:textId="2A0C4420" w:rsidR="00343285" w:rsidRDefault="00343285">
      <w:pPr>
        <w:pStyle w:val="a6"/>
        <w:numPr>
          <w:ilvl w:val="0"/>
          <w:numId w:val="73"/>
        </w:numPr>
      </w:pPr>
      <w:r w:rsidRPr="00343285">
        <w:t xml:space="preserve"> Κεντρικοί Αυτοτελείς Πόροι σε επίπεδο ΟΤΑ</w:t>
      </w:r>
      <w:r>
        <w:t>,</w:t>
      </w:r>
    </w:p>
    <w:p w14:paraId="3B2AADCF" w14:textId="339E3A12" w:rsidR="00343285" w:rsidRDefault="00343285">
      <w:pPr>
        <w:pStyle w:val="a6"/>
        <w:numPr>
          <w:ilvl w:val="0"/>
          <w:numId w:val="73"/>
        </w:numPr>
      </w:pPr>
      <w:r w:rsidRPr="00343285">
        <w:t>Πόροι της Περιφέρειας</w:t>
      </w:r>
      <w:r>
        <w:t>,</w:t>
      </w:r>
      <w:r w:rsidRPr="00343285">
        <w:t xml:space="preserve"> </w:t>
      </w:r>
    </w:p>
    <w:p w14:paraId="05B7F04B" w14:textId="7957ADF6" w:rsidR="00343285" w:rsidRDefault="00343285">
      <w:pPr>
        <w:pStyle w:val="a6"/>
        <w:numPr>
          <w:ilvl w:val="0"/>
          <w:numId w:val="73"/>
        </w:numPr>
      </w:pPr>
      <w:r w:rsidRPr="00343285">
        <w:t>Πόροι από Τομεακά, Περιφερειακά και άλλα Προγράμματα και Ταμεία της ΕΕ κυρίως στο πλαίσιο της προγραμματικής περιόδου 2014-2020</w:t>
      </w:r>
      <w:r>
        <w:t>,</w:t>
      </w:r>
    </w:p>
    <w:p w14:paraId="58DFB8D8" w14:textId="33B9BA3E" w:rsidR="00343285" w:rsidRDefault="00343285">
      <w:pPr>
        <w:pStyle w:val="a6"/>
        <w:numPr>
          <w:ilvl w:val="0"/>
          <w:numId w:val="73"/>
        </w:numPr>
      </w:pPr>
      <w:r w:rsidRPr="00343285">
        <w:t>Ιδιωτικοί πόροι</w:t>
      </w:r>
      <w:r>
        <w:t>.</w:t>
      </w:r>
    </w:p>
    <w:p w14:paraId="7219577F" w14:textId="7066012B" w:rsidR="00100A48" w:rsidRDefault="00343285" w:rsidP="00343285">
      <w:r w:rsidRPr="00343285">
        <w:t xml:space="preserve">Ειδικά σε ότι αφορά το ΕΣΠΑ 2014-2020, στο πλαίσιο του Θεματικού Στόχου 9 «Προώθηση της κοινωνικής ένταξης και της καταπολέμησης της φτώχειας και κάθε διάκρισης» (όπως έχει αναφερθεί και σε προηγούμενες ενότητες) έχει δεσμευτεί σε επίπεδο χώρας το ποσό του 1.303.336.729,60€. </w:t>
      </w:r>
    </w:p>
    <w:p w14:paraId="6894AECD" w14:textId="77777777" w:rsidR="00100A48" w:rsidRDefault="00343285" w:rsidP="00343285">
      <w:r w:rsidRPr="00343285">
        <w:t>Στο ποσό αυτό συνεισφέρουν τα ακόλουθα Ταμεία της ΕΕ:</w:t>
      </w:r>
    </w:p>
    <w:p w14:paraId="37A2E4C0" w14:textId="6C9791C3" w:rsidR="00100A48" w:rsidRDefault="00343285" w:rsidP="00343285">
      <w:r w:rsidRPr="00343285">
        <w:t>α) το Ευρωπαϊκό Κοινωνικό Ταμείο</w:t>
      </w:r>
      <w:r w:rsidR="00100A48">
        <w:t>,</w:t>
      </w:r>
      <w:r w:rsidRPr="00343285">
        <w:t xml:space="preserve"> </w:t>
      </w:r>
    </w:p>
    <w:p w14:paraId="13B2BF4C" w14:textId="77777777" w:rsidR="00100A48" w:rsidRDefault="00343285" w:rsidP="00343285">
      <w:r w:rsidRPr="00343285">
        <w:t>β) το Ευρωπαϊκό Ταμείο Περιφερειακής Ανάπτυξης και</w:t>
      </w:r>
    </w:p>
    <w:p w14:paraId="100516B5" w14:textId="77777777" w:rsidR="00100A48" w:rsidRDefault="00343285" w:rsidP="00343285">
      <w:r w:rsidRPr="00343285">
        <w:t xml:space="preserve">γ) το Ευρωπαϊκό Γεωργικό Ταμείο Αγροτικής Ανάπτυξης. </w:t>
      </w:r>
    </w:p>
    <w:p w14:paraId="4B406F64" w14:textId="01FE335D" w:rsidR="00100A48" w:rsidRDefault="00343285" w:rsidP="00343285">
      <w:r w:rsidRPr="00343285">
        <w:t xml:space="preserve">Βασική πηγή χρηματοδότησης για την επίτευξη των στόχων της Περιφερειακής Στρατηγικής θα αποτελέσει το ΠΕΠ Δυτικής Ελλάδας 2014-2020 και πιο συγκεκριμένα οι Άξονες Προτεραιότητας 4 και 5 οι οποίοι περιλαμβάνουν τον Θεματικό Στόχο (ΘΣ) 9 «Προώθηση της κοινωνικής ένταξης και καταπολέμηση της φτώχειας και κάθε διάκρισης».  </w:t>
      </w:r>
    </w:p>
    <w:p w14:paraId="23495405" w14:textId="77777777" w:rsidR="00100A48" w:rsidRDefault="00343285" w:rsidP="00343285">
      <w:r w:rsidRPr="00343285">
        <w:t xml:space="preserve">Επίσης, σημαντική συνεισφορά στην εφαρμογή της Περιφερειακής Στρατηγικής αναμένεται και από τα Τομεακά Επιχειρησιακά Προγράμματα «Ανάπτυξη Ανθρώπινου Δυναμικού – Εκπαίδευση και Δια Βίου Μάθηση» και «Αγροτική Ανάπτυξη». </w:t>
      </w:r>
    </w:p>
    <w:p w14:paraId="6FCB4452" w14:textId="2E44DFC5" w:rsidR="0040432C" w:rsidRDefault="00343285" w:rsidP="00343285">
      <w:r w:rsidRPr="00343285">
        <w:t>Τέλος, εκτός από τους πόρους του νέου ΕΣΠΑ, δύναται να αξιοποιηθούν και άλλα Ταμεία της ΕΕ στο πλαίσιο των Ευρωπαϊκών Πολιτικών 2014-2020 για την υλοποίηση συμπληρωματικών παρεμβάσεων κοινωνικής ένταξης (τα οποία αναφέρθηκαν στην ενότητα 2.3), όπως:</w:t>
      </w:r>
    </w:p>
    <w:p w14:paraId="018E20A0" w14:textId="77777777" w:rsidR="00100A48" w:rsidRDefault="00100A48">
      <w:pPr>
        <w:pStyle w:val="a6"/>
        <w:numPr>
          <w:ilvl w:val="0"/>
          <w:numId w:val="74"/>
        </w:numPr>
      </w:pPr>
      <w:r w:rsidRPr="00100A48">
        <w:lastRenderedPageBreak/>
        <w:t>Το Ταμείο Ευρωπαϊκής Βοήθειας προς τους Απόρους (ΤΕΒΑ)</w:t>
      </w:r>
      <w:r>
        <w:t>,</w:t>
      </w:r>
    </w:p>
    <w:p w14:paraId="17C39BFD" w14:textId="77777777" w:rsidR="00100A48" w:rsidRDefault="00100A48">
      <w:pPr>
        <w:pStyle w:val="a6"/>
        <w:numPr>
          <w:ilvl w:val="0"/>
          <w:numId w:val="74"/>
        </w:numPr>
      </w:pPr>
      <w:r w:rsidRPr="00100A48">
        <w:t>Το Ευρωπαϊκό Ταμείο Ασύλου, Μετανάστευσης και Ένταξης</w:t>
      </w:r>
      <w:r>
        <w:t>,</w:t>
      </w:r>
    </w:p>
    <w:p w14:paraId="0A579FC2" w14:textId="77777777" w:rsidR="00100A48" w:rsidRDefault="00100A48">
      <w:pPr>
        <w:pStyle w:val="a6"/>
        <w:numPr>
          <w:ilvl w:val="0"/>
          <w:numId w:val="74"/>
        </w:numPr>
      </w:pPr>
      <w:r w:rsidRPr="00100A48">
        <w:t>Το χρηματοδοτικό μέσο «Απασχόληση και Κοινωνική Καινοτομία  (</w:t>
      </w:r>
      <w:proofErr w:type="spellStart"/>
      <w:r w:rsidRPr="00100A48">
        <w:t>EaSI</w:t>
      </w:r>
      <w:proofErr w:type="spellEnd"/>
      <w:r w:rsidRPr="00100A48">
        <w:t>)»</w:t>
      </w:r>
      <w:r>
        <w:t>,</w:t>
      </w:r>
    </w:p>
    <w:p w14:paraId="449DD222" w14:textId="0D5F0FC0" w:rsidR="0040432C" w:rsidRDefault="00100A48">
      <w:pPr>
        <w:pStyle w:val="a6"/>
        <w:numPr>
          <w:ilvl w:val="0"/>
          <w:numId w:val="74"/>
        </w:numPr>
      </w:pPr>
      <w:r w:rsidRPr="00100A48">
        <w:t>Το Ευρωπαϊκό Ταμείο Προσαρμογής στην Παγκοσμιοποίηση.</w:t>
      </w:r>
    </w:p>
    <w:p w14:paraId="19984B3A" w14:textId="186D6431" w:rsidR="008C3A3E" w:rsidRDefault="008C3A3E" w:rsidP="008C3A3E">
      <w:pPr>
        <w:rPr>
          <w:u w:val="single"/>
        </w:rPr>
      </w:pPr>
      <w:r w:rsidRPr="008C3A3E">
        <w:rPr>
          <w:u w:val="single"/>
        </w:rPr>
        <w:t>Επιχειρησιακός σχεδιασμός περιφερειακής στρατηγικής</w:t>
      </w:r>
    </w:p>
    <w:p w14:paraId="7E854D87" w14:textId="77777777" w:rsidR="008C3A3E" w:rsidRDefault="008C3A3E" w:rsidP="008C3A3E">
      <w:r w:rsidRPr="008C3A3E">
        <w:t xml:space="preserve">Η Περιφερειακή Στρατηγική συμβάλλει στους τρεις πυλώνες της Εθνικής Στρατηγικής: </w:t>
      </w:r>
    </w:p>
    <w:p w14:paraId="15708909" w14:textId="77777777" w:rsidR="008C3A3E" w:rsidRDefault="008C3A3E">
      <w:pPr>
        <w:pStyle w:val="a6"/>
        <w:numPr>
          <w:ilvl w:val="0"/>
          <w:numId w:val="75"/>
        </w:numPr>
      </w:pPr>
      <w:r w:rsidRPr="008C3A3E">
        <w:t xml:space="preserve">Π1: Καταπολέμηση της Φτώχειας </w:t>
      </w:r>
    </w:p>
    <w:p w14:paraId="2AD38CC9" w14:textId="77777777" w:rsidR="008C3A3E" w:rsidRDefault="008C3A3E">
      <w:pPr>
        <w:pStyle w:val="a6"/>
        <w:numPr>
          <w:ilvl w:val="0"/>
          <w:numId w:val="75"/>
        </w:numPr>
      </w:pPr>
      <w:r w:rsidRPr="008C3A3E">
        <w:t xml:space="preserve">Π2: Πρόσβαση σε Υπηρεσίες </w:t>
      </w:r>
    </w:p>
    <w:p w14:paraId="76F58142" w14:textId="1945EE4C" w:rsidR="008C3A3E" w:rsidRDefault="008C3A3E">
      <w:pPr>
        <w:pStyle w:val="a6"/>
        <w:numPr>
          <w:ilvl w:val="0"/>
          <w:numId w:val="75"/>
        </w:numPr>
      </w:pPr>
      <w:r w:rsidRPr="008C3A3E">
        <w:t>Π3: Αγορά Εργασίας Χωρίς Αποκλεισμούς Σε ότι φορά τον επιχειρησιακό σχεδιασμό της Περιφερειακής Στρατηγικής αναλύεται σε 3 επίπεδα:</w:t>
      </w:r>
    </w:p>
    <w:p w14:paraId="507DA5A8" w14:textId="77777777" w:rsidR="00A03F6D" w:rsidRDefault="008C3A3E" w:rsidP="008C3A3E">
      <w:r w:rsidRPr="008C3A3E">
        <w:t>Σε Άξονες Παρεμβάσεων, οι οποίοι αντιστοιχίζονται με τους Στρατηγικούς Στόχους της Περιφερειακής Στρατηγικής Σε Προτεραιότητες ανά Άξονα Παρέμβασης Σε Τύπους Δράσεων (ΤΔ) Οι ΑΠ έχουν ως ακολούθως:</w:t>
      </w:r>
    </w:p>
    <w:p w14:paraId="1383B1BD" w14:textId="77777777" w:rsidR="00A03F6D" w:rsidRDefault="008C3A3E">
      <w:pPr>
        <w:pStyle w:val="a6"/>
        <w:numPr>
          <w:ilvl w:val="0"/>
          <w:numId w:val="76"/>
        </w:numPr>
      </w:pPr>
      <w:r w:rsidRPr="008C3A3E">
        <w:t xml:space="preserve">ΑΠ1: Πρόσβαση σε βασικά αγαθά </w:t>
      </w:r>
    </w:p>
    <w:p w14:paraId="617FBDE2" w14:textId="77777777" w:rsidR="00A03F6D" w:rsidRDefault="008C3A3E">
      <w:pPr>
        <w:pStyle w:val="a6"/>
        <w:numPr>
          <w:ilvl w:val="0"/>
          <w:numId w:val="76"/>
        </w:numPr>
      </w:pPr>
      <w:r w:rsidRPr="008C3A3E">
        <w:t xml:space="preserve">ΑΠ2: Πρόσβαση σε υπηρεσίες υγείας, πρόνοιας και κοινωνικές υπηρεσίες </w:t>
      </w:r>
    </w:p>
    <w:p w14:paraId="1291E2ED" w14:textId="77777777" w:rsidR="00A03F6D" w:rsidRDefault="008C3A3E">
      <w:pPr>
        <w:pStyle w:val="a6"/>
        <w:numPr>
          <w:ilvl w:val="0"/>
          <w:numId w:val="76"/>
        </w:numPr>
      </w:pPr>
      <w:r w:rsidRPr="008C3A3E">
        <w:t xml:space="preserve">ΑΠ3: Ενσωμάτωση περιθωριοποιημένων κοινοτήτων &amp; καταπολέμηση των διακρίσεων </w:t>
      </w:r>
    </w:p>
    <w:p w14:paraId="7DF3B9D5" w14:textId="0E069A1B" w:rsidR="008C3A3E" w:rsidRDefault="008C3A3E">
      <w:pPr>
        <w:pStyle w:val="a6"/>
        <w:numPr>
          <w:ilvl w:val="0"/>
          <w:numId w:val="76"/>
        </w:numPr>
      </w:pPr>
      <w:r w:rsidRPr="008C3A3E">
        <w:t>ΑΠ4: Προώθηση στην απασχόληση Στη συνέχεια ακολουθεί συνοπτική ανάλυση ανά Άξονα Παρέμβασης.</w:t>
      </w:r>
    </w:p>
    <w:p w14:paraId="29CFB420" w14:textId="60007059" w:rsidR="0040432C" w:rsidRPr="008C3A3E" w:rsidRDefault="00100A48" w:rsidP="008C3A3E">
      <w:pPr>
        <w:rPr>
          <w:u w:val="single"/>
        </w:rPr>
      </w:pPr>
      <w:r w:rsidRPr="008C3A3E">
        <w:rPr>
          <w:u w:val="single"/>
        </w:rPr>
        <w:t>Επικαιροποίηση ΠΕΣΚΕ</w:t>
      </w:r>
      <w:r w:rsidR="008C3A3E" w:rsidRPr="008C3A3E">
        <w:rPr>
          <w:u w:val="single"/>
        </w:rPr>
        <w:t xml:space="preserve"> Δυτικής Ελλάδας</w:t>
      </w:r>
      <w:r w:rsidR="00EE3CEA">
        <w:rPr>
          <w:rStyle w:val="ad"/>
        </w:rPr>
        <w:footnoteReference w:id="38"/>
      </w:r>
    </w:p>
    <w:p w14:paraId="0076CC2E" w14:textId="452DE5EB" w:rsidR="0081172E" w:rsidRDefault="0081172E" w:rsidP="0081172E">
      <w:r>
        <w:t xml:space="preserve">Τέλος, αξίζει να σημειωθεί ότι στο πλαίσιο του έργου του </w:t>
      </w:r>
      <w:r w:rsidR="00A92550">
        <w:t xml:space="preserve">Περιφερειακού Παρατηρητηρίου </w:t>
      </w:r>
      <w:r w:rsidR="008827AF">
        <w:t xml:space="preserve">Κοινωνικής Ένταξης Περιφέρειας Δυτικής Ελλάδας, </w:t>
      </w:r>
      <w:r>
        <w:t xml:space="preserve">θα </w:t>
      </w:r>
      <w:proofErr w:type="spellStart"/>
      <w:r>
        <w:t>επικαιροποιηθεί</w:t>
      </w:r>
      <w:proofErr w:type="spellEnd"/>
      <w:r>
        <w:t xml:space="preserve"> η «Περιφερειακή Στρατηγική Κοινωνικής Ένταξης» της Περιφέρειας Δυτικής Ελλάδας μέσω:</w:t>
      </w:r>
    </w:p>
    <w:p w14:paraId="6883A1C1" w14:textId="58B06AAA" w:rsidR="0081172E" w:rsidRDefault="0081172E">
      <w:pPr>
        <w:pStyle w:val="a6"/>
        <w:numPr>
          <w:ilvl w:val="0"/>
          <w:numId w:val="68"/>
        </w:numPr>
      </w:pPr>
      <w:r>
        <w:t>του σχεδιασμού, αποστολής, συλλογής και ανάλυσης ερωτηματολογίων προς Δήμους και κοινωνικούς φορείς της Περιφέρειας, σε σχέση με την προώθηση της κοινωνικής ένταξης και την καταπολέμηση της φτώχειας στην Περιφέρεια Δυτικής Ελλάδας</w:t>
      </w:r>
      <w:r w:rsidR="00B971A7">
        <w:t>,</w:t>
      </w:r>
    </w:p>
    <w:p w14:paraId="1CE146ED" w14:textId="789A434B" w:rsidR="0081172E" w:rsidRDefault="0081172E">
      <w:pPr>
        <w:pStyle w:val="a6"/>
        <w:numPr>
          <w:ilvl w:val="0"/>
          <w:numId w:val="68"/>
        </w:numPr>
      </w:pPr>
      <w:r>
        <w:t>της αποτύπωσης των υφιστάμενων παρεμβάσεων της Περιφέρειας στο πεδίο της κοινωνικής ένταξης</w:t>
      </w:r>
      <w:r w:rsidR="001616AF">
        <w:t>,</w:t>
      </w:r>
    </w:p>
    <w:p w14:paraId="096AC0ED" w14:textId="77777777" w:rsidR="0081172E" w:rsidRDefault="0081172E">
      <w:pPr>
        <w:pStyle w:val="a6"/>
        <w:numPr>
          <w:ilvl w:val="0"/>
          <w:numId w:val="68"/>
        </w:numPr>
      </w:pPr>
      <w:r>
        <w:t xml:space="preserve">της </w:t>
      </w:r>
      <w:proofErr w:type="spellStart"/>
      <w:r>
        <w:t>επικαιροποίησης</w:t>
      </w:r>
      <w:proofErr w:type="spellEnd"/>
      <w:r>
        <w:t xml:space="preserve"> αξόνων και προτεραιοτήτων της Περιφερειακής Στρατηγικής Κοινωνικής Ένταξης και</w:t>
      </w:r>
    </w:p>
    <w:p w14:paraId="548F4852" w14:textId="4EE27071" w:rsidR="008548D7" w:rsidRDefault="0081172E">
      <w:pPr>
        <w:pStyle w:val="a6"/>
        <w:numPr>
          <w:ilvl w:val="0"/>
          <w:numId w:val="68"/>
        </w:numPr>
      </w:pPr>
      <w:r>
        <w:t xml:space="preserve">της </w:t>
      </w:r>
      <w:proofErr w:type="spellStart"/>
      <w:r>
        <w:t>επικαιροποίησης</w:t>
      </w:r>
      <w:proofErr w:type="spellEnd"/>
      <w:r>
        <w:t xml:space="preserve"> των στρατηγικών επιλογών της Περιφέρειας για την ανάπτυξη ολοκληρωμένων δράσεων κοινωνικής ένταξης που θα συγχρηματοδοτηθούν από το Ε.Π. «Δυτική Ελλάδα 2021-2027».</w:t>
      </w:r>
    </w:p>
    <w:p w14:paraId="1B779B1F" w14:textId="792D2124" w:rsidR="006204CD" w:rsidRDefault="00E246EA" w:rsidP="00E246EA">
      <w:pPr>
        <w:pStyle w:val="2"/>
      </w:pPr>
      <w:bookmarkStart w:id="43" w:name="_Toc215774373"/>
      <w:bookmarkEnd w:id="40"/>
      <w:r>
        <w:lastRenderedPageBreak/>
        <w:t>2.</w:t>
      </w:r>
      <w:r w:rsidR="00865350">
        <w:t>5</w:t>
      </w:r>
      <w:r>
        <w:t xml:space="preserve"> </w:t>
      </w:r>
      <w:r w:rsidR="006204CD" w:rsidRPr="006204CD">
        <w:t xml:space="preserve">Σύνδεση </w:t>
      </w:r>
      <w:r w:rsidR="004C26F1">
        <w:t xml:space="preserve">της </w:t>
      </w:r>
      <w:r w:rsidR="00884025">
        <w:t xml:space="preserve">Έρευνας Ικανοποίησης </w:t>
      </w:r>
      <w:r w:rsidR="00F74513">
        <w:t xml:space="preserve">Ωφελούμενων </w:t>
      </w:r>
      <w:r w:rsidR="006204CD" w:rsidRPr="006204CD">
        <w:t xml:space="preserve">με </w:t>
      </w:r>
      <w:r w:rsidR="001F5501">
        <w:t xml:space="preserve">το Πρόγραμμα «Δυτική Ελλάδα» 2021-2027 και </w:t>
      </w:r>
      <w:r w:rsidR="00E6643A">
        <w:t xml:space="preserve">την </w:t>
      </w:r>
      <w:r w:rsidR="00E6643A" w:rsidRPr="00E6643A">
        <w:t xml:space="preserve">Περιφερειακή Στρατηγική για την Κοινωνική Ένταξη και την Καταπολέμηση της Φτώχειας </w:t>
      </w:r>
      <w:r w:rsidR="00F74513">
        <w:t>(</w:t>
      </w:r>
      <w:r w:rsidR="006204CD" w:rsidRPr="006204CD">
        <w:t>ΠΕΣΚΕ</w:t>
      </w:r>
      <w:r w:rsidR="00F74513">
        <w:t>)</w:t>
      </w:r>
      <w:bookmarkEnd w:id="43"/>
    </w:p>
    <w:p w14:paraId="74241683" w14:textId="2F8AFFE9" w:rsidR="00574A64" w:rsidRPr="00574A64" w:rsidRDefault="00574A64" w:rsidP="00574A64">
      <w:r w:rsidRPr="00574A64">
        <w:t xml:space="preserve">Η </w:t>
      </w:r>
      <w:r>
        <w:t>Έ</w:t>
      </w:r>
      <w:r w:rsidRPr="00574A64">
        <w:t xml:space="preserve">ρευνα </w:t>
      </w:r>
      <w:r>
        <w:t>Ι</w:t>
      </w:r>
      <w:r w:rsidRPr="00574A64">
        <w:t xml:space="preserve">κανοποίησης </w:t>
      </w:r>
      <w:r>
        <w:t>Ω</w:t>
      </w:r>
      <w:r w:rsidRPr="00574A64">
        <w:t>φελούμενων</w:t>
      </w:r>
      <w:r w:rsidR="00F35B4D">
        <w:t xml:space="preserve"> των δομών των τριών (3) πυλώνων κοινωνικής προστασίας</w:t>
      </w:r>
      <w:r w:rsidRPr="00574A64">
        <w:t xml:space="preserve"> </w:t>
      </w:r>
      <w:r w:rsidR="00EC0892">
        <w:t xml:space="preserve">(παιδιά, τρίτη ηλικία και </w:t>
      </w:r>
      <w:proofErr w:type="spellStart"/>
      <w:r w:rsidR="00EC0892">
        <w:t>ΑμεΑ</w:t>
      </w:r>
      <w:proofErr w:type="spellEnd"/>
      <w:r w:rsidR="00EC0892">
        <w:t xml:space="preserve">) </w:t>
      </w:r>
      <w:r w:rsidRPr="00574A64">
        <w:t xml:space="preserve">συνιστά βασικό εργαλείο για την παρακολούθηση και αξιολόγηση της αποτελεσματικότητας των παρεμβάσεων κοινωνικής πολιτικής στην Περιφέρεια Δυτικής Ελλάδας. Η λειτουργία της εντάσσεται σε ένα ευρύτερο πλέγμα στρατηγικών και προγραμματικών επιλογών, οι οποίες αποτυπώνονται τόσο στο Επιχειρησιακό Πρόγραμμα «Δυτική Ελλάδα» 2021–2027 όσο και στην Περιφερειακή Στρατηγική </w:t>
      </w:r>
      <w:r w:rsidR="000367C7">
        <w:t xml:space="preserve">για την </w:t>
      </w:r>
      <w:r w:rsidR="000367C7" w:rsidRPr="000367C7">
        <w:t>Κοινωνική Ένταξη και την Καταπολέμηση της Φτώχειας (ΠΕΣΚΕ)</w:t>
      </w:r>
      <w:r w:rsidR="000367C7">
        <w:t>.</w:t>
      </w:r>
    </w:p>
    <w:p w14:paraId="278084BF" w14:textId="28771A38" w:rsidR="00574A64" w:rsidRPr="00574A64" w:rsidRDefault="00574A64" w:rsidP="00574A64">
      <w:r w:rsidRPr="00574A64">
        <w:t xml:space="preserve">Η συμβολή της στο Πρόγραμμα «Δυτική Ελλάδα» </w:t>
      </w:r>
      <w:r w:rsidR="000367C7">
        <w:t xml:space="preserve">2021-2027 </w:t>
      </w:r>
      <w:r w:rsidRPr="00574A64">
        <w:t xml:space="preserve">είναι διπλή. Από τη μία πλευρά, προσφέρει αξιόπιστα δεδομένα για τον βαθμό ανταπόκρισης των κοινωνικών δομών στις ανάγκες των πολιτών, επιτρέποντας την τεκμηρίωση των παρεμβάσεων που χρηματοδοτούνται στο πλαίσιο του Στρατηγικού Στόχου 4, ο οποίος αφορά την ενίσχυση της κοινωνικής συνοχής και την ισότιμη πρόσβαση σε υπηρεσίες. Από την άλλη πλευρά, τροφοδοτεί τον αναπτυξιακό σχεδιασμό με στοιχεία που υπερβαίνουν την αποτύπωση δεικτών φτώχειας και ανισοτήτων, καθώς καταγράφει τις εμπειρίες, τις στάσεις και τις προτάσεις των ίδιων των ωφελούμενων. Με τον τρόπο αυτό ενισχύεται η διάσταση της </w:t>
      </w:r>
      <w:proofErr w:type="spellStart"/>
      <w:r w:rsidRPr="00574A64">
        <w:t>συμμετοχικότητας</w:t>
      </w:r>
      <w:proofErr w:type="spellEnd"/>
      <w:r w:rsidRPr="00574A64">
        <w:t xml:space="preserve"> και προάγεται μια περισσότερο ανθρωποκεντρική προσέγγιση στον σχεδιασμό των παρεμβάσεων.</w:t>
      </w:r>
    </w:p>
    <w:p w14:paraId="08714F42" w14:textId="19BA0B4F" w:rsidR="00574A64" w:rsidRPr="00574A64" w:rsidRDefault="00574A64" w:rsidP="00574A64">
      <w:r w:rsidRPr="00574A64">
        <w:t xml:space="preserve">Σε επίπεδο Περιφερειακής Στρατηγικής </w:t>
      </w:r>
      <w:r w:rsidR="009C5371" w:rsidRPr="009C5371">
        <w:t>για την Κοινωνική Ένταξη και την Καταπολέμηση της Φτώχειας</w:t>
      </w:r>
      <w:r w:rsidRPr="00574A64">
        <w:t xml:space="preserve">, η έρευνα λειτουργεί ως μηχανισμός ανατροφοδότησης και </w:t>
      </w:r>
      <w:proofErr w:type="spellStart"/>
      <w:r w:rsidRPr="00574A64">
        <w:t>επικαιροποίησης</w:t>
      </w:r>
      <w:proofErr w:type="spellEnd"/>
      <w:r w:rsidRPr="00574A64">
        <w:t>. Μέσα από τα ευρήματά της καθίσταται δυνατή η συστηματική διάγνωση νέων κοινωνικών αναγκών, η αξιολόγηση των υφιστάμενων υπηρεσιών και η αναπροσαρμογή των αξόνων και των προτεραιοτήτων της στρατηγικής. Ειδικότερα, οι πληροφορίες που προκύπτουν από την έρευνα υποδεικνύουν τα πεδία όπου απαιτούνται βελτιώσεις, είτε πρόκειται για την ενίσχυση των υποδομών και του ανθρώπινου δυναμικού είτε για την ανάπτυξη νέων μορφών υποστήριξης που ανταποκρίνονται σε μεταβαλλόμενες κοινωνικές συνθήκες. Η διαδικασία αυτή εξασφαλίζει τη δυναμική προσαρμογή της ΠΕΣΚΕ και την εναρμόνισή της με τις κατευθύνσεις του εθνικού και ευρωπαϊκού πλαισίου.</w:t>
      </w:r>
    </w:p>
    <w:p w14:paraId="7DFA4F78" w14:textId="152FDB22" w:rsidR="00574A64" w:rsidRPr="00574A64" w:rsidRDefault="00574A64" w:rsidP="00574A64">
      <w:r w:rsidRPr="00574A64">
        <w:t>Η ευρωπαϊκή διάσταση της έρευνας αναδεικνύεται από το γεγονός ότι τα δεδομένα που συλλέγονται ανταποκρίνονται στις κατευθύνσεις της Ευρωπαϊκής Ένωσης για την τεκμηριωμένη χάραξη πολιτικών και την αποτίμηση του κοινωνικού αντίκτυπου. Η εστίαση στην εμπειρία των ωφελούμενων ευθυγραμμίζεται με τον Ευρωπαϊκό Πυλώνα Κοινωνικών Δικαιωμάτων και με τις προτεραιότητες του Ευρωπαϊκού Κοινωνικού Ταμείου</w:t>
      </w:r>
      <w:r w:rsidR="0057343C">
        <w:t>+</w:t>
      </w:r>
      <w:r w:rsidRPr="00574A64">
        <w:t>, προάγοντας την κοινωνική καινοτομία και την ενδυνάμωση των ευάλωτων ομάδων.</w:t>
      </w:r>
    </w:p>
    <w:p w14:paraId="06C7AD27" w14:textId="77777777" w:rsidR="00574A64" w:rsidRPr="00574A64" w:rsidRDefault="00574A64" w:rsidP="00574A64">
      <w:r w:rsidRPr="00574A64">
        <w:t>Η ενσωμάτωση των αποτελεσμάτων της έρευνας στο έργο του Περιφερειακού Παρατηρητηρίου Κοινωνικής Ένταξης ενισχύει περαιτέρω τον ρόλο του ως θεσμικού μηχανισμού τεκμηρίωσης. Το Παρατηρητήριο, αξιοποιώντας την περιοδική καταγραφή της ικανοποίησης των ωφελούμενων, προσφέρει ένα πλαίσιο συστηματικής παρακολούθησης και υποστήριξης της περιφερειακής κοινωνικής πολιτικής, ενώ ταυτόχρονα διασφαλίζει τη σύνδεση με τον εθνικό μηχανισμό κοινωνικής ένταξης.</w:t>
      </w:r>
    </w:p>
    <w:p w14:paraId="354A5CB4" w14:textId="77777777" w:rsidR="00574A64" w:rsidRPr="00574A64" w:rsidRDefault="00574A64" w:rsidP="00574A64">
      <w:r w:rsidRPr="00574A64">
        <w:lastRenderedPageBreak/>
        <w:t xml:space="preserve">Η σημασία της έρευνας δεν περιορίζεται στην αξιολόγηση των δομών, αλλά εκτείνεται στη δημιουργία μιας κουλτούρας συμμετοχής και λογοδοσίας. Οι πολίτες αποκτούν ρόλο ενεργών </w:t>
      </w:r>
      <w:proofErr w:type="spellStart"/>
      <w:r w:rsidRPr="00574A64">
        <w:t>συνδιαμορφωτών</w:t>
      </w:r>
      <w:proofErr w:type="spellEnd"/>
      <w:r w:rsidRPr="00574A64">
        <w:t xml:space="preserve"> των πολιτικών κοινωνικής προστασίας, ενώ οι δημόσιοι φορείς καλούνται να ανταποκριθούν με μεγαλύτερη διαφάνεια και αποτελεσματικότητα. Κατ’ αυτόν τον τρόπο, η Περιφέρεια Δυτικής Ελλάδας αναπτύσσει ένα συνεκτικό και ολοκληρωμένο πλαίσιο κοινωνικής πολιτικής που βασίζεται σε πραγματικά δεδομένα, ενισχύει την κοινωνική συνοχή και προάγει την ισότητα των ευκαιριών.</w:t>
      </w:r>
    </w:p>
    <w:p w14:paraId="472529F0" w14:textId="5809C0D0" w:rsidR="006729B8" w:rsidRDefault="00615E31" w:rsidP="00784ACF">
      <w:pPr>
        <w:pStyle w:val="2"/>
      </w:pPr>
      <w:bookmarkStart w:id="44" w:name="_Toc215774374"/>
      <w:r>
        <w:t xml:space="preserve">2.6 </w:t>
      </w:r>
      <w:r w:rsidR="00784ACF">
        <w:t xml:space="preserve">Η </w:t>
      </w:r>
      <w:r w:rsidR="00784ACF" w:rsidRPr="00784ACF">
        <w:t>συμβολή της κοινωνικής προστασίας στην κοινωνική συνοχή, τη δικαιοσύνη και τη βιώσιμη ανάπτυξη</w:t>
      </w:r>
      <w:r w:rsidR="00784ACF">
        <w:t xml:space="preserve"> – Κρίσιμα συμπεράσματα</w:t>
      </w:r>
      <w:bookmarkEnd w:id="44"/>
    </w:p>
    <w:p w14:paraId="7B39072A" w14:textId="77777777" w:rsidR="00615E31" w:rsidRPr="002119BC" w:rsidRDefault="00615E31" w:rsidP="00615E31">
      <w:r>
        <w:t>Ανακεφαλαιώνοντας, η</w:t>
      </w:r>
      <w:r w:rsidRPr="002119BC">
        <w:t xml:space="preserve"> ανάλυση του θεωρητικού πλαισίου, των ευρωπαϊκών και εθνικών πολιτικών, καθώς και του παραδείγματος της Περιφέρειας Δυτικής Ελλάδας, οδηγεί σε ορισμένα κρίσιμα συμπεράσματα για τη συμβολή της κοινωνικής προστασίας στην κοινωνική συνοχή, τη δικαιοσύνη και τη βιώσιμη ανάπτυξη:</w:t>
      </w:r>
    </w:p>
    <w:p w14:paraId="55D4D7E2" w14:textId="77777777" w:rsidR="00615E31" w:rsidRDefault="00615E31">
      <w:pPr>
        <w:pStyle w:val="a6"/>
        <w:numPr>
          <w:ilvl w:val="0"/>
          <w:numId w:val="77"/>
        </w:numPr>
      </w:pPr>
      <w:r w:rsidRPr="002119BC">
        <w:t>Κοινωνική Προστασία ως Ανάχωμα κατά της Φτώχειας και Ανισότητας: Οι πολιτικές κοινωνικής προστασίας – από τα ελάχιστα εισοδήματα και τα επιδόματα μέχρι τις δωρεάν υπηρεσίες υγείας και εκπαίδευσης – αποτελούν το πρώτο ανάχωμα που αποτρέπει τον διογκούμενο κύκλο της φτώχειας. Μετριάζουν τις υλικές στερήσεις και εμποδίζουν τη διολίσθηση ευάλωτων ομάδων στην ακραία φτώχεια. Όπως έδειξε και η ευρωπαϊκή εμπειρία, χώρες με ισχυρά συστήματα πρόνοιας επιτυγχάνουν σημαντικά χαμηλότερα επίπεδα σχετικής φτώχειας</w:t>
      </w:r>
      <w:hyperlink r:id="rId46" w:anchor=":~:text=%CF%84%CE%B9%CF%82%20%CF%80%CE%B9%CE%BF%20%CE%B3%CE%BD%CF%89%CF%83%CF%84%CE%AD%CF%82%20%CF%84%CF%85%CF%80%CE%BF%CE%BB%CE%BF%CE%B3%CE%AF%CE%B5%CF%82%2C%20%CF%8C%CF%80%CF%89%CF%82,%CE%BE%CE%B5%CF%87%CF%89%CF%81%CE%B9%CF%83%CF%84%CE%AE%20%CF%80%CE%B5%CF%81%CE%AF%CF%80%CF%84%CF%89%CF%83%CE%B7%2C%20%CE%B7%20%CE%BF%CF%80%CE%BF%CE%AF%CE%B1%20%CE%B8%CE%B1" w:tgtFrame="_blank" w:history="1"/>
      <w:r w:rsidRPr="002119BC">
        <w:t>. Η κοινωνική προστασία λειτουργεί αναδιανεμητικά, μειώνοντας τις οικονομικές ανισότητες και εξασφαλίζοντας ένα ελάχιστο επίπεδο αξιοπρεπούς διαβίωσης για όλους – προϋπόθεση για την κοινωνική δικαιοσύνη.</w:t>
      </w:r>
    </w:p>
    <w:p w14:paraId="616ADC3B" w14:textId="77777777" w:rsidR="00615E31" w:rsidRDefault="00615E31">
      <w:pPr>
        <w:pStyle w:val="a6"/>
        <w:numPr>
          <w:ilvl w:val="0"/>
          <w:numId w:val="77"/>
        </w:numPr>
      </w:pPr>
      <w:r w:rsidRPr="002119BC">
        <w:t xml:space="preserve">Ενίσχυση Κοινωνικής Συνοχής και Πρόληψη Κοινωνικού Αποκλεισμού: Πέρα από την υλική διάσταση, η κοινωνική προστασία έχει και συνοχή διαμορφωτική λειτουργία. Μέτρα όπως η εκπαίδευση δεύτερης ευκαιρίας, η επανένταξη ανέργων, η προσβασιμότητα για </w:t>
      </w:r>
      <w:proofErr w:type="spellStart"/>
      <w:r w:rsidRPr="002119BC">
        <w:t>ΑμεΑ</w:t>
      </w:r>
      <w:proofErr w:type="spellEnd"/>
      <w:r w:rsidRPr="002119BC">
        <w:t xml:space="preserve">, εμποδίζουν τη μονιμοποίηση του κοινωνικού αποκλεισμού, παρέχοντας ευκαιρίες επανένταξης. Επιπλέον, οι καθολικές παροχές (λ.χ. καθολική υγεία, καθολική βασική εκπαίδευση) καλλιεργούν το αίσθημα του </w:t>
      </w:r>
      <w:proofErr w:type="spellStart"/>
      <w:r w:rsidRPr="002119BC">
        <w:t>ανήκειν</w:t>
      </w:r>
      <w:proofErr w:type="spellEnd"/>
      <w:r w:rsidRPr="002119BC">
        <w:t xml:space="preserve"> και της ισότιμης ιδιότητας του πολίτη, ενισχύοντας τους κοινωνικούς δεσμούς. Στην περίπτωση της ΠΔΕ, είδαμε ότι οι κοινωνικές δομές λειτουργούν ως κοινότητες αποδοχής, όπου οι ωφελούμενοι αισθάνονται σεβασμό και συμμετοχή</w:t>
      </w:r>
      <w:r w:rsidRPr="00C405C5">
        <w:t>ς</w:t>
      </w:r>
      <w:r w:rsidRPr="002119BC">
        <w:t xml:space="preserve"> – αυτό είναι κεφαλαιώδους σημασίας για την κοινωνική συνοχή, διότι αποτρέπει τη δημιουργία </w:t>
      </w:r>
      <w:r w:rsidRPr="008A6126">
        <w:rPr>
          <w:i/>
          <w:iCs/>
        </w:rPr>
        <w:t>“πολιτών δύο ταχυτήτων”</w:t>
      </w:r>
      <w:r w:rsidRPr="002119BC">
        <w:t xml:space="preserve"> ή περιθωριακών θυλάκων μέσα στην κοινωνία.</w:t>
      </w:r>
    </w:p>
    <w:p w14:paraId="5B8FA92F" w14:textId="77777777" w:rsidR="00615E31" w:rsidRDefault="00615E31">
      <w:pPr>
        <w:pStyle w:val="a6"/>
        <w:numPr>
          <w:ilvl w:val="0"/>
          <w:numId w:val="77"/>
        </w:numPr>
      </w:pPr>
      <w:proofErr w:type="spellStart"/>
      <w:r w:rsidRPr="002119BC">
        <w:t>Πολυεπίπεδη</w:t>
      </w:r>
      <w:proofErr w:type="spellEnd"/>
      <w:r w:rsidRPr="002119BC">
        <w:t xml:space="preserve"> Διακυβέρνηση και </w:t>
      </w:r>
      <w:proofErr w:type="spellStart"/>
      <w:r w:rsidRPr="002119BC">
        <w:t>Στοχευμένες</w:t>
      </w:r>
      <w:proofErr w:type="spellEnd"/>
      <w:r w:rsidRPr="002119BC">
        <w:t xml:space="preserve"> Παρεμβάσεις: Η αποτελεσματικότητα της κοινωνικής προστασίας αυξάνεται όταν υπάρχει συντονισμός σε όλα τα επίπεδα – ευρωπαϊκό, εθνικό, περιφερειακό, τοπικό. Το ευρωπαϊκό πλαίσιο (Πυλώνας, ΕΚΤ+) παρέχει κατευθύνσεις και πόρους. Το εθνικό πλαίσιο (νομοθεσία, στρατηγικές) διαμορφώνει τον κορμό πολιτικών. Το περιφερειακό/τοπικό επίπεδο έχει τη δυνατότητα για άμεση γνώση των αναγκών και καινοτόμες δράσεις επί τόπου. Το </w:t>
      </w:r>
      <w:r w:rsidRPr="002119BC">
        <w:lastRenderedPageBreak/>
        <w:t xml:space="preserve">παράδειγμα της ΠΔΕ έδειξε ότι η προσαρμογή των πολιτικών στις τοπικές συνθήκες – π.χ. μέσα από το Περιφερειακό Παρατηρητήριο και το ΠΕΣΚΕ – ενισχύει την αποδοτικότητα και τον αντίκτυπο. Επίσης, οριζόντιοι μηχανισμοί συνεργασίας (όπως ο Μηχανισμός Κοινωνικής Καινοτομίας) εξασφαλίζουν ότι κανένας φορέας (δήμος, υπηρεσία, ΜΚΟ) δεν δρα απομονωμένα αλλά συμβάλλουν όλοι σε κοινούς στόχους. Συνεπώς, μια </w:t>
      </w:r>
      <w:proofErr w:type="spellStart"/>
      <w:r w:rsidRPr="002119BC">
        <w:t>πολυεπίπεδη</w:t>
      </w:r>
      <w:proofErr w:type="spellEnd"/>
      <w:r w:rsidRPr="002119BC">
        <w:t>, συμμετοχική διακυβέρνηση στην κοινωνική πολιτική αποδίδει καλύτερα αποτελέσματα και αυξάνει τη βιωσιμότητα των παρεμβάσεων.</w:t>
      </w:r>
    </w:p>
    <w:p w14:paraId="315A638A" w14:textId="77777777" w:rsidR="00615E31" w:rsidRDefault="00615E31">
      <w:pPr>
        <w:pStyle w:val="a6"/>
        <w:numPr>
          <w:ilvl w:val="0"/>
          <w:numId w:val="77"/>
        </w:numPr>
      </w:pPr>
      <w:r w:rsidRPr="002119BC">
        <w:t xml:space="preserve">Δυναμική Προσέγγιση – Από την Ανακούφιση στην Ενδυνάμωση: Οι σύγχρονες αντιλήψεις – σε συμφωνία και με τον Ευρωπαϊκό Πυλώνα – δίνουν έμφαση στην ενεργητική συμπερίληψη: δηλαδή όχι μόνο παθητική στήριξη (επιδόματα), αλλά ενεργές πολιτικές που ενδυναμώνουν τα άτομα να ξεφύγουν από τη φτώχεια. Αυτό περιλαμβάνει την πρόσβαση στην εργασία, την εκπαίδευση, τις δεξιότητες. Η εμπειρία στην ΠΔΕ με την έρευνα </w:t>
      </w:r>
      <w:proofErr w:type="spellStart"/>
      <w:r w:rsidRPr="002119BC">
        <w:t>ωφελουμένων</w:t>
      </w:r>
      <w:proofErr w:type="spellEnd"/>
      <w:r w:rsidRPr="002119BC">
        <w:t xml:space="preserve"> κατέδειξε την τεράστια σημασία που αποδίδουν οι ίδιοι οι ωφελούμενοι στην εύρεση εργασίας (45% τη ζήτησαν ως ανάγκη). Συνεπώς, το σύστημα κοινωνικής προστασίας οφείλει να συνδυάζει την άμεση ανακούφιση (</w:t>
      </w:r>
      <w:proofErr w:type="spellStart"/>
      <w:r w:rsidRPr="002119BC">
        <w:t>safety</w:t>
      </w:r>
      <w:proofErr w:type="spellEnd"/>
      <w:r w:rsidRPr="002119BC">
        <w:t xml:space="preserve"> </w:t>
      </w:r>
      <w:proofErr w:type="spellStart"/>
      <w:r w:rsidRPr="002119BC">
        <w:t>nets</w:t>
      </w:r>
      <w:proofErr w:type="spellEnd"/>
      <w:r w:rsidRPr="002119BC">
        <w:t>) με δράσεις μακροπρόθεσμης ένταξης (</w:t>
      </w:r>
      <w:proofErr w:type="spellStart"/>
      <w:r w:rsidRPr="002119BC">
        <w:t>springboard</w:t>
      </w:r>
      <w:proofErr w:type="spellEnd"/>
      <w:r w:rsidRPr="002119BC">
        <w:t xml:space="preserve">). Με άλλα λόγια, η κοινωνική προστασία πρέπει να λειτουργεί όχι μόνο ως δίχτυ ασφαλείας που αποτρέπει την πτώση, αλλά και ως </w:t>
      </w:r>
      <w:proofErr w:type="spellStart"/>
      <w:r w:rsidRPr="002119BC">
        <w:t>τραμπολίνο</w:t>
      </w:r>
      <w:proofErr w:type="spellEnd"/>
      <w:r w:rsidRPr="002119BC">
        <w:t xml:space="preserve"> (</w:t>
      </w:r>
      <w:proofErr w:type="spellStart"/>
      <w:r w:rsidRPr="002119BC">
        <w:t>trampoline</w:t>
      </w:r>
      <w:proofErr w:type="spellEnd"/>
      <w:r w:rsidRPr="002119BC">
        <w:t>) που δίνει ώθηση στους ανθρώπους να επανενταχθούν πλήρως στην κοινωνία. Η διάσταση αυτή συνδέεται στενά με την βιώσιμη ανάπτυξη: μια κοινωνία που αξιοποιεί το δυναμικό όλων των μελών της, μειώνει τις εξαρτήσεις από επιδόματα και αυξάνει την παραγωγικότητα και την συνολική ευημερία της.</w:t>
      </w:r>
    </w:p>
    <w:p w14:paraId="73A97B73" w14:textId="77777777" w:rsidR="00615E31" w:rsidRDefault="00615E31">
      <w:pPr>
        <w:pStyle w:val="a6"/>
        <w:numPr>
          <w:ilvl w:val="0"/>
          <w:numId w:val="77"/>
        </w:numPr>
      </w:pPr>
      <w:r w:rsidRPr="002119BC">
        <w:t>Συμβολή στη Βιώσιμη Ανάπτυξη και στην Κοινωνική Δικαιοσύνη: Η βιώσιμη ανάπτυξη, όπως ορίζεται και στους Στόχους του ΟΗΕ, δεν περιορίζεται στην οικονομική ανάπτυξη και την περιβαλλοντική βιωσιμότητα, αλλά εμπεριέχει εξίσου τον κοινωνικό πυλώνα. Η κοινωνική προστασία είναι ακριβώς ο μηχανισμός που εξασφαλίζει ότι η ανάπτυξη είναι συμπεριληπτική (</w:t>
      </w:r>
      <w:proofErr w:type="spellStart"/>
      <w:r w:rsidRPr="002119BC">
        <w:t>inclusive</w:t>
      </w:r>
      <w:proofErr w:type="spellEnd"/>
      <w:r w:rsidRPr="002119BC">
        <w:t xml:space="preserve">) και τα οφέλη της διαχέονται δίκαια. Μέσω της μείωσης της φτώχειας, της βελτίωσης της υγείας και της παιδείας του πληθυσμού, </w:t>
      </w:r>
      <w:proofErr w:type="spellStart"/>
      <w:r w:rsidRPr="002119BC">
        <w:t>οικοδομεί</w:t>
      </w:r>
      <w:proofErr w:type="spellEnd"/>
      <w:r w:rsidRPr="002119BC">
        <w:t xml:space="preserve"> το ανθρώπινο κεφάλαιο που απαιτείται για βιώσιμη οικονομική πρόοδο. Παράλληλα, θωρακίζει τη δημοκρατία και το κράτος δικαίου, διότι μειώνει τις κοινωνικές εντάσεις, τις ανισότητες και την αίσθηση αδικίας που θα μπορούσαν να διαρρήξουν τον κοινωνικό ιστό. Ένα δίκαιο σύστημα κοινωνικής προστασίας συμβάλλει στην κοινωνική ειρήνη και σε υψηλά επίπεδα εμπιστοσύνης των πολιτών προς τους θεσμούς – προϋποθέσεις για μακροπρόθεσμη σταθερότητα.</w:t>
      </w:r>
    </w:p>
    <w:p w14:paraId="47F1CE35" w14:textId="77777777" w:rsidR="00615E31" w:rsidRPr="002119BC" w:rsidRDefault="00615E31">
      <w:pPr>
        <w:pStyle w:val="a6"/>
        <w:numPr>
          <w:ilvl w:val="0"/>
          <w:numId w:val="77"/>
        </w:numPr>
      </w:pPr>
      <w:r w:rsidRPr="002119BC">
        <w:t xml:space="preserve">Προκλήσεις και Προοπτικές: Παρά τα πολλά θετικά βήματα, παραμένουν προκλήσεις. Στην Ελλάδα ειδικότερα, προκλήσεις συνιστούν η επαρκής χρηματοδότηση του κοινωνικού κράτους (ώστε να αντιμετωπιστούν κενά σε προσωπικό/δομές που αναδείχθηκαν και στην έρευνα), η αντιμετώπιση νέων μορφών φτώχειας (εργαζόμενοι φτωχοί, ενεργειακή φτώχεια, ψηφιακός αποκλεισμός), και η προσαρμογή στις δημογραφικές αλλαγές (γήρανση πληθυσμού με αυξανόμενες ανάγκες φροντίδας). Η συνέχιση της ευρωπαϊκής στήριξης μέσω ΕΚΤ+ και άλλων </w:t>
      </w:r>
      <w:r w:rsidRPr="002119BC">
        <w:lastRenderedPageBreak/>
        <w:t xml:space="preserve">μηχανισμών αποτελεί ευκαιρία, αλλά απαιτείται και εθνική δέσμευση για αύξηση της αποτελεσματικότητας – π.χ. μέσω </w:t>
      </w:r>
      <w:proofErr w:type="spellStart"/>
      <w:r w:rsidRPr="002119BC">
        <w:t>ψηφιοποίησης</w:t>
      </w:r>
      <w:proofErr w:type="spellEnd"/>
      <w:r w:rsidRPr="002119BC">
        <w:t xml:space="preserve"> υπηρεσιών, μείωσης γραφειοκρατίας, καλύτερης στόχευσης των επιδομάτων (ώστε να φτάνουν σε όσους τα έχουν πραγματικά ανάγκη). Επιπλέον, η ενεργός συμμετοχή της κοινωνίας (κοινωνικοί εταίροι, ΜΚΟ, το ίδιο το “βίωμα” των </w:t>
      </w:r>
      <w:proofErr w:type="spellStart"/>
      <w:r w:rsidRPr="002119BC">
        <w:t>ωφελουμένων</w:t>
      </w:r>
      <w:proofErr w:type="spellEnd"/>
      <w:r w:rsidRPr="002119BC">
        <w:t>) στον σχεδιασμό πολιτικών μπορεί να βελτιώσει την ποιότητα και αποδοχή των μέτρων.</w:t>
      </w:r>
    </w:p>
    <w:p w14:paraId="2280A298" w14:textId="77777777" w:rsidR="00615E31" w:rsidRDefault="00615E31" w:rsidP="00615E31">
      <w:r w:rsidRPr="002119BC">
        <w:t>Εν κατακλείδι, η κοινωνική προστασία δεν είναι απλώς ένα κόστος ή μια φιλανθρωπική παροχή – είναι επένδυση στο κοινωνικό σώμα. Επένδυση που αποδίδει με τη μορφή μιας πιο συνεκτικής, παραγωγικής και ανθεκτικής κοινωνίας. Ο ρόλος της στην αντιμετώπιση της φτώχειας και του κοινωνικού αποκλεισμού είναι θεμελιώδης: αφενός θεραπεύει τις σημερινές πληγές της κοινωνίας, αφετέρου προλαμβάνει τις μελλοντικές, δημιουργώντας συνθήκες όπου κάθε πολίτης έχει ευκαιρίες ευημερίας. Έτσι, οικοδομείται μια κοινωνία βασισμένη στη δικαιοσύνη – όπου ο τόπος που γεννιέται κανείς ή οι πρόσκαιρες ατυχίες δεν τον καταδικάζουν στο περιθώριο – και μια οικονομία βιώσιμη, με ανάπτυξη που μετριέται όχι μόνο σε ΑΕΠ αλλά και σε ανθρώπινη πρόοδο.</w:t>
      </w:r>
    </w:p>
    <w:p w14:paraId="429FB325" w14:textId="77777777" w:rsidR="00615E31" w:rsidRPr="006729B8" w:rsidRDefault="00615E31" w:rsidP="006729B8"/>
    <w:p w14:paraId="03CFAD18" w14:textId="77777777" w:rsidR="004A70B3" w:rsidRDefault="004A70B3" w:rsidP="00574A64">
      <w:pPr>
        <w:spacing w:line="278" w:lineRule="auto"/>
        <w:rPr>
          <w:b/>
          <w:bCs/>
          <w:sz w:val="24"/>
          <w:szCs w:val="24"/>
        </w:rPr>
      </w:pPr>
      <w:r>
        <w:rPr>
          <w:b/>
          <w:bCs/>
          <w:sz w:val="24"/>
          <w:szCs w:val="24"/>
        </w:rPr>
        <w:br w:type="page"/>
      </w:r>
    </w:p>
    <w:p w14:paraId="0BA3785F" w14:textId="0839EF05" w:rsidR="006204CD" w:rsidRDefault="006204CD" w:rsidP="004A70B3">
      <w:pPr>
        <w:pStyle w:val="1"/>
      </w:pPr>
      <w:bookmarkStart w:id="45" w:name="_Toc215774375"/>
      <w:bookmarkStart w:id="46" w:name="_Hlk209454247"/>
      <w:r w:rsidRPr="006204CD">
        <w:lastRenderedPageBreak/>
        <w:t>Κεφάλαιο 3. Υφιστάμενη Κατάσταση στη</w:t>
      </w:r>
      <w:r w:rsidR="007B3119">
        <w:t>ν Περιφέρεια</w:t>
      </w:r>
      <w:r w:rsidRPr="006204CD">
        <w:t xml:space="preserve"> Δυτική</w:t>
      </w:r>
      <w:r w:rsidR="007B3119">
        <w:t>ς</w:t>
      </w:r>
      <w:r w:rsidRPr="006204CD">
        <w:t xml:space="preserve"> Ελλάδα</w:t>
      </w:r>
      <w:r w:rsidR="007B3119">
        <w:t>ς</w:t>
      </w:r>
      <w:bookmarkEnd w:id="45"/>
    </w:p>
    <w:p w14:paraId="45688785" w14:textId="5550A707" w:rsidR="00FE4CA2" w:rsidRDefault="007B3119" w:rsidP="007B3119">
      <w:pPr>
        <w:pStyle w:val="2"/>
      </w:pPr>
      <w:bookmarkStart w:id="47" w:name="_Toc215774376"/>
      <w:r>
        <w:t xml:space="preserve">3.1 </w:t>
      </w:r>
      <w:r w:rsidR="00FE4CA2" w:rsidRPr="00FE4CA2">
        <w:t>Υφιστάμενη Κατάσταση στην Περιφέρεια Δυτικής Ελλάδας</w:t>
      </w:r>
      <w:bookmarkEnd w:id="47"/>
    </w:p>
    <w:p w14:paraId="6545D898" w14:textId="396DBDA9" w:rsidR="003A2502" w:rsidRDefault="003A2502" w:rsidP="003A2502">
      <w:pPr>
        <w:pStyle w:val="af6"/>
      </w:pPr>
      <w:r>
        <w:t>Α. Πληθυσμιακά</w:t>
      </w:r>
      <w:r w:rsidR="001A433D">
        <w:t xml:space="preserve"> και </w:t>
      </w:r>
      <w:r w:rsidR="00886612">
        <w:t>κ</w:t>
      </w:r>
      <w:r w:rsidR="001A433D">
        <w:t>οινωνικά</w:t>
      </w:r>
      <w:r>
        <w:t xml:space="preserve"> </w:t>
      </w:r>
      <w:r w:rsidR="001A433D">
        <w:t>χ</w:t>
      </w:r>
      <w:r>
        <w:t>αρακτηριστικά</w:t>
      </w:r>
    </w:p>
    <w:p w14:paraId="1FB37037" w14:textId="4515CACD" w:rsidR="004609BA" w:rsidRDefault="0048187A" w:rsidP="004609BA">
      <w:r w:rsidRPr="0048187A">
        <w:t xml:space="preserve">Η Περιφέρεια Δυτικής Ελλάδας αποτελεί μία από τις δεκατρείς περιφέρειες της χώρας, με διοικητικό κέντρο την Πάτρα, και περιλαμβάνει τις Περιφερειακές Ενότητες Αχαΐας, Αιτωλοακαρνανίας και Ηλείας. Εκτείνεται σε συνολική έκταση 11.350 τετραγωνικών χιλιομέτρων, αντιπροσωπεύοντας περίπου το 8,6% της συνολικής επικράτειας της χώρας. Η </w:t>
      </w:r>
      <w:r>
        <w:t>Π</w:t>
      </w:r>
      <w:r w:rsidRPr="0048187A">
        <w:t>εριφέρεια χαρακτηρίζεται από εξαιρετικά ποικίλο γεωμορφολογικό ανάγλυφο που συνδυάζει εκτεταμένες παράκτιες ζώνες με πρόσβαση στο Ιόνιο Πέλαγος και τον Κορινθιακό Κόλπο, ορεινούς όγκους που φτάνουν τα 2.224 μέτρα (Καλιακούδα), καθώς και γόνιμες πεδιάδες που αποτελούν σημαντικούς αγροτικούς πόλους.</w:t>
      </w:r>
    </w:p>
    <w:p w14:paraId="70A498DA" w14:textId="77777777" w:rsidR="0048187A" w:rsidRDefault="0048187A" w:rsidP="0048187A">
      <w:r>
        <w:t xml:space="preserve">Η δημογραφική εξέλιξη της Περιφέρειας Δυτικής Ελλάδας κατά την περίοδο 2015-2024 αποτυπώνει με εμφατικό τρόπο τις ευρύτερες δημογραφικές προκλήσεις που αντιμετωπίζει η ελληνική περιφέρεια στη μετά την οικονομική κρίση εποχή. Σύμφωνα με τα στοιχεία της </w:t>
      </w:r>
      <w:proofErr w:type="spellStart"/>
      <w:r>
        <w:t>Eurostat</w:t>
      </w:r>
      <w:proofErr w:type="spellEnd"/>
      <w:r>
        <w:t>, καταγράφεται μια αδιάκοπη φθίνουσα πορεία του πληθυσμού που ξεκινά από τους 674.000 κατοίκους το 2015 και φτάνει στους 640.000 κατοίκους το 2024.</w:t>
      </w:r>
    </w:p>
    <w:p w14:paraId="7588CBCB" w14:textId="77777777" w:rsidR="0048187A" w:rsidRDefault="0048187A" w:rsidP="0048187A">
      <w:r>
        <w:t>Η συνολική απώλεια πληθυσμού ανέρχεται σε περίπου 34.000 άτομα, γεγονός που αντιστοιχεί σε ποσοστιαία μείωση της τάξης του 5% μέσα σε μία δεκαετία. Η καμπύλη της πληθυσμιακής εξέλιξης εμφανίζει σταθερή και γραμμική πτώση χωρίς ουσιαστικές διακυμάνσεις ή περιόδους ανάκαμψης, στοιχείο που υποδηλώνει μια δομική και συστημική δημογραφική συρρίκνωση.</w:t>
      </w:r>
    </w:p>
    <w:p w14:paraId="1BFF1A77" w14:textId="77777777" w:rsidR="0048187A" w:rsidRDefault="0048187A" w:rsidP="0048187A">
      <w:r>
        <w:t xml:space="preserve">Αυτή η δημογραφική τάση συνδέεται άμεσα με </w:t>
      </w:r>
      <w:proofErr w:type="spellStart"/>
      <w:r>
        <w:t>πολυπαραγοντικά</w:t>
      </w:r>
      <w:proofErr w:type="spellEnd"/>
      <w:r>
        <w:t xml:space="preserve"> φαινόμενα που χαρακτήρισαν την ελληνική κοινωνία κατά την τελευταία δεκαετία. Κυρίαρχο ρόλο διαδραματίζει η εσωτερική μετανάστευση προς τα αστικά κέντρα της Αττικής και της Θεσσαλονίκης, καθώς και η εξωτερική μετανάστευση προς χώρες της Ευρωπαϊκής Ένωσης, ιδιαίτερα μεταξύ των νέων και υψηλά εκπαιδευμένων ατόμων. Παράλληλα, η προοδευτική γήρανση του πληθυσμού, σε συνδυασμό με τη μείωση των γεννήσεων και την αύξηση της θνησιμότητας, επιτείνει το δημογραφικό πρόβλημα.</w:t>
      </w:r>
    </w:p>
    <w:p w14:paraId="7BBC6F8B" w14:textId="24A71A7A" w:rsidR="004609BA" w:rsidRDefault="0048187A" w:rsidP="0048187A">
      <w:r>
        <w:t>Η συνεχής πληθυσμιακή μείωση επηρεάζει καταλυτικά τη δυναμική της περιφέρειας σε πολλαπλά επίπεδα, περιορίζοντας την οικονομική δραστηριότητα, δυσχεραίνοντας την παροχή δημόσιων υπηρεσιών και απειλώντας την κοινωνική συνοχή των τοπικών κοινοτήτων, ιδιαίτερα στις απομακρυσμένες και ορεινές περιοχές.</w:t>
      </w:r>
    </w:p>
    <w:p w14:paraId="566D9369" w14:textId="05F28967" w:rsidR="00C91A5B" w:rsidRDefault="00C91A5B" w:rsidP="00C91A5B">
      <w:pPr>
        <w:pStyle w:val="af"/>
        <w:keepNext/>
      </w:pPr>
      <w:bookmarkStart w:id="48" w:name="_Toc215770671"/>
      <w:r>
        <w:lastRenderedPageBreak/>
        <w:t xml:space="preserve">Διάγραμμα </w:t>
      </w:r>
      <w:fldSimple w:instr=" SEQ Διάγραμμα \* ARABIC ">
        <w:r w:rsidR="00C713E9">
          <w:rPr>
            <w:noProof/>
          </w:rPr>
          <w:t>1</w:t>
        </w:r>
      </w:fldSimple>
      <w:r>
        <w:t>: Χρονολογική σειρά εξέλιξης πληθυσμού Περιφέρειας Δυτικής Ελλάδας.</w:t>
      </w:r>
      <w:bookmarkEnd w:id="48"/>
    </w:p>
    <w:p w14:paraId="67C2C7E3" w14:textId="6AC96A16" w:rsidR="00C91A5B" w:rsidRPr="008A55A8" w:rsidRDefault="00C91A5B" w:rsidP="008A55A8">
      <w:r>
        <w:rPr>
          <w:noProof/>
        </w:rPr>
        <w:drawing>
          <wp:inline distT="0" distB="0" distL="0" distR="0" wp14:anchorId="07350E36" wp14:editId="658CA7D4">
            <wp:extent cx="5274310" cy="2674620"/>
            <wp:effectExtent l="0" t="0" r="2540" b="0"/>
            <wp:docPr id="1128904808" name="Εικόνα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274310" cy="2674620"/>
                    </a:xfrm>
                    <a:prstGeom prst="rect">
                      <a:avLst/>
                    </a:prstGeom>
                    <a:noFill/>
                    <a:ln>
                      <a:noFill/>
                    </a:ln>
                  </pic:spPr>
                </pic:pic>
              </a:graphicData>
            </a:graphic>
          </wp:inline>
        </w:drawing>
      </w:r>
    </w:p>
    <w:p w14:paraId="1F410ACD" w14:textId="25EB7185" w:rsidR="008A55A8" w:rsidRPr="0013109D" w:rsidRDefault="0013109D" w:rsidP="0013109D">
      <w:pPr>
        <w:pStyle w:val="af0"/>
        <w:rPr>
          <w:lang w:val="en-US"/>
        </w:rPr>
      </w:pPr>
      <w:r>
        <w:t>Πηγή</w:t>
      </w:r>
      <w:r w:rsidRPr="0013109D">
        <w:rPr>
          <w:lang w:val="en-US"/>
        </w:rPr>
        <w:t xml:space="preserve">: </w:t>
      </w:r>
      <w:hyperlink r:id="rId48" w:history="1">
        <w:r w:rsidRPr="0013109D">
          <w:rPr>
            <w:rStyle w:val="-"/>
            <w:lang w:val="en-US"/>
          </w:rPr>
          <w:t>https://socialpolicy-pde.gr/chronologiki-seira-exelixis-plithysmoy-perifereias-dytikis-elladas/</w:t>
        </w:r>
      </w:hyperlink>
      <w:r w:rsidRPr="0013109D">
        <w:rPr>
          <w:lang w:val="en-US"/>
        </w:rPr>
        <w:t xml:space="preserve"> &amp; </w:t>
      </w:r>
      <w:r>
        <w:rPr>
          <w:lang w:val="en-US"/>
        </w:rPr>
        <w:t>Eurostat..</w:t>
      </w:r>
    </w:p>
    <w:p w14:paraId="55486196" w14:textId="54DE7E74" w:rsidR="003A2502" w:rsidRPr="00197B8B" w:rsidRDefault="003A2502" w:rsidP="003A2502">
      <w:pPr>
        <w:rPr>
          <w:rFonts w:cstheme="minorHAnsi"/>
        </w:rPr>
      </w:pPr>
      <w:r>
        <w:rPr>
          <w:rFonts w:cstheme="minorHAnsi"/>
        </w:rPr>
        <w:t xml:space="preserve">Η Περιφέρεια Δυτικής Ελλάδας αποτελείται από τρεις Περιφερειακές Ενότητες (Αιτωλοακαρνανίας, Αχαΐας, Ηλείας), στις οποίες υπάγονται 19 πρωτοβάθμιοι Δήμοι (ΟΤΑ). Συγκεκριμένα, η Π.Ε. Αιτωλοακαρνανίας αποτελείται από εφτά (7) Δήμους, η Π.Ε. Αχαΐας από πέντε (5) και η Π.Ε. Ηλείας από εφτά (7). </w:t>
      </w:r>
      <w:r w:rsidRPr="00C055AD">
        <w:rPr>
          <w:rFonts w:cstheme="minorHAnsi"/>
        </w:rPr>
        <w:t xml:space="preserve">Παρακάτω παρουσιάζεται ένας πίνακας με τον μόνιμο πληθυσμό της Περιφέρειας </w:t>
      </w:r>
      <w:r>
        <w:rPr>
          <w:rFonts w:cstheme="minorHAnsi"/>
        </w:rPr>
        <w:t>Δυτικής</w:t>
      </w:r>
      <w:r w:rsidRPr="00C055AD">
        <w:rPr>
          <w:rFonts w:cstheme="minorHAnsi"/>
        </w:rPr>
        <w:t xml:space="preserve"> Ελλάδας ανά ΠΕ και Δήμο για το 2021 σύμφωνα με την απογραφή της ΕΛ.ΣΤΑΤ.:</w:t>
      </w:r>
    </w:p>
    <w:p w14:paraId="358B4CAC" w14:textId="3D27D11A" w:rsidR="00FE4CA2" w:rsidRDefault="003A2502" w:rsidP="003A2502">
      <w:pPr>
        <w:pStyle w:val="af"/>
      </w:pPr>
      <w:bookmarkStart w:id="49" w:name="_Toc215770487"/>
      <w:r>
        <w:t xml:space="preserve">Πίνακας </w:t>
      </w:r>
      <w:fldSimple w:instr=" SEQ Πίνακας \* ARABIC ">
        <w:r w:rsidR="00C713E9">
          <w:rPr>
            <w:noProof/>
          </w:rPr>
          <w:t>4</w:t>
        </w:r>
      </w:fldSimple>
      <w:r>
        <w:t xml:space="preserve">: </w:t>
      </w:r>
      <w:r w:rsidRPr="00D7283C">
        <w:t xml:space="preserve">Μόνιμος Πληθυσμός της Περιφέρειας </w:t>
      </w:r>
      <w:r>
        <w:t xml:space="preserve">Δυτικής </w:t>
      </w:r>
      <w:r w:rsidRPr="00D7283C">
        <w:t>Ελλάδας ανά Π</w:t>
      </w:r>
      <w:r>
        <w:t xml:space="preserve">εριφερειακή </w:t>
      </w:r>
      <w:r w:rsidRPr="00D7283C">
        <w:t>Ε</w:t>
      </w:r>
      <w:r>
        <w:t>νότητα</w:t>
      </w:r>
      <w:r w:rsidRPr="00D7283C">
        <w:t xml:space="preserve"> και ανά Δήμο (2021).</w:t>
      </w:r>
      <w:bookmarkEnd w:id="49"/>
    </w:p>
    <w:tbl>
      <w:tblPr>
        <w:tblStyle w:val="4-3"/>
        <w:tblW w:w="7111" w:type="dxa"/>
        <w:jc w:val="center"/>
        <w:tblLook w:val="04A0" w:firstRow="1" w:lastRow="0" w:firstColumn="1" w:lastColumn="0" w:noHBand="0" w:noVBand="1"/>
      </w:tblPr>
      <w:tblGrid>
        <w:gridCol w:w="5482"/>
        <w:gridCol w:w="1629"/>
      </w:tblGrid>
      <w:tr w:rsidR="003A2502" w:rsidRPr="002E1B7F" w14:paraId="5BB576C9" w14:textId="77777777" w:rsidTr="003F270F">
        <w:trPr>
          <w:cnfStyle w:val="100000000000" w:firstRow="1" w:lastRow="0" w:firstColumn="0" w:lastColumn="0" w:oddVBand="0" w:evenVBand="0" w:oddHBand="0" w:evenHBand="0" w:firstRowFirstColumn="0" w:firstRowLastColumn="0" w:lastRowFirstColumn="0" w:lastRowLastColumn="0"/>
          <w:trHeight w:val="80"/>
          <w:tblHeader/>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tcPr>
          <w:p w14:paraId="0654029E" w14:textId="77777777" w:rsidR="003A2502" w:rsidRPr="002E1B7F" w:rsidRDefault="003A2502" w:rsidP="003F270F">
            <w:pPr>
              <w:spacing w:line="240" w:lineRule="auto"/>
              <w:jc w:val="center"/>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Διοικητική Ενότητα</w:t>
            </w:r>
          </w:p>
        </w:tc>
        <w:tc>
          <w:tcPr>
            <w:tcW w:w="1629" w:type="dxa"/>
            <w:noWrap/>
            <w:vAlign w:val="center"/>
          </w:tcPr>
          <w:p w14:paraId="5FF52C68" w14:textId="77777777" w:rsidR="003A2502" w:rsidRPr="002E1B7F" w:rsidRDefault="003A2502"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Πληθυσμός 2021</w:t>
            </w:r>
          </w:p>
        </w:tc>
      </w:tr>
      <w:tr w:rsidR="003A2502" w:rsidRPr="002E1B7F" w14:paraId="70443BEA"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5B9AD12A"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 ΔΥΤΙΚΗΣ ΕΛΛΑΔΑΣ</w:t>
            </w:r>
          </w:p>
        </w:tc>
        <w:tc>
          <w:tcPr>
            <w:tcW w:w="1629" w:type="dxa"/>
            <w:noWrap/>
            <w:vAlign w:val="center"/>
            <w:hideMark/>
          </w:tcPr>
          <w:p w14:paraId="5D57116C"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648.220</w:t>
            </w:r>
          </w:p>
        </w:tc>
      </w:tr>
      <w:tr w:rsidR="003A2502" w:rsidRPr="002E1B7F" w14:paraId="48AA91C9"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4BB7E7E"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ΑΧΑΪΑΣ</w:t>
            </w:r>
          </w:p>
        </w:tc>
        <w:tc>
          <w:tcPr>
            <w:tcW w:w="1629" w:type="dxa"/>
            <w:noWrap/>
            <w:vAlign w:val="center"/>
            <w:hideMark/>
          </w:tcPr>
          <w:p w14:paraId="27F04C44"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305.979</w:t>
            </w:r>
          </w:p>
        </w:tc>
      </w:tr>
      <w:tr w:rsidR="003A2502" w:rsidRPr="002E1B7F" w14:paraId="4A9D4C26"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52A7B7FE"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ΠΑΤΡΕΩΝ</w:t>
            </w:r>
          </w:p>
        </w:tc>
        <w:tc>
          <w:tcPr>
            <w:tcW w:w="1629" w:type="dxa"/>
            <w:noWrap/>
            <w:vAlign w:val="center"/>
            <w:hideMark/>
          </w:tcPr>
          <w:p w14:paraId="074A5B4D"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215.923</w:t>
            </w:r>
          </w:p>
        </w:tc>
      </w:tr>
      <w:tr w:rsidR="003A2502" w:rsidRPr="002E1B7F" w14:paraId="0891510A"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F7F29F8"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ΑΙΓΙΑΛΕΙΑΣ</w:t>
            </w:r>
          </w:p>
        </w:tc>
        <w:tc>
          <w:tcPr>
            <w:tcW w:w="1629" w:type="dxa"/>
            <w:noWrap/>
            <w:vAlign w:val="center"/>
            <w:hideMark/>
          </w:tcPr>
          <w:p w14:paraId="1C79D29B"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46.989</w:t>
            </w:r>
          </w:p>
        </w:tc>
      </w:tr>
      <w:tr w:rsidR="003A2502" w:rsidRPr="002E1B7F" w14:paraId="32B8EEDC"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49DEA01C"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ΔΥΤΙΚΗΣ ΑΧΑΪΑΣ</w:t>
            </w:r>
          </w:p>
        </w:tc>
        <w:tc>
          <w:tcPr>
            <w:tcW w:w="1629" w:type="dxa"/>
            <w:noWrap/>
            <w:vAlign w:val="center"/>
            <w:hideMark/>
          </w:tcPr>
          <w:p w14:paraId="7CB123D7"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25.634</w:t>
            </w:r>
          </w:p>
        </w:tc>
      </w:tr>
      <w:tr w:rsidR="003A2502" w:rsidRPr="002E1B7F" w14:paraId="1B5928D2"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7BB03C38"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ΕΡΥΜΑΝΘΟΥ</w:t>
            </w:r>
          </w:p>
        </w:tc>
        <w:tc>
          <w:tcPr>
            <w:tcW w:w="1629" w:type="dxa"/>
            <w:noWrap/>
            <w:vAlign w:val="center"/>
            <w:hideMark/>
          </w:tcPr>
          <w:p w14:paraId="3303296E"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8.208</w:t>
            </w:r>
          </w:p>
        </w:tc>
      </w:tr>
      <w:tr w:rsidR="003A2502" w:rsidRPr="002E1B7F" w14:paraId="104758F1"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467FBB2F"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ΚΑΛΑΒΡΥΤΩΝ</w:t>
            </w:r>
          </w:p>
        </w:tc>
        <w:tc>
          <w:tcPr>
            <w:tcW w:w="1629" w:type="dxa"/>
            <w:noWrap/>
            <w:vAlign w:val="center"/>
            <w:hideMark/>
          </w:tcPr>
          <w:p w14:paraId="2D3CCB13"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9.224</w:t>
            </w:r>
          </w:p>
        </w:tc>
      </w:tr>
      <w:tr w:rsidR="003A2502" w:rsidRPr="002E1B7F" w14:paraId="5C5D3132"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1C2BE281"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ΑΙΤΩΛΟΑΚΑΡΝΑΝΙΑΣ</w:t>
            </w:r>
          </w:p>
        </w:tc>
        <w:tc>
          <w:tcPr>
            <w:tcW w:w="1629" w:type="dxa"/>
            <w:noWrap/>
            <w:vAlign w:val="center"/>
            <w:hideMark/>
          </w:tcPr>
          <w:p w14:paraId="5A9D373E"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192.346</w:t>
            </w:r>
          </w:p>
        </w:tc>
      </w:tr>
      <w:tr w:rsidR="003A2502" w:rsidRPr="002E1B7F" w14:paraId="2B1910C0"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7E3525AD"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ΙΕΡΑΣ ΠΟΛΗΣ ΜΕΣΟΛΟΓΓΙΟΥ</w:t>
            </w:r>
          </w:p>
        </w:tc>
        <w:tc>
          <w:tcPr>
            <w:tcW w:w="1629" w:type="dxa"/>
            <w:noWrap/>
            <w:vAlign w:val="center"/>
            <w:hideMark/>
          </w:tcPr>
          <w:p w14:paraId="57F347DF"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32.048</w:t>
            </w:r>
          </w:p>
        </w:tc>
      </w:tr>
      <w:tr w:rsidR="003A2502" w:rsidRPr="002E1B7F" w14:paraId="324E9D5E"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7BA46E50"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ΑΓΡΙΝΙΟΥ</w:t>
            </w:r>
          </w:p>
        </w:tc>
        <w:tc>
          <w:tcPr>
            <w:tcW w:w="1629" w:type="dxa"/>
            <w:noWrap/>
            <w:vAlign w:val="center"/>
            <w:hideMark/>
          </w:tcPr>
          <w:p w14:paraId="6E28E7B9"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89.689</w:t>
            </w:r>
          </w:p>
        </w:tc>
      </w:tr>
      <w:tr w:rsidR="003A2502" w:rsidRPr="002E1B7F" w14:paraId="68F4707B"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CF7EE0D"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ΑΚΤΙΟΥ - ΒΟΝΙΤΣΑΣ</w:t>
            </w:r>
          </w:p>
        </w:tc>
        <w:tc>
          <w:tcPr>
            <w:tcW w:w="1629" w:type="dxa"/>
            <w:noWrap/>
            <w:vAlign w:val="center"/>
            <w:hideMark/>
          </w:tcPr>
          <w:p w14:paraId="1E742677"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14.641</w:t>
            </w:r>
          </w:p>
        </w:tc>
      </w:tr>
      <w:tr w:rsidR="003A2502" w:rsidRPr="002E1B7F" w14:paraId="286B1AE4"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48C02F1"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ΑΜΦΙΛΟΧΙΑΣ</w:t>
            </w:r>
          </w:p>
        </w:tc>
        <w:tc>
          <w:tcPr>
            <w:tcW w:w="1629" w:type="dxa"/>
            <w:noWrap/>
            <w:vAlign w:val="center"/>
            <w:hideMark/>
          </w:tcPr>
          <w:p w14:paraId="0A598C61"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14.980</w:t>
            </w:r>
          </w:p>
        </w:tc>
      </w:tr>
      <w:tr w:rsidR="003A2502" w:rsidRPr="002E1B7F" w14:paraId="1E0DC50F"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2FF35267"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ΘΕΡΜΟΥ</w:t>
            </w:r>
          </w:p>
        </w:tc>
        <w:tc>
          <w:tcPr>
            <w:tcW w:w="1629" w:type="dxa"/>
            <w:noWrap/>
            <w:vAlign w:val="center"/>
            <w:hideMark/>
          </w:tcPr>
          <w:p w14:paraId="24AD0E63"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5.711</w:t>
            </w:r>
          </w:p>
        </w:tc>
      </w:tr>
      <w:tr w:rsidR="003A2502" w:rsidRPr="002E1B7F" w14:paraId="3EC9E699"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114D82CE"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ΝΑΥΠΑΚΤΙΑΣ</w:t>
            </w:r>
          </w:p>
        </w:tc>
        <w:tc>
          <w:tcPr>
            <w:tcW w:w="1629" w:type="dxa"/>
            <w:noWrap/>
            <w:vAlign w:val="center"/>
            <w:hideMark/>
          </w:tcPr>
          <w:p w14:paraId="659FCEB5"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25.065</w:t>
            </w:r>
          </w:p>
        </w:tc>
      </w:tr>
      <w:tr w:rsidR="003A2502" w:rsidRPr="002E1B7F" w14:paraId="691937D1"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62A04430"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ΞΗΡΟΜΕΡΟΥ</w:t>
            </w:r>
          </w:p>
        </w:tc>
        <w:tc>
          <w:tcPr>
            <w:tcW w:w="1629" w:type="dxa"/>
            <w:noWrap/>
            <w:vAlign w:val="center"/>
            <w:hideMark/>
          </w:tcPr>
          <w:p w14:paraId="3964BFA7"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10.207</w:t>
            </w:r>
          </w:p>
        </w:tc>
      </w:tr>
      <w:tr w:rsidR="003A2502" w:rsidRPr="002E1B7F" w14:paraId="5A0E3D82"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77F3814"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ΗΛΕΙΑΣ</w:t>
            </w:r>
          </w:p>
        </w:tc>
        <w:tc>
          <w:tcPr>
            <w:tcW w:w="1629" w:type="dxa"/>
            <w:noWrap/>
            <w:vAlign w:val="center"/>
            <w:hideMark/>
          </w:tcPr>
          <w:p w14:paraId="36970100"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149.895</w:t>
            </w:r>
          </w:p>
        </w:tc>
      </w:tr>
      <w:tr w:rsidR="003A2502" w:rsidRPr="002E1B7F" w14:paraId="200927FF"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6F5A7C44"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ΠΥΡΓΟΥ</w:t>
            </w:r>
          </w:p>
        </w:tc>
        <w:tc>
          <w:tcPr>
            <w:tcW w:w="1629" w:type="dxa"/>
            <w:noWrap/>
            <w:vAlign w:val="center"/>
            <w:hideMark/>
          </w:tcPr>
          <w:p w14:paraId="7D5E26F3"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45.364</w:t>
            </w:r>
          </w:p>
        </w:tc>
      </w:tr>
      <w:tr w:rsidR="003A2502" w:rsidRPr="002E1B7F" w14:paraId="148DEB4A"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1A5034E2"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ΑΝΔΡΑΒΙΔΑΣ - ΚΥΛΛΗΝΗΣ</w:t>
            </w:r>
          </w:p>
        </w:tc>
        <w:tc>
          <w:tcPr>
            <w:tcW w:w="1629" w:type="dxa"/>
            <w:noWrap/>
            <w:vAlign w:val="center"/>
            <w:hideMark/>
          </w:tcPr>
          <w:p w14:paraId="12099460"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22.550</w:t>
            </w:r>
          </w:p>
        </w:tc>
      </w:tr>
      <w:tr w:rsidR="003A2502" w:rsidRPr="002E1B7F" w14:paraId="29159D2F"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23882324"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ΑΝΔΡΙΤΣΑΙΝΑΣ - ΚΡΕΣΤΕΝΩΝ</w:t>
            </w:r>
          </w:p>
        </w:tc>
        <w:tc>
          <w:tcPr>
            <w:tcW w:w="1629" w:type="dxa"/>
            <w:noWrap/>
            <w:vAlign w:val="center"/>
            <w:hideMark/>
          </w:tcPr>
          <w:p w14:paraId="38B8EAD4"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11.202</w:t>
            </w:r>
          </w:p>
        </w:tc>
      </w:tr>
      <w:tr w:rsidR="003A2502" w:rsidRPr="002E1B7F" w14:paraId="402A1DF1"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3D3BE991"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ΑΡΧΑΙΑΣ ΟΛΥΜΠΙΑΣ</w:t>
            </w:r>
          </w:p>
        </w:tc>
        <w:tc>
          <w:tcPr>
            <w:tcW w:w="1629" w:type="dxa"/>
            <w:noWrap/>
            <w:vAlign w:val="center"/>
            <w:hideMark/>
          </w:tcPr>
          <w:p w14:paraId="3E7C432E"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11.156</w:t>
            </w:r>
          </w:p>
        </w:tc>
      </w:tr>
      <w:tr w:rsidR="003A2502" w:rsidRPr="002E1B7F" w14:paraId="486FE610"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2ACB8569"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ΖΑΧΑΡΩΣ</w:t>
            </w:r>
          </w:p>
        </w:tc>
        <w:tc>
          <w:tcPr>
            <w:tcW w:w="1629" w:type="dxa"/>
            <w:noWrap/>
            <w:vAlign w:val="center"/>
            <w:hideMark/>
          </w:tcPr>
          <w:p w14:paraId="5CC9E555"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8.654</w:t>
            </w:r>
          </w:p>
        </w:tc>
      </w:tr>
      <w:tr w:rsidR="003A2502" w:rsidRPr="002E1B7F" w14:paraId="08C6C451" w14:textId="77777777" w:rsidTr="003F270F">
        <w:trPr>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07D9DB24"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t>ΔΗΜΟΣ ΗΛΙΔΑΣ</w:t>
            </w:r>
          </w:p>
        </w:tc>
        <w:tc>
          <w:tcPr>
            <w:tcW w:w="1629" w:type="dxa"/>
            <w:noWrap/>
            <w:vAlign w:val="center"/>
            <w:hideMark/>
          </w:tcPr>
          <w:p w14:paraId="4BB8BA10"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29.346</w:t>
            </w:r>
          </w:p>
        </w:tc>
      </w:tr>
      <w:tr w:rsidR="003A2502" w:rsidRPr="002E1B7F" w14:paraId="2B6F07C5" w14:textId="77777777" w:rsidTr="003F270F">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5482" w:type="dxa"/>
            <w:noWrap/>
            <w:vAlign w:val="center"/>
            <w:hideMark/>
          </w:tcPr>
          <w:p w14:paraId="4C661C5C" w14:textId="77777777" w:rsidR="003A2502" w:rsidRPr="002E1B7F" w:rsidRDefault="003A2502" w:rsidP="003F270F">
            <w:pPr>
              <w:spacing w:line="240" w:lineRule="auto"/>
              <w:jc w:val="left"/>
              <w:rPr>
                <w:rFonts w:eastAsia="Times New Roman" w:cs="Calibri"/>
                <w:b w:val="0"/>
                <w:bCs w:val="0"/>
                <w:color w:val="000000"/>
                <w:kern w:val="0"/>
                <w:sz w:val="20"/>
                <w:szCs w:val="20"/>
                <w:lang w:eastAsia="el-GR"/>
                <w14:ligatures w14:val="none"/>
              </w:rPr>
            </w:pPr>
            <w:r w:rsidRPr="002E1B7F">
              <w:rPr>
                <w:rFonts w:eastAsia="Times New Roman" w:cs="Calibri"/>
                <w:b w:val="0"/>
                <w:bCs w:val="0"/>
                <w:color w:val="000000"/>
                <w:kern w:val="0"/>
                <w:sz w:val="20"/>
                <w:szCs w:val="20"/>
                <w:lang w:eastAsia="el-GR"/>
                <w14:ligatures w14:val="none"/>
              </w:rPr>
              <w:lastRenderedPageBreak/>
              <w:t>ΔΗΜΟΣ ΠΗΝΕΙΟΥ</w:t>
            </w:r>
          </w:p>
        </w:tc>
        <w:tc>
          <w:tcPr>
            <w:tcW w:w="1629" w:type="dxa"/>
            <w:noWrap/>
            <w:vAlign w:val="center"/>
            <w:hideMark/>
          </w:tcPr>
          <w:p w14:paraId="045AD376"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21.624</w:t>
            </w:r>
          </w:p>
        </w:tc>
      </w:tr>
    </w:tbl>
    <w:p w14:paraId="207D320F" w14:textId="77777777" w:rsidR="003A2502" w:rsidRDefault="003A2502" w:rsidP="003A2502">
      <w:pPr>
        <w:pStyle w:val="af0"/>
      </w:pPr>
      <w:r>
        <w:t>Πηγή: ΕΛ.ΣΤΑΤ. 2025 &amp; ιδία επεξεργασία.</w:t>
      </w:r>
    </w:p>
    <w:p w14:paraId="7DF623D1" w14:textId="77777777" w:rsidR="003A2502" w:rsidRDefault="003A2502" w:rsidP="003A2502">
      <w:r>
        <w:t>Η πληθυσμιακή εξέλιξη της Περιφέρειας Δυτικής Ελλάδας (2011-2021) εμφανίζει μείωση της τάξης του 4,6%, ποσοστό υψηλότερο από το αντίστοιχο της χώρας συνολικά (-3,1%).</w:t>
      </w:r>
    </w:p>
    <w:p w14:paraId="66C8F5DF" w14:textId="77777777" w:rsidR="003A2502" w:rsidRDefault="003A2502" w:rsidP="003A2502">
      <w:r>
        <w:t xml:space="preserve">Ο πληθυσμός της Περιφέρειας Δυτικής Ελλάδας εκτιμάται ότι φτάνει τους </w:t>
      </w:r>
      <w:r w:rsidRPr="00952A73">
        <w:t>648.220</w:t>
      </w:r>
      <w:r>
        <w:t xml:space="preserve"> μόνιμους κατοίκους (2021), το οποίο αντιστοιχεί στο 6,1% του συνολικού πληθυσμού της χώρας.</w:t>
      </w:r>
    </w:p>
    <w:p w14:paraId="468D4A0C" w14:textId="77777777" w:rsidR="003A2502" w:rsidRDefault="003A2502" w:rsidP="003A2502">
      <w:r>
        <w:t xml:space="preserve">Όσον αφορά στις Περιφερειακές Ενότητες, μεγαλύτερη μείωση παρατηρείται στην ΠΕ Αιτωλοακαρνανίας (-8,8%), ακολουθεί η Π.Ε. Ηλείας (-5,9%) ενώ μικρότερη μείωση καταγράφεται στην Π.Ε. Αχαΐας (-1,2%). </w:t>
      </w:r>
    </w:p>
    <w:p w14:paraId="688A479E" w14:textId="303479A7" w:rsidR="003A2502" w:rsidRDefault="003A2502" w:rsidP="003A2502">
      <w:pPr>
        <w:pStyle w:val="af"/>
        <w:keepNext/>
      </w:pPr>
      <w:bookmarkStart w:id="50" w:name="_Toc201326028"/>
      <w:bookmarkStart w:id="51" w:name="_Toc215770488"/>
      <w:r>
        <w:t xml:space="preserve">Πίνακας </w:t>
      </w:r>
      <w:fldSimple w:instr=" SEQ Πίνακας \* ARABIC ">
        <w:r w:rsidR="00ED5E5A">
          <w:rPr>
            <w:noProof/>
          </w:rPr>
          <w:t>5</w:t>
        </w:r>
      </w:fldSimple>
      <w:r>
        <w:t xml:space="preserve">: </w:t>
      </w:r>
      <w:r w:rsidRPr="00DA3712">
        <w:t>Μόνιμος πληθυσμός τ</w:t>
      </w:r>
      <w:r>
        <w:t xml:space="preserve">ου συνόλου της χώρας, </w:t>
      </w:r>
      <w:r w:rsidRPr="00DA3712">
        <w:t xml:space="preserve">Περιφέρειας </w:t>
      </w:r>
      <w:r>
        <w:t xml:space="preserve">Δυτικής </w:t>
      </w:r>
      <w:r w:rsidRPr="00DA3712">
        <w:t xml:space="preserve">Ελλάδας </w:t>
      </w:r>
      <w:r>
        <w:t>και των Περιφερειακών Ενοτήτων που εντάσσονται σ’ αυτήν</w:t>
      </w:r>
      <w:r w:rsidRPr="00DA3712">
        <w:t xml:space="preserve"> (2011-2021).</w:t>
      </w:r>
      <w:bookmarkEnd w:id="50"/>
      <w:bookmarkEnd w:id="51"/>
    </w:p>
    <w:tbl>
      <w:tblPr>
        <w:tblStyle w:val="4-4"/>
        <w:tblW w:w="8217" w:type="dxa"/>
        <w:tblLook w:val="04A0" w:firstRow="1" w:lastRow="0" w:firstColumn="1" w:lastColumn="0" w:noHBand="0" w:noVBand="1"/>
      </w:tblPr>
      <w:tblGrid>
        <w:gridCol w:w="3823"/>
        <w:gridCol w:w="1701"/>
        <w:gridCol w:w="1368"/>
        <w:gridCol w:w="1325"/>
      </w:tblGrid>
      <w:tr w:rsidR="003A2502" w:rsidRPr="002E1B7F" w14:paraId="08BFCCA8" w14:textId="77777777" w:rsidTr="001070B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23" w:type="dxa"/>
            <w:vMerge w:val="restart"/>
            <w:noWrap/>
            <w:vAlign w:val="center"/>
            <w:hideMark/>
          </w:tcPr>
          <w:p w14:paraId="1BEA6F03" w14:textId="77777777" w:rsidR="003A2502" w:rsidRPr="002E1B7F" w:rsidRDefault="003A2502" w:rsidP="003F270F">
            <w:pPr>
              <w:spacing w:line="240" w:lineRule="auto"/>
              <w:jc w:val="center"/>
              <w:rPr>
                <w:rFonts w:eastAsia="Times New Roman" w:cs="Calibri"/>
                <w:color w:val="FFFFFF"/>
                <w:kern w:val="0"/>
                <w:sz w:val="20"/>
                <w:szCs w:val="20"/>
                <w:lang w:eastAsia="el-GR"/>
                <w14:ligatures w14:val="none"/>
              </w:rPr>
            </w:pPr>
            <w:r w:rsidRPr="002E1B7F">
              <w:rPr>
                <w:rFonts w:eastAsia="Times New Roman" w:cs="Calibri"/>
                <w:color w:val="FFFFFF"/>
                <w:kern w:val="0"/>
                <w:sz w:val="20"/>
                <w:szCs w:val="20"/>
                <w:lang w:eastAsia="el-GR"/>
                <w14:ligatures w14:val="none"/>
              </w:rPr>
              <w:t>Διοικητική Ενότητα</w:t>
            </w:r>
          </w:p>
        </w:tc>
        <w:tc>
          <w:tcPr>
            <w:tcW w:w="3069" w:type="dxa"/>
            <w:gridSpan w:val="2"/>
            <w:noWrap/>
            <w:vAlign w:val="center"/>
            <w:hideMark/>
          </w:tcPr>
          <w:p w14:paraId="0BB18E2D" w14:textId="77777777" w:rsidR="003A2502" w:rsidRPr="002E1B7F" w:rsidRDefault="003A2502"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Μόνιμος πληθυσμός</w:t>
            </w:r>
          </w:p>
        </w:tc>
        <w:tc>
          <w:tcPr>
            <w:tcW w:w="1325" w:type="dxa"/>
            <w:vMerge w:val="restart"/>
            <w:vAlign w:val="center"/>
            <w:hideMark/>
          </w:tcPr>
          <w:p w14:paraId="35A7FDC9" w14:textId="77777777" w:rsidR="003A2502" w:rsidRPr="002E1B7F" w:rsidRDefault="003A2502"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Ποσοστιαία μεταβολή 2011-2021 (%)</w:t>
            </w:r>
          </w:p>
        </w:tc>
      </w:tr>
      <w:tr w:rsidR="003A2502" w:rsidRPr="002E1B7F" w14:paraId="3759A728" w14:textId="77777777" w:rsidTr="001070B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23" w:type="dxa"/>
            <w:vMerge/>
            <w:vAlign w:val="center"/>
            <w:hideMark/>
          </w:tcPr>
          <w:p w14:paraId="411B0B31" w14:textId="77777777" w:rsidR="003A2502" w:rsidRPr="002E1B7F" w:rsidRDefault="003A2502" w:rsidP="003F270F">
            <w:pPr>
              <w:spacing w:line="240" w:lineRule="auto"/>
              <w:jc w:val="left"/>
              <w:rPr>
                <w:rFonts w:eastAsia="Times New Roman" w:cs="Calibri"/>
                <w:color w:val="FFFFFF"/>
                <w:kern w:val="0"/>
                <w:sz w:val="20"/>
                <w:szCs w:val="20"/>
                <w:lang w:eastAsia="el-GR"/>
                <w14:ligatures w14:val="none"/>
              </w:rPr>
            </w:pPr>
          </w:p>
        </w:tc>
        <w:tc>
          <w:tcPr>
            <w:tcW w:w="1701" w:type="dxa"/>
            <w:noWrap/>
            <w:vAlign w:val="center"/>
            <w:hideMark/>
          </w:tcPr>
          <w:p w14:paraId="45893F8D"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2011</w:t>
            </w:r>
          </w:p>
        </w:tc>
        <w:tc>
          <w:tcPr>
            <w:tcW w:w="1368" w:type="dxa"/>
            <w:noWrap/>
            <w:vAlign w:val="center"/>
            <w:hideMark/>
          </w:tcPr>
          <w:p w14:paraId="3D57DB84"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kern w:val="0"/>
                <w:sz w:val="20"/>
                <w:szCs w:val="20"/>
                <w:lang w:eastAsia="el-GR"/>
                <w14:ligatures w14:val="none"/>
              </w:rPr>
            </w:pPr>
            <w:r w:rsidRPr="002E1B7F">
              <w:rPr>
                <w:rFonts w:eastAsia="Times New Roman" w:cs="Calibri"/>
                <w:b/>
                <w:bCs/>
                <w:kern w:val="0"/>
                <w:sz w:val="20"/>
                <w:szCs w:val="20"/>
                <w:lang w:eastAsia="el-GR"/>
                <w14:ligatures w14:val="none"/>
              </w:rPr>
              <w:t>2021</w:t>
            </w:r>
          </w:p>
        </w:tc>
        <w:tc>
          <w:tcPr>
            <w:tcW w:w="1325" w:type="dxa"/>
            <w:vMerge/>
            <w:vAlign w:val="center"/>
            <w:hideMark/>
          </w:tcPr>
          <w:p w14:paraId="6E8D21E1" w14:textId="77777777" w:rsidR="003A2502" w:rsidRPr="002E1B7F" w:rsidRDefault="003A2502"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p>
        </w:tc>
      </w:tr>
      <w:tr w:rsidR="003A2502" w:rsidRPr="002E1B7F" w14:paraId="263B14A6" w14:textId="77777777" w:rsidTr="001070B0">
        <w:trPr>
          <w:trHeight w:val="290"/>
        </w:trPr>
        <w:tc>
          <w:tcPr>
            <w:cnfStyle w:val="001000000000" w:firstRow="0" w:lastRow="0" w:firstColumn="1" w:lastColumn="0" w:oddVBand="0" w:evenVBand="0" w:oddHBand="0" w:evenHBand="0" w:firstRowFirstColumn="0" w:firstRowLastColumn="0" w:lastRowFirstColumn="0" w:lastRowLastColumn="0"/>
            <w:tcW w:w="3823" w:type="dxa"/>
            <w:noWrap/>
            <w:vAlign w:val="center"/>
            <w:hideMark/>
          </w:tcPr>
          <w:p w14:paraId="056E6B19"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ΣΥΝΟΛΟ ΧΩΡΑΣ</w:t>
            </w:r>
          </w:p>
        </w:tc>
        <w:tc>
          <w:tcPr>
            <w:tcW w:w="1701" w:type="dxa"/>
            <w:noWrap/>
            <w:vAlign w:val="center"/>
            <w:hideMark/>
          </w:tcPr>
          <w:p w14:paraId="780F4F15"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10.816.286</w:t>
            </w:r>
          </w:p>
        </w:tc>
        <w:tc>
          <w:tcPr>
            <w:tcW w:w="1368" w:type="dxa"/>
            <w:noWrap/>
            <w:vAlign w:val="center"/>
            <w:hideMark/>
          </w:tcPr>
          <w:p w14:paraId="7E59D0E3"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10.482.487</w:t>
            </w:r>
          </w:p>
        </w:tc>
        <w:tc>
          <w:tcPr>
            <w:tcW w:w="1325" w:type="dxa"/>
            <w:noWrap/>
            <w:vAlign w:val="center"/>
            <w:hideMark/>
          </w:tcPr>
          <w:p w14:paraId="56AF82D5"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-3,1%</w:t>
            </w:r>
          </w:p>
        </w:tc>
      </w:tr>
      <w:tr w:rsidR="003A2502" w:rsidRPr="002E1B7F" w14:paraId="27B61B18" w14:textId="77777777" w:rsidTr="001070B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23" w:type="dxa"/>
            <w:noWrap/>
            <w:vAlign w:val="center"/>
            <w:hideMark/>
          </w:tcPr>
          <w:p w14:paraId="4393F407"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 ΔΥΤΙΚΗΣ ΕΛΛΑΔΑΣ</w:t>
            </w:r>
          </w:p>
        </w:tc>
        <w:tc>
          <w:tcPr>
            <w:tcW w:w="1701" w:type="dxa"/>
            <w:noWrap/>
            <w:vAlign w:val="center"/>
            <w:hideMark/>
          </w:tcPr>
          <w:p w14:paraId="1E059493"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679.796</w:t>
            </w:r>
          </w:p>
        </w:tc>
        <w:tc>
          <w:tcPr>
            <w:tcW w:w="1368" w:type="dxa"/>
            <w:noWrap/>
            <w:vAlign w:val="center"/>
            <w:hideMark/>
          </w:tcPr>
          <w:p w14:paraId="572191AF"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648.220</w:t>
            </w:r>
          </w:p>
        </w:tc>
        <w:tc>
          <w:tcPr>
            <w:tcW w:w="1325" w:type="dxa"/>
            <w:noWrap/>
            <w:vAlign w:val="center"/>
            <w:hideMark/>
          </w:tcPr>
          <w:p w14:paraId="3DDECEF3"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-4,6%</w:t>
            </w:r>
          </w:p>
        </w:tc>
      </w:tr>
      <w:tr w:rsidR="003A2502" w:rsidRPr="002E1B7F" w14:paraId="67B5908F" w14:textId="77777777" w:rsidTr="001070B0">
        <w:trPr>
          <w:trHeight w:val="290"/>
        </w:trPr>
        <w:tc>
          <w:tcPr>
            <w:cnfStyle w:val="001000000000" w:firstRow="0" w:lastRow="0" w:firstColumn="1" w:lastColumn="0" w:oddVBand="0" w:evenVBand="0" w:oddHBand="0" w:evenHBand="0" w:firstRowFirstColumn="0" w:firstRowLastColumn="0" w:lastRowFirstColumn="0" w:lastRowLastColumn="0"/>
            <w:tcW w:w="3823" w:type="dxa"/>
            <w:noWrap/>
            <w:vAlign w:val="center"/>
            <w:hideMark/>
          </w:tcPr>
          <w:p w14:paraId="103A20E4"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ΑΧΑΪΑΣ</w:t>
            </w:r>
          </w:p>
        </w:tc>
        <w:tc>
          <w:tcPr>
            <w:tcW w:w="1701" w:type="dxa"/>
            <w:noWrap/>
            <w:vAlign w:val="center"/>
            <w:hideMark/>
          </w:tcPr>
          <w:p w14:paraId="210C9502"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309.694</w:t>
            </w:r>
          </w:p>
        </w:tc>
        <w:tc>
          <w:tcPr>
            <w:tcW w:w="1368" w:type="dxa"/>
            <w:noWrap/>
            <w:vAlign w:val="center"/>
            <w:hideMark/>
          </w:tcPr>
          <w:p w14:paraId="7ABD40D2"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305.979</w:t>
            </w:r>
          </w:p>
        </w:tc>
        <w:tc>
          <w:tcPr>
            <w:tcW w:w="1325" w:type="dxa"/>
            <w:noWrap/>
            <w:vAlign w:val="center"/>
            <w:hideMark/>
          </w:tcPr>
          <w:p w14:paraId="496CA2FD"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-1,2%</w:t>
            </w:r>
          </w:p>
        </w:tc>
      </w:tr>
      <w:tr w:rsidR="003A2502" w:rsidRPr="002E1B7F" w14:paraId="728A0038" w14:textId="77777777" w:rsidTr="001070B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23" w:type="dxa"/>
            <w:noWrap/>
            <w:vAlign w:val="center"/>
            <w:hideMark/>
          </w:tcPr>
          <w:p w14:paraId="3B77B72F"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ΑΙΤΩΛΟΑΚΑΡΝΑΝΙΑΣ</w:t>
            </w:r>
          </w:p>
        </w:tc>
        <w:tc>
          <w:tcPr>
            <w:tcW w:w="1701" w:type="dxa"/>
            <w:noWrap/>
            <w:vAlign w:val="center"/>
            <w:hideMark/>
          </w:tcPr>
          <w:p w14:paraId="7ABB5BDD"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210.802</w:t>
            </w:r>
          </w:p>
        </w:tc>
        <w:tc>
          <w:tcPr>
            <w:tcW w:w="1368" w:type="dxa"/>
            <w:noWrap/>
            <w:vAlign w:val="center"/>
            <w:hideMark/>
          </w:tcPr>
          <w:p w14:paraId="00C02CAB"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192.346</w:t>
            </w:r>
          </w:p>
        </w:tc>
        <w:tc>
          <w:tcPr>
            <w:tcW w:w="1325" w:type="dxa"/>
            <w:noWrap/>
            <w:vAlign w:val="center"/>
            <w:hideMark/>
          </w:tcPr>
          <w:p w14:paraId="677E4781" w14:textId="77777777" w:rsidR="003A2502" w:rsidRPr="002E1B7F" w:rsidRDefault="003A2502"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-8,8%</w:t>
            </w:r>
          </w:p>
        </w:tc>
      </w:tr>
      <w:tr w:rsidR="003A2502" w:rsidRPr="002E1B7F" w14:paraId="3E50251C" w14:textId="77777777" w:rsidTr="001070B0">
        <w:trPr>
          <w:trHeight w:val="290"/>
        </w:trPr>
        <w:tc>
          <w:tcPr>
            <w:cnfStyle w:val="001000000000" w:firstRow="0" w:lastRow="0" w:firstColumn="1" w:lastColumn="0" w:oddVBand="0" w:evenVBand="0" w:oddHBand="0" w:evenHBand="0" w:firstRowFirstColumn="0" w:firstRowLastColumn="0" w:lastRowFirstColumn="0" w:lastRowLastColumn="0"/>
            <w:tcW w:w="3823" w:type="dxa"/>
            <w:noWrap/>
            <w:vAlign w:val="center"/>
            <w:hideMark/>
          </w:tcPr>
          <w:p w14:paraId="33376047" w14:textId="77777777" w:rsidR="003A2502" w:rsidRPr="002E1B7F" w:rsidRDefault="003A2502" w:rsidP="003F270F">
            <w:pPr>
              <w:spacing w:line="240" w:lineRule="auto"/>
              <w:jc w:val="left"/>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ΠΕΡΙΦΕΡΕΙΑΚΗ ΕΝΟΤΗΤΑ ΗΛΕΙΑΣ</w:t>
            </w:r>
          </w:p>
        </w:tc>
        <w:tc>
          <w:tcPr>
            <w:tcW w:w="1701" w:type="dxa"/>
            <w:noWrap/>
            <w:vAlign w:val="center"/>
            <w:hideMark/>
          </w:tcPr>
          <w:p w14:paraId="6E75480D"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159.300</w:t>
            </w:r>
          </w:p>
        </w:tc>
        <w:tc>
          <w:tcPr>
            <w:tcW w:w="1368" w:type="dxa"/>
            <w:noWrap/>
            <w:vAlign w:val="center"/>
            <w:hideMark/>
          </w:tcPr>
          <w:p w14:paraId="245A06C5"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2E1B7F">
              <w:rPr>
                <w:rFonts w:eastAsia="Times New Roman" w:cs="Calibri"/>
                <w:kern w:val="0"/>
                <w:sz w:val="20"/>
                <w:szCs w:val="20"/>
                <w:lang w:eastAsia="el-GR"/>
                <w14:ligatures w14:val="none"/>
              </w:rPr>
              <w:t>149.895</w:t>
            </w:r>
          </w:p>
        </w:tc>
        <w:tc>
          <w:tcPr>
            <w:tcW w:w="1325" w:type="dxa"/>
            <w:noWrap/>
            <w:vAlign w:val="center"/>
            <w:hideMark/>
          </w:tcPr>
          <w:p w14:paraId="2CC28AB6" w14:textId="77777777" w:rsidR="003A2502" w:rsidRPr="002E1B7F" w:rsidRDefault="003A2502"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2E1B7F">
              <w:rPr>
                <w:rFonts w:eastAsia="Times New Roman" w:cs="Calibri"/>
                <w:color w:val="000000"/>
                <w:kern w:val="0"/>
                <w:sz w:val="20"/>
                <w:szCs w:val="20"/>
                <w:lang w:eastAsia="el-GR"/>
                <w14:ligatures w14:val="none"/>
              </w:rPr>
              <w:t>-5,9%</w:t>
            </w:r>
          </w:p>
        </w:tc>
      </w:tr>
    </w:tbl>
    <w:p w14:paraId="23AC7778" w14:textId="77777777" w:rsidR="003A2502" w:rsidRDefault="003A2502" w:rsidP="003A2502">
      <w:pPr>
        <w:pStyle w:val="af0"/>
      </w:pPr>
      <w:r>
        <w:t>Πηγή: ΕΛ.ΣΤΑΤ. 2025 &amp; ιδία επεξεργασία.</w:t>
      </w:r>
    </w:p>
    <w:p w14:paraId="7B8FC361" w14:textId="77777777" w:rsidR="00C00953" w:rsidRPr="00B46BA3" w:rsidRDefault="00C00953" w:rsidP="00C00953">
      <w:r>
        <w:t xml:space="preserve">Σχετικά με την ποσοστιαία κατανομή του μόνιμου πληθυσμού για το 2021, η ΠΕ Αχαΐας αντιπροσωπεύει το 47% του συνολικού πληθυσμού της Περιφέρειας Δυτικής Ελλάδας, ακολουθεί η ΠΕ Αιτωλοακαρνανίας με το 30% ενώ το χαμηλότερο ποσοστό καταγράφεται στην ΠΕ Ηλείας που κατέχει το 23%. </w:t>
      </w:r>
    </w:p>
    <w:p w14:paraId="2E759096" w14:textId="3D00BE03" w:rsidR="003A2502" w:rsidRDefault="00C00953" w:rsidP="00C00953">
      <w:pPr>
        <w:pStyle w:val="af"/>
      </w:pPr>
      <w:bookmarkStart w:id="52" w:name="_Toc215770672"/>
      <w:r>
        <w:t xml:space="preserve">Διάγραμμα </w:t>
      </w:r>
      <w:fldSimple w:instr=" SEQ Διάγραμμα \* ARABIC ">
        <w:r w:rsidR="00A97046">
          <w:rPr>
            <w:noProof/>
          </w:rPr>
          <w:t>2</w:t>
        </w:r>
      </w:fldSimple>
      <w:r>
        <w:t>: Ποσοστιαία κατανομή της Περιφέρειας Δυτικής Ελλάδας ανά Περιφερειακή Ενότητα (%, 2021).</w:t>
      </w:r>
      <w:bookmarkEnd w:id="52"/>
    </w:p>
    <w:p w14:paraId="75A2C5ED" w14:textId="4DD24DE1" w:rsidR="00C00953" w:rsidRPr="00C00953" w:rsidRDefault="00C00953" w:rsidP="00C00953">
      <w:r>
        <w:rPr>
          <w:noProof/>
        </w:rPr>
        <w:lastRenderedPageBreak/>
        <w:drawing>
          <wp:inline distT="0" distB="0" distL="0" distR="0" wp14:anchorId="180288A2" wp14:editId="344064CD">
            <wp:extent cx="5260340" cy="3515096"/>
            <wp:effectExtent l="0" t="0" r="16510" b="9525"/>
            <wp:docPr id="876961922" name="Γράφημα 1">
              <a:extLst xmlns:a="http://schemas.openxmlformats.org/drawingml/2006/main">
                <a:ext uri="{FF2B5EF4-FFF2-40B4-BE49-F238E27FC236}">
                  <a16:creationId xmlns:a16="http://schemas.microsoft.com/office/drawing/2014/main" id="{9DE59762-AC66-1C0D-207E-00E6BBF6BA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6CE27B7" w14:textId="77777777" w:rsidR="00C00953" w:rsidRDefault="00C00953" w:rsidP="00C00953">
      <w:pPr>
        <w:pStyle w:val="af0"/>
      </w:pPr>
      <w:r>
        <w:t>Πηγή: ΕΛ.ΣΤΑΤ. 2025 &amp; ιδία επεξεργασία.</w:t>
      </w:r>
    </w:p>
    <w:p w14:paraId="5A96AB22" w14:textId="77777777" w:rsidR="00C00953" w:rsidRDefault="00C00953" w:rsidP="00C00953">
      <w:pPr>
        <w:pStyle w:val="11"/>
      </w:pPr>
      <w:r>
        <w:t>Πυκνότητα</w:t>
      </w:r>
    </w:p>
    <w:p w14:paraId="61301995" w14:textId="77777777" w:rsidR="00C00953" w:rsidRPr="004D7928" w:rsidRDefault="00C00953" w:rsidP="00C00953">
      <w:r>
        <w:t xml:space="preserve">Η πυκνότητα της Περιφέρειας Δυτικής Ελλάδας το 2021 εκτιμάται στους 57,1 </w:t>
      </w:r>
      <w:proofErr w:type="spellStart"/>
      <w:r>
        <w:t>κατ</w:t>
      </w:r>
      <w:proofErr w:type="spellEnd"/>
      <w:r>
        <w:t>./</w:t>
      </w:r>
      <w:proofErr w:type="spellStart"/>
      <w:r>
        <w:t>τ.χλμ</w:t>
      </w:r>
      <w:proofErr w:type="spellEnd"/>
      <w:r>
        <w:t xml:space="preserve">., αριθμός αρκετά χαμηλότερος συγκριτικά με τον εθνικό μέσο όρο που αντιστοιχεί σε 79,4 </w:t>
      </w:r>
      <w:proofErr w:type="spellStart"/>
      <w:r>
        <w:t>κατ</w:t>
      </w:r>
      <w:proofErr w:type="spellEnd"/>
      <w:r>
        <w:t>./</w:t>
      </w:r>
      <w:proofErr w:type="spellStart"/>
      <w:r>
        <w:t>τ.χλμ</w:t>
      </w:r>
      <w:proofErr w:type="spellEnd"/>
      <w:r>
        <w:t xml:space="preserve">. </w:t>
      </w:r>
      <w:r>
        <w:rPr>
          <w:rFonts w:cstheme="minorHAnsi"/>
          <w:lang w:val="en-US"/>
        </w:rPr>
        <w:t>M</w:t>
      </w:r>
      <w:proofErr w:type="spellStart"/>
      <w:r w:rsidRPr="003B07A7">
        <w:rPr>
          <w:rFonts w:cstheme="minorHAnsi"/>
        </w:rPr>
        <w:t>εγάλο</w:t>
      </w:r>
      <w:proofErr w:type="spellEnd"/>
      <w:r w:rsidRPr="003B07A7">
        <w:rPr>
          <w:rFonts w:cstheme="minorHAnsi"/>
        </w:rPr>
        <w:t xml:space="preserve"> ενδιαφέρον προξενεί η έντονη διακύμανση ανάμεσα στις ΠΕ </w:t>
      </w:r>
      <w:r>
        <w:rPr>
          <w:rFonts w:cstheme="minorHAnsi"/>
        </w:rPr>
        <w:t xml:space="preserve">της Περιφέρειας Δυτικής Ελλάδας καθώς η χαμηλότερη πυκνότητα αντιστοιχεί σε 35,5 </w:t>
      </w:r>
      <w:proofErr w:type="spellStart"/>
      <w:proofErr w:type="gramStart"/>
      <w:r>
        <w:rPr>
          <w:rFonts w:cstheme="minorHAnsi"/>
        </w:rPr>
        <w:t>κατ</w:t>
      </w:r>
      <w:proofErr w:type="spellEnd"/>
      <w:r>
        <w:rPr>
          <w:rFonts w:cstheme="minorHAnsi"/>
        </w:rPr>
        <w:t>./</w:t>
      </w:r>
      <w:proofErr w:type="spellStart"/>
      <w:proofErr w:type="gramEnd"/>
      <w:r>
        <w:rPr>
          <w:rFonts w:cstheme="minorHAnsi"/>
        </w:rPr>
        <w:t>τ.χλμ</w:t>
      </w:r>
      <w:proofErr w:type="spellEnd"/>
      <w:r>
        <w:rPr>
          <w:rFonts w:cstheme="minorHAnsi"/>
        </w:rPr>
        <w:t xml:space="preserve"> και ανήκει στην ΠΕ Αιτωλοακαρνανίας, ακολουθεί η Π.Ε. Ηλείας με 57,2 </w:t>
      </w:r>
      <w:proofErr w:type="spellStart"/>
      <w:proofErr w:type="gramStart"/>
      <w:r>
        <w:rPr>
          <w:rFonts w:cstheme="minorHAnsi"/>
        </w:rPr>
        <w:t>κατ</w:t>
      </w:r>
      <w:proofErr w:type="spellEnd"/>
      <w:r>
        <w:rPr>
          <w:rFonts w:cstheme="minorHAnsi"/>
        </w:rPr>
        <w:t>./</w:t>
      </w:r>
      <w:proofErr w:type="spellStart"/>
      <w:proofErr w:type="gramEnd"/>
      <w:r>
        <w:rPr>
          <w:rFonts w:cstheme="minorHAnsi"/>
        </w:rPr>
        <w:t>τ.χλμ</w:t>
      </w:r>
      <w:proofErr w:type="spellEnd"/>
      <w:r>
        <w:rPr>
          <w:rFonts w:cstheme="minorHAnsi"/>
        </w:rPr>
        <w:t xml:space="preserve">. ενώ η υψηλότερη πυκνότητα, η οποία ξεπερνά και αυτή του συνόλου της χώρας, καταγράφεται στην Π.Ε. Αχαΐας και αντιστοιχεί σε 93,4 </w:t>
      </w:r>
      <w:proofErr w:type="spellStart"/>
      <w:proofErr w:type="gramStart"/>
      <w:r>
        <w:rPr>
          <w:rFonts w:cstheme="minorHAnsi"/>
        </w:rPr>
        <w:t>κατ</w:t>
      </w:r>
      <w:proofErr w:type="spellEnd"/>
      <w:r>
        <w:rPr>
          <w:rFonts w:cstheme="minorHAnsi"/>
        </w:rPr>
        <w:t>./</w:t>
      </w:r>
      <w:proofErr w:type="spellStart"/>
      <w:proofErr w:type="gramEnd"/>
      <w:r>
        <w:rPr>
          <w:rFonts w:cstheme="minorHAnsi"/>
        </w:rPr>
        <w:t>τ.χλμ</w:t>
      </w:r>
      <w:proofErr w:type="spellEnd"/>
      <w:r>
        <w:rPr>
          <w:rFonts w:cstheme="minorHAnsi"/>
        </w:rPr>
        <w:t>.</w:t>
      </w:r>
    </w:p>
    <w:p w14:paraId="1775FCB9" w14:textId="5D882212" w:rsidR="00C00953" w:rsidRDefault="00C00953" w:rsidP="00C00953">
      <w:pPr>
        <w:pStyle w:val="af"/>
        <w:keepNext/>
      </w:pPr>
      <w:bookmarkStart w:id="53" w:name="_Toc201326030"/>
      <w:bookmarkStart w:id="54" w:name="_Toc215770489"/>
      <w:r>
        <w:t xml:space="preserve">Πίνακας </w:t>
      </w:r>
      <w:fldSimple w:instr=" SEQ Πίνακας \* ARABIC ">
        <w:r w:rsidR="00ED5E5A">
          <w:rPr>
            <w:noProof/>
          </w:rPr>
          <w:t>6</w:t>
        </w:r>
      </w:fldSimple>
      <w:r>
        <w:t>: Πυκνότητα της Ελλάδας, της Περιφέρειας Δυτικής Ελλάδας και των Περιφερειακών Ενοτήτων της (2021).</w:t>
      </w:r>
      <w:bookmarkEnd w:id="53"/>
      <w:bookmarkEnd w:id="54"/>
    </w:p>
    <w:tbl>
      <w:tblPr>
        <w:tblStyle w:val="4-1"/>
        <w:tblW w:w="8359" w:type="dxa"/>
        <w:tblLook w:val="04A0" w:firstRow="1" w:lastRow="0" w:firstColumn="1" w:lastColumn="0" w:noHBand="0" w:noVBand="1"/>
      </w:tblPr>
      <w:tblGrid>
        <w:gridCol w:w="3352"/>
        <w:gridCol w:w="1388"/>
        <w:gridCol w:w="1634"/>
        <w:gridCol w:w="1985"/>
      </w:tblGrid>
      <w:tr w:rsidR="00C00953" w:rsidRPr="00A97046" w14:paraId="205F7249" w14:textId="77777777" w:rsidTr="003F270F">
        <w:trPr>
          <w:cnfStyle w:val="100000000000" w:firstRow="1" w:lastRow="0" w:firstColumn="0" w:lastColumn="0" w:oddVBand="0" w:evenVBand="0" w:oddHBand="0" w:evenHBand="0" w:firstRowFirstColumn="0" w:firstRowLastColumn="0" w:lastRowFirstColumn="0" w:lastRowLastColumn="0"/>
          <w:trHeight w:val="272"/>
          <w:tblHeader/>
        </w:trPr>
        <w:tc>
          <w:tcPr>
            <w:cnfStyle w:val="001000000000" w:firstRow="0" w:lastRow="0" w:firstColumn="1" w:lastColumn="0" w:oddVBand="0" w:evenVBand="0" w:oddHBand="0" w:evenHBand="0" w:firstRowFirstColumn="0" w:firstRowLastColumn="0" w:lastRowFirstColumn="0" w:lastRowLastColumn="0"/>
            <w:tcW w:w="3352" w:type="dxa"/>
            <w:noWrap/>
            <w:vAlign w:val="center"/>
            <w:hideMark/>
          </w:tcPr>
          <w:p w14:paraId="246D0A4B" w14:textId="77777777" w:rsidR="00C00953" w:rsidRPr="00A97046" w:rsidRDefault="00C00953" w:rsidP="003F270F">
            <w:pPr>
              <w:spacing w:line="240" w:lineRule="auto"/>
              <w:jc w:val="center"/>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Διοικητική Ενότητα</w:t>
            </w:r>
          </w:p>
        </w:tc>
        <w:tc>
          <w:tcPr>
            <w:tcW w:w="1388" w:type="dxa"/>
            <w:noWrap/>
            <w:vAlign w:val="center"/>
            <w:hideMark/>
          </w:tcPr>
          <w:p w14:paraId="0630A4DC" w14:textId="77777777" w:rsidR="00C00953" w:rsidRPr="00A97046" w:rsidRDefault="00C00953"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Πληθυσμός 2021</w:t>
            </w:r>
          </w:p>
        </w:tc>
        <w:tc>
          <w:tcPr>
            <w:tcW w:w="1634" w:type="dxa"/>
            <w:noWrap/>
            <w:vAlign w:val="center"/>
            <w:hideMark/>
          </w:tcPr>
          <w:p w14:paraId="13313596" w14:textId="77777777" w:rsidR="00C00953" w:rsidRPr="00A97046" w:rsidRDefault="00C00953"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Έκταση (τ.χλμ)</w:t>
            </w:r>
          </w:p>
        </w:tc>
        <w:tc>
          <w:tcPr>
            <w:tcW w:w="1985" w:type="dxa"/>
            <w:noWrap/>
            <w:vAlign w:val="center"/>
            <w:hideMark/>
          </w:tcPr>
          <w:p w14:paraId="61E16EAB" w14:textId="77777777" w:rsidR="00C00953" w:rsidRPr="00A97046" w:rsidRDefault="00C00953"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Πυκνότητα (κάτοικοι/τ.χλμ.)</w:t>
            </w:r>
          </w:p>
        </w:tc>
      </w:tr>
      <w:tr w:rsidR="00C00953" w:rsidRPr="00A97046" w14:paraId="3F855DD9" w14:textId="77777777" w:rsidTr="003F270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352" w:type="dxa"/>
            <w:noWrap/>
            <w:vAlign w:val="center"/>
          </w:tcPr>
          <w:p w14:paraId="08B01E09" w14:textId="77777777" w:rsidR="00C00953" w:rsidRPr="00A97046" w:rsidRDefault="00C00953" w:rsidP="003F270F">
            <w:pPr>
              <w:spacing w:line="240" w:lineRule="auto"/>
              <w:jc w:val="left"/>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Σύνολο χώρας</w:t>
            </w:r>
          </w:p>
        </w:tc>
        <w:tc>
          <w:tcPr>
            <w:tcW w:w="1388" w:type="dxa"/>
            <w:noWrap/>
            <w:vAlign w:val="center"/>
          </w:tcPr>
          <w:p w14:paraId="677CE5A1"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sz w:val="20"/>
                <w:szCs w:val="20"/>
              </w:rPr>
              <w:t>10.482.487</w:t>
            </w:r>
          </w:p>
        </w:tc>
        <w:tc>
          <w:tcPr>
            <w:tcW w:w="1634" w:type="dxa"/>
            <w:noWrap/>
            <w:vAlign w:val="center"/>
          </w:tcPr>
          <w:p w14:paraId="3D8251B1"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132.049</w:t>
            </w:r>
          </w:p>
        </w:tc>
        <w:tc>
          <w:tcPr>
            <w:tcW w:w="1985" w:type="dxa"/>
            <w:noWrap/>
            <w:vAlign w:val="center"/>
          </w:tcPr>
          <w:p w14:paraId="4B84C4F9"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79,4</w:t>
            </w:r>
          </w:p>
        </w:tc>
      </w:tr>
      <w:tr w:rsidR="00C00953" w:rsidRPr="00A97046" w14:paraId="3C9FC9C3" w14:textId="77777777" w:rsidTr="003F270F">
        <w:trPr>
          <w:trHeight w:val="272"/>
        </w:trPr>
        <w:tc>
          <w:tcPr>
            <w:cnfStyle w:val="001000000000" w:firstRow="0" w:lastRow="0" w:firstColumn="1" w:lastColumn="0" w:oddVBand="0" w:evenVBand="0" w:oddHBand="0" w:evenHBand="0" w:firstRowFirstColumn="0" w:firstRowLastColumn="0" w:lastRowFirstColumn="0" w:lastRowLastColumn="0"/>
            <w:tcW w:w="3352" w:type="dxa"/>
            <w:noWrap/>
            <w:vAlign w:val="center"/>
            <w:hideMark/>
          </w:tcPr>
          <w:p w14:paraId="7A6E1C0E" w14:textId="77777777" w:rsidR="00C00953" w:rsidRPr="00A97046" w:rsidRDefault="00C00953" w:rsidP="003F270F">
            <w:pPr>
              <w:spacing w:line="240" w:lineRule="auto"/>
              <w:jc w:val="left"/>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 xml:space="preserve">Περιφέρεια Δυτικής Ελλάδας </w:t>
            </w:r>
          </w:p>
        </w:tc>
        <w:tc>
          <w:tcPr>
            <w:tcW w:w="1388" w:type="dxa"/>
            <w:noWrap/>
            <w:vAlign w:val="center"/>
          </w:tcPr>
          <w:p w14:paraId="6D373733"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sz w:val="20"/>
                <w:szCs w:val="20"/>
              </w:rPr>
              <w:t>648.220</w:t>
            </w:r>
          </w:p>
        </w:tc>
        <w:tc>
          <w:tcPr>
            <w:tcW w:w="1634" w:type="dxa"/>
            <w:noWrap/>
            <w:vAlign w:val="center"/>
          </w:tcPr>
          <w:p w14:paraId="7A4D91F1"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11.350</w:t>
            </w:r>
          </w:p>
        </w:tc>
        <w:tc>
          <w:tcPr>
            <w:tcW w:w="1985" w:type="dxa"/>
            <w:noWrap/>
            <w:vAlign w:val="center"/>
          </w:tcPr>
          <w:p w14:paraId="0CE4B27B"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57,1</w:t>
            </w:r>
          </w:p>
        </w:tc>
      </w:tr>
      <w:tr w:rsidR="00C00953" w:rsidRPr="00A97046" w14:paraId="774FB5F4" w14:textId="77777777" w:rsidTr="003F270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352" w:type="dxa"/>
            <w:noWrap/>
            <w:vAlign w:val="center"/>
            <w:hideMark/>
          </w:tcPr>
          <w:p w14:paraId="590C16B4" w14:textId="77777777" w:rsidR="00C00953" w:rsidRPr="00A97046" w:rsidRDefault="00C00953" w:rsidP="003F270F">
            <w:pPr>
              <w:spacing w:line="240" w:lineRule="auto"/>
              <w:jc w:val="left"/>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ΠΕ Αχαΐας</w:t>
            </w:r>
          </w:p>
        </w:tc>
        <w:tc>
          <w:tcPr>
            <w:tcW w:w="1388" w:type="dxa"/>
            <w:noWrap/>
            <w:vAlign w:val="center"/>
          </w:tcPr>
          <w:p w14:paraId="3FCFE190"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sz w:val="20"/>
                <w:szCs w:val="20"/>
              </w:rPr>
              <w:t>305.979</w:t>
            </w:r>
          </w:p>
        </w:tc>
        <w:tc>
          <w:tcPr>
            <w:tcW w:w="1634" w:type="dxa"/>
            <w:noWrap/>
            <w:vAlign w:val="center"/>
          </w:tcPr>
          <w:p w14:paraId="250D39EA"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3.275</w:t>
            </w:r>
          </w:p>
        </w:tc>
        <w:tc>
          <w:tcPr>
            <w:tcW w:w="1985" w:type="dxa"/>
            <w:noWrap/>
            <w:vAlign w:val="center"/>
          </w:tcPr>
          <w:p w14:paraId="07738F5E"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93,4</w:t>
            </w:r>
          </w:p>
        </w:tc>
      </w:tr>
      <w:tr w:rsidR="00C00953" w:rsidRPr="00A97046" w14:paraId="0D3222AA" w14:textId="77777777" w:rsidTr="003F270F">
        <w:trPr>
          <w:trHeight w:val="272"/>
        </w:trPr>
        <w:tc>
          <w:tcPr>
            <w:cnfStyle w:val="001000000000" w:firstRow="0" w:lastRow="0" w:firstColumn="1" w:lastColumn="0" w:oddVBand="0" w:evenVBand="0" w:oddHBand="0" w:evenHBand="0" w:firstRowFirstColumn="0" w:firstRowLastColumn="0" w:lastRowFirstColumn="0" w:lastRowLastColumn="0"/>
            <w:tcW w:w="3352" w:type="dxa"/>
            <w:noWrap/>
            <w:vAlign w:val="center"/>
            <w:hideMark/>
          </w:tcPr>
          <w:p w14:paraId="4804434F" w14:textId="77777777" w:rsidR="00C00953" w:rsidRPr="00A97046" w:rsidRDefault="00C00953" w:rsidP="003F270F">
            <w:pPr>
              <w:spacing w:line="240" w:lineRule="auto"/>
              <w:jc w:val="left"/>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ΠΕ Αιτωλοακαρνανίας</w:t>
            </w:r>
          </w:p>
        </w:tc>
        <w:tc>
          <w:tcPr>
            <w:tcW w:w="1388" w:type="dxa"/>
            <w:noWrap/>
            <w:vAlign w:val="center"/>
          </w:tcPr>
          <w:p w14:paraId="6696F64D"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sz w:val="20"/>
                <w:szCs w:val="20"/>
              </w:rPr>
              <w:t>192.346</w:t>
            </w:r>
          </w:p>
        </w:tc>
        <w:tc>
          <w:tcPr>
            <w:tcW w:w="1634" w:type="dxa"/>
            <w:noWrap/>
            <w:vAlign w:val="center"/>
          </w:tcPr>
          <w:p w14:paraId="4873E88D"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5.423</w:t>
            </w:r>
          </w:p>
        </w:tc>
        <w:tc>
          <w:tcPr>
            <w:tcW w:w="1985" w:type="dxa"/>
            <w:noWrap/>
            <w:vAlign w:val="center"/>
          </w:tcPr>
          <w:p w14:paraId="21AD3760" w14:textId="77777777" w:rsidR="00C00953" w:rsidRPr="00A97046" w:rsidRDefault="00C00953"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35,5</w:t>
            </w:r>
          </w:p>
        </w:tc>
      </w:tr>
      <w:tr w:rsidR="00C00953" w:rsidRPr="00A97046" w14:paraId="52E67CB6" w14:textId="77777777" w:rsidTr="003F270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352" w:type="dxa"/>
            <w:noWrap/>
            <w:vAlign w:val="center"/>
            <w:hideMark/>
          </w:tcPr>
          <w:p w14:paraId="57687D7E" w14:textId="77777777" w:rsidR="00C00953" w:rsidRPr="00A97046" w:rsidRDefault="00C00953" w:rsidP="003F270F">
            <w:pPr>
              <w:spacing w:line="240" w:lineRule="auto"/>
              <w:jc w:val="left"/>
              <w:rPr>
                <w:rFonts w:eastAsia="Times New Roman" w:cs="Calibri"/>
                <w:kern w:val="0"/>
                <w:sz w:val="20"/>
                <w:szCs w:val="20"/>
                <w:lang w:eastAsia="el-GR"/>
                <w14:ligatures w14:val="none"/>
              </w:rPr>
            </w:pPr>
            <w:r w:rsidRPr="00A97046">
              <w:rPr>
                <w:rFonts w:eastAsia="Times New Roman" w:cs="Calibri"/>
                <w:kern w:val="0"/>
                <w:sz w:val="20"/>
                <w:szCs w:val="20"/>
                <w:lang w:eastAsia="el-GR"/>
                <w14:ligatures w14:val="none"/>
              </w:rPr>
              <w:t>ΠΕ Ηλείας</w:t>
            </w:r>
          </w:p>
        </w:tc>
        <w:tc>
          <w:tcPr>
            <w:tcW w:w="1388" w:type="dxa"/>
            <w:noWrap/>
            <w:vAlign w:val="center"/>
          </w:tcPr>
          <w:p w14:paraId="5EA32B48"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sz w:val="20"/>
                <w:szCs w:val="20"/>
              </w:rPr>
              <w:t>149.895</w:t>
            </w:r>
          </w:p>
        </w:tc>
        <w:tc>
          <w:tcPr>
            <w:tcW w:w="1634" w:type="dxa"/>
            <w:noWrap/>
            <w:vAlign w:val="center"/>
          </w:tcPr>
          <w:p w14:paraId="34C04133"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2.619</w:t>
            </w:r>
          </w:p>
        </w:tc>
        <w:tc>
          <w:tcPr>
            <w:tcW w:w="1985" w:type="dxa"/>
            <w:noWrap/>
            <w:vAlign w:val="center"/>
          </w:tcPr>
          <w:p w14:paraId="4E920569" w14:textId="77777777" w:rsidR="00C00953" w:rsidRPr="00A97046" w:rsidRDefault="00C00953"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A97046">
              <w:rPr>
                <w:rFonts w:cs="Calibri"/>
                <w:color w:val="000000"/>
                <w:sz w:val="20"/>
                <w:szCs w:val="20"/>
              </w:rPr>
              <w:t>57,2</w:t>
            </w:r>
          </w:p>
        </w:tc>
      </w:tr>
    </w:tbl>
    <w:p w14:paraId="6F4B3DB6" w14:textId="77777777" w:rsidR="00C00953" w:rsidRDefault="00C00953" w:rsidP="00C00953">
      <w:pPr>
        <w:pStyle w:val="af0"/>
      </w:pPr>
      <w:r>
        <w:t>Πηγή: ΕΛ.ΣΤΑΤ. 2025 &amp; ιδία επεξεργασία.</w:t>
      </w:r>
    </w:p>
    <w:p w14:paraId="027EE0F0" w14:textId="77777777" w:rsidR="00795DE7" w:rsidRPr="007454DC" w:rsidRDefault="00795DE7" w:rsidP="00795DE7">
      <w:pPr>
        <w:pStyle w:val="11"/>
      </w:pPr>
      <w:r w:rsidRPr="00197B8B">
        <w:t>Ηλικιακή διάρθρωση &amp; φύλο</w:t>
      </w:r>
    </w:p>
    <w:p w14:paraId="58881095" w14:textId="77777777" w:rsidR="00795DE7" w:rsidRDefault="00795DE7" w:rsidP="00795DE7">
      <w:r w:rsidRPr="00FA3F57">
        <w:t xml:space="preserve">Η πληθυσμιακή σύνθεση της Περιφέρειας </w:t>
      </w:r>
      <w:r>
        <w:t>Δυτικής Ελλάδας</w:t>
      </w:r>
      <w:r w:rsidRPr="00FA3F57">
        <w:t xml:space="preserve"> χαρακτηρίζεται από αυξητικές τάξεις του γηραιού πληθυσμού και συνεπώς, αυξανόμενο δείκτη εξάρτησης, υψηλό ποσοστό αγροτικού πληθυσμού και χαμηλό επίπεδο εκπαίδευσης</w:t>
      </w:r>
      <w:r>
        <w:t xml:space="preserve"> ενώ φαίνεται να ακολουθεί την πληθυσμιακή τάση του συνόλου της χώρας.</w:t>
      </w:r>
    </w:p>
    <w:p w14:paraId="08E29A49" w14:textId="55D2E9C9" w:rsidR="00817E2B" w:rsidRDefault="00817E2B" w:rsidP="00795DE7">
      <w:r>
        <w:lastRenderedPageBreak/>
        <w:t xml:space="preserve">Αναλυτικότερα, ο </w:t>
      </w:r>
      <w:r w:rsidR="00B56789">
        <w:t>«</w:t>
      </w:r>
      <w:r w:rsidRPr="00817E2B">
        <w:t xml:space="preserve">Δείκτης </w:t>
      </w:r>
      <w:r w:rsidR="00B56789">
        <w:t>γ</w:t>
      </w:r>
      <w:r w:rsidRPr="00817E2B">
        <w:t>ήρανσης</w:t>
      </w:r>
      <w:r w:rsidR="00B56789">
        <w:t>»</w:t>
      </w:r>
      <w:r w:rsidRPr="00817E2B">
        <w:t xml:space="preserve"> είναι ένας απλός δημογραφικός λόγος</w:t>
      </w:r>
      <w:r w:rsidR="00FE6E73">
        <w:t xml:space="preserve"> και</w:t>
      </w:r>
      <w:r w:rsidRPr="00817E2B">
        <w:t xml:space="preserve"> συγκεκριμένα ο λόγος (πηλίκο) των ατόμων 65+ ετών προς τον πληθυσμό των 0-14 ετών. Επομένως, ο αναλογών αριθμός ατόμων ηλικίας 65 ετών και άνω επί 100 παιδιών.</w:t>
      </w:r>
      <w:r>
        <w:rPr>
          <w:rStyle w:val="ad"/>
        </w:rPr>
        <w:footnoteReference w:id="39"/>
      </w:r>
    </w:p>
    <w:p w14:paraId="0BE8278B" w14:textId="3BE71586" w:rsidR="00455EF8" w:rsidRDefault="00795DE7" w:rsidP="00795DE7">
      <w:r>
        <w:t xml:space="preserve">Ειδικότερα, </w:t>
      </w:r>
      <w:r w:rsidR="00D937B3">
        <w:t xml:space="preserve">για το 2021, </w:t>
      </w:r>
      <w:r>
        <w:t>από τον υπολογισμό του δείκτη γήρανσης</w:t>
      </w:r>
      <w:r w:rsidR="0009031C">
        <w:t xml:space="preserve"> </w:t>
      </w:r>
      <w:r w:rsidR="00D937B3">
        <w:t xml:space="preserve">για </w:t>
      </w:r>
      <w:r w:rsidR="0009031C">
        <w:t>τις εξεταζόμενες περιοχές</w:t>
      </w:r>
      <w:r w:rsidR="00D937B3">
        <w:t xml:space="preserve"> προκύπτ</w:t>
      </w:r>
      <w:r w:rsidR="00BB6764">
        <w:t>ουν τα εξής συμπεράσματα</w:t>
      </w:r>
      <w:r w:rsidR="00455EF8">
        <w:t>:</w:t>
      </w:r>
    </w:p>
    <w:p w14:paraId="63155CA3" w14:textId="3A0CC4EF" w:rsidR="0009031C" w:rsidRDefault="00455EF8">
      <w:pPr>
        <w:pStyle w:val="a6"/>
        <w:numPr>
          <w:ilvl w:val="0"/>
          <w:numId w:val="19"/>
        </w:numPr>
      </w:pPr>
      <w:r>
        <w:t>Στο σύνολο της χώρας</w:t>
      </w:r>
      <w:r w:rsidR="00D937B3">
        <w:t xml:space="preserve"> σ</w:t>
      </w:r>
      <w:r w:rsidR="00652953">
        <w:t>τα</w:t>
      </w:r>
      <w:r w:rsidR="00D937B3">
        <w:t xml:space="preserve"> 100 παιδιά ηλικίας 0-14 ετών αντιστοιχού</w:t>
      </w:r>
      <w:r>
        <w:t>σαν 168,6 ηλικιωμένοι (άτομα άνω των 65 ετών),</w:t>
      </w:r>
    </w:p>
    <w:p w14:paraId="2EA0CCFF" w14:textId="7706920D" w:rsidR="00455EF8" w:rsidRDefault="00455EF8">
      <w:pPr>
        <w:pStyle w:val="a6"/>
        <w:numPr>
          <w:ilvl w:val="0"/>
          <w:numId w:val="19"/>
        </w:numPr>
      </w:pPr>
      <w:r>
        <w:t>Στην Περιφέρεια Δυτικής Ελλάδας σ</w:t>
      </w:r>
      <w:r w:rsidR="00652953">
        <w:t>τα</w:t>
      </w:r>
      <w:r>
        <w:t xml:space="preserve"> 100 παιδιά ηλικίας 0-14 ετών αντιστοιχούσαν 172,1 ηλικιωμένοι (άτομα άνω των 65 ετών),</w:t>
      </w:r>
    </w:p>
    <w:p w14:paraId="2659A62F" w14:textId="3F9BBBE5" w:rsidR="00BB6764" w:rsidRDefault="00BB6764">
      <w:pPr>
        <w:pStyle w:val="a6"/>
        <w:numPr>
          <w:ilvl w:val="0"/>
          <w:numId w:val="19"/>
        </w:numPr>
      </w:pPr>
      <w:r>
        <w:t xml:space="preserve">Στην </w:t>
      </w:r>
      <w:r w:rsidR="00652953" w:rsidRPr="00652953">
        <w:t>ΠΕ Αχαΐας</w:t>
      </w:r>
      <w:r w:rsidR="00652953">
        <w:t xml:space="preserve"> </w:t>
      </w:r>
      <w:r>
        <w:t>σ</w:t>
      </w:r>
      <w:r w:rsidR="006303EC">
        <w:t>τα</w:t>
      </w:r>
      <w:r>
        <w:t xml:space="preserve"> 100 παιδιά ηλικίας 0-14 ετών αντιστοιχούσαν </w:t>
      </w:r>
      <w:r w:rsidR="004A58A1">
        <w:t>150,5</w:t>
      </w:r>
      <w:r>
        <w:t xml:space="preserve"> ηλικιωμένοι (άτομα άνω των 65 ετών),</w:t>
      </w:r>
    </w:p>
    <w:p w14:paraId="08504DEC" w14:textId="2150D15D" w:rsidR="00BB6764" w:rsidRDefault="00BB6764">
      <w:pPr>
        <w:pStyle w:val="a6"/>
        <w:numPr>
          <w:ilvl w:val="0"/>
          <w:numId w:val="19"/>
        </w:numPr>
      </w:pPr>
      <w:r>
        <w:t xml:space="preserve">Στην </w:t>
      </w:r>
      <w:r w:rsidR="00806FDE">
        <w:t>ΠΕ Αιτωλοακαρνανίας</w:t>
      </w:r>
      <w:r>
        <w:t xml:space="preserve"> σ</w:t>
      </w:r>
      <w:r w:rsidR="006303EC">
        <w:t>τα</w:t>
      </w:r>
      <w:r>
        <w:t xml:space="preserve"> 100 παιδιά ηλικίας 0-14 ετών αντιστοιχούσαν </w:t>
      </w:r>
      <w:r w:rsidR="004A58A1">
        <w:t>187,2</w:t>
      </w:r>
      <w:r>
        <w:t xml:space="preserve"> ηλικιωμένοι (άτομα άνω των 65 ετών),</w:t>
      </w:r>
    </w:p>
    <w:p w14:paraId="425ACFE8" w14:textId="31EE9C3C" w:rsidR="00BB6764" w:rsidRDefault="00BB6764">
      <w:pPr>
        <w:pStyle w:val="a6"/>
        <w:numPr>
          <w:ilvl w:val="0"/>
          <w:numId w:val="19"/>
        </w:numPr>
      </w:pPr>
      <w:r>
        <w:t xml:space="preserve">Στην </w:t>
      </w:r>
      <w:r w:rsidR="004A58A1">
        <w:t>ΠΕ Ηλείας</w:t>
      </w:r>
      <w:r>
        <w:t xml:space="preserve"> σ</w:t>
      </w:r>
      <w:r w:rsidR="006303EC">
        <w:t>τα</w:t>
      </w:r>
      <w:r>
        <w:t xml:space="preserve"> 100 παιδιά ηλικίας 0-14 ετών αντιστοιχούσαν </w:t>
      </w:r>
      <w:r w:rsidR="004A58A1">
        <w:t>200,5</w:t>
      </w:r>
      <w:r>
        <w:t xml:space="preserve"> ηλικιωμένοι (άτομα άνω των 65 ετών)</w:t>
      </w:r>
      <w:r w:rsidR="006B4761">
        <w:t>.</w:t>
      </w:r>
    </w:p>
    <w:p w14:paraId="28171C1D" w14:textId="4E3E8827" w:rsidR="003119D1" w:rsidRDefault="00F471BD" w:rsidP="003119D1">
      <w:r w:rsidRPr="003119D1">
        <w:t>Ο «</w:t>
      </w:r>
      <w:r w:rsidR="00B56789">
        <w:t>Δ</w:t>
      </w:r>
      <w:r w:rsidRPr="003119D1">
        <w:t>είκτης εξάρτησης» αναφέρεται σε ένα δημογραφικό μέτρο που υπολογίζει τον αριθμό των ατόμων σε μια χώρα ή περιοχή που θεωρούνται μη παραγωγικά (π.χ. παιδιά κάτω των 15 ετών και άτομα άνω των 65 ετών) σε σχέση με τον πληθυσμό ηλικίας εργασίας (15-64 ετών). Υπολογίζεται διαιρώντας το άθροισμα του πληθυσμού των εξαρτώμενων (παιδιά και ηλικιωμένοι) με τον πληθυσμό εργάσιμης ηλικίας, και στη συνέχεια πολλαπλασιάζοντας το αποτέλεσμα επί 100.</w:t>
      </w:r>
      <w:r w:rsidR="003119D1">
        <w:rPr>
          <w:rStyle w:val="ad"/>
        </w:rPr>
        <w:footnoteReference w:id="40"/>
      </w:r>
    </w:p>
    <w:p w14:paraId="0150E8A0" w14:textId="50158917" w:rsidR="00250D8C" w:rsidRDefault="00250D8C" w:rsidP="00250D8C">
      <w:r>
        <w:t>Ειδικότερα, για το 2021, από τον υπολογισμό του δείκτη εξάρτησης για τις εξεταζόμενες περιοχές προκύπτουν τα εξής συμπεράσματα:</w:t>
      </w:r>
    </w:p>
    <w:p w14:paraId="17F8E232" w14:textId="3F9B3615" w:rsidR="00250D8C" w:rsidRDefault="00250D8C">
      <w:pPr>
        <w:pStyle w:val="a6"/>
        <w:numPr>
          <w:ilvl w:val="0"/>
          <w:numId w:val="19"/>
        </w:numPr>
      </w:pPr>
      <w:r>
        <w:t xml:space="preserve">Στο σύνολο της χώρας στα 100 </w:t>
      </w:r>
      <w:r w:rsidR="00AC05C5">
        <w:t>μη παραγωγικά άτομα (</w:t>
      </w:r>
      <w:r w:rsidR="00AC05C5" w:rsidRPr="00AC05C5">
        <w:t>παιδιά κάτω των 15 ετών και άτομα άνω των 65 ετών</w:t>
      </w:r>
      <w:r w:rsidR="00AC05C5">
        <w:t>) αντιστοιχούν 57</w:t>
      </w:r>
      <w:r w:rsidR="001D0B52">
        <w:t>,0</w:t>
      </w:r>
      <w:r w:rsidR="00AC05C5">
        <w:t xml:space="preserve"> παραγωγικά </w:t>
      </w:r>
      <w:r w:rsidR="006303EC">
        <w:t>(</w:t>
      </w:r>
      <w:r w:rsidR="006303EC" w:rsidRPr="003119D1">
        <w:t>15-64 ετών)</w:t>
      </w:r>
      <w:r>
        <w:t>,</w:t>
      </w:r>
    </w:p>
    <w:p w14:paraId="1996FAE6" w14:textId="1DB9EE81" w:rsidR="006303EC" w:rsidRDefault="00250D8C">
      <w:pPr>
        <w:pStyle w:val="a6"/>
        <w:numPr>
          <w:ilvl w:val="0"/>
          <w:numId w:val="19"/>
        </w:numPr>
      </w:pPr>
      <w:r>
        <w:lastRenderedPageBreak/>
        <w:t xml:space="preserve">Στην Περιφέρεια Δυτικής Ελλάδας στα </w:t>
      </w:r>
      <w:r w:rsidR="006303EC">
        <w:t>100 μη παραγωγικά άτομα (</w:t>
      </w:r>
      <w:r w:rsidR="006303EC" w:rsidRPr="00AC05C5">
        <w:t>παιδιά κάτω των 15 ετών και άτομα άνω των 65 ετών</w:t>
      </w:r>
      <w:r w:rsidR="006303EC">
        <w:t>) αντιστοιχούν 5</w:t>
      </w:r>
      <w:r w:rsidR="001D0B52">
        <w:t>8,6</w:t>
      </w:r>
      <w:r w:rsidR="006303EC">
        <w:t xml:space="preserve"> παραγωγικά (</w:t>
      </w:r>
      <w:r w:rsidR="006303EC" w:rsidRPr="003119D1">
        <w:t>15-64 ετών)</w:t>
      </w:r>
      <w:r w:rsidR="006303EC">
        <w:t>,</w:t>
      </w:r>
    </w:p>
    <w:p w14:paraId="7612F72D" w14:textId="48771804" w:rsidR="006303EC" w:rsidRDefault="00250D8C">
      <w:pPr>
        <w:pStyle w:val="a6"/>
        <w:numPr>
          <w:ilvl w:val="0"/>
          <w:numId w:val="19"/>
        </w:numPr>
      </w:pPr>
      <w:r>
        <w:t xml:space="preserve">Στην </w:t>
      </w:r>
      <w:r w:rsidRPr="00652953">
        <w:t>ΠΕ Αχαΐας</w:t>
      </w:r>
      <w:r>
        <w:t xml:space="preserve"> </w:t>
      </w:r>
      <w:r w:rsidR="006303EC">
        <w:t>στα 100 μη παραγωγικά άτομα (</w:t>
      </w:r>
      <w:r w:rsidR="006303EC" w:rsidRPr="00AC05C5">
        <w:t>παιδιά κάτω των 15 ετών και άτομα άνω των 65 ετών</w:t>
      </w:r>
      <w:r w:rsidR="006303EC">
        <w:t>) αντιστοιχούν 5</w:t>
      </w:r>
      <w:r w:rsidR="001D0B52">
        <w:t>4,4</w:t>
      </w:r>
      <w:r w:rsidR="006303EC">
        <w:t xml:space="preserve"> παραγωγικά (</w:t>
      </w:r>
      <w:r w:rsidR="006303EC" w:rsidRPr="003119D1">
        <w:t>15-64 ετών)</w:t>
      </w:r>
      <w:r w:rsidR="006303EC">
        <w:t>,</w:t>
      </w:r>
    </w:p>
    <w:p w14:paraId="2D6705CA" w14:textId="754064D8" w:rsidR="006303EC" w:rsidRDefault="00250D8C">
      <w:pPr>
        <w:pStyle w:val="a6"/>
        <w:numPr>
          <w:ilvl w:val="0"/>
          <w:numId w:val="19"/>
        </w:numPr>
      </w:pPr>
      <w:r>
        <w:t xml:space="preserve">Στην ΠΕ Αιτωλοακαρνανίας </w:t>
      </w:r>
      <w:r w:rsidR="006303EC">
        <w:t>στα 100 μη παραγωγικά άτομα (</w:t>
      </w:r>
      <w:r w:rsidR="006303EC" w:rsidRPr="00AC05C5">
        <w:t>παιδιά κάτω των 15 ετών και άτομα άνω των 65 ετών</w:t>
      </w:r>
      <w:r w:rsidR="006303EC">
        <w:t xml:space="preserve">) αντιστοιχούν </w:t>
      </w:r>
      <w:r w:rsidR="00C36F35">
        <w:t>64,1</w:t>
      </w:r>
      <w:r w:rsidR="006303EC">
        <w:t xml:space="preserve"> παραγωγικά (</w:t>
      </w:r>
      <w:r w:rsidR="006303EC" w:rsidRPr="003119D1">
        <w:t>15-64 ετών)</w:t>
      </w:r>
      <w:r w:rsidR="006303EC">
        <w:t>,</w:t>
      </w:r>
    </w:p>
    <w:p w14:paraId="6F47434F" w14:textId="0F404036" w:rsidR="006303EC" w:rsidRDefault="00250D8C">
      <w:pPr>
        <w:pStyle w:val="a6"/>
        <w:numPr>
          <w:ilvl w:val="0"/>
          <w:numId w:val="19"/>
        </w:numPr>
      </w:pPr>
      <w:r>
        <w:t xml:space="preserve">Στην ΠΕ Ηλείας </w:t>
      </w:r>
      <w:r w:rsidR="006303EC">
        <w:t>στα 100 μη παραγωγικά άτομα (</w:t>
      </w:r>
      <w:r w:rsidR="006303EC" w:rsidRPr="00AC05C5">
        <w:t>παιδιά κάτω των 15 ετών και άτομα άνω των 65 ετών</w:t>
      </w:r>
      <w:r w:rsidR="006303EC">
        <w:t xml:space="preserve">) αντιστοιχούν </w:t>
      </w:r>
      <w:r w:rsidR="00C36F35">
        <w:t>60,9</w:t>
      </w:r>
      <w:r w:rsidR="006303EC">
        <w:t xml:space="preserve"> παραγωγικά (</w:t>
      </w:r>
      <w:r w:rsidR="006303EC" w:rsidRPr="003119D1">
        <w:t>15-64 ετών)</w:t>
      </w:r>
      <w:r w:rsidR="006303EC">
        <w:t>,</w:t>
      </w:r>
    </w:p>
    <w:p w14:paraId="659095EA" w14:textId="2AE3EBFE" w:rsidR="006B4761" w:rsidRDefault="006B4761" w:rsidP="006B4761">
      <w:pPr>
        <w:pStyle w:val="af"/>
      </w:pPr>
      <w:bookmarkStart w:id="55" w:name="_Toc215770490"/>
      <w:r>
        <w:t xml:space="preserve">Πίνακας </w:t>
      </w:r>
      <w:fldSimple w:instr=" SEQ Πίνακας \* ARABIC ">
        <w:r w:rsidR="00ED5E5A">
          <w:rPr>
            <w:noProof/>
          </w:rPr>
          <w:t>7</w:t>
        </w:r>
      </w:fldSimple>
      <w:r>
        <w:t xml:space="preserve">: Δείκτης γήρανσης </w:t>
      </w:r>
      <w:r w:rsidR="00CB5E16">
        <w:t xml:space="preserve">και δείκτης εξάρτησης </w:t>
      </w:r>
      <w:r w:rsidRPr="00795DE7">
        <w:t>για το σύνολο της χώρας, την Περιφέρεια Δυτικής Ελλάδας και τις Περιφερειακές Ενότητες που εντάσσονται σ’ αυτήν (2021).</w:t>
      </w:r>
      <w:bookmarkEnd w:id="55"/>
    </w:p>
    <w:tbl>
      <w:tblPr>
        <w:tblStyle w:val="4-2"/>
        <w:tblW w:w="8292" w:type="dxa"/>
        <w:jc w:val="center"/>
        <w:tblLook w:val="04A0" w:firstRow="1" w:lastRow="0" w:firstColumn="1" w:lastColumn="0" w:noHBand="0" w:noVBand="1"/>
      </w:tblPr>
      <w:tblGrid>
        <w:gridCol w:w="4354"/>
        <w:gridCol w:w="1969"/>
        <w:gridCol w:w="1969"/>
      </w:tblGrid>
      <w:tr w:rsidR="00CB5E16" w:rsidRPr="006C1480" w14:paraId="559E2FAB" w14:textId="3162D0F8" w:rsidTr="00CB5E16">
        <w:trPr>
          <w:cnfStyle w:val="100000000000" w:firstRow="1" w:lastRow="0" w:firstColumn="0" w:lastColumn="0" w:oddVBand="0" w:evenVBand="0" w:oddHBand="0"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tcPr>
          <w:p w14:paraId="14E17D27" w14:textId="13E57FB6" w:rsidR="00CB5E16" w:rsidRPr="006C1480" w:rsidRDefault="00CB5E16" w:rsidP="006C1480">
            <w:pPr>
              <w:spacing w:line="240" w:lineRule="auto"/>
              <w:jc w:val="center"/>
              <w:rPr>
                <w:rFonts w:eastAsia="Times New Roman" w:cs="Calibri"/>
                <w:kern w:val="0"/>
                <w:sz w:val="20"/>
                <w:szCs w:val="20"/>
                <w:lang w:eastAsia="el-GR"/>
                <w14:ligatures w14:val="none"/>
              </w:rPr>
            </w:pPr>
            <w:r w:rsidRPr="006C1480">
              <w:rPr>
                <w:rFonts w:eastAsia="Times New Roman" w:cs="Calibri"/>
                <w:kern w:val="0"/>
                <w:sz w:val="20"/>
                <w:szCs w:val="20"/>
                <w:lang w:eastAsia="el-GR"/>
                <w14:ligatures w14:val="none"/>
              </w:rPr>
              <w:t>Διοικητική Ενότητα</w:t>
            </w:r>
          </w:p>
        </w:tc>
        <w:tc>
          <w:tcPr>
            <w:tcW w:w="1969" w:type="dxa"/>
            <w:noWrap/>
          </w:tcPr>
          <w:p w14:paraId="298B0727" w14:textId="20CBF12A" w:rsidR="00CB5E16" w:rsidRPr="006C1480" w:rsidRDefault="00CB5E16" w:rsidP="006C148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C1480">
              <w:rPr>
                <w:rFonts w:eastAsia="Times New Roman" w:cs="Calibri"/>
                <w:kern w:val="0"/>
                <w:sz w:val="20"/>
                <w:szCs w:val="20"/>
                <w:lang w:eastAsia="el-GR"/>
                <w14:ligatures w14:val="none"/>
              </w:rPr>
              <w:t>Δείκτης γήρανσης</w:t>
            </w:r>
          </w:p>
        </w:tc>
        <w:tc>
          <w:tcPr>
            <w:tcW w:w="1969" w:type="dxa"/>
          </w:tcPr>
          <w:p w14:paraId="36F7932F" w14:textId="4BF3FA9C" w:rsidR="00CB5E16" w:rsidRPr="006C1480" w:rsidRDefault="00CB5E16" w:rsidP="006C148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Pr>
                <w:rFonts w:eastAsia="Times New Roman" w:cs="Calibri"/>
                <w:kern w:val="0"/>
                <w:sz w:val="20"/>
                <w:szCs w:val="20"/>
                <w:lang w:eastAsia="el-GR"/>
                <w14:ligatures w14:val="none"/>
              </w:rPr>
              <w:t>Δείκτης εξάρτησης</w:t>
            </w:r>
          </w:p>
        </w:tc>
      </w:tr>
      <w:tr w:rsidR="00CB5E16" w:rsidRPr="006B4761" w14:paraId="7D275E1D" w14:textId="52D64ACA" w:rsidTr="00CB5E16">
        <w:trPr>
          <w:cnfStyle w:val="000000100000" w:firstRow="0" w:lastRow="0" w:firstColumn="0" w:lastColumn="0" w:oddVBand="0" w:evenVBand="0" w:oddHBand="1"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hideMark/>
          </w:tcPr>
          <w:p w14:paraId="13F1CEEC" w14:textId="77777777" w:rsidR="00CB5E16" w:rsidRPr="006B4761" w:rsidRDefault="00CB5E16" w:rsidP="006B4761">
            <w:pPr>
              <w:spacing w:line="240" w:lineRule="auto"/>
              <w:jc w:val="left"/>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Σύνολο χώρας</w:t>
            </w:r>
          </w:p>
        </w:tc>
        <w:tc>
          <w:tcPr>
            <w:tcW w:w="1969" w:type="dxa"/>
            <w:noWrap/>
            <w:hideMark/>
          </w:tcPr>
          <w:p w14:paraId="3E9BE184" w14:textId="77777777"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168,6</w:t>
            </w:r>
          </w:p>
        </w:tc>
        <w:tc>
          <w:tcPr>
            <w:tcW w:w="1969" w:type="dxa"/>
          </w:tcPr>
          <w:p w14:paraId="020003A0" w14:textId="27156DCC"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57,0</w:t>
            </w:r>
          </w:p>
        </w:tc>
      </w:tr>
      <w:tr w:rsidR="00CB5E16" w:rsidRPr="006B4761" w14:paraId="11A5BB9D" w14:textId="5597B53D" w:rsidTr="00CB5E16">
        <w:trPr>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hideMark/>
          </w:tcPr>
          <w:p w14:paraId="6A528494" w14:textId="77777777" w:rsidR="00CB5E16" w:rsidRPr="006B4761" w:rsidRDefault="00CB5E16" w:rsidP="006B4761">
            <w:pPr>
              <w:spacing w:line="240" w:lineRule="auto"/>
              <w:jc w:val="left"/>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 xml:space="preserve">Περιφέρεια Δυτικής Ελλάδας </w:t>
            </w:r>
          </w:p>
        </w:tc>
        <w:tc>
          <w:tcPr>
            <w:tcW w:w="1969" w:type="dxa"/>
            <w:noWrap/>
            <w:hideMark/>
          </w:tcPr>
          <w:p w14:paraId="7AB52051" w14:textId="77777777" w:rsidR="00CB5E16" w:rsidRPr="006B4761" w:rsidRDefault="00CB5E16" w:rsidP="006C148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172,1</w:t>
            </w:r>
          </w:p>
        </w:tc>
        <w:tc>
          <w:tcPr>
            <w:tcW w:w="1969" w:type="dxa"/>
          </w:tcPr>
          <w:p w14:paraId="3810D422" w14:textId="23DA12DF" w:rsidR="00CB5E16" w:rsidRPr="006B4761" w:rsidRDefault="00CB5E16" w:rsidP="006C148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58,6</w:t>
            </w:r>
          </w:p>
        </w:tc>
      </w:tr>
      <w:tr w:rsidR="00CB5E16" w:rsidRPr="006B4761" w14:paraId="180D500D" w14:textId="78A6E734" w:rsidTr="00CB5E16">
        <w:trPr>
          <w:cnfStyle w:val="000000100000" w:firstRow="0" w:lastRow="0" w:firstColumn="0" w:lastColumn="0" w:oddVBand="0" w:evenVBand="0" w:oddHBand="1"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hideMark/>
          </w:tcPr>
          <w:p w14:paraId="1E1B3700" w14:textId="77777777" w:rsidR="00CB5E16" w:rsidRPr="006B4761" w:rsidRDefault="00CB5E16" w:rsidP="006B4761">
            <w:pPr>
              <w:spacing w:line="240" w:lineRule="auto"/>
              <w:jc w:val="left"/>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ΠΕ Αχαΐας</w:t>
            </w:r>
          </w:p>
        </w:tc>
        <w:tc>
          <w:tcPr>
            <w:tcW w:w="1969" w:type="dxa"/>
            <w:noWrap/>
            <w:hideMark/>
          </w:tcPr>
          <w:p w14:paraId="1519C0FC" w14:textId="77777777"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150,5</w:t>
            </w:r>
          </w:p>
        </w:tc>
        <w:tc>
          <w:tcPr>
            <w:tcW w:w="1969" w:type="dxa"/>
          </w:tcPr>
          <w:p w14:paraId="3600A157" w14:textId="7A9CEFB2"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54,4</w:t>
            </w:r>
          </w:p>
        </w:tc>
      </w:tr>
      <w:tr w:rsidR="00CB5E16" w:rsidRPr="006B4761" w14:paraId="10EEA272" w14:textId="513A4C5D" w:rsidTr="00CB5E16">
        <w:trPr>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hideMark/>
          </w:tcPr>
          <w:p w14:paraId="51C4C7A8" w14:textId="77777777" w:rsidR="00CB5E16" w:rsidRPr="006B4761" w:rsidRDefault="00CB5E16" w:rsidP="006B4761">
            <w:pPr>
              <w:spacing w:line="240" w:lineRule="auto"/>
              <w:jc w:val="left"/>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ΠΕ Αιτωλοακαρνανίας</w:t>
            </w:r>
          </w:p>
        </w:tc>
        <w:tc>
          <w:tcPr>
            <w:tcW w:w="1969" w:type="dxa"/>
            <w:noWrap/>
            <w:hideMark/>
          </w:tcPr>
          <w:p w14:paraId="052C5612" w14:textId="77777777" w:rsidR="00CB5E16" w:rsidRPr="006B4761" w:rsidRDefault="00CB5E16" w:rsidP="006C148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187,2</w:t>
            </w:r>
          </w:p>
        </w:tc>
        <w:tc>
          <w:tcPr>
            <w:tcW w:w="1969" w:type="dxa"/>
          </w:tcPr>
          <w:p w14:paraId="449069BF" w14:textId="014D0D3A" w:rsidR="00CB5E16" w:rsidRPr="006B4761" w:rsidRDefault="00CB5E16" w:rsidP="006C148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64,1</w:t>
            </w:r>
          </w:p>
        </w:tc>
      </w:tr>
      <w:tr w:rsidR="00CB5E16" w:rsidRPr="006B4761" w14:paraId="3502FB6C" w14:textId="733595AE" w:rsidTr="00CB5E16">
        <w:trPr>
          <w:cnfStyle w:val="000000100000" w:firstRow="0" w:lastRow="0" w:firstColumn="0" w:lastColumn="0" w:oddVBand="0" w:evenVBand="0" w:oddHBand="1"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4354" w:type="dxa"/>
            <w:noWrap/>
            <w:hideMark/>
          </w:tcPr>
          <w:p w14:paraId="2DDAA1D8" w14:textId="77777777" w:rsidR="00CB5E16" w:rsidRPr="006B4761" w:rsidRDefault="00CB5E16" w:rsidP="006B4761">
            <w:pPr>
              <w:spacing w:line="240" w:lineRule="auto"/>
              <w:jc w:val="left"/>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ΠΕ Ηλείας</w:t>
            </w:r>
          </w:p>
        </w:tc>
        <w:tc>
          <w:tcPr>
            <w:tcW w:w="1969" w:type="dxa"/>
            <w:noWrap/>
            <w:hideMark/>
          </w:tcPr>
          <w:p w14:paraId="377F9850" w14:textId="77777777"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B4761">
              <w:rPr>
                <w:rFonts w:eastAsia="Times New Roman" w:cs="Calibri"/>
                <w:color w:val="000000"/>
                <w:kern w:val="0"/>
                <w:sz w:val="20"/>
                <w:szCs w:val="20"/>
                <w:lang w:eastAsia="el-GR"/>
                <w14:ligatures w14:val="none"/>
              </w:rPr>
              <w:t>200,5</w:t>
            </w:r>
          </w:p>
        </w:tc>
        <w:tc>
          <w:tcPr>
            <w:tcW w:w="1969" w:type="dxa"/>
          </w:tcPr>
          <w:p w14:paraId="69BC377C" w14:textId="11E93BDC" w:rsidR="00CB5E16" w:rsidRPr="006B4761" w:rsidRDefault="00CB5E16" w:rsidP="006C148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60,9</w:t>
            </w:r>
          </w:p>
        </w:tc>
      </w:tr>
    </w:tbl>
    <w:p w14:paraId="3DA167A6" w14:textId="584F8B4D" w:rsidR="006B4761" w:rsidRPr="006B4761" w:rsidRDefault="006C1480" w:rsidP="006C1480">
      <w:pPr>
        <w:pStyle w:val="af0"/>
      </w:pPr>
      <w:r>
        <w:t>Πηγή: ΕΛ.ΣΤΑΤ. 2025 &amp; ιδία επεξεργασία.</w:t>
      </w:r>
    </w:p>
    <w:p w14:paraId="35B6AC63" w14:textId="246224C7" w:rsidR="003A2502" w:rsidRDefault="00795DE7" w:rsidP="00795DE7">
      <w:r>
        <w:t>Παρακάτω ακολουθεί ο συνολικός πίνακας όπου απεικονίζεται η ηλικιακή διάρθρωση σε επίπεδο χώρας, Περιφέρειας και Περιφερειακών Ενοτήτων ενώ στη συνέχεια παρατίθενται τα αντίστοιχα διαγράμματα.</w:t>
      </w:r>
    </w:p>
    <w:p w14:paraId="665A4078" w14:textId="2F6833A1" w:rsidR="00795DE7" w:rsidRDefault="00795DE7">
      <w:pPr>
        <w:spacing w:line="278" w:lineRule="auto"/>
        <w:jc w:val="left"/>
      </w:pPr>
      <w:r>
        <w:br w:type="page"/>
      </w:r>
    </w:p>
    <w:p w14:paraId="4581E7E9" w14:textId="77777777" w:rsidR="00795DE7" w:rsidRDefault="00795DE7" w:rsidP="00795DE7">
      <w:pPr>
        <w:pStyle w:val="af"/>
        <w:sectPr w:rsidR="00795DE7" w:rsidSect="002D0047">
          <w:pgSz w:w="11906" w:h="16838"/>
          <w:pgMar w:top="1440" w:right="1800" w:bottom="1440" w:left="1800" w:header="708" w:footer="708" w:gutter="0"/>
          <w:cols w:space="708"/>
          <w:docGrid w:linePitch="360"/>
        </w:sectPr>
      </w:pPr>
    </w:p>
    <w:p w14:paraId="4B9180E1" w14:textId="5AB162E5" w:rsidR="00795DE7" w:rsidRDefault="00795DE7" w:rsidP="00795DE7">
      <w:pPr>
        <w:pStyle w:val="af"/>
      </w:pPr>
      <w:bookmarkStart w:id="56" w:name="_Toc215770491"/>
      <w:r>
        <w:lastRenderedPageBreak/>
        <w:t xml:space="preserve">Πίνακας </w:t>
      </w:r>
      <w:fldSimple w:instr=" SEQ Πίνακας \* ARABIC ">
        <w:r w:rsidR="00AB3C77">
          <w:rPr>
            <w:noProof/>
          </w:rPr>
          <w:t>8</w:t>
        </w:r>
      </w:fldSimple>
      <w:r>
        <w:t xml:space="preserve">: </w:t>
      </w:r>
      <w:r w:rsidRPr="00795DE7">
        <w:t>Μόνιμος πληθυσμός κατά ομάδες ηλικιών για το σύνολο της χώρας, την Περιφέρεια Δυτικής Ελλάδας και τις Περιφερειακές Ενότητες που εντάσσονται σ’ αυτήν (2021).</w:t>
      </w:r>
      <w:bookmarkEnd w:id="56"/>
    </w:p>
    <w:tbl>
      <w:tblPr>
        <w:tblStyle w:val="4-1"/>
        <w:tblW w:w="13948" w:type="dxa"/>
        <w:jc w:val="center"/>
        <w:tblLook w:val="04A0" w:firstRow="1" w:lastRow="0" w:firstColumn="1" w:lastColumn="0" w:noHBand="0" w:noVBand="1"/>
      </w:tblPr>
      <w:tblGrid>
        <w:gridCol w:w="1439"/>
        <w:gridCol w:w="909"/>
        <w:gridCol w:w="717"/>
        <w:gridCol w:w="717"/>
        <w:gridCol w:w="717"/>
        <w:gridCol w:w="718"/>
        <w:gridCol w:w="718"/>
        <w:gridCol w:w="718"/>
        <w:gridCol w:w="718"/>
        <w:gridCol w:w="718"/>
        <w:gridCol w:w="718"/>
        <w:gridCol w:w="718"/>
        <w:gridCol w:w="718"/>
        <w:gridCol w:w="718"/>
        <w:gridCol w:w="718"/>
        <w:gridCol w:w="718"/>
        <w:gridCol w:w="718"/>
        <w:gridCol w:w="833"/>
      </w:tblGrid>
      <w:tr w:rsidR="00795DE7" w:rsidRPr="006024CB" w14:paraId="04A39031" w14:textId="77777777" w:rsidTr="003F270F">
        <w:trPr>
          <w:cnfStyle w:val="100000000000" w:firstRow="1" w:lastRow="0" w:firstColumn="0" w:lastColumn="0" w:oddVBand="0" w:evenVBand="0" w:oddHBand="0"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434" w:type="dxa"/>
            <w:vMerge w:val="restart"/>
            <w:vAlign w:val="center"/>
            <w:hideMark/>
          </w:tcPr>
          <w:p w14:paraId="7C23506C" w14:textId="77777777" w:rsidR="00795DE7" w:rsidRPr="006024CB" w:rsidRDefault="00795DE7" w:rsidP="003F270F">
            <w:pPr>
              <w:spacing w:line="240" w:lineRule="auto"/>
              <w:jc w:val="center"/>
              <w:rPr>
                <w:rFonts w:eastAsia="Times New Roman" w:cs="Calibri"/>
                <w:color w:val="000000"/>
                <w:kern w:val="0"/>
                <w:sz w:val="20"/>
                <w:szCs w:val="20"/>
                <w:lang w:eastAsia="el-GR"/>
                <w14:ligatures w14:val="none"/>
              </w:rPr>
            </w:pPr>
            <w:r w:rsidRPr="006024CB">
              <w:rPr>
                <w:rFonts w:eastAsia="Times New Roman" w:cs="Calibri"/>
                <w:kern w:val="0"/>
                <w:sz w:val="20"/>
                <w:szCs w:val="20"/>
                <w:lang w:eastAsia="el-GR"/>
                <w14:ligatures w14:val="none"/>
              </w:rPr>
              <w:t>Διοικητική Ενότητα</w:t>
            </w:r>
          </w:p>
        </w:tc>
        <w:tc>
          <w:tcPr>
            <w:tcW w:w="12514" w:type="dxa"/>
            <w:gridSpan w:val="17"/>
            <w:noWrap/>
            <w:vAlign w:val="center"/>
            <w:hideMark/>
          </w:tcPr>
          <w:p w14:paraId="71D14727" w14:textId="77777777" w:rsidR="00795DE7" w:rsidRPr="006024CB" w:rsidRDefault="00795DE7"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024CB">
              <w:rPr>
                <w:rFonts w:eastAsia="Times New Roman" w:cs="Calibri"/>
                <w:kern w:val="0"/>
                <w:sz w:val="20"/>
                <w:szCs w:val="20"/>
                <w:lang w:eastAsia="el-GR"/>
                <w14:ligatures w14:val="none"/>
              </w:rPr>
              <w:t>Και των δύο φύλων</w:t>
            </w:r>
          </w:p>
        </w:tc>
      </w:tr>
      <w:tr w:rsidR="00795DE7" w:rsidRPr="006024CB" w14:paraId="267CDA00" w14:textId="77777777" w:rsidTr="003F270F">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434" w:type="dxa"/>
            <w:vMerge/>
            <w:vAlign w:val="center"/>
            <w:hideMark/>
          </w:tcPr>
          <w:p w14:paraId="11DF665E"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p>
        </w:tc>
        <w:tc>
          <w:tcPr>
            <w:tcW w:w="911" w:type="dxa"/>
            <w:vMerge w:val="restart"/>
            <w:noWrap/>
            <w:vAlign w:val="center"/>
            <w:hideMark/>
          </w:tcPr>
          <w:p w14:paraId="4266F153"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Σύνολο</w:t>
            </w:r>
          </w:p>
        </w:tc>
        <w:tc>
          <w:tcPr>
            <w:tcW w:w="11603" w:type="dxa"/>
            <w:gridSpan w:val="16"/>
            <w:noWrap/>
            <w:vAlign w:val="center"/>
            <w:hideMark/>
          </w:tcPr>
          <w:p w14:paraId="0244DA71"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Ομάδες ηλικιών</w:t>
            </w:r>
          </w:p>
        </w:tc>
      </w:tr>
      <w:tr w:rsidR="00795DE7" w:rsidRPr="006024CB" w14:paraId="116ABA01" w14:textId="77777777" w:rsidTr="003F270F">
        <w:trPr>
          <w:trHeight w:val="267"/>
          <w:jc w:val="center"/>
        </w:trPr>
        <w:tc>
          <w:tcPr>
            <w:cnfStyle w:val="001000000000" w:firstRow="0" w:lastRow="0" w:firstColumn="1" w:lastColumn="0" w:oddVBand="0" w:evenVBand="0" w:oddHBand="0" w:evenHBand="0" w:firstRowFirstColumn="0" w:firstRowLastColumn="0" w:lastRowFirstColumn="0" w:lastRowLastColumn="0"/>
            <w:tcW w:w="1434" w:type="dxa"/>
            <w:vMerge/>
            <w:vAlign w:val="center"/>
            <w:hideMark/>
          </w:tcPr>
          <w:p w14:paraId="1EC3E747"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p>
        </w:tc>
        <w:tc>
          <w:tcPr>
            <w:tcW w:w="911" w:type="dxa"/>
            <w:vMerge/>
            <w:vAlign w:val="center"/>
            <w:hideMark/>
          </w:tcPr>
          <w:p w14:paraId="5C8C5EE4" w14:textId="77777777" w:rsidR="00795DE7" w:rsidRPr="006024CB" w:rsidRDefault="00795DE7" w:rsidP="003F27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p>
        </w:tc>
        <w:tc>
          <w:tcPr>
            <w:tcW w:w="717" w:type="dxa"/>
            <w:noWrap/>
            <w:vAlign w:val="center"/>
            <w:hideMark/>
          </w:tcPr>
          <w:p w14:paraId="10213157"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 xml:space="preserve"> 0-4</w:t>
            </w:r>
          </w:p>
        </w:tc>
        <w:tc>
          <w:tcPr>
            <w:tcW w:w="717" w:type="dxa"/>
            <w:noWrap/>
            <w:vAlign w:val="center"/>
            <w:hideMark/>
          </w:tcPr>
          <w:p w14:paraId="646E8848"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 xml:space="preserve"> 5-9</w:t>
            </w:r>
          </w:p>
        </w:tc>
        <w:tc>
          <w:tcPr>
            <w:tcW w:w="718" w:type="dxa"/>
            <w:noWrap/>
            <w:vAlign w:val="center"/>
            <w:hideMark/>
          </w:tcPr>
          <w:p w14:paraId="7F6F1C67"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10 -14</w:t>
            </w:r>
          </w:p>
        </w:tc>
        <w:tc>
          <w:tcPr>
            <w:tcW w:w="718" w:type="dxa"/>
            <w:noWrap/>
            <w:vAlign w:val="center"/>
            <w:hideMark/>
          </w:tcPr>
          <w:p w14:paraId="64A18AFC"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15-19</w:t>
            </w:r>
          </w:p>
        </w:tc>
        <w:tc>
          <w:tcPr>
            <w:tcW w:w="718" w:type="dxa"/>
            <w:noWrap/>
            <w:vAlign w:val="center"/>
            <w:hideMark/>
          </w:tcPr>
          <w:p w14:paraId="245DD139"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20-24</w:t>
            </w:r>
          </w:p>
        </w:tc>
        <w:tc>
          <w:tcPr>
            <w:tcW w:w="718" w:type="dxa"/>
            <w:noWrap/>
            <w:vAlign w:val="center"/>
            <w:hideMark/>
          </w:tcPr>
          <w:p w14:paraId="3E302BDC"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25-29</w:t>
            </w:r>
          </w:p>
        </w:tc>
        <w:tc>
          <w:tcPr>
            <w:tcW w:w="718" w:type="dxa"/>
            <w:noWrap/>
            <w:vAlign w:val="center"/>
            <w:hideMark/>
          </w:tcPr>
          <w:p w14:paraId="590F5A9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30-34</w:t>
            </w:r>
          </w:p>
        </w:tc>
        <w:tc>
          <w:tcPr>
            <w:tcW w:w="718" w:type="dxa"/>
            <w:noWrap/>
            <w:vAlign w:val="center"/>
            <w:hideMark/>
          </w:tcPr>
          <w:p w14:paraId="3D12E0CB"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35-39</w:t>
            </w:r>
          </w:p>
        </w:tc>
        <w:tc>
          <w:tcPr>
            <w:tcW w:w="718" w:type="dxa"/>
            <w:noWrap/>
            <w:vAlign w:val="center"/>
            <w:hideMark/>
          </w:tcPr>
          <w:p w14:paraId="18469D59"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40-44</w:t>
            </w:r>
          </w:p>
        </w:tc>
        <w:tc>
          <w:tcPr>
            <w:tcW w:w="718" w:type="dxa"/>
            <w:noWrap/>
            <w:vAlign w:val="center"/>
            <w:hideMark/>
          </w:tcPr>
          <w:p w14:paraId="680F0B63"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45-49</w:t>
            </w:r>
          </w:p>
        </w:tc>
        <w:tc>
          <w:tcPr>
            <w:tcW w:w="718" w:type="dxa"/>
            <w:noWrap/>
            <w:vAlign w:val="center"/>
            <w:hideMark/>
          </w:tcPr>
          <w:p w14:paraId="2434CDAD"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50-54</w:t>
            </w:r>
          </w:p>
        </w:tc>
        <w:tc>
          <w:tcPr>
            <w:tcW w:w="718" w:type="dxa"/>
            <w:noWrap/>
            <w:vAlign w:val="center"/>
            <w:hideMark/>
          </w:tcPr>
          <w:p w14:paraId="18C3313A"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55-59</w:t>
            </w:r>
          </w:p>
        </w:tc>
        <w:tc>
          <w:tcPr>
            <w:tcW w:w="718" w:type="dxa"/>
            <w:noWrap/>
            <w:vAlign w:val="center"/>
            <w:hideMark/>
          </w:tcPr>
          <w:p w14:paraId="13444D93"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60-64</w:t>
            </w:r>
          </w:p>
        </w:tc>
        <w:tc>
          <w:tcPr>
            <w:tcW w:w="718" w:type="dxa"/>
            <w:noWrap/>
            <w:vAlign w:val="center"/>
            <w:hideMark/>
          </w:tcPr>
          <w:p w14:paraId="3E60A92A"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65-69</w:t>
            </w:r>
          </w:p>
        </w:tc>
        <w:tc>
          <w:tcPr>
            <w:tcW w:w="718" w:type="dxa"/>
            <w:noWrap/>
            <w:vAlign w:val="center"/>
            <w:hideMark/>
          </w:tcPr>
          <w:p w14:paraId="1D4682E8"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70-74</w:t>
            </w:r>
          </w:p>
        </w:tc>
        <w:tc>
          <w:tcPr>
            <w:tcW w:w="835" w:type="dxa"/>
            <w:noWrap/>
            <w:vAlign w:val="center"/>
            <w:hideMark/>
          </w:tcPr>
          <w:p w14:paraId="3518BF2C"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sz w:val="20"/>
                <w:szCs w:val="20"/>
                <w:lang w:eastAsia="el-GR"/>
                <w14:ligatures w14:val="none"/>
              </w:rPr>
            </w:pPr>
            <w:r w:rsidRPr="006024CB">
              <w:rPr>
                <w:rFonts w:eastAsia="Times New Roman" w:cs="Calibri"/>
                <w:b/>
                <w:bCs/>
                <w:color w:val="000000"/>
                <w:kern w:val="0"/>
                <w:sz w:val="20"/>
                <w:szCs w:val="20"/>
                <w:lang w:eastAsia="el-GR"/>
                <w14:ligatures w14:val="none"/>
              </w:rPr>
              <w:t>75+</w:t>
            </w:r>
          </w:p>
        </w:tc>
      </w:tr>
      <w:tr w:rsidR="00795DE7" w:rsidRPr="006024CB" w14:paraId="086415A6" w14:textId="77777777" w:rsidTr="003F270F">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434" w:type="dxa"/>
            <w:noWrap/>
            <w:vAlign w:val="center"/>
            <w:hideMark/>
          </w:tcPr>
          <w:p w14:paraId="466E629F"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r w:rsidRPr="006024CB">
              <w:rPr>
                <w:rFonts w:eastAsia="Times New Roman" w:cs="Calibri"/>
                <w:color w:val="000000"/>
                <w:kern w:val="0"/>
                <w:sz w:val="20"/>
                <w:szCs w:val="20"/>
                <w:lang w:eastAsia="el-GR"/>
                <w14:ligatures w14:val="none"/>
              </w:rPr>
              <w:t>Σύνολο χώρας</w:t>
            </w:r>
          </w:p>
        </w:tc>
        <w:tc>
          <w:tcPr>
            <w:tcW w:w="911" w:type="dxa"/>
            <w:noWrap/>
            <w:vAlign w:val="center"/>
            <w:hideMark/>
          </w:tcPr>
          <w:p w14:paraId="13CA58B0" w14:textId="77777777" w:rsidR="00795DE7" w:rsidRPr="00E4483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E4483B">
              <w:rPr>
                <w:rFonts w:eastAsia="Times New Roman" w:cs="Calibri"/>
                <w:kern w:val="0"/>
                <w:sz w:val="20"/>
                <w:szCs w:val="20"/>
                <w:lang w:eastAsia="el-GR"/>
                <w14:ligatures w14:val="none"/>
              </w:rPr>
              <w:t>10.482.487</w:t>
            </w:r>
          </w:p>
        </w:tc>
        <w:tc>
          <w:tcPr>
            <w:tcW w:w="717" w:type="dxa"/>
            <w:noWrap/>
            <w:vAlign w:val="center"/>
            <w:hideMark/>
          </w:tcPr>
          <w:p w14:paraId="54B91321"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412.752</w:t>
            </w:r>
          </w:p>
        </w:tc>
        <w:tc>
          <w:tcPr>
            <w:tcW w:w="717" w:type="dxa"/>
            <w:noWrap/>
            <w:vAlign w:val="center"/>
            <w:hideMark/>
          </w:tcPr>
          <w:p w14:paraId="5B1FC5DC"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465.740</w:t>
            </w:r>
          </w:p>
        </w:tc>
        <w:tc>
          <w:tcPr>
            <w:tcW w:w="718" w:type="dxa"/>
            <w:noWrap/>
            <w:vAlign w:val="center"/>
            <w:hideMark/>
          </w:tcPr>
          <w:p w14:paraId="6CF65FD6"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538.490</w:t>
            </w:r>
          </w:p>
        </w:tc>
        <w:tc>
          <w:tcPr>
            <w:tcW w:w="718" w:type="dxa"/>
            <w:noWrap/>
            <w:vAlign w:val="center"/>
            <w:hideMark/>
          </w:tcPr>
          <w:p w14:paraId="42C7898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529.726</w:t>
            </w:r>
          </w:p>
        </w:tc>
        <w:tc>
          <w:tcPr>
            <w:tcW w:w="718" w:type="dxa"/>
            <w:noWrap/>
            <w:vAlign w:val="center"/>
            <w:hideMark/>
          </w:tcPr>
          <w:p w14:paraId="7BF4ED51"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520.619</w:t>
            </w:r>
          </w:p>
        </w:tc>
        <w:tc>
          <w:tcPr>
            <w:tcW w:w="718" w:type="dxa"/>
            <w:noWrap/>
            <w:vAlign w:val="center"/>
            <w:hideMark/>
          </w:tcPr>
          <w:p w14:paraId="7E41295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532.682</w:t>
            </w:r>
          </w:p>
        </w:tc>
        <w:tc>
          <w:tcPr>
            <w:tcW w:w="718" w:type="dxa"/>
            <w:noWrap/>
            <w:vAlign w:val="center"/>
            <w:hideMark/>
          </w:tcPr>
          <w:p w14:paraId="24DCFF8C"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569.596</w:t>
            </w:r>
          </w:p>
        </w:tc>
        <w:tc>
          <w:tcPr>
            <w:tcW w:w="718" w:type="dxa"/>
            <w:noWrap/>
            <w:vAlign w:val="center"/>
            <w:hideMark/>
          </w:tcPr>
          <w:p w14:paraId="4D447633"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686.797</w:t>
            </w:r>
          </w:p>
        </w:tc>
        <w:tc>
          <w:tcPr>
            <w:tcW w:w="718" w:type="dxa"/>
            <w:noWrap/>
            <w:vAlign w:val="center"/>
            <w:hideMark/>
          </w:tcPr>
          <w:p w14:paraId="5677624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794.315</w:t>
            </w:r>
          </w:p>
        </w:tc>
        <w:tc>
          <w:tcPr>
            <w:tcW w:w="718" w:type="dxa"/>
            <w:noWrap/>
            <w:vAlign w:val="center"/>
            <w:hideMark/>
          </w:tcPr>
          <w:p w14:paraId="3D02699B"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801.716</w:t>
            </w:r>
          </w:p>
        </w:tc>
        <w:tc>
          <w:tcPr>
            <w:tcW w:w="718" w:type="dxa"/>
            <w:noWrap/>
            <w:vAlign w:val="center"/>
            <w:hideMark/>
          </w:tcPr>
          <w:p w14:paraId="209A260B"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807.125</w:t>
            </w:r>
          </w:p>
        </w:tc>
        <w:tc>
          <w:tcPr>
            <w:tcW w:w="718" w:type="dxa"/>
            <w:noWrap/>
            <w:vAlign w:val="center"/>
            <w:hideMark/>
          </w:tcPr>
          <w:p w14:paraId="54B23974"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736.214</w:t>
            </w:r>
          </w:p>
        </w:tc>
        <w:tc>
          <w:tcPr>
            <w:tcW w:w="718" w:type="dxa"/>
            <w:noWrap/>
            <w:vAlign w:val="center"/>
            <w:hideMark/>
          </w:tcPr>
          <w:p w14:paraId="5452FF97"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698.206</w:t>
            </w:r>
          </w:p>
        </w:tc>
        <w:tc>
          <w:tcPr>
            <w:tcW w:w="718" w:type="dxa"/>
            <w:noWrap/>
            <w:vAlign w:val="center"/>
            <w:hideMark/>
          </w:tcPr>
          <w:p w14:paraId="0F2425A4"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626.429</w:t>
            </w:r>
          </w:p>
        </w:tc>
        <w:tc>
          <w:tcPr>
            <w:tcW w:w="718" w:type="dxa"/>
            <w:noWrap/>
            <w:vAlign w:val="center"/>
            <w:hideMark/>
          </w:tcPr>
          <w:p w14:paraId="78C4B9A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555.556</w:t>
            </w:r>
          </w:p>
        </w:tc>
        <w:tc>
          <w:tcPr>
            <w:tcW w:w="835" w:type="dxa"/>
            <w:noWrap/>
            <w:vAlign w:val="center"/>
            <w:hideMark/>
          </w:tcPr>
          <w:p w14:paraId="2E12200B"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1.206.521</w:t>
            </w:r>
          </w:p>
        </w:tc>
      </w:tr>
      <w:tr w:rsidR="00795DE7" w:rsidRPr="006024CB" w14:paraId="245773B1" w14:textId="77777777" w:rsidTr="003F270F">
        <w:trPr>
          <w:trHeight w:val="267"/>
          <w:jc w:val="center"/>
        </w:trPr>
        <w:tc>
          <w:tcPr>
            <w:cnfStyle w:val="001000000000" w:firstRow="0" w:lastRow="0" w:firstColumn="1" w:lastColumn="0" w:oddVBand="0" w:evenVBand="0" w:oddHBand="0" w:evenHBand="0" w:firstRowFirstColumn="0" w:firstRowLastColumn="0" w:lastRowFirstColumn="0" w:lastRowLastColumn="0"/>
            <w:tcW w:w="1434" w:type="dxa"/>
            <w:noWrap/>
            <w:vAlign w:val="center"/>
            <w:hideMark/>
          </w:tcPr>
          <w:p w14:paraId="029F3802"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r w:rsidRPr="006024CB">
              <w:rPr>
                <w:rFonts w:eastAsia="Times New Roman" w:cs="Calibri"/>
                <w:color w:val="000000"/>
                <w:kern w:val="0"/>
                <w:sz w:val="20"/>
                <w:szCs w:val="20"/>
                <w:lang w:eastAsia="el-GR"/>
                <w14:ligatures w14:val="none"/>
              </w:rPr>
              <w:t xml:space="preserve">Περιφέρεια Δυτικής Ελλάδας </w:t>
            </w:r>
          </w:p>
        </w:tc>
        <w:tc>
          <w:tcPr>
            <w:tcW w:w="911" w:type="dxa"/>
            <w:noWrap/>
            <w:vAlign w:val="center"/>
            <w:hideMark/>
          </w:tcPr>
          <w:p w14:paraId="313448C5" w14:textId="77777777" w:rsidR="00795DE7" w:rsidRPr="00E4483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483B">
              <w:rPr>
                <w:rFonts w:eastAsia="Times New Roman" w:cs="Calibri"/>
                <w:kern w:val="0"/>
                <w:sz w:val="20"/>
                <w:szCs w:val="20"/>
                <w:lang w:eastAsia="el-GR"/>
                <w14:ligatures w14:val="none"/>
              </w:rPr>
              <w:t>648.220</w:t>
            </w:r>
          </w:p>
        </w:tc>
        <w:tc>
          <w:tcPr>
            <w:tcW w:w="717" w:type="dxa"/>
            <w:noWrap/>
            <w:vAlign w:val="center"/>
            <w:hideMark/>
          </w:tcPr>
          <w:p w14:paraId="3DD86F3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25.670</w:t>
            </w:r>
          </w:p>
        </w:tc>
        <w:tc>
          <w:tcPr>
            <w:tcW w:w="717" w:type="dxa"/>
            <w:noWrap/>
            <w:vAlign w:val="center"/>
            <w:hideMark/>
          </w:tcPr>
          <w:p w14:paraId="332F133B"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28.602</w:t>
            </w:r>
          </w:p>
        </w:tc>
        <w:tc>
          <w:tcPr>
            <w:tcW w:w="718" w:type="dxa"/>
            <w:noWrap/>
            <w:vAlign w:val="center"/>
            <w:hideMark/>
          </w:tcPr>
          <w:p w14:paraId="3001832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33.782</w:t>
            </w:r>
          </w:p>
        </w:tc>
        <w:tc>
          <w:tcPr>
            <w:tcW w:w="718" w:type="dxa"/>
            <w:noWrap/>
            <w:vAlign w:val="center"/>
            <w:hideMark/>
          </w:tcPr>
          <w:p w14:paraId="4510EB92"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35.918</w:t>
            </w:r>
          </w:p>
        </w:tc>
        <w:tc>
          <w:tcPr>
            <w:tcW w:w="718" w:type="dxa"/>
            <w:noWrap/>
            <w:vAlign w:val="center"/>
            <w:hideMark/>
          </w:tcPr>
          <w:p w14:paraId="352A24AB"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36.599</w:t>
            </w:r>
          </w:p>
        </w:tc>
        <w:tc>
          <w:tcPr>
            <w:tcW w:w="718" w:type="dxa"/>
            <w:noWrap/>
            <w:vAlign w:val="center"/>
            <w:hideMark/>
          </w:tcPr>
          <w:p w14:paraId="2CCD8BCA"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32.891</w:t>
            </w:r>
          </w:p>
        </w:tc>
        <w:tc>
          <w:tcPr>
            <w:tcW w:w="718" w:type="dxa"/>
            <w:noWrap/>
            <w:vAlign w:val="center"/>
            <w:hideMark/>
          </w:tcPr>
          <w:p w14:paraId="64788BCA"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34.185</w:t>
            </w:r>
          </w:p>
        </w:tc>
        <w:tc>
          <w:tcPr>
            <w:tcW w:w="718" w:type="dxa"/>
            <w:noWrap/>
            <w:vAlign w:val="center"/>
            <w:hideMark/>
          </w:tcPr>
          <w:p w14:paraId="7F97A231"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40.155</w:t>
            </w:r>
          </w:p>
        </w:tc>
        <w:tc>
          <w:tcPr>
            <w:tcW w:w="718" w:type="dxa"/>
            <w:noWrap/>
            <w:vAlign w:val="center"/>
            <w:hideMark/>
          </w:tcPr>
          <w:p w14:paraId="77361B8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44.984</w:t>
            </w:r>
          </w:p>
        </w:tc>
        <w:tc>
          <w:tcPr>
            <w:tcW w:w="718" w:type="dxa"/>
            <w:noWrap/>
            <w:vAlign w:val="center"/>
            <w:hideMark/>
          </w:tcPr>
          <w:p w14:paraId="71CAC8E8"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46.585</w:t>
            </w:r>
          </w:p>
        </w:tc>
        <w:tc>
          <w:tcPr>
            <w:tcW w:w="718" w:type="dxa"/>
            <w:noWrap/>
            <w:vAlign w:val="center"/>
            <w:hideMark/>
          </w:tcPr>
          <w:p w14:paraId="0B8A5569"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48.315</w:t>
            </w:r>
          </w:p>
        </w:tc>
        <w:tc>
          <w:tcPr>
            <w:tcW w:w="718" w:type="dxa"/>
            <w:noWrap/>
            <w:vAlign w:val="center"/>
            <w:hideMark/>
          </w:tcPr>
          <w:p w14:paraId="54FB4AA0"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44.759</w:t>
            </w:r>
          </w:p>
        </w:tc>
        <w:tc>
          <w:tcPr>
            <w:tcW w:w="718" w:type="dxa"/>
            <w:noWrap/>
            <w:vAlign w:val="center"/>
            <w:hideMark/>
          </w:tcPr>
          <w:p w14:paraId="476ABFC8"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44.234</w:t>
            </w:r>
          </w:p>
        </w:tc>
        <w:tc>
          <w:tcPr>
            <w:tcW w:w="718" w:type="dxa"/>
            <w:noWrap/>
            <w:vAlign w:val="center"/>
            <w:hideMark/>
          </w:tcPr>
          <w:p w14:paraId="654C257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39.936</w:t>
            </w:r>
          </w:p>
        </w:tc>
        <w:tc>
          <w:tcPr>
            <w:tcW w:w="718" w:type="dxa"/>
            <w:noWrap/>
            <w:vAlign w:val="center"/>
            <w:hideMark/>
          </w:tcPr>
          <w:p w14:paraId="3545F67C"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35.961</w:t>
            </w:r>
          </w:p>
        </w:tc>
        <w:tc>
          <w:tcPr>
            <w:tcW w:w="835" w:type="dxa"/>
            <w:noWrap/>
            <w:vAlign w:val="center"/>
            <w:hideMark/>
          </w:tcPr>
          <w:p w14:paraId="580DCBFC"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75.648</w:t>
            </w:r>
          </w:p>
        </w:tc>
      </w:tr>
      <w:tr w:rsidR="00795DE7" w:rsidRPr="006024CB" w14:paraId="636DD3D9" w14:textId="77777777" w:rsidTr="003F270F">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434" w:type="dxa"/>
            <w:noWrap/>
            <w:vAlign w:val="center"/>
            <w:hideMark/>
          </w:tcPr>
          <w:p w14:paraId="49FE0B6B"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r w:rsidRPr="006024CB">
              <w:rPr>
                <w:rFonts w:eastAsia="Times New Roman" w:cs="Calibri"/>
                <w:color w:val="000000"/>
                <w:kern w:val="0"/>
                <w:sz w:val="20"/>
                <w:szCs w:val="20"/>
                <w:lang w:eastAsia="el-GR"/>
                <w14:ligatures w14:val="none"/>
              </w:rPr>
              <w:t>ΠΕ Αχαΐας</w:t>
            </w:r>
          </w:p>
        </w:tc>
        <w:tc>
          <w:tcPr>
            <w:tcW w:w="911" w:type="dxa"/>
            <w:noWrap/>
            <w:vAlign w:val="center"/>
            <w:hideMark/>
          </w:tcPr>
          <w:p w14:paraId="3208D19A" w14:textId="77777777" w:rsidR="00795DE7" w:rsidRPr="00E4483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E4483B">
              <w:rPr>
                <w:rFonts w:eastAsia="Times New Roman" w:cs="Calibri"/>
                <w:kern w:val="0"/>
                <w:sz w:val="20"/>
                <w:szCs w:val="20"/>
                <w:lang w:eastAsia="el-GR"/>
                <w14:ligatures w14:val="none"/>
              </w:rPr>
              <w:t>305.979</w:t>
            </w:r>
          </w:p>
        </w:tc>
        <w:tc>
          <w:tcPr>
            <w:tcW w:w="717" w:type="dxa"/>
            <w:noWrap/>
            <w:vAlign w:val="center"/>
            <w:hideMark/>
          </w:tcPr>
          <w:p w14:paraId="175DD09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12.766</w:t>
            </w:r>
          </w:p>
        </w:tc>
        <w:tc>
          <w:tcPr>
            <w:tcW w:w="717" w:type="dxa"/>
            <w:noWrap/>
            <w:vAlign w:val="center"/>
            <w:hideMark/>
          </w:tcPr>
          <w:p w14:paraId="0518344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14.058</w:t>
            </w:r>
          </w:p>
        </w:tc>
        <w:tc>
          <w:tcPr>
            <w:tcW w:w="718" w:type="dxa"/>
            <w:noWrap/>
            <w:vAlign w:val="center"/>
            <w:hideMark/>
          </w:tcPr>
          <w:p w14:paraId="0C9A789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16.210</w:t>
            </w:r>
          </w:p>
        </w:tc>
        <w:tc>
          <w:tcPr>
            <w:tcW w:w="718" w:type="dxa"/>
            <w:noWrap/>
            <w:vAlign w:val="center"/>
            <w:hideMark/>
          </w:tcPr>
          <w:p w14:paraId="1D0FEDF4"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19.049</w:t>
            </w:r>
          </w:p>
        </w:tc>
        <w:tc>
          <w:tcPr>
            <w:tcW w:w="718" w:type="dxa"/>
            <w:noWrap/>
            <w:vAlign w:val="center"/>
            <w:hideMark/>
          </w:tcPr>
          <w:p w14:paraId="0728619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20.824</w:t>
            </w:r>
          </w:p>
        </w:tc>
        <w:tc>
          <w:tcPr>
            <w:tcW w:w="718" w:type="dxa"/>
            <w:noWrap/>
            <w:vAlign w:val="center"/>
            <w:hideMark/>
          </w:tcPr>
          <w:p w14:paraId="333591D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15.864</w:t>
            </w:r>
          </w:p>
        </w:tc>
        <w:tc>
          <w:tcPr>
            <w:tcW w:w="718" w:type="dxa"/>
            <w:noWrap/>
            <w:vAlign w:val="center"/>
            <w:hideMark/>
          </w:tcPr>
          <w:p w14:paraId="2927A0DF"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15.960</w:t>
            </w:r>
          </w:p>
        </w:tc>
        <w:tc>
          <w:tcPr>
            <w:tcW w:w="718" w:type="dxa"/>
            <w:noWrap/>
            <w:vAlign w:val="center"/>
            <w:hideMark/>
          </w:tcPr>
          <w:p w14:paraId="7053495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19.220</w:t>
            </w:r>
          </w:p>
        </w:tc>
        <w:tc>
          <w:tcPr>
            <w:tcW w:w="718" w:type="dxa"/>
            <w:noWrap/>
            <w:vAlign w:val="center"/>
            <w:hideMark/>
          </w:tcPr>
          <w:p w14:paraId="4631E054"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22.123</w:t>
            </w:r>
          </w:p>
        </w:tc>
        <w:tc>
          <w:tcPr>
            <w:tcW w:w="718" w:type="dxa"/>
            <w:noWrap/>
            <w:vAlign w:val="center"/>
            <w:hideMark/>
          </w:tcPr>
          <w:p w14:paraId="0277E03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22.145</w:t>
            </w:r>
          </w:p>
        </w:tc>
        <w:tc>
          <w:tcPr>
            <w:tcW w:w="718" w:type="dxa"/>
            <w:noWrap/>
            <w:vAlign w:val="center"/>
            <w:hideMark/>
          </w:tcPr>
          <w:p w14:paraId="4BE2695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22.725</w:t>
            </w:r>
          </w:p>
        </w:tc>
        <w:tc>
          <w:tcPr>
            <w:tcW w:w="718" w:type="dxa"/>
            <w:noWrap/>
            <w:vAlign w:val="center"/>
            <w:hideMark/>
          </w:tcPr>
          <w:p w14:paraId="47EF0425"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20.526</w:t>
            </w:r>
          </w:p>
        </w:tc>
        <w:tc>
          <w:tcPr>
            <w:tcW w:w="718" w:type="dxa"/>
            <w:noWrap/>
            <w:vAlign w:val="center"/>
            <w:hideMark/>
          </w:tcPr>
          <w:p w14:paraId="377EE75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19.771</w:t>
            </w:r>
          </w:p>
        </w:tc>
        <w:tc>
          <w:tcPr>
            <w:tcW w:w="718" w:type="dxa"/>
            <w:noWrap/>
            <w:vAlign w:val="center"/>
            <w:hideMark/>
          </w:tcPr>
          <w:p w14:paraId="1A7ED884"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17.985</w:t>
            </w:r>
          </w:p>
        </w:tc>
        <w:tc>
          <w:tcPr>
            <w:tcW w:w="718" w:type="dxa"/>
            <w:noWrap/>
            <w:vAlign w:val="center"/>
            <w:hideMark/>
          </w:tcPr>
          <w:p w14:paraId="0F4511DA"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15.672</w:t>
            </w:r>
          </w:p>
        </w:tc>
        <w:tc>
          <w:tcPr>
            <w:tcW w:w="835" w:type="dxa"/>
            <w:noWrap/>
            <w:vAlign w:val="center"/>
            <w:hideMark/>
          </w:tcPr>
          <w:p w14:paraId="67CAA02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31.090</w:t>
            </w:r>
          </w:p>
        </w:tc>
      </w:tr>
      <w:tr w:rsidR="00795DE7" w:rsidRPr="006024CB" w14:paraId="77C1D7E6" w14:textId="77777777" w:rsidTr="003F270F">
        <w:trPr>
          <w:trHeight w:val="267"/>
          <w:jc w:val="center"/>
        </w:trPr>
        <w:tc>
          <w:tcPr>
            <w:cnfStyle w:val="001000000000" w:firstRow="0" w:lastRow="0" w:firstColumn="1" w:lastColumn="0" w:oddVBand="0" w:evenVBand="0" w:oddHBand="0" w:evenHBand="0" w:firstRowFirstColumn="0" w:firstRowLastColumn="0" w:lastRowFirstColumn="0" w:lastRowLastColumn="0"/>
            <w:tcW w:w="1434" w:type="dxa"/>
            <w:noWrap/>
            <w:vAlign w:val="center"/>
            <w:hideMark/>
          </w:tcPr>
          <w:p w14:paraId="07651F13"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r w:rsidRPr="006024CB">
              <w:rPr>
                <w:rFonts w:eastAsia="Times New Roman" w:cs="Calibri"/>
                <w:color w:val="000000"/>
                <w:kern w:val="0"/>
                <w:sz w:val="20"/>
                <w:szCs w:val="20"/>
                <w:lang w:eastAsia="el-GR"/>
                <w14:ligatures w14:val="none"/>
              </w:rPr>
              <w:t>ΠΕ Αιτωλοακαρνανίας</w:t>
            </w:r>
          </w:p>
        </w:tc>
        <w:tc>
          <w:tcPr>
            <w:tcW w:w="911" w:type="dxa"/>
            <w:noWrap/>
            <w:vAlign w:val="center"/>
            <w:hideMark/>
          </w:tcPr>
          <w:p w14:paraId="4D65DD50" w14:textId="77777777" w:rsidR="00795DE7" w:rsidRPr="00E4483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483B">
              <w:rPr>
                <w:rFonts w:eastAsia="Times New Roman" w:cs="Calibri"/>
                <w:kern w:val="0"/>
                <w:sz w:val="20"/>
                <w:szCs w:val="20"/>
                <w:lang w:eastAsia="el-GR"/>
                <w14:ligatures w14:val="none"/>
              </w:rPr>
              <w:t>192.346</w:t>
            </w:r>
          </w:p>
        </w:tc>
        <w:tc>
          <w:tcPr>
            <w:tcW w:w="717" w:type="dxa"/>
            <w:noWrap/>
            <w:vAlign w:val="center"/>
            <w:hideMark/>
          </w:tcPr>
          <w:p w14:paraId="57E835DB"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7.583</w:t>
            </w:r>
          </w:p>
        </w:tc>
        <w:tc>
          <w:tcPr>
            <w:tcW w:w="717" w:type="dxa"/>
            <w:noWrap/>
            <w:vAlign w:val="center"/>
            <w:hideMark/>
          </w:tcPr>
          <w:p w14:paraId="0266ECB4"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8.467</w:t>
            </w:r>
          </w:p>
        </w:tc>
        <w:tc>
          <w:tcPr>
            <w:tcW w:w="718" w:type="dxa"/>
            <w:noWrap/>
            <w:vAlign w:val="center"/>
            <w:hideMark/>
          </w:tcPr>
          <w:p w14:paraId="4193563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10.106</w:t>
            </w:r>
          </w:p>
        </w:tc>
        <w:tc>
          <w:tcPr>
            <w:tcW w:w="718" w:type="dxa"/>
            <w:noWrap/>
            <w:vAlign w:val="center"/>
            <w:hideMark/>
          </w:tcPr>
          <w:p w14:paraId="4C5F1E8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9.967</w:t>
            </w:r>
          </w:p>
        </w:tc>
        <w:tc>
          <w:tcPr>
            <w:tcW w:w="718" w:type="dxa"/>
            <w:noWrap/>
            <w:vAlign w:val="center"/>
            <w:hideMark/>
          </w:tcPr>
          <w:p w14:paraId="7822E167"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8.684</w:t>
            </w:r>
          </w:p>
        </w:tc>
        <w:tc>
          <w:tcPr>
            <w:tcW w:w="718" w:type="dxa"/>
            <w:noWrap/>
            <w:vAlign w:val="center"/>
            <w:hideMark/>
          </w:tcPr>
          <w:p w14:paraId="6D2E2DBE"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8.890</w:t>
            </w:r>
          </w:p>
        </w:tc>
        <w:tc>
          <w:tcPr>
            <w:tcW w:w="718" w:type="dxa"/>
            <w:noWrap/>
            <w:vAlign w:val="center"/>
            <w:hideMark/>
          </w:tcPr>
          <w:p w14:paraId="1F9DBFA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9.366</w:t>
            </w:r>
          </w:p>
        </w:tc>
        <w:tc>
          <w:tcPr>
            <w:tcW w:w="718" w:type="dxa"/>
            <w:noWrap/>
            <w:vAlign w:val="center"/>
            <w:hideMark/>
          </w:tcPr>
          <w:p w14:paraId="01CDECE5"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11.345</w:t>
            </w:r>
          </w:p>
        </w:tc>
        <w:tc>
          <w:tcPr>
            <w:tcW w:w="718" w:type="dxa"/>
            <w:noWrap/>
            <w:vAlign w:val="center"/>
            <w:hideMark/>
          </w:tcPr>
          <w:p w14:paraId="5405B96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12.721</w:t>
            </w:r>
          </w:p>
        </w:tc>
        <w:tc>
          <w:tcPr>
            <w:tcW w:w="718" w:type="dxa"/>
            <w:noWrap/>
            <w:vAlign w:val="center"/>
            <w:hideMark/>
          </w:tcPr>
          <w:p w14:paraId="7AA65E5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13.934</w:t>
            </w:r>
          </w:p>
        </w:tc>
        <w:tc>
          <w:tcPr>
            <w:tcW w:w="718" w:type="dxa"/>
            <w:noWrap/>
            <w:vAlign w:val="center"/>
            <w:hideMark/>
          </w:tcPr>
          <w:p w14:paraId="5B7E09BE"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14.687</w:t>
            </w:r>
          </w:p>
        </w:tc>
        <w:tc>
          <w:tcPr>
            <w:tcW w:w="718" w:type="dxa"/>
            <w:noWrap/>
            <w:vAlign w:val="center"/>
            <w:hideMark/>
          </w:tcPr>
          <w:p w14:paraId="0D48ABA6"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13.990</w:t>
            </w:r>
          </w:p>
        </w:tc>
        <w:tc>
          <w:tcPr>
            <w:tcW w:w="718" w:type="dxa"/>
            <w:noWrap/>
            <w:vAlign w:val="center"/>
            <w:hideMark/>
          </w:tcPr>
          <w:p w14:paraId="37EDA8D1"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13.665</w:t>
            </w:r>
          </w:p>
        </w:tc>
        <w:tc>
          <w:tcPr>
            <w:tcW w:w="718" w:type="dxa"/>
            <w:noWrap/>
            <w:vAlign w:val="center"/>
            <w:hideMark/>
          </w:tcPr>
          <w:p w14:paraId="33722588"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12.239</w:t>
            </w:r>
          </w:p>
        </w:tc>
        <w:tc>
          <w:tcPr>
            <w:tcW w:w="718" w:type="dxa"/>
            <w:noWrap/>
            <w:vAlign w:val="center"/>
            <w:hideMark/>
          </w:tcPr>
          <w:p w14:paraId="3D169073"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11.281</w:t>
            </w:r>
          </w:p>
        </w:tc>
        <w:tc>
          <w:tcPr>
            <w:tcW w:w="835" w:type="dxa"/>
            <w:noWrap/>
            <w:vAlign w:val="center"/>
            <w:hideMark/>
          </w:tcPr>
          <w:p w14:paraId="25B04E8A" w14:textId="77777777" w:rsidR="00795DE7" w:rsidRPr="006024CB" w:rsidRDefault="00795DE7"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25.433</w:t>
            </w:r>
          </w:p>
        </w:tc>
      </w:tr>
      <w:tr w:rsidR="00795DE7" w:rsidRPr="006024CB" w14:paraId="08E2806B" w14:textId="77777777" w:rsidTr="003F270F">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434" w:type="dxa"/>
            <w:noWrap/>
            <w:vAlign w:val="center"/>
            <w:hideMark/>
          </w:tcPr>
          <w:p w14:paraId="6284959A" w14:textId="77777777" w:rsidR="00795DE7" w:rsidRPr="006024CB" w:rsidRDefault="00795DE7" w:rsidP="003F270F">
            <w:pPr>
              <w:spacing w:line="240" w:lineRule="auto"/>
              <w:jc w:val="left"/>
              <w:rPr>
                <w:rFonts w:eastAsia="Times New Roman" w:cs="Calibri"/>
                <w:color w:val="000000"/>
                <w:kern w:val="0"/>
                <w:sz w:val="20"/>
                <w:szCs w:val="20"/>
                <w:lang w:eastAsia="el-GR"/>
                <w14:ligatures w14:val="none"/>
              </w:rPr>
            </w:pPr>
            <w:r w:rsidRPr="006024CB">
              <w:rPr>
                <w:rFonts w:eastAsia="Times New Roman" w:cs="Calibri"/>
                <w:color w:val="000000"/>
                <w:kern w:val="0"/>
                <w:sz w:val="20"/>
                <w:szCs w:val="20"/>
                <w:lang w:eastAsia="el-GR"/>
                <w14:ligatures w14:val="none"/>
              </w:rPr>
              <w:t>ΠΕ Ηλείας</w:t>
            </w:r>
          </w:p>
        </w:tc>
        <w:tc>
          <w:tcPr>
            <w:tcW w:w="911" w:type="dxa"/>
            <w:noWrap/>
            <w:vAlign w:val="center"/>
            <w:hideMark/>
          </w:tcPr>
          <w:p w14:paraId="136C2950" w14:textId="77777777" w:rsidR="00795DE7" w:rsidRPr="00E4483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E4483B">
              <w:rPr>
                <w:rFonts w:eastAsia="Times New Roman" w:cs="Calibri"/>
                <w:kern w:val="0"/>
                <w:sz w:val="20"/>
                <w:szCs w:val="20"/>
                <w:lang w:eastAsia="el-GR"/>
                <w14:ligatures w14:val="none"/>
              </w:rPr>
              <w:t>149.895</w:t>
            </w:r>
          </w:p>
        </w:tc>
        <w:tc>
          <w:tcPr>
            <w:tcW w:w="717" w:type="dxa"/>
            <w:noWrap/>
            <w:vAlign w:val="center"/>
            <w:hideMark/>
          </w:tcPr>
          <w:p w14:paraId="377998E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5.321</w:t>
            </w:r>
          </w:p>
        </w:tc>
        <w:tc>
          <w:tcPr>
            <w:tcW w:w="717" w:type="dxa"/>
            <w:noWrap/>
            <w:vAlign w:val="center"/>
            <w:hideMark/>
          </w:tcPr>
          <w:p w14:paraId="4EEBFAFC"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6.078</w:t>
            </w:r>
          </w:p>
        </w:tc>
        <w:tc>
          <w:tcPr>
            <w:tcW w:w="718" w:type="dxa"/>
            <w:noWrap/>
            <w:vAlign w:val="center"/>
            <w:hideMark/>
          </w:tcPr>
          <w:p w14:paraId="4E08754E"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7.471</w:t>
            </w:r>
          </w:p>
        </w:tc>
        <w:tc>
          <w:tcPr>
            <w:tcW w:w="718" w:type="dxa"/>
            <w:noWrap/>
            <w:vAlign w:val="center"/>
            <w:hideMark/>
          </w:tcPr>
          <w:p w14:paraId="3589106C"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6.902</w:t>
            </w:r>
          </w:p>
        </w:tc>
        <w:tc>
          <w:tcPr>
            <w:tcW w:w="718" w:type="dxa"/>
            <w:noWrap/>
            <w:vAlign w:val="center"/>
            <w:hideMark/>
          </w:tcPr>
          <w:p w14:paraId="6647C5F7"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7.095</w:t>
            </w:r>
          </w:p>
        </w:tc>
        <w:tc>
          <w:tcPr>
            <w:tcW w:w="718" w:type="dxa"/>
            <w:noWrap/>
            <w:vAlign w:val="center"/>
            <w:hideMark/>
          </w:tcPr>
          <w:p w14:paraId="6A82808D"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8.137</w:t>
            </w:r>
          </w:p>
        </w:tc>
        <w:tc>
          <w:tcPr>
            <w:tcW w:w="718" w:type="dxa"/>
            <w:noWrap/>
            <w:vAlign w:val="center"/>
            <w:hideMark/>
          </w:tcPr>
          <w:p w14:paraId="2B8A89AD"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8.858</w:t>
            </w:r>
          </w:p>
        </w:tc>
        <w:tc>
          <w:tcPr>
            <w:tcW w:w="718" w:type="dxa"/>
            <w:noWrap/>
            <w:vAlign w:val="center"/>
            <w:hideMark/>
          </w:tcPr>
          <w:p w14:paraId="7CD06D43"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9.596</w:t>
            </w:r>
          </w:p>
        </w:tc>
        <w:tc>
          <w:tcPr>
            <w:tcW w:w="718" w:type="dxa"/>
            <w:noWrap/>
            <w:vAlign w:val="center"/>
            <w:hideMark/>
          </w:tcPr>
          <w:p w14:paraId="62FCA51D"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10.140</w:t>
            </w:r>
          </w:p>
        </w:tc>
        <w:tc>
          <w:tcPr>
            <w:tcW w:w="718" w:type="dxa"/>
            <w:noWrap/>
            <w:vAlign w:val="center"/>
            <w:hideMark/>
          </w:tcPr>
          <w:p w14:paraId="11573A75"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10.506</w:t>
            </w:r>
          </w:p>
        </w:tc>
        <w:tc>
          <w:tcPr>
            <w:tcW w:w="718" w:type="dxa"/>
            <w:noWrap/>
            <w:vAlign w:val="center"/>
            <w:hideMark/>
          </w:tcPr>
          <w:p w14:paraId="5A6A43B7"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10.904</w:t>
            </w:r>
          </w:p>
        </w:tc>
        <w:tc>
          <w:tcPr>
            <w:tcW w:w="718" w:type="dxa"/>
            <w:noWrap/>
            <w:vAlign w:val="center"/>
            <w:hideMark/>
          </w:tcPr>
          <w:p w14:paraId="39B49993"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10.248</w:t>
            </w:r>
          </w:p>
        </w:tc>
        <w:tc>
          <w:tcPr>
            <w:tcW w:w="718" w:type="dxa"/>
            <w:noWrap/>
            <w:vAlign w:val="center"/>
            <w:hideMark/>
          </w:tcPr>
          <w:p w14:paraId="60746AED"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10.798</w:t>
            </w:r>
          </w:p>
        </w:tc>
        <w:tc>
          <w:tcPr>
            <w:tcW w:w="718" w:type="dxa"/>
            <w:noWrap/>
            <w:vAlign w:val="center"/>
            <w:hideMark/>
          </w:tcPr>
          <w:p w14:paraId="6D36EDB9"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9.706</w:t>
            </w:r>
          </w:p>
        </w:tc>
        <w:tc>
          <w:tcPr>
            <w:tcW w:w="718" w:type="dxa"/>
            <w:noWrap/>
            <w:vAlign w:val="center"/>
            <w:hideMark/>
          </w:tcPr>
          <w:p w14:paraId="6F4AB410"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9.008</w:t>
            </w:r>
          </w:p>
        </w:tc>
        <w:tc>
          <w:tcPr>
            <w:tcW w:w="835" w:type="dxa"/>
            <w:noWrap/>
            <w:vAlign w:val="center"/>
            <w:hideMark/>
          </w:tcPr>
          <w:p w14:paraId="1FEAAC58" w14:textId="77777777" w:rsidR="00795DE7" w:rsidRPr="006024CB" w:rsidRDefault="00795DE7"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6024CB">
              <w:rPr>
                <w:rFonts w:eastAsia="Times New Roman" w:cs="Calibri"/>
                <w:kern w:val="0"/>
                <w:sz w:val="20"/>
                <w:szCs w:val="20"/>
                <w:lang w:eastAsia="el-GR"/>
                <w14:ligatures w14:val="none"/>
              </w:rPr>
              <w:t>19.129</w:t>
            </w:r>
          </w:p>
        </w:tc>
      </w:tr>
    </w:tbl>
    <w:p w14:paraId="4ECB6597" w14:textId="77777777" w:rsidR="00795DE7" w:rsidRDefault="00795DE7" w:rsidP="00795DE7">
      <w:pPr>
        <w:pStyle w:val="af0"/>
        <w:sectPr w:rsidR="00795DE7" w:rsidSect="00795DE7">
          <w:pgSz w:w="16838" w:h="11906" w:orient="landscape"/>
          <w:pgMar w:top="1797" w:right="1440" w:bottom="1797" w:left="1440" w:header="709" w:footer="709" w:gutter="0"/>
          <w:cols w:space="708"/>
          <w:docGrid w:linePitch="360"/>
        </w:sectPr>
      </w:pPr>
      <w:r w:rsidRPr="004A2F67">
        <w:t>Πηγή: ΕΛ.ΣΤΑΤ. 2025 &amp; ιδία επεξεργασία.</w:t>
      </w:r>
    </w:p>
    <w:p w14:paraId="2E56397D" w14:textId="77777777" w:rsidR="00795DE7" w:rsidRDefault="00795DE7" w:rsidP="00795DE7">
      <w:pPr>
        <w:rPr>
          <w:rFonts w:cstheme="minorHAnsi"/>
        </w:rPr>
      </w:pPr>
      <w:r w:rsidRPr="00197B8B">
        <w:rPr>
          <w:rFonts w:cstheme="minorHAnsi"/>
        </w:rPr>
        <w:lastRenderedPageBreak/>
        <w:t>Σύμφωνα με την απογραφή της ΕΛ.ΣΤΑΤ. (2021), η ηλικιακή ομάδα με το υψηλότερο ποσοστό σε επίπεδο χώρας είναι οι κάτοικοι άνω των 75 ετών (11,5%) ενώ το χαμηλότερο ποσοστό ανήκει στα παιδιά από 0-4 ετών (3,9%).</w:t>
      </w:r>
    </w:p>
    <w:p w14:paraId="6C839C2E" w14:textId="4315CAFE" w:rsidR="003A2502" w:rsidRDefault="00795DE7" w:rsidP="00795DE7">
      <w:pPr>
        <w:pStyle w:val="af"/>
        <w:rPr>
          <w:rFonts w:cstheme="minorHAnsi"/>
        </w:rPr>
      </w:pPr>
      <w:bookmarkStart w:id="57" w:name="_Toc215770673"/>
      <w:r>
        <w:t xml:space="preserve">Διάγραμμα </w:t>
      </w:r>
      <w:fldSimple w:instr=" SEQ Διάγραμμα \* ARABIC ">
        <w:r w:rsidR="00945A9A">
          <w:rPr>
            <w:noProof/>
          </w:rPr>
          <w:t>3</w:t>
        </w:r>
      </w:fldSimple>
      <w:r>
        <w:t xml:space="preserve">: </w:t>
      </w:r>
      <w:r w:rsidRPr="00197B8B">
        <w:rPr>
          <w:rFonts w:cstheme="minorHAnsi"/>
        </w:rPr>
        <w:t xml:space="preserve">Ποσοστιαία ηλικιακή κατανομή των μόνιμων κατοίκων </w:t>
      </w:r>
      <w:r>
        <w:rPr>
          <w:rFonts w:cstheme="minorHAnsi"/>
        </w:rPr>
        <w:t>του συνόλου της χώρας</w:t>
      </w:r>
      <w:r w:rsidRPr="00197B8B">
        <w:rPr>
          <w:rFonts w:cstheme="minorHAnsi"/>
        </w:rPr>
        <w:t xml:space="preserve"> (</w:t>
      </w:r>
      <w:r>
        <w:rPr>
          <w:rFonts w:cstheme="minorHAnsi"/>
        </w:rPr>
        <w:t xml:space="preserve">%, </w:t>
      </w:r>
      <w:r w:rsidRPr="00197B8B">
        <w:rPr>
          <w:rFonts w:cstheme="minorHAnsi"/>
        </w:rPr>
        <w:t>2021).</w:t>
      </w:r>
      <w:bookmarkEnd w:id="57"/>
    </w:p>
    <w:p w14:paraId="6C9057DB" w14:textId="5621BC35" w:rsidR="00795DE7" w:rsidRPr="00795DE7" w:rsidRDefault="00795DE7" w:rsidP="00795DE7">
      <w:pPr>
        <w:jc w:val="center"/>
      </w:pPr>
      <w:r w:rsidRPr="00197B8B">
        <w:rPr>
          <w:rFonts w:cstheme="minorHAnsi"/>
          <w:noProof/>
        </w:rPr>
        <mc:AlternateContent>
          <mc:Choice Requires="cx2">
            <w:drawing>
              <wp:inline distT="0" distB="0" distL="0" distR="0" wp14:anchorId="673E124C" wp14:editId="5350CDAB">
                <wp:extent cx="4572000" cy="2743200"/>
                <wp:effectExtent l="0" t="0" r="0" b="0"/>
                <wp:docPr id="1956292497" name="Γράφημα 1">
                  <a:extLst xmlns:a="http://schemas.openxmlformats.org/drawingml/2006/main">
                    <a:ext uri="{FF2B5EF4-FFF2-40B4-BE49-F238E27FC236}">
                      <a16:creationId xmlns:a16="http://schemas.microsoft.com/office/drawing/2014/main" id="{1E1AF2E9-CA28-5A55-E06B-3D323436878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0"/>
                  </a:graphicData>
                </a:graphic>
              </wp:inline>
            </w:drawing>
          </mc:Choice>
          <mc:Fallback>
            <w:drawing>
              <wp:inline distT="0" distB="0" distL="0" distR="0" wp14:anchorId="673E124C" wp14:editId="5350CDAB">
                <wp:extent cx="4572000" cy="2743200"/>
                <wp:effectExtent l="0" t="0" r="0" b="0"/>
                <wp:docPr id="1956292497" name="Γράφημα 1">
                  <a:extLst xmlns:a="http://schemas.openxmlformats.org/drawingml/2006/main">
                    <a:ext uri="{FF2B5EF4-FFF2-40B4-BE49-F238E27FC236}">
                      <a16:creationId xmlns:a16="http://schemas.microsoft.com/office/drawing/2014/main" id="{1E1AF2E9-CA28-5A55-E06B-3D323436878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56292497" name="Γράφημα 1">
                          <a:extLst>
                            <a:ext uri="{FF2B5EF4-FFF2-40B4-BE49-F238E27FC236}">
                              <a16:creationId xmlns:a16="http://schemas.microsoft.com/office/drawing/2014/main" id="{1E1AF2E9-CA28-5A55-E06B-3D3234368783}"/>
                            </a:ext>
                          </a:extLst>
                        </pic:cNvPr>
                        <pic:cNvPicPr>
                          <a:picLocks noGrp="1" noRot="1" noChangeAspect="1" noMove="1" noResize="1" noEditPoints="1" noAdjustHandles="1" noChangeArrowheads="1" noChangeShapeType="1"/>
                        </pic:cNvPicPr>
                      </pic:nvPicPr>
                      <pic:blipFill>
                        <a:blip r:embed="rId54"/>
                        <a:stretch>
                          <a:fillRect/>
                        </a:stretch>
                      </pic:blipFill>
                      <pic:spPr>
                        <a:xfrm>
                          <a:off x="0" y="0"/>
                          <a:ext cx="4572000" cy="2743200"/>
                        </a:xfrm>
                        <a:prstGeom prst="rect">
                          <a:avLst/>
                        </a:prstGeom>
                      </pic:spPr>
                    </pic:pic>
                  </a:graphicData>
                </a:graphic>
              </wp:inline>
            </w:drawing>
          </mc:Fallback>
        </mc:AlternateContent>
      </w:r>
    </w:p>
    <w:p w14:paraId="57786BE6" w14:textId="77777777" w:rsidR="00795DE7" w:rsidRDefault="00795DE7" w:rsidP="00795DE7">
      <w:pPr>
        <w:pStyle w:val="af0"/>
      </w:pPr>
      <w:r w:rsidRPr="004135A5">
        <w:t>Πηγή: ΕΛ.ΣΤΑΤ. 202</w:t>
      </w:r>
      <w:r>
        <w:t>5</w:t>
      </w:r>
      <w:r w:rsidRPr="004135A5">
        <w:t xml:space="preserve"> &amp; ιδία επεξεργασία.</w:t>
      </w:r>
    </w:p>
    <w:p w14:paraId="14BED8C4" w14:textId="77777777" w:rsidR="00795DE7" w:rsidRDefault="00795DE7" w:rsidP="00795DE7">
      <w:r>
        <w:t xml:space="preserve">Ακολουθώντας την πληθυσμιακή τάση του συνόλου της χώρας, </w:t>
      </w:r>
      <w:r w:rsidRPr="00790C27">
        <w:t>το μεγαλύτερο ποσοστό</w:t>
      </w:r>
      <w:r>
        <w:t xml:space="preserve"> μόνιμων κατοίκων</w:t>
      </w:r>
      <w:r w:rsidRPr="00790C27">
        <w:t xml:space="preserve"> </w:t>
      </w:r>
      <w:r>
        <w:t>στην Περιφέρεια Δυτικής Ελλάδας για το 2021 εντοπίζεται</w:t>
      </w:r>
      <w:r w:rsidRPr="00790C27">
        <w:t xml:space="preserve"> </w:t>
      </w:r>
      <w:r>
        <w:t xml:space="preserve">εξίσου στην </w:t>
      </w:r>
      <w:r w:rsidRPr="00790C27">
        <w:t>ηλικιακ</w:t>
      </w:r>
      <w:r>
        <w:t>ή</w:t>
      </w:r>
      <w:r w:rsidRPr="00790C27">
        <w:t xml:space="preserve"> ομάδ</w:t>
      </w:r>
      <w:r>
        <w:t>α</w:t>
      </w:r>
      <w:r w:rsidRPr="00790C27">
        <w:t xml:space="preserve"> 75+ (11,</w:t>
      </w:r>
      <w:r>
        <w:t>7</w:t>
      </w:r>
      <w:r w:rsidRPr="00790C27">
        <w:t>%) ενώ το χαμηλότερο ποσοστό εντοπίζεται στα παιδιά ηλικίας 0-4 ετών (</w:t>
      </w:r>
      <w:r>
        <w:t>4,0</w:t>
      </w:r>
      <w:r w:rsidRPr="00790C27">
        <w:t xml:space="preserve">%).  </w:t>
      </w:r>
    </w:p>
    <w:p w14:paraId="485399B9" w14:textId="5EF8A1CE" w:rsidR="00FE4CA2" w:rsidRDefault="00795DE7" w:rsidP="00795DE7">
      <w:pPr>
        <w:pStyle w:val="af"/>
        <w:rPr>
          <w:rFonts w:cstheme="minorHAnsi"/>
        </w:rPr>
      </w:pPr>
      <w:bookmarkStart w:id="58" w:name="_Toc215770674"/>
      <w:r>
        <w:t xml:space="preserve">Διάγραμμα </w:t>
      </w:r>
      <w:fldSimple w:instr=" SEQ Διάγραμμα \* ARABIC ">
        <w:r w:rsidR="00945A9A">
          <w:rPr>
            <w:noProof/>
          </w:rPr>
          <w:t>4</w:t>
        </w:r>
      </w:fldSimple>
      <w:r>
        <w:t xml:space="preserve">: </w:t>
      </w:r>
      <w:r w:rsidRPr="00197B8B">
        <w:rPr>
          <w:rFonts w:cstheme="minorHAnsi"/>
        </w:rPr>
        <w:t xml:space="preserve">Ποσοστιαία ηλικιακή κατανομή των μόνιμων κατοίκων </w:t>
      </w:r>
      <w:r>
        <w:rPr>
          <w:rFonts w:cstheme="minorHAnsi"/>
        </w:rPr>
        <w:t>στην Περιφέρεια Δυτικής Ελλάδας</w:t>
      </w:r>
      <w:r w:rsidRPr="00197B8B">
        <w:rPr>
          <w:rFonts w:cstheme="minorHAnsi"/>
        </w:rPr>
        <w:t xml:space="preserve"> (</w:t>
      </w:r>
      <w:r>
        <w:rPr>
          <w:rFonts w:cstheme="minorHAnsi"/>
        </w:rPr>
        <w:t xml:space="preserve">%, </w:t>
      </w:r>
      <w:r w:rsidRPr="00197B8B">
        <w:rPr>
          <w:rFonts w:cstheme="minorHAnsi"/>
        </w:rPr>
        <w:t>2021).</w:t>
      </w:r>
      <w:bookmarkEnd w:id="58"/>
    </w:p>
    <w:p w14:paraId="1C2831B5" w14:textId="04A88EE2" w:rsidR="00795DE7" w:rsidRPr="00795DE7" w:rsidRDefault="00795DE7" w:rsidP="00795DE7">
      <w:pPr>
        <w:jc w:val="center"/>
      </w:pPr>
      <w:r>
        <w:rPr>
          <w:noProof/>
        </w:rPr>
        <mc:AlternateContent>
          <mc:Choice Requires="cx2">
            <w:drawing>
              <wp:inline distT="0" distB="0" distL="0" distR="0" wp14:anchorId="517E2BEC" wp14:editId="7067E2EF">
                <wp:extent cx="4568825" cy="2736850"/>
                <wp:effectExtent l="0" t="0" r="3175" b="6350"/>
                <wp:docPr id="255086010" name="Γράφημα 1">
                  <a:extLst xmlns:a="http://schemas.openxmlformats.org/drawingml/2006/main">
                    <a:ext uri="{FF2B5EF4-FFF2-40B4-BE49-F238E27FC236}">
                      <a16:creationId xmlns:a16="http://schemas.microsoft.com/office/drawing/2014/main" id="{632E692A-F5F8-7848-6934-A1D4773C6E9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5"/>
                  </a:graphicData>
                </a:graphic>
              </wp:inline>
            </w:drawing>
          </mc:Choice>
          <mc:Fallback>
            <w:drawing>
              <wp:inline distT="0" distB="0" distL="0" distR="0" wp14:anchorId="517E2BEC" wp14:editId="7067E2EF">
                <wp:extent cx="4568825" cy="2736850"/>
                <wp:effectExtent l="0" t="0" r="3175" b="6350"/>
                <wp:docPr id="255086010" name="Γράφημα 1">
                  <a:extLst xmlns:a="http://schemas.openxmlformats.org/drawingml/2006/main">
                    <a:ext uri="{FF2B5EF4-FFF2-40B4-BE49-F238E27FC236}">
                      <a16:creationId xmlns:a16="http://schemas.microsoft.com/office/drawing/2014/main" id="{632E692A-F5F8-7848-6934-A1D4773C6E9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5086010" name="Γράφημα 1">
                          <a:extLst>
                            <a:ext uri="{FF2B5EF4-FFF2-40B4-BE49-F238E27FC236}">
                              <a16:creationId xmlns:a16="http://schemas.microsoft.com/office/drawing/2014/main" id="{632E692A-F5F8-7848-6934-A1D4773C6E9F}"/>
                            </a:ext>
                          </a:extLst>
                        </pic:cNvPr>
                        <pic:cNvPicPr>
                          <a:picLocks noGrp="1" noRot="1" noChangeAspect="1" noMove="1" noResize="1" noEditPoints="1" noAdjustHandles="1" noChangeArrowheads="1" noChangeShapeType="1"/>
                        </pic:cNvPicPr>
                      </pic:nvPicPr>
                      <pic:blipFill>
                        <a:blip r:embed="rId56"/>
                        <a:stretch>
                          <a:fillRect/>
                        </a:stretch>
                      </pic:blipFill>
                      <pic:spPr>
                        <a:xfrm>
                          <a:off x="0" y="0"/>
                          <a:ext cx="4568825" cy="2736850"/>
                        </a:xfrm>
                        <a:prstGeom prst="rect">
                          <a:avLst/>
                        </a:prstGeom>
                      </pic:spPr>
                    </pic:pic>
                  </a:graphicData>
                </a:graphic>
              </wp:inline>
            </w:drawing>
          </mc:Fallback>
        </mc:AlternateContent>
      </w:r>
    </w:p>
    <w:p w14:paraId="7D1B63D0" w14:textId="77777777" w:rsidR="00795DE7" w:rsidRDefault="00795DE7" w:rsidP="00795DE7">
      <w:pPr>
        <w:pStyle w:val="af0"/>
      </w:pPr>
      <w:r w:rsidRPr="004135A5">
        <w:t>Πηγή: ΕΛ.ΣΤΑΤ. 202</w:t>
      </w:r>
      <w:r>
        <w:t>5</w:t>
      </w:r>
      <w:r w:rsidRPr="004135A5">
        <w:t xml:space="preserve"> &amp; ιδία επεξεργασία.</w:t>
      </w:r>
    </w:p>
    <w:p w14:paraId="490A02C5" w14:textId="77777777" w:rsidR="00795DE7" w:rsidRDefault="00795DE7" w:rsidP="00795DE7">
      <w:r>
        <w:lastRenderedPageBreak/>
        <w:t xml:space="preserve">Στη συνέχεια, εξετάζοντας την πληθυσμιακή διάρθρωση του μόνιμου πληθυσμού ανά Περιφερειακή Ενότητα της ΠΔΕ, διαπιστώνεται ότι και οι τρεις ΠΕ έχουν παρόμοια ποσοστά με το σύνολο της χώρας και την Περιφέρεια. Συγκεκριμένα, τα υψηλότερα ποσοστά κατέχουν οι κάτοικοι ηλικίας άνω των 75+ ενώ τα χαμηλότερα ποσοστά καταγράφονται στα παιδιά κάτω των 4 ετών. </w:t>
      </w:r>
    </w:p>
    <w:p w14:paraId="26786E92" w14:textId="4E542318" w:rsidR="00FE4CA2" w:rsidRDefault="00795DE7" w:rsidP="00795DE7">
      <w:pPr>
        <w:pStyle w:val="af"/>
        <w:rPr>
          <w:rFonts w:cstheme="minorHAnsi"/>
        </w:rPr>
      </w:pPr>
      <w:bookmarkStart w:id="59" w:name="_Toc215770675"/>
      <w:r>
        <w:t xml:space="preserve">Διάγραμμα </w:t>
      </w:r>
      <w:fldSimple w:instr=" SEQ Διάγραμμα \* ARABIC ">
        <w:r w:rsidR="00945A9A">
          <w:rPr>
            <w:noProof/>
          </w:rPr>
          <w:t>5</w:t>
        </w:r>
      </w:fldSimple>
      <w:r>
        <w:t xml:space="preserve">: </w:t>
      </w:r>
      <w:r w:rsidRPr="00197B8B">
        <w:rPr>
          <w:rFonts w:cstheme="minorHAnsi"/>
        </w:rPr>
        <w:t xml:space="preserve">Ποσοστιαία ηλικιακή κατανομή των μόνιμων κατοίκων </w:t>
      </w:r>
      <w:r>
        <w:rPr>
          <w:rFonts w:cstheme="minorHAnsi"/>
        </w:rPr>
        <w:t>στην Περιφερειακή Ενότητα Αχαΐας</w:t>
      </w:r>
      <w:r w:rsidRPr="00197B8B">
        <w:rPr>
          <w:rFonts w:cstheme="minorHAnsi"/>
        </w:rPr>
        <w:t xml:space="preserve"> (</w:t>
      </w:r>
      <w:r>
        <w:rPr>
          <w:rFonts w:cstheme="minorHAnsi"/>
        </w:rPr>
        <w:t xml:space="preserve">%, </w:t>
      </w:r>
      <w:r w:rsidRPr="00197B8B">
        <w:rPr>
          <w:rFonts w:cstheme="minorHAnsi"/>
        </w:rPr>
        <w:t>2021).</w:t>
      </w:r>
      <w:bookmarkEnd w:id="59"/>
    </w:p>
    <w:p w14:paraId="431339C4" w14:textId="5C0E9A4A" w:rsidR="00795DE7" w:rsidRPr="00795DE7" w:rsidRDefault="00795DE7" w:rsidP="00795DE7">
      <w:pPr>
        <w:jc w:val="center"/>
      </w:pPr>
      <w:r>
        <w:rPr>
          <w:noProof/>
        </w:rPr>
        <mc:AlternateContent>
          <mc:Choice Requires="cx2">
            <w:drawing>
              <wp:inline distT="0" distB="0" distL="0" distR="0" wp14:anchorId="3741F501" wp14:editId="78610552">
                <wp:extent cx="4572000" cy="2736850"/>
                <wp:effectExtent l="0" t="0" r="0" b="6350"/>
                <wp:docPr id="73472659" name="Γράφημα 1">
                  <a:extLst xmlns:a="http://schemas.openxmlformats.org/drawingml/2006/main">
                    <a:ext uri="{FF2B5EF4-FFF2-40B4-BE49-F238E27FC236}">
                      <a16:creationId xmlns:a16="http://schemas.microsoft.com/office/drawing/2014/main" id="{BF20F81D-AF75-DB0B-F906-B44968BB844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7"/>
                  </a:graphicData>
                </a:graphic>
              </wp:inline>
            </w:drawing>
          </mc:Choice>
          <mc:Fallback>
            <w:drawing>
              <wp:inline distT="0" distB="0" distL="0" distR="0" wp14:anchorId="3741F501" wp14:editId="78610552">
                <wp:extent cx="4572000" cy="2736850"/>
                <wp:effectExtent l="0" t="0" r="0" b="6350"/>
                <wp:docPr id="73472659" name="Γράφημα 1">
                  <a:extLst xmlns:a="http://schemas.openxmlformats.org/drawingml/2006/main">
                    <a:ext uri="{FF2B5EF4-FFF2-40B4-BE49-F238E27FC236}">
                      <a16:creationId xmlns:a16="http://schemas.microsoft.com/office/drawing/2014/main" id="{BF20F81D-AF75-DB0B-F906-B44968BB844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3472659" name="Γράφημα 1">
                          <a:extLst>
                            <a:ext uri="{FF2B5EF4-FFF2-40B4-BE49-F238E27FC236}">
                              <a16:creationId xmlns:a16="http://schemas.microsoft.com/office/drawing/2014/main" id="{BF20F81D-AF75-DB0B-F906-B44968BB8446}"/>
                            </a:ext>
                          </a:extLst>
                        </pic:cNvPr>
                        <pic:cNvPicPr>
                          <a:picLocks noGrp="1" noRot="1" noChangeAspect="1" noMove="1" noResize="1" noEditPoints="1" noAdjustHandles="1" noChangeArrowheads="1" noChangeShapeType="1"/>
                        </pic:cNvPicPr>
                      </pic:nvPicPr>
                      <pic:blipFill>
                        <a:blip r:embed="rId58"/>
                        <a:stretch>
                          <a:fillRect/>
                        </a:stretch>
                      </pic:blipFill>
                      <pic:spPr>
                        <a:xfrm>
                          <a:off x="0" y="0"/>
                          <a:ext cx="4572000" cy="2736850"/>
                        </a:xfrm>
                        <a:prstGeom prst="rect">
                          <a:avLst/>
                        </a:prstGeom>
                      </pic:spPr>
                    </pic:pic>
                  </a:graphicData>
                </a:graphic>
              </wp:inline>
            </w:drawing>
          </mc:Fallback>
        </mc:AlternateContent>
      </w:r>
    </w:p>
    <w:p w14:paraId="68CE2140" w14:textId="77777777" w:rsidR="00795DE7" w:rsidRDefault="00795DE7" w:rsidP="00795DE7">
      <w:pPr>
        <w:pStyle w:val="af0"/>
      </w:pPr>
      <w:r w:rsidRPr="004135A5">
        <w:t>Πηγή: ΕΛ.ΣΤΑΤ. 202</w:t>
      </w:r>
      <w:r>
        <w:t>5</w:t>
      </w:r>
      <w:r w:rsidRPr="004135A5">
        <w:t xml:space="preserve"> &amp; ιδία επεξεργασία.</w:t>
      </w:r>
    </w:p>
    <w:p w14:paraId="6FB7A529" w14:textId="29C9DD59" w:rsidR="00795DE7" w:rsidRDefault="00795DE7" w:rsidP="00795DE7">
      <w:pPr>
        <w:pStyle w:val="af"/>
        <w:rPr>
          <w:rFonts w:cstheme="minorHAnsi"/>
        </w:rPr>
      </w:pPr>
      <w:bookmarkStart w:id="60" w:name="_Toc215770676"/>
      <w:r>
        <w:t xml:space="preserve">Διάγραμμα </w:t>
      </w:r>
      <w:fldSimple w:instr=" SEQ Διάγραμμα \* ARABIC ">
        <w:r w:rsidR="00945A9A">
          <w:rPr>
            <w:noProof/>
          </w:rPr>
          <w:t>6</w:t>
        </w:r>
      </w:fldSimple>
      <w:r>
        <w:t xml:space="preserve">: </w:t>
      </w:r>
      <w:r w:rsidRPr="00197B8B">
        <w:rPr>
          <w:rFonts w:cstheme="minorHAnsi"/>
        </w:rPr>
        <w:t xml:space="preserve">Ποσοστιαία ηλικιακή κατανομή των μόνιμων κατοίκων </w:t>
      </w:r>
      <w:r>
        <w:rPr>
          <w:rFonts w:cstheme="minorHAnsi"/>
        </w:rPr>
        <w:t>στην Περιφερειακή Ενότητα Αιτωλοακαρνανίας</w:t>
      </w:r>
      <w:r w:rsidRPr="00197B8B">
        <w:rPr>
          <w:rFonts w:cstheme="minorHAnsi"/>
        </w:rPr>
        <w:t xml:space="preserve"> (</w:t>
      </w:r>
      <w:r>
        <w:rPr>
          <w:rFonts w:cstheme="minorHAnsi"/>
        </w:rPr>
        <w:t xml:space="preserve">%, </w:t>
      </w:r>
      <w:r w:rsidRPr="00197B8B">
        <w:rPr>
          <w:rFonts w:cstheme="minorHAnsi"/>
        </w:rPr>
        <w:t>2021).</w:t>
      </w:r>
      <w:bookmarkEnd w:id="60"/>
    </w:p>
    <w:p w14:paraId="4D722E91" w14:textId="77777777" w:rsidR="00795DE7" w:rsidRDefault="00795DE7" w:rsidP="00795DE7">
      <w:pPr>
        <w:pStyle w:val="af"/>
        <w:jc w:val="center"/>
      </w:pPr>
      <w:r>
        <w:rPr>
          <w:noProof/>
        </w:rPr>
        <mc:AlternateContent>
          <mc:Choice Requires="cx2">
            <w:drawing>
              <wp:inline distT="0" distB="0" distL="0" distR="0" wp14:anchorId="307B9AF8" wp14:editId="10F4F26A">
                <wp:extent cx="4572000" cy="2743200"/>
                <wp:effectExtent l="0" t="0" r="0" b="0"/>
                <wp:docPr id="353072606" name="Γράφημα 1">
                  <a:extLst xmlns:a="http://schemas.openxmlformats.org/drawingml/2006/main">
                    <a:ext uri="{FF2B5EF4-FFF2-40B4-BE49-F238E27FC236}">
                      <a16:creationId xmlns:a16="http://schemas.microsoft.com/office/drawing/2014/main" id="{C09CD55D-2613-C899-2ED9-6BE86E05F44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
                  </a:graphicData>
                </a:graphic>
              </wp:inline>
            </w:drawing>
          </mc:Choice>
          <mc:Fallback>
            <w:drawing>
              <wp:inline distT="0" distB="0" distL="0" distR="0" wp14:anchorId="307B9AF8" wp14:editId="10F4F26A">
                <wp:extent cx="4572000" cy="2743200"/>
                <wp:effectExtent l="0" t="0" r="0" b="0"/>
                <wp:docPr id="353072606" name="Γράφημα 1">
                  <a:extLst xmlns:a="http://schemas.openxmlformats.org/drawingml/2006/main">
                    <a:ext uri="{FF2B5EF4-FFF2-40B4-BE49-F238E27FC236}">
                      <a16:creationId xmlns:a16="http://schemas.microsoft.com/office/drawing/2014/main" id="{C09CD55D-2613-C899-2ED9-6BE86E05F44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3072606" name="Γράφημα 1">
                          <a:extLst>
                            <a:ext uri="{FF2B5EF4-FFF2-40B4-BE49-F238E27FC236}">
                              <a16:creationId xmlns:a16="http://schemas.microsoft.com/office/drawing/2014/main" id="{C09CD55D-2613-C899-2ED9-6BE86E05F443}"/>
                            </a:ext>
                          </a:extLst>
                        </pic:cNvPr>
                        <pic:cNvPicPr>
                          <a:picLocks noGrp="1" noRot="1" noChangeAspect="1" noMove="1" noResize="1" noEditPoints="1" noAdjustHandles="1" noChangeArrowheads="1" noChangeShapeType="1"/>
                        </pic:cNvPicPr>
                      </pic:nvPicPr>
                      <pic:blipFill>
                        <a:blip r:embed="rId60"/>
                        <a:stretch>
                          <a:fillRect/>
                        </a:stretch>
                      </pic:blipFill>
                      <pic:spPr>
                        <a:xfrm>
                          <a:off x="0" y="0"/>
                          <a:ext cx="4572000" cy="2743200"/>
                        </a:xfrm>
                        <a:prstGeom prst="rect">
                          <a:avLst/>
                        </a:prstGeom>
                      </pic:spPr>
                    </pic:pic>
                  </a:graphicData>
                </a:graphic>
              </wp:inline>
            </w:drawing>
          </mc:Fallback>
        </mc:AlternateContent>
      </w:r>
    </w:p>
    <w:p w14:paraId="30715B86" w14:textId="77777777" w:rsidR="00795DE7" w:rsidRDefault="00795DE7" w:rsidP="00795DE7">
      <w:pPr>
        <w:pStyle w:val="af0"/>
      </w:pPr>
      <w:r w:rsidRPr="004135A5">
        <w:t>Πηγή: ΕΛ.ΣΤΑΤ. 202</w:t>
      </w:r>
      <w:r>
        <w:t>5</w:t>
      </w:r>
      <w:r w:rsidRPr="004135A5">
        <w:t xml:space="preserve"> &amp; ιδία επεξεργασία.</w:t>
      </w:r>
    </w:p>
    <w:p w14:paraId="6A874CD6" w14:textId="476C2D4B" w:rsidR="00F73CEE" w:rsidRDefault="00F73CEE" w:rsidP="00F73CEE">
      <w:pPr>
        <w:pStyle w:val="af"/>
      </w:pPr>
      <w:bookmarkStart w:id="61" w:name="_Toc215770677"/>
      <w:r>
        <w:t xml:space="preserve">Διάγραμμα </w:t>
      </w:r>
      <w:fldSimple w:instr=" SEQ Διάγραμμα \* ARABIC ">
        <w:r w:rsidR="00945A9A">
          <w:rPr>
            <w:noProof/>
          </w:rPr>
          <w:t>7</w:t>
        </w:r>
      </w:fldSimple>
      <w:r>
        <w:t xml:space="preserve">: </w:t>
      </w:r>
      <w:r w:rsidRPr="00F73CEE">
        <w:t>Ποσοστιαία ηλικιακή κατανομή των μόνιμων κατοίκων στην Περιφερειακή Ενότητα Ηλείας (%, 2021).</w:t>
      </w:r>
      <w:bookmarkEnd w:id="61"/>
    </w:p>
    <w:p w14:paraId="73C3C29A" w14:textId="77777777" w:rsidR="00F73CEE" w:rsidRDefault="00F73CEE" w:rsidP="00F73CEE">
      <w:pPr>
        <w:pStyle w:val="af"/>
        <w:jc w:val="center"/>
      </w:pPr>
      <w:r>
        <w:rPr>
          <w:noProof/>
        </w:rPr>
        <w:lastRenderedPageBreak/>
        <mc:AlternateContent>
          <mc:Choice Requires="cx2">
            <w:drawing>
              <wp:inline distT="0" distB="0" distL="0" distR="0" wp14:anchorId="1884A7E3" wp14:editId="34297FDD">
                <wp:extent cx="4572000" cy="2743200"/>
                <wp:effectExtent l="0" t="0" r="0" b="0"/>
                <wp:docPr id="1291305401" name="Γράφημα 1">
                  <a:extLst xmlns:a="http://schemas.openxmlformats.org/drawingml/2006/main">
                    <a:ext uri="{FF2B5EF4-FFF2-40B4-BE49-F238E27FC236}">
                      <a16:creationId xmlns:a16="http://schemas.microsoft.com/office/drawing/2014/main" id="{3A9A8F85-B733-F342-FF7F-EEDF5A26D37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1"/>
                  </a:graphicData>
                </a:graphic>
              </wp:inline>
            </w:drawing>
          </mc:Choice>
          <mc:Fallback>
            <w:drawing>
              <wp:inline distT="0" distB="0" distL="0" distR="0" wp14:anchorId="1884A7E3" wp14:editId="34297FDD">
                <wp:extent cx="4572000" cy="2743200"/>
                <wp:effectExtent l="0" t="0" r="0" b="0"/>
                <wp:docPr id="1291305401" name="Γράφημα 1">
                  <a:extLst xmlns:a="http://schemas.openxmlformats.org/drawingml/2006/main">
                    <a:ext uri="{FF2B5EF4-FFF2-40B4-BE49-F238E27FC236}">
                      <a16:creationId xmlns:a16="http://schemas.microsoft.com/office/drawing/2014/main" id="{3A9A8F85-B733-F342-FF7F-EEDF5A26D37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91305401" name="Γράφημα 1">
                          <a:extLst>
                            <a:ext uri="{FF2B5EF4-FFF2-40B4-BE49-F238E27FC236}">
                              <a16:creationId xmlns:a16="http://schemas.microsoft.com/office/drawing/2014/main" id="{3A9A8F85-B733-F342-FF7F-EEDF5A26D377}"/>
                            </a:ext>
                          </a:extLst>
                        </pic:cNvPr>
                        <pic:cNvPicPr>
                          <a:picLocks noGrp="1" noRot="1" noChangeAspect="1" noMove="1" noResize="1" noEditPoints="1" noAdjustHandles="1" noChangeArrowheads="1" noChangeShapeType="1"/>
                        </pic:cNvPicPr>
                      </pic:nvPicPr>
                      <pic:blipFill>
                        <a:blip r:embed="rId62"/>
                        <a:stretch>
                          <a:fillRect/>
                        </a:stretch>
                      </pic:blipFill>
                      <pic:spPr>
                        <a:xfrm>
                          <a:off x="0" y="0"/>
                          <a:ext cx="4572000" cy="2743200"/>
                        </a:xfrm>
                        <a:prstGeom prst="rect">
                          <a:avLst/>
                        </a:prstGeom>
                      </pic:spPr>
                    </pic:pic>
                  </a:graphicData>
                </a:graphic>
              </wp:inline>
            </w:drawing>
          </mc:Fallback>
        </mc:AlternateContent>
      </w:r>
    </w:p>
    <w:p w14:paraId="57FFB2E1" w14:textId="77777777" w:rsidR="00F73CEE" w:rsidRDefault="00F73CEE" w:rsidP="00F73CEE">
      <w:pPr>
        <w:pStyle w:val="af0"/>
      </w:pPr>
      <w:r w:rsidRPr="00F73CEE">
        <w:t>Πηγή: ΕΛ.ΣΤΑΤ. 2025 &amp; ιδία επεξεργασία.</w:t>
      </w:r>
    </w:p>
    <w:p w14:paraId="3B4DA200" w14:textId="77777777" w:rsidR="00F73CEE" w:rsidRDefault="00F73CEE" w:rsidP="00F73CEE">
      <w:r w:rsidRPr="00F73CEE">
        <w:t>Στη συνέχεια εξετάζεται η κατανομή του μόνιμου πληθυσμού ανά φύλο για το 2021. Στην Περιφέρεια Δυτικής Ελλάδας οι άνδρες είναι ελαφρώς περισσότεροι (50,2% άνδρες έναντι 49,8% οι γυναίκες). Το ίδιο ισχύει για την ΠΕ Αιτωλοακαρνανίας (50,2% οι άνδρες και 49,8% οι γυναίκες) και για την ΠΕ Ηλείας, όπου η διαφορά ανάμεσα στο ποσοστό των φύλων είναι αρκετά μεγαλύτερο σε σχέση με τις υπόλοιπες εξεταζόμενες περιοχές (52,3% οι άνδρες έναντι 47,7% οι γυναίκες). Αντίθετα, στο σύνολο της χώρας και στην ΠΕ Αχαΐας οι γυναίκες υπερτερούν έναντι των ανδρών (51,1% οι γυναίκες έναντι 48,9% οι άνδρες και 50,9% οι γυναίκες έναντι 49,1% οι άνδρες αντίστοιχα).</w:t>
      </w:r>
    </w:p>
    <w:p w14:paraId="25A6897F" w14:textId="21B32AA2" w:rsidR="00F73CEE" w:rsidRDefault="00F73CEE" w:rsidP="00F73CEE">
      <w:pPr>
        <w:pStyle w:val="af"/>
      </w:pPr>
      <w:bookmarkStart w:id="62" w:name="_Toc215770678"/>
      <w:r>
        <w:t xml:space="preserve">Διάγραμμα </w:t>
      </w:r>
      <w:fldSimple w:instr=" SEQ Διάγραμμα \* ARABIC ">
        <w:r w:rsidR="00945A9A">
          <w:rPr>
            <w:noProof/>
          </w:rPr>
          <w:t>8</w:t>
        </w:r>
      </w:fldSimple>
      <w:r>
        <w:t xml:space="preserve">: </w:t>
      </w:r>
      <w:r w:rsidRPr="00F73CEE">
        <w:t>Ποσοστιαία κατανομή του μόνιμου πληθυσμού κατά φύλο για το σύνολο της χώρας, την Περιφέρεια Δυτικής Ελλάδας και τις Περιφερειακές Ενότητες που εντάσσονται σ’ αυτήν (%, 2021).</w:t>
      </w:r>
      <w:bookmarkEnd w:id="62"/>
    </w:p>
    <w:p w14:paraId="0260774F" w14:textId="77777777" w:rsidR="00F73CEE" w:rsidRDefault="00F73CEE" w:rsidP="00F73CEE">
      <w:pPr>
        <w:pStyle w:val="af"/>
      </w:pPr>
      <w:r>
        <w:rPr>
          <w:noProof/>
        </w:rPr>
        <w:drawing>
          <wp:inline distT="0" distB="0" distL="0" distR="0" wp14:anchorId="070370E4" wp14:editId="3EF86AA7">
            <wp:extent cx="5274310" cy="3278863"/>
            <wp:effectExtent l="0" t="0" r="2540" b="17145"/>
            <wp:docPr id="1927548496" name="Γράφημα 1">
              <a:extLst xmlns:a="http://schemas.openxmlformats.org/drawingml/2006/main">
                <a:ext uri="{FF2B5EF4-FFF2-40B4-BE49-F238E27FC236}">
                  <a16:creationId xmlns:a16="http://schemas.microsoft.com/office/drawing/2014/main" id="{68A957E5-7CE1-A768-3E99-ED335D95CF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9CDCF71" w14:textId="77777777" w:rsidR="00F73CEE" w:rsidRDefault="00F73CEE" w:rsidP="00F73CEE">
      <w:pPr>
        <w:pStyle w:val="af0"/>
      </w:pPr>
      <w:r w:rsidRPr="004135A5">
        <w:lastRenderedPageBreak/>
        <w:t>Πηγή: ΕΛ.ΣΤΑΤ. 202</w:t>
      </w:r>
      <w:r>
        <w:t>5</w:t>
      </w:r>
      <w:r w:rsidRPr="004135A5">
        <w:t xml:space="preserve"> &amp; ιδία επεξεργασία.</w:t>
      </w:r>
    </w:p>
    <w:p w14:paraId="7DFC2053" w14:textId="77777777" w:rsidR="00F73CEE" w:rsidRDefault="00F73CEE" w:rsidP="00F73CEE">
      <w:r>
        <w:t>Παρακάτω μελετάται η κατανομή του μόνιμου πληθυσμού για το 2021 κατά ομάδες ηλικιών και κατά φύλο. Για όλες τις εξεταζόμενες περιοχές που εξετάζονται σε επίπεδο χώρας, Περιφέρειας και Περιφερειακών Ενοτήτων, ισχύει το ίδιο: τα υψηλότερα ποσοστά καταγράφονται στις γυναίκες άνω των 75 ετών ενώ τα χαμηλότερα ποσοστά καταγράφονται στα κορίτσια κάτω των 4 ετών.</w:t>
      </w:r>
    </w:p>
    <w:p w14:paraId="46FC8932" w14:textId="77777777" w:rsidR="00F73CEE" w:rsidRDefault="00F73CEE">
      <w:pPr>
        <w:spacing w:line="278" w:lineRule="auto"/>
        <w:jc w:val="left"/>
        <w:rPr>
          <w:i/>
          <w:iCs/>
          <w:color w:val="242852" w:themeColor="text2"/>
          <w:sz w:val="18"/>
          <w:szCs w:val="18"/>
        </w:rPr>
      </w:pPr>
      <w:r>
        <w:br w:type="page"/>
      </w:r>
    </w:p>
    <w:p w14:paraId="1AB8C82F" w14:textId="77777777" w:rsidR="00F73CEE" w:rsidRDefault="00F73CEE" w:rsidP="00F73CEE">
      <w:pPr>
        <w:pStyle w:val="af"/>
        <w:sectPr w:rsidR="00F73CEE">
          <w:pgSz w:w="11906" w:h="16838"/>
          <w:pgMar w:top="1440" w:right="1800" w:bottom="1440" w:left="1800" w:header="708" w:footer="708" w:gutter="0"/>
          <w:cols w:space="708"/>
          <w:docGrid w:linePitch="360"/>
        </w:sectPr>
      </w:pPr>
    </w:p>
    <w:p w14:paraId="7ADCABAB" w14:textId="2A75EE8E" w:rsidR="00F73CEE" w:rsidRDefault="00F73CEE" w:rsidP="00F73CEE">
      <w:pPr>
        <w:pStyle w:val="af"/>
      </w:pPr>
      <w:bookmarkStart w:id="63" w:name="_Toc215770492"/>
      <w:r>
        <w:lastRenderedPageBreak/>
        <w:t xml:space="preserve">Πίνακας </w:t>
      </w:r>
      <w:fldSimple w:instr=" SEQ Πίνακας \* ARABIC ">
        <w:r w:rsidR="00ED5E5A">
          <w:rPr>
            <w:noProof/>
          </w:rPr>
          <w:t>9</w:t>
        </w:r>
      </w:fldSimple>
      <w:r>
        <w:t xml:space="preserve">: </w:t>
      </w:r>
      <w:r w:rsidRPr="00F73CEE">
        <w:t>Ποσοστιαία κατανομή του μόνιμου πληθυσμού κατά ηλικιακή ομάδα και κατά φύλο για το σύνολο της χώρας, την Περιφέρεια Δυτικής Ελλάδας και τις Περιφερειακές Ενότητες που εντάσσονται σ’ αυτήν (%, 2021).</w:t>
      </w:r>
      <w:bookmarkEnd w:id="63"/>
    </w:p>
    <w:tbl>
      <w:tblPr>
        <w:tblStyle w:val="4-2"/>
        <w:tblW w:w="14601" w:type="dxa"/>
        <w:tblLook w:val="04A0" w:firstRow="1" w:lastRow="0" w:firstColumn="1" w:lastColumn="0" w:noHBand="0" w:noVBand="1"/>
      </w:tblPr>
      <w:tblGrid>
        <w:gridCol w:w="2196"/>
        <w:gridCol w:w="775"/>
        <w:gridCol w:w="775"/>
        <w:gridCol w:w="775"/>
        <w:gridCol w:w="775"/>
        <w:gridCol w:w="775"/>
        <w:gridCol w:w="775"/>
        <w:gridCol w:w="775"/>
        <w:gridCol w:w="775"/>
        <w:gridCol w:w="841"/>
        <w:gridCol w:w="775"/>
        <w:gridCol w:w="775"/>
        <w:gridCol w:w="775"/>
        <w:gridCol w:w="775"/>
        <w:gridCol w:w="775"/>
        <w:gridCol w:w="775"/>
        <w:gridCol w:w="714"/>
      </w:tblGrid>
      <w:tr w:rsidR="00F73CEE" w:rsidRPr="006F0861" w14:paraId="1BDD4BD2" w14:textId="77777777" w:rsidTr="006F0861">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noWrap/>
            <w:vAlign w:val="center"/>
            <w:hideMark/>
          </w:tcPr>
          <w:p w14:paraId="798E7EAF" w14:textId="77777777" w:rsidR="00F73CEE" w:rsidRPr="006F0861" w:rsidRDefault="00F73CEE" w:rsidP="003F270F">
            <w:pPr>
              <w:spacing w:line="240" w:lineRule="auto"/>
              <w:jc w:val="center"/>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Διοικητική Ενότητα</w:t>
            </w:r>
          </w:p>
        </w:tc>
        <w:tc>
          <w:tcPr>
            <w:tcW w:w="775" w:type="dxa"/>
            <w:noWrap/>
            <w:vAlign w:val="center"/>
            <w:hideMark/>
          </w:tcPr>
          <w:p w14:paraId="6A9F041F"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 xml:space="preserve"> 0-4</w:t>
            </w:r>
          </w:p>
        </w:tc>
        <w:tc>
          <w:tcPr>
            <w:tcW w:w="775" w:type="dxa"/>
            <w:noWrap/>
            <w:vAlign w:val="center"/>
            <w:hideMark/>
          </w:tcPr>
          <w:p w14:paraId="716DFF89"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 xml:space="preserve"> 5-9</w:t>
            </w:r>
          </w:p>
        </w:tc>
        <w:tc>
          <w:tcPr>
            <w:tcW w:w="775" w:type="dxa"/>
            <w:noWrap/>
            <w:vAlign w:val="center"/>
            <w:hideMark/>
          </w:tcPr>
          <w:p w14:paraId="23F128A7"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10-14</w:t>
            </w:r>
          </w:p>
        </w:tc>
        <w:tc>
          <w:tcPr>
            <w:tcW w:w="775" w:type="dxa"/>
            <w:noWrap/>
            <w:vAlign w:val="center"/>
            <w:hideMark/>
          </w:tcPr>
          <w:p w14:paraId="75B14823"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15-19</w:t>
            </w:r>
          </w:p>
        </w:tc>
        <w:tc>
          <w:tcPr>
            <w:tcW w:w="775" w:type="dxa"/>
            <w:noWrap/>
            <w:vAlign w:val="center"/>
            <w:hideMark/>
          </w:tcPr>
          <w:p w14:paraId="2D294CC5"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20-24</w:t>
            </w:r>
          </w:p>
        </w:tc>
        <w:tc>
          <w:tcPr>
            <w:tcW w:w="775" w:type="dxa"/>
            <w:noWrap/>
            <w:vAlign w:val="center"/>
            <w:hideMark/>
          </w:tcPr>
          <w:p w14:paraId="2472E454"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25-29</w:t>
            </w:r>
          </w:p>
        </w:tc>
        <w:tc>
          <w:tcPr>
            <w:tcW w:w="775" w:type="dxa"/>
            <w:noWrap/>
            <w:vAlign w:val="center"/>
            <w:hideMark/>
          </w:tcPr>
          <w:p w14:paraId="66AE3E49"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30-34</w:t>
            </w:r>
          </w:p>
        </w:tc>
        <w:tc>
          <w:tcPr>
            <w:tcW w:w="775" w:type="dxa"/>
            <w:noWrap/>
            <w:vAlign w:val="center"/>
            <w:hideMark/>
          </w:tcPr>
          <w:p w14:paraId="45985335"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35-39</w:t>
            </w:r>
          </w:p>
        </w:tc>
        <w:tc>
          <w:tcPr>
            <w:tcW w:w="841" w:type="dxa"/>
            <w:noWrap/>
            <w:vAlign w:val="center"/>
            <w:hideMark/>
          </w:tcPr>
          <w:p w14:paraId="7FBCE62D"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40-44</w:t>
            </w:r>
          </w:p>
        </w:tc>
        <w:tc>
          <w:tcPr>
            <w:tcW w:w="775" w:type="dxa"/>
            <w:noWrap/>
            <w:vAlign w:val="center"/>
            <w:hideMark/>
          </w:tcPr>
          <w:p w14:paraId="0CD748F5"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45-49</w:t>
            </w:r>
          </w:p>
        </w:tc>
        <w:tc>
          <w:tcPr>
            <w:tcW w:w="775" w:type="dxa"/>
            <w:noWrap/>
            <w:vAlign w:val="center"/>
            <w:hideMark/>
          </w:tcPr>
          <w:p w14:paraId="3A16952E"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50-54</w:t>
            </w:r>
          </w:p>
        </w:tc>
        <w:tc>
          <w:tcPr>
            <w:tcW w:w="775" w:type="dxa"/>
            <w:noWrap/>
            <w:vAlign w:val="center"/>
            <w:hideMark/>
          </w:tcPr>
          <w:p w14:paraId="0F65C5B4"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55-59</w:t>
            </w:r>
          </w:p>
        </w:tc>
        <w:tc>
          <w:tcPr>
            <w:tcW w:w="775" w:type="dxa"/>
            <w:noWrap/>
            <w:vAlign w:val="center"/>
            <w:hideMark/>
          </w:tcPr>
          <w:p w14:paraId="4E5E4283"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60-64</w:t>
            </w:r>
          </w:p>
        </w:tc>
        <w:tc>
          <w:tcPr>
            <w:tcW w:w="775" w:type="dxa"/>
            <w:noWrap/>
            <w:vAlign w:val="center"/>
            <w:hideMark/>
          </w:tcPr>
          <w:p w14:paraId="112A774E"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65-69</w:t>
            </w:r>
          </w:p>
        </w:tc>
        <w:tc>
          <w:tcPr>
            <w:tcW w:w="775" w:type="dxa"/>
            <w:noWrap/>
            <w:vAlign w:val="center"/>
            <w:hideMark/>
          </w:tcPr>
          <w:p w14:paraId="252FAB67"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70-74</w:t>
            </w:r>
          </w:p>
        </w:tc>
        <w:tc>
          <w:tcPr>
            <w:tcW w:w="714" w:type="dxa"/>
            <w:noWrap/>
            <w:vAlign w:val="center"/>
            <w:hideMark/>
          </w:tcPr>
          <w:p w14:paraId="30CF4D82" w14:textId="77777777" w:rsidR="00F73CEE" w:rsidRPr="006F0861" w:rsidRDefault="00F73CEE"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kern w:val="0"/>
                <w:sz w:val="20"/>
                <w:szCs w:val="20"/>
                <w:lang w:eastAsia="el-GR"/>
                <w14:ligatures w14:val="none"/>
              </w:rPr>
            </w:pPr>
            <w:r w:rsidRPr="006F0861">
              <w:rPr>
                <w:rFonts w:eastAsia="Times New Roman" w:cs="Calibri"/>
                <w:color w:val="FFFFFF"/>
                <w:kern w:val="0"/>
                <w:sz w:val="20"/>
                <w:szCs w:val="20"/>
                <w:lang w:eastAsia="el-GR"/>
                <w14:ligatures w14:val="none"/>
              </w:rPr>
              <w:t>75+</w:t>
            </w:r>
          </w:p>
        </w:tc>
      </w:tr>
      <w:tr w:rsidR="00F73CEE" w:rsidRPr="006F0861" w14:paraId="078EA3DA"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restart"/>
            <w:noWrap/>
            <w:vAlign w:val="center"/>
            <w:hideMark/>
          </w:tcPr>
          <w:p w14:paraId="13B277BB"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Σύνολο χώρας</w:t>
            </w:r>
          </w:p>
        </w:tc>
        <w:tc>
          <w:tcPr>
            <w:tcW w:w="12405" w:type="dxa"/>
            <w:gridSpan w:val="16"/>
            <w:noWrap/>
            <w:vAlign w:val="center"/>
            <w:hideMark/>
          </w:tcPr>
          <w:p w14:paraId="40A7FC80"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Άνδρες</w:t>
            </w:r>
          </w:p>
        </w:tc>
      </w:tr>
      <w:tr w:rsidR="00F73CEE" w:rsidRPr="006F0861" w14:paraId="728BE2D4"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0630A483"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1323DF8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2,0%</w:t>
            </w:r>
          </w:p>
        </w:tc>
        <w:tc>
          <w:tcPr>
            <w:tcW w:w="775" w:type="dxa"/>
            <w:noWrap/>
            <w:vAlign w:val="center"/>
            <w:hideMark/>
          </w:tcPr>
          <w:p w14:paraId="6243F34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2,3%</w:t>
            </w:r>
          </w:p>
        </w:tc>
        <w:tc>
          <w:tcPr>
            <w:tcW w:w="775" w:type="dxa"/>
            <w:noWrap/>
            <w:vAlign w:val="center"/>
            <w:hideMark/>
          </w:tcPr>
          <w:p w14:paraId="63D8901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061D472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2C4094B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449604A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4A3C474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0587C19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841" w:type="dxa"/>
            <w:noWrap/>
            <w:vAlign w:val="center"/>
            <w:hideMark/>
          </w:tcPr>
          <w:p w14:paraId="4419AFC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2879C99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6337DE0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714D9E8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49C6FDF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775" w:type="dxa"/>
            <w:noWrap/>
            <w:vAlign w:val="center"/>
            <w:hideMark/>
          </w:tcPr>
          <w:p w14:paraId="720A395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0D475A9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14" w:type="dxa"/>
            <w:noWrap/>
            <w:vAlign w:val="center"/>
            <w:hideMark/>
          </w:tcPr>
          <w:p w14:paraId="056AF02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4,8%</w:t>
            </w:r>
          </w:p>
        </w:tc>
      </w:tr>
      <w:tr w:rsidR="00F73CEE" w:rsidRPr="006F0861" w14:paraId="5F6A87D0"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7B89D6F9"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12405" w:type="dxa"/>
            <w:gridSpan w:val="16"/>
            <w:noWrap/>
            <w:vAlign w:val="center"/>
            <w:hideMark/>
          </w:tcPr>
          <w:p w14:paraId="72090750"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Γυναίκες</w:t>
            </w:r>
          </w:p>
        </w:tc>
      </w:tr>
      <w:tr w:rsidR="00F73CEE" w:rsidRPr="006F0861" w14:paraId="5D65EDC6"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14E92B3B"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502C22C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1,9%</w:t>
            </w:r>
          </w:p>
        </w:tc>
        <w:tc>
          <w:tcPr>
            <w:tcW w:w="775" w:type="dxa"/>
            <w:noWrap/>
            <w:vAlign w:val="center"/>
            <w:hideMark/>
          </w:tcPr>
          <w:p w14:paraId="483F8D9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2,2%</w:t>
            </w:r>
          </w:p>
        </w:tc>
        <w:tc>
          <w:tcPr>
            <w:tcW w:w="775" w:type="dxa"/>
            <w:noWrap/>
            <w:vAlign w:val="center"/>
            <w:hideMark/>
          </w:tcPr>
          <w:p w14:paraId="49282E3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258151E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6D2F58D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4C71099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278A216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793038B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841" w:type="dxa"/>
            <w:noWrap/>
            <w:vAlign w:val="center"/>
            <w:hideMark/>
          </w:tcPr>
          <w:p w14:paraId="49FBDB0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5E0F928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1676561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3,9%</w:t>
            </w:r>
          </w:p>
        </w:tc>
        <w:tc>
          <w:tcPr>
            <w:tcW w:w="775" w:type="dxa"/>
            <w:noWrap/>
            <w:vAlign w:val="center"/>
            <w:hideMark/>
          </w:tcPr>
          <w:p w14:paraId="54D05CA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58807A3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53DE801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19E54EA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14" w:type="dxa"/>
            <w:noWrap/>
            <w:vAlign w:val="center"/>
            <w:hideMark/>
          </w:tcPr>
          <w:p w14:paraId="0D06EAA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6,7%</w:t>
            </w:r>
          </w:p>
        </w:tc>
      </w:tr>
      <w:tr w:rsidR="00F73CEE" w:rsidRPr="006F0861" w14:paraId="3792BB68"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restart"/>
            <w:noWrap/>
            <w:vAlign w:val="center"/>
            <w:hideMark/>
          </w:tcPr>
          <w:p w14:paraId="2A5FB998"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Περιφέρεια Δυτικής Ελλάδας</w:t>
            </w:r>
          </w:p>
        </w:tc>
        <w:tc>
          <w:tcPr>
            <w:tcW w:w="12405" w:type="dxa"/>
            <w:gridSpan w:val="16"/>
            <w:noWrap/>
            <w:vAlign w:val="center"/>
            <w:hideMark/>
          </w:tcPr>
          <w:p w14:paraId="355FCEF1"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Άνδρες</w:t>
            </w:r>
          </w:p>
        </w:tc>
      </w:tr>
      <w:tr w:rsidR="00F73CEE" w:rsidRPr="006F0861" w14:paraId="31429AC0"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132C660B"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29535EA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2,0%</w:t>
            </w:r>
          </w:p>
        </w:tc>
        <w:tc>
          <w:tcPr>
            <w:tcW w:w="775" w:type="dxa"/>
            <w:noWrap/>
            <w:vAlign w:val="center"/>
            <w:hideMark/>
          </w:tcPr>
          <w:p w14:paraId="7E622DE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2,3%</w:t>
            </w:r>
          </w:p>
        </w:tc>
        <w:tc>
          <w:tcPr>
            <w:tcW w:w="775" w:type="dxa"/>
            <w:noWrap/>
            <w:vAlign w:val="center"/>
            <w:hideMark/>
          </w:tcPr>
          <w:p w14:paraId="178750C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3D32D11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2,9%</w:t>
            </w:r>
          </w:p>
        </w:tc>
        <w:tc>
          <w:tcPr>
            <w:tcW w:w="775" w:type="dxa"/>
            <w:noWrap/>
            <w:vAlign w:val="center"/>
            <w:hideMark/>
          </w:tcPr>
          <w:p w14:paraId="618D11C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75" w:type="dxa"/>
            <w:noWrap/>
            <w:vAlign w:val="center"/>
            <w:hideMark/>
          </w:tcPr>
          <w:p w14:paraId="7BF12EF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6EA3310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059D23C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841" w:type="dxa"/>
            <w:noWrap/>
            <w:vAlign w:val="center"/>
            <w:hideMark/>
          </w:tcPr>
          <w:p w14:paraId="7872465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530212A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1193A6B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686F2D2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0C23B18C"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505EF7D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6655C9F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14" w:type="dxa"/>
            <w:noWrap/>
            <w:vAlign w:val="center"/>
            <w:hideMark/>
          </w:tcPr>
          <w:p w14:paraId="0432F08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4,9%</w:t>
            </w:r>
          </w:p>
        </w:tc>
      </w:tr>
      <w:tr w:rsidR="00F73CEE" w:rsidRPr="006F0861" w14:paraId="342E2C63"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63378F90"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12405" w:type="dxa"/>
            <w:gridSpan w:val="16"/>
            <w:noWrap/>
            <w:vAlign w:val="center"/>
            <w:hideMark/>
          </w:tcPr>
          <w:p w14:paraId="658B8304"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Γυναίκες</w:t>
            </w:r>
          </w:p>
        </w:tc>
      </w:tr>
      <w:tr w:rsidR="00F73CEE" w:rsidRPr="006F0861" w14:paraId="12C1893F"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6A699613"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6FAF350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1,9%</w:t>
            </w:r>
          </w:p>
        </w:tc>
        <w:tc>
          <w:tcPr>
            <w:tcW w:w="775" w:type="dxa"/>
            <w:noWrap/>
            <w:vAlign w:val="center"/>
            <w:hideMark/>
          </w:tcPr>
          <w:p w14:paraId="2F91935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7ECDABE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33485AB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79CDE9E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6B92928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2,3%</w:t>
            </w:r>
          </w:p>
        </w:tc>
        <w:tc>
          <w:tcPr>
            <w:tcW w:w="775" w:type="dxa"/>
            <w:noWrap/>
            <w:vAlign w:val="center"/>
            <w:hideMark/>
          </w:tcPr>
          <w:p w14:paraId="710B9EE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65DBF2BC"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841" w:type="dxa"/>
            <w:noWrap/>
            <w:vAlign w:val="center"/>
            <w:hideMark/>
          </w:tcPr>
          <w:p w14:paraId="41FC090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7CF2957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015C430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4B8547A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531B9EA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65A233B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1AA63B5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14" w:type="dxa"/>
            <w:noWrap/>
            <w:vAlign w:val="center"/>
            <w:hideMark/>
          </w:tcPr>
          <w:p w14:paraId="7640106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6,8%</w:t>
            </w:r>
          </w:p>
        </w:tc>
      </w:tr>
      <w:tr w:rsidR="00F73CEE" w:rsidRPr="006F0861" w14:paraId="6C6D8E0F"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restart"/>
            <w:noWrap/>
            <w:vAlign w:val="center"/>
            <w:hideMark/>
          </w:tcPr>
          <w:p w14:paraId="25BB034A"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ΠΕ Αχαΐας</w:t>
            </w:r>
          </w:p>
        </w:tc>
        <w:tc>
          <w:tcPr>
            <w:tcW w:w="12405" w:type="dxa"/>
            <w:gridSpan w:val="16"/>
            <w:noWrap/>
            <w:vAlign w:val="center"/>
            <w:hideMark/>
          </w:tcPr>
          <w:p w14:paraId="1279F9B7"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Άνδρες</w:t>
            </w:r>
          </w:p>
        </w:tc>
      </w:tr>
      <w:tr w:rsidR="00F73CEE" w:rsidRPr="006F0861" w14:paraId="340DB6DC"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41EFD893"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2954547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2338797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4898EB8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2D915CD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775" w:type="dxa"/>
            <w:noWrap/>
            <w:vAlign w:val="center"/>
            <w:hideMark/>
          </w:tcPr>
          <w:p w14:paraId="3CA344B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5E8F616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3D98156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0E7A666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841" w:type="dxa"/>
            <w:noWrap/>
            <w:vAlign w:val="center"/>
            <w:hideMark/>
          </w:tcPr>
          <w:p w14:paraId="08B7C15C"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0C81998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62EB7ED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7F6F1F0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775" w:type="dxa"/>
            <w:noWrap/>
            <w:vAlign w:val="center"/>
            <w:hideMark/>
          </w:tcPr>
          <w:p w14:paraId="65055C1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19AA48B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75" w:type="dxa"/>
            <w:noWrap/>
            <w:vAlign w:val="center"/>
            <w:hideMark/>
          </w:tcPr>
          <w:p w14:paraId="34B3E84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14" w:type="dxa"/>
            <w:noWrap/>
            <w:vAlign w:val="center"/>
            <w:hideMark/>
          </w:tcPr>
          <w:p w14:paraId="74E298D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4,3%</w:t>
            </w:r>
          </w:p>
        </w:tc>
      </w:tr>
      <w:tr w:rsidR="00F73CEE" w:rsidRPr="006F0861" w14:paraId="0484BF4D"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0D2CF875"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12405" w:type="dxa"/>
            <w:gridSpan w:val="16"/>
            <w:noWrap/>
            <w:vAlign w:val="center"/>
            <w:hideMark/>
          </w:tcPr>
          <w:p w14:paraId="11444E83"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Γυναίκες</w:t>
            </w:r>
          </w:p>
        </w:tc>
      </w:tr>
      <w:tr w:rsidR="00F73CEE" w:rsidRPr="006F0861" w14:paraId="325A55CD"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73AB99ED"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193D18B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2,0%</w:t>
            </w:r>
          </w:p>
        </w:tc>
        <w:tc>
          <w:tcPr>
            <w:tcW w:w="775" w:type="dxa"/>
            <w:noWrap/>
            <w:vAlign w:val="center"/>
            <w:hideMark/>
          </w:tcPr>
          <w:p w14:paraId="57E971C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2,2%</w:t>
            </w:r>
          </w:p>
        </w:tc>
        <w:tc>
          <w:tcPr>
            <w:tcW w:w="775" w:type="dxa"/>
            <w:noWrap/>
            <w:vAlign w:val="center"/>
            <w:hideMark/>
          </w:tcPr>
          <w:p w14:paraId="31BDD41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5A7DCA5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75" w:type="dxa"/>
            <w:noWrap/>
            <w:vAlign w:val="center"/>
            <w:hideMark/>
          </w:tcPr>
          <w:p w14:paraId="26C986D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1C45AD6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381A527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64D95C7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841" w:type="dxa"/>
            <w:noWrap/>
            <w:vAlign w:val="center"/>
            <w:hideMark/>
          </w:tcPr>
          <w:p w14:paraId="01BE246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7686E94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30AFC6D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626C480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6F13FC2C"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6CBE16B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75" w:type="dxa"/>
            <w:noWrap/>
            <w:vAlign w:val="center"/>
            <w:hideMark/>
          </w:tcPr>
          <w:p w14:paraId="5379AE7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14" w:type="dxa"/>
            <w:noWrap/>
            <w:vAlign w:val="center"/>
            <w:hideMark/>
          </w:tcPr>
          <w:p w14:paraId="7E26D22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5,8%</w:t>
            </w:r>
          </w:p>
        </w:tc>
      </w:tr>
      <w:tr w:rsidR="00F73CEE" w:rsidRPr="006F0861" w14:paraId="75B8632F"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restart"/>
            <w:noWrap/>
            <w:vAlign w:val="center"/>
            <w:hideMark/>
          </w:tcPr>
          <w:p w14:paraId="4E9A75B5"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ΠΕ Αιτωλοακαρνανίας</w:t>
            </w:r>
          </w:p>
        </w:tc>
        <w:tc>
          <w:tcPr>
            <w:tcW w:w="12405" w:type="dxa"/>
            <w:gridSpan w:val="16"/>
            <w:noWrap/>
            <w:vAlign w:val="center"/>
            <w:hideMark/>
          </w:tcPr>
          <w:p w14:paraId="16A29199"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Άνδρες</w:t>
            </w:r>
          </w:p>
        </w:tc>
      </w:tr>
      <w:tr w:rsidR="00F73CEE" w:rsidRPr="006F0861" w14:paraId="1C028C05"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3DC202A7"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56EC8ED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4C2FD31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2,3%</w:t>
            </w:r>
          </w:p>
        </w:tc>
        <w:tc>
          <w:tcPr>
            <w:tcW w:w="775" w:type="dxa"/>
            <w:noWrap/>
            <w:vAlign w:val="center"/>
            <w:hideMark/>
          </w:tcPr>
          <w:p w14:paraId="61C1500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5026F08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00E5834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7FE9B1F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435CA6D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5479A3A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841" w:type="dxa"/>
            <w:noWrap/>
            <w:vAlign w:val="center"/>
            <w:hideMark/>
          </w:tcPr>
          <w:p w14:paraId="598923A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7D2A790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617262A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4,0%</w:t>
            </w:r>
          </w:p>
        </w:tc>
        <w:tc>
          <w:tcPr>
            <w:tcW w:w="775" w:type="dxa"/>
            <w:noWrap/>
            <w:vAlign w:val="center"/>
            <w:hideMark/>
          </w:tcPr>
          <w:p w14:paraId="7C3E86D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3,8%</w:t>
            </w:r>
          </w:p>
        </w:tc>
        <w:tc>
          <w:tcPr>
            <w:tcW w:w="775" w:type="dxa"/>
            <w:noWrap/>
            <w:vAlign w:val="center"/>
            <w:hideMark/>
          </w:tcPr>
          <w:p w14:paraId="05C7C37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5BA292A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06E11C7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714" w:type="dxa"/>
            <w:noWrap/>
            <w:vAlign w:val="center"/>
            <w:hideMark/>
          </w:tcPr>
          <w:p w14:paraId="050E98A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5,3%</w:t>
            </w:r>
          </w:p>
        </w:tc>
      </w:tr>
      <w:tr w:rsidR="00F73CEE" w:rsidRPr="006F0861" w14:paraId="7098D9F3"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28C25763"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12405" w:type="dxa"/>
            <w:gridSpan w:val="16"/>
            <w:noWrap/>
            <w:vAlign w:val="center"/>
            <w:hideMark/>
          </w:tcPr>
          <w:p w14:paraId="429F33F3"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Γυναίκες</w:t>
            </w:r>
          </w:p>
        </w:tc>
      </w:tr>
      <w:tr w:rsidR="00F73CEE" w:rsidRPr="006F0861" w14:paraId="3A20F821"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32EE35F7"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779913C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1,9%</w:t>
            </w:r>
          </w:p>
        </w:tc>
        <w:tc>
          <w:tcPr>
            <w:tcW w:w="775" w:type="dxa"/>
            <w:noWrap/>
            <w:vAlign w:val="center"/>
            <w:hideMark/>
          </w:tcPr>
          <w:p w14:paraId="4698AB55"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69F1C76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7B7B86F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2,5%</w:t>
            </w:r>
          </w:p>
        </w:tc>
        <w:tc>
          <w:tcPr>
            <w:tcW w:w="775" w:type="dxa"/>
            <w:noWrap/>
            <w:vAlign w:val="center"/>
            <w:hideMark/>
          </w:tcPr>
          <w:p w14:paraId="4CF6B08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2EDF782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4E101CD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5B30682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2,9%</w:t>
            </w:r>
          </w:p>
        </w:tc>
        <w:tc>
          <w:tcPr>
            <w:tcW w:w="841" w:type="dxa"/>
            <w:noWrap/>
            <w:vAlign w:val="center"/>
            <w:hideMark/>
          </w:tcPr>
          <w:p w14:paraId="6B18BBD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775" w:type="dxa"/>
            <w:noWrap/>
            <w:vAlign w:val="center"/>
            <w:hideMark/>
          </w:tcPr>
          <w:p w14:paraId="2EEC1EB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3363686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07A96FB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0A309F9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06666BD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2243319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14" w:type="dxa"/>
            <w:noWrap/>
            <w:vAlign w:val="center"/>
            <w:hideMark/>
          </w:tcPr>
          <w:p w14:paraId="06D1CFE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8,0%</w:t>
            </w:r>
          </w:p>
        </w:tc>
      </w:tr>
      <w:tr w:rsidR="00F73CEE" w:rsidRPr="006F0861" w14:paraId="65783DFE"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restart"/>
            <w:noWrap/>
            <w:vAlign w:val="center"/>
            <w:hideMark/>
          </w:tcPr>
          <w:p w14:paraId="1DDBDA77"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ΠΕ Ηλείας</w:t>
            </w:r>
          </w:p>
        </w:tc>
        <w:tc>
          <w:tcPr>
            <w:tcW w:w="12405" w:type="dxa"/>
            <w:gridSpan w:val="16"/>
            <w:noWrap/>
            <w:vAlign w:val="center"/>
            <w:hideMark/>
          </w:tcPr>
          <w:p w14:paraId="1658BDDB"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Άνδρες</w:t>
            </w:r>
          </w:p>
        </w:tc>
      </w:tr>
      <w:tr w:rsidR="00F73CEE" w:rsidRPr="006F0861" w14:paraId="6CE0F96C"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50EF2565"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017A71A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1,8%</w:t>
            </w:r>
          </w:p>
        </w:tc>
        <w:tc>
          <w:tcPr>
            <w:tcW w:w="775" w:type="dxa"/>
            <w:noWrap/>
            <w:vAlign w:val="center"/>
            <w:hideMark/>
          </w:tcPr>
          <w:p w14:paraId="5166E4F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736AB4A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2,6%</w:t>
            </w:r>
          </w:p>
        </w:tc>
        <w:tc>
          <w:tcPr>
            <w:tcW w:w="775" w:type="dxa"/>
            <w:noWrap/>
            <w:vAlign w:val="center"/>
            <w:hideMark/>
          </w:tcPr>
          <w:p w14:paraId="5FA0E5DF"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3A9F843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2,7%</w:t>
            </w:r>
          </w:p>
        </w:tc>
        <w:tc>
          <w:tcPr>
            <w:tcW w:w="775" w:type="dxa"/>
            <w:noWrap/>
            <w:vAlign w:val="center"/>
            <w:hideMark/>
          </w:tcPr>
          <w:p w14:paraId="14A0E50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7B7F720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6346FFC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841" w:type="dxa"/>
            <w:noWrap/>
            <w:vAlign w:val="center"/>
            <w:hideMark/>
          </w:tcPr>
          <w:p w14:paraId="35CFC286"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3,6%</w:t>
            </w:r>
          </w:p>
        </w:tc>
        <w:tc>
          <w:tcPr>
            <w:tcW w:w="775" w:type="dxa"/>
            <w:noWrap/>
            <w:vAlign w:val="center"/>
            <w:hideMark/>
          </w:tcPr>
          <w:p w14:paraId="7E6655DC"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36F8C83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0124CF9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7C3D0B9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3,7%</w:t>
            </w:r>
          </w:p>
        </w:tc>
        <w:tc>
          <w:tcPr>
            <w:tcW w:w="775" w:type="dxa"/>
            <w:noWrap/>
            <w:vAlign w:val="center"/>
            <w:hideMark/>
          </w:tcPr>
          <w:p w14:paraId="4CF2154B"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7E27AC3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14" w:type="dxa"/>
            <w:noWrap/>
            <w:vAlign w:val="center"/>
            <w:hideMark/>
          </w:tcPr>
          <w:p w14:paraId="5307CA1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5,6%</w:t>
            </w:r>
          </w:p>
        </w:tc>
      </w:tr>
      <w:tr w:rsidR="00F73CEE" w:rsidRPr="006F0861" w14:paraId="592DFDE5" w14:textId="77777777" w:rsidTr="006F08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0DCD83FF"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12405" w:type="dxa"/>
            <w:gridSpan w:val="16"/>
            <w:noWrap/>
            <w:vAlign w:val="center"/>
            <w:hideMark/>
          </w:tcPr>
          <w:p w14:paraId="204D8682" w14:textId="77777777" w:rsidR="00F73CEE" w:rsidRPr="006F0861" w:rsidRDefault="00F73CEE"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6F0861">
              <w:rPr>
                <w:rFonts w:eastAsia="Times New Roman" w:cs="Calibri"/>
                <w:b/>
                <w:bCs/>
                <w:color w:val="000000"/>
                <w:kern w:val="0"/>
                <w:sz w:val="20"/>
                <w:szCs w:val="20"/>
                <w:lang w:eastAsia="el-GR"/>
                <w14:ligatures w14:val="none"/>
              </w:rPr>
              <w:t>Γυναίκες</w:t>
            </w:r>
          </w:p>
        </w:tc>
      </w:tr>
      <w:tr w:rsidR="00F73CEE" w:rsidRPr="006F0861" w14:paraId="5A70BAAB" w14:textId="77777777" w:rsidTr="006F0861">
        <w:trPr>
          <w:trHeight w:val="287"/>
        </w:trPr>
        <w:tc>
          <w:tcPr>
            <w:cnfStyle w:val="001000000000" w:firstRow="0" w:lastRow="0" w:firstColumn="1" w:lastColumn="0" w:oddVBand="0" w:evenVBand="0" w:oddHBand="0" w:evenHBand="0" w:firstRowFirstColumn="0" w:firstRowLastColumn="0" w:lastRowFirstColumn="0" w:lastRowLastColumn="0"/>
            <w:tcW w:w="2196" w:type="dxa"/>
            <w:vMerge/>
            <w:vAlign w:val="center"/>
            <w:hideMark/>
          </w:tcPr>
          <w:p w14:paraId="54721DC5" w14:textId="77777777" w:rsidR="00F73CEE" w:rsidRPr="006F0861" w:rsidRDefault="00F73CEE" w:rsidP="003F270F">
            <w:pPr>
              <w:spacing w:line="240" w:lineRule="auto"/>
              <w:jc w:val="left"/>
              <w:rPr>
                <w:rFonts w:eastAsia="Times New Roman" w:cs="Calibri"/>
                <w:b w:val="0"/>
                <w:bCs w:val="0"/>
                <w:color w:val="000000"/>
                <w:kern w:val="0"/>
                <w:sz w:val="20"/>
                <w:szCs w:val="20"/>
                <w:lang w:eastAsia="el-GR"/>
                <w14:ligatures w14:val="none"/>
              </w:rPr>
            </w:pPr>
          </w:p>
        </w:tc>
        <w:tc>
          <w:tcPr>
            <w:tcW w:w="775" w:type="dxa"/>
            <w:noWrap/>
            <w:vAlign w:val="center"/>
            <w:hideMark/>
          </w:tcPr>
          <w:p w14:paraId="38ECF7C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1,7%</w:t>
            </w:r>
          </w:p>
        </w:tc>
        <w:tc>
          <w:tcPr>
            <w:tcW w:w="775" w:type="dxa"/>
            <w:noWrap/>
            <w:vAlign w:val="center"/>
            <w:hideMark/>
          </w:tcPr>
          <w:p w14:paraId="75E9F4F0"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2,0%</w:t>
            </w:r>
          </w:p>
        </w:tc>
        <w:tc>
          <w:tcPr>
            <w:tcW w:w="775" w:type="dxa"/>
            <w:noWrap/>
            <w:vAlign w:val="center"/>
            <w:hideMark/>
          </w:tcPr>
          <w:p w14:paraId="2B669A1E"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2,4%</w:t>
            </w:r>
          </w:p>
        </w:tc>
        <w:tc>
          <w:tcPr>
            <w:tcW w:w="775" w:type="dxa"/>
            <w:noWrap/>
            <w:vAlign w:val="center"/>
            <w:hideMark/>
          </w:tcPr>
          <w:p w14:paraId="1A333F5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2,2%</w:t>
            </w:r>
          </w:p>
        </w:tc>
        <w:tc>
          <w:tcPr>
            <w:tcW w:w="775" w:type="dxa"/>
            <w:noWrap/>
            <w:vAlign w:val="center"/>
            <w:hideMark/>
          </w:tcPr>
          <w:p w14:paraId="3B1219F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2,0%</w:t>
            </w:r>
          </w:p>
        </w:tc>
        <w:tc>
          <w:tcPr>
            <w:tcW w:w="775" w:type="dxa"/>
            <w:noWrap/>
            <w:vAlign w:val="center"/>
            <w:hideMark/>
          </w:tcPr>
          <w:p w14:paraId="407BE4E3"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2,1%</w:t>
            </w:r>
          </w:p>
        </w:tc>
        <w:tc>
          <w:tcPr>
            <w:tcW w:w="775" w:type="dxa"/>
            <w:noWrap/>
            <w:vAlign w:val="center"/>
            <w:hideMark/>
          </w:tcPr>
          <w:p w14:paraId="6C08BA7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2,3%</w:t>
            </w:r>
          </w:p>
        </w:tc>
        <w:tc>
          <w:tcPr>
            <w:tcW w:w="775" w:type="dxa"/>
            <w:noWrap/>
            <w:vAlign w:val="center"/>
            <w:hideMark/>
          </w:tcPr>
          <w:p w14:paraId="25E67DEA"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2,8%</w:t>
            </w:r>
          </w:p>
        </w:tc>
        <w:tc>
          <w:tcPr>
            <w:tcW w:w="841" w:type="dxa"/>
            <w:noWrap/>
            <w:vAlign w:val="center"/>
            <w:hideMark/>
          </w:tcPr>
          <w:p w14:paraId="16793847"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3,1%</w:t>
            </w:r>
          </w:p>
        </w:tc>
        <w:tc>
          <w:tcPr>
            <w:tcW w:w="775" w:type="dxa"/>
            <w:noWrap/>
            <w:vAlign w:val="center"/>
            <w:hideMark/>
          </w:tcPr>
          <w:p w14:paraId="4370AD1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3,4%</w:t>
            </w:r>
          </w:p>
        </w:tc>
        <w:tc>
          <w:tcPr>
            <w:tcW w:w="775" w:type="dxa"/>
            <w:noWrap/>
            <w:vAlign w:val="center"/>
            <w:hideMark/>
          </w:tcPr>
          <w:p w14:paraId="54AD5F7D"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1A351C39"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3,3%</w:t>
            </w:r>
          </w:p>
        </w:tc>
        <w:tc>
          <w:tcPr>
            <w:tcW w:w="775" w:type="dxa"/>
            <w:noWrap/>
            <w:vAlign w:val="center"/>
            <w:hideMark/>
          </w:tcPr>
          <w:p w14:paraId="02887A12"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3,5%</w:t>
            </w:r>
          </w:p>
        </w:tc>
        <w:tc>
          <w:tcPr>
            <w:tcW w:w="775" w:type="dxa"/>
            <w:noWrap/>
            <w:vAlign w:val="center"/>
            <w:hideMark/>
          </w:tcPr>
          <w:p w14:paraId="48BFC354"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3,2%</w:t>
            </w:r>
          </w:p>
        </w:tc>
        <w:tc>
          <w:tcPr>
            <w:tcW w:w="775" w:type="dxa"/>
            <w:noWrap/>
            <w:vAlign w:val="center"/>
            <w:hideMark/>
          </w:tcPr>
          <w:p w14:paraId="7FB54F98"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3,0%</w:t>
            </w:r>
          </w:p>
        </w:tc>
        <w:tc>
          <w:tcPr>
            <w:tcW w:w="714" w:type="dxa"/>
            <w:noWrap/>
            <w:vAlign w:val="center"/>
            <w:hideMark/>
          </w:tcPr>
          <w:p w14:paraId="69BB8881" w14:textId="77777777" w:rsidR="00F73CEE" w:rsidRPr="006F0861" w:rsidRDefault="00F73CEE"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F0861">
              <w:rPr>
                <w:rFonts w:eastAsia="Times New Roman" w:cs="Calibri"/>
                <w:color w:val="000000"/>
                <w:kern w:val="0"/>
                <w:sz w:val="20"/>
                <w:szCs w:val="20"/>
                <w:lang w:eastAsia="el-GR"/>
                <w14:ligatures w14:val="none"/>
              </w:rPr>
              <w:t>7,1%</w:t>
            </w:r>
          </w:p>
        </w:tc>
      </w:tr>
    </w:tbl>
    <w:p w14:paraId="00188A24" w14:textId="77777777" w:rsidR="00F73CEE" w:rsidRDefault="00F73CEE" w:rsidP="00F73CEE">
      <w:pPr>
        <w:pStyle w:val="af0"/>
      </w:pPr>
      <w:r w:rsidRPr="004135A5">
        <w:t>Πηγή: ΕΛ.ΣΤΑΤ. 202</w:t>
      </w:r>
      <w:r>
        <w:t>5</w:t>
      </w:r>
      <w:r w:rsidRPr="004135A5">
        <w:t xml:space="preserve"> &amp; ιδία επεξεργασία.</w:t>
      </w:r>
    </w:p>
    <w:p w14:paraId="3DE47D1B" w14:textId="33CDFABA" w:rsidR="00F73CEE" w:rsidRPr="00F73CEE" w:rsidRDefault="00F73CEE" w:rsidP="00F73CEE">
      <w:pPr>
        <w:sectPr w:rsidR="00F73CEE" w:rsidRPr="00F73CEE" w:rsidSect="00F73CEE">
          <w:pgSz w:w="16838" w:h="11906" w:orient="landscape"/>
          <w:pgMar w:top="1797" w:right="1440" w:bottom="1797" w:left="1440" w:header="709" w:footer="709" w:gutter="0"/>
          <w:cols w:space="708"/>
          <w:docGrid w:linePitch="360"/>
        </w:sectPr>
      </w:pPr>
    </w:p>
    <w:p w14:paraId="2A945F01" w14:textId="05788B6B" w:rsidR="00F73CEE" w:rsidRDefault="00F73CEE" w:rsidP="00F73CEE">
      <w:pPr>
        <w:pStyle w:val="af"/>
      </w:pPr>
      <w:bookmarkStart w:id="64" w:name="_Toc215770679"/>
      <w:r>
        <w:lastRenderedPageBreak/>
        <w:t xml:space="preserve">Διάγραμμα </w:t>
      </w:r>
      <w:fldSimple w:instr=" SEQ Διάγραμμα \* ARABIC ">
        <w:r w:rsidR="00945A9A">
          <w:rPr>
            <w:noProof/>
          </w:rPr>
          <w:t>9</w:t>
        </w:r>
      </w:fldSimple>
      <w:r>
        <w:t xml:space="preserve">: </w:t>
      </w:r>
      <w:r w:rsidRPr="00C574C7">
        <w:t>Ποσοστιαία κατανομή του μόνιμου πληθυσμού κατά ηλικιακή ομάδα και κατά φύλο για το σύνολο της χώρας</w:t>
      </w:r>
      <w:r>
        <w:t xml:space="preserve"> </w:t>
      </w:r>
      <w:r w:rsidRPr="00C574C7">
        <w:t>(%, 2021).</w:t>
      </w:r>
      <w:bookmarkEnd w:id="64"/>
    </w:p>
    <w:p w14:paraId="73762276" w14:textId="77777777" w:rsidR="00F73CEE" w:rsidRDefault="00F73CEE" w:rsidP="00F73CEE">
      <w:pPr>
        <w:pStyle w:val="af"/>
      </w:pPr>
      <w:r>
        <w:rPr>
          <w:noProof/>
        </w:rPr>
        <w:drawing>
          <wp:inline distT="0" distB="0" distL="0" distR="0" wp14:anchorId="3C003B51" wp14:editId="12D8A0B1">
            <wp:extent cx="5172075" cy="3981450"/>
            <wp:effectExtent l="0" t="0" r="9525" b="0"/>
            <wp:docPr id="1440318910" name="Γράφημα 1">
              <a:extLst xmlns:a="http://schemas.openxmlformats.org/drawingml/2006/main">
                <a:ext uri="{FF2B5EF4-FFF2-40B4-BE49-F238E27FC236}">
                  <a16:creationId xmlns:a16="http://schemas.microsoft.com/office/drawing/2014/main" id="{19E0ADFE-3BF8-C91C-3DA7-9A3A19D619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6150E05" w14:textId="77777777" w:rsidR="00F73CEE" w:rsidRDefault="00F73CEE" w:rsidP="00F73CEE">
      <w:pPr>
        <w:pStyle w:val="af0"/>
      </w:pPr>
      <w:r w:rsidRPr="004135A5">
        <w:t>Πηγή: ΕΛ.ΣΤΑΤ. 202</w:t>
      </w:r>
      <w:r>
        <w:t>5</w:t>
      </w:r>
      <w:r w:rsidRPr="004135A5">
        <w:t xml:space="preserve"> &amp; ιδία επεξεργασία.</w:t>
      </w:r>
    </w:p>
    <w:p w14:paraId="01C229D9" w14:textId="27DEAD30" w:rsidR="00F73CEE" w:rsidRDefault="00F73CEE" w:rsidP="00F73CEE">
      <w:pPr>
        <w:pStyle w:val="af"/>
      </w:pPr>
      <w:bookmarkStart w:id="65" w:name="_Toc215770680"/>
      <w:r>
        <w:t xml:space="preserve">Διάγραμμα </w:t>
      </w:r>
      <w:fldSimple w:instr=" SEQ Διάγραμμα \* ARABIC ">
        <w:r w:rsidR="00945A9A">
          <w:rPr>
            <w:noProof/>
          </w:rPr>
          <w:t>10</w:t>
        </w:r>
      </w:fldSimple>
      <w:r>
        <w:t>: Ποσοστιαία κατανομή του μόνιμου πληθυσμού κατά ηλικιακή ομάδα και κατά φύλο για την Περιφέρεια Δυτικής Ελλάδας (%, 2021).</w:t>
      </w:r>
      <w:bookmarkEnd w:id="65"/>
    </w:p>
    <w:p w14:paraId="38CDBC28" w14:textId="77777777" w:rsidR="00F73CEE" w:rsidRDefault="00F73CEE" w:rsidP="00F73CEE">
      <w:pPr>
        <w:pStyle w:val="af"/>
      </w:pPr>
      <w:r>
        <w:rPr>
          <w:noProof/>
        </w:rPr>
        <w:lastRenderedPageBreak/>
        <w:drawing>
          <wp:inline distT="0" distB="0" distL="0" distR="0" wp14:anchorId="4BA3E6E1" wp14:editId="75B0F948">
            <wp:extent cx="5105400" cy="4019550"/>
            <wp:effectExtent l="0" t="0" r="0" b="0"/>
            <wp:docPr id="2091325959" name="Γράφημα 1">
              <a:extLst xmlns:a="http://schemas.openxmlformats.org/drawingml/2006/main">
                <a:ext uri="{FF2B5EF4-FFF2-40B4-BE49-F238E27FC236}">
                  <a16:creationId xmlns:a16="http://schemas.microsoft.com/office/drawing/2014/main" id="{9C08A7EA-D1AD-DC9B-E465-384749393E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7B810D0" w14:textId="77777777" w:rsidR="00F73CEE" w:rsidRDefault="00F73CEE" w:rsidP="00F73CEE">
      <w:pPr>
        <w:pStyle w:val="af0"/>
      </w:pPr>
      <w:r w:rsidRPr="004135A5">
        <w:t>Πηγή: ΕΛ.ΣΤΑΤ. 202</w:t>
      </w:r>
      <w:r>
        <w:t>5</w:t>
      </w:r>
      <w:r w:rsidRPr="004135A5">
        <w:t xml:space="preserve"> &amp; ιδία επεξεργασία.</w:t>
      </w:r>
    </w:p>
    <w:p w14:paraId="6C192AA5" w14:textId="60208833" w:rsidR="00F73CEE" w:rsidRDefault="00F73CEE" w:rsidP="00F73CEE">
      <w:pPr>
        <w:pStyle w:val="af"/>
      </w:pPr>
      <w:bookmarkStart w:id="66" w:name="_Toc215770681"/>
      <w:r>
        <w:t xml:space="preserve">Διάγραμμα </w:t>
      </w:r>
      <w:fldSimple w:instr=" SEQ Διάγραμμα \* ARABIC ">
        <w:r w:rsidR="007D45E0">
          <w:rPr>
            <w:noProof/>
          </w:rPr>
          <w:t>11</w:t>
        </w:r>
      </w:fldSimple>
      <w:r>
        <w:t>: Ποσοστιαία κατανομή του μόνιμου πληθυσμού κατά ηλικιακή ομάδα και κατά φύλο για την ΠΕ Αχαΐας (%, 2021).</w:t>
      </w:r>
      <w:bookmarkEnd w:id="66"/>
    </w:p>
    <w:p w14:paraId="7FA56FBA" w14:textId="77777777" w:rsidR="00F73CEE" w:rsidRDefault="00F73CEE" w:rsidP="00F73CEE">
      <w:pPr>
        <w:pStyle w:val="af"/>
        <w:jc w:val="center"/>
      </w:pPr>
      <w:r>
        <w:rPr>
          <w:noProof/>
        </w:rPr>
        <w:drawing>
          <wp:inline distT="0" distB="0" distL="0" distR="0" wp14:anchorId="710812C6" wp14:editId="5DC52E57">
            <wp:extent cx="5228969" cy="3811979"/>
            <wp:effectExtent l="0" t="0" r="10160" b="17145"/>
            <wp:docPr id="643819658" name="Γράφημα 1">
              <a:extLst xmlns:a="http://schemas.openxmlformats.org/drawingml/2006/main">
                <a:ext uri="{FF2B5EF4-FFF2-40B4-BE49-F238E27FC236}">
                  <a16:creationId xmlns:a16="http://schemas.microsoft.com/office/drawing/2014/main" id="{A1E3A9D7-3B39-3F08-F653-D9A1699141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8BC37CC" w14:textId="77777777" w:rsidR="00F73CEE" w:rsidRDefault="00F73CEE" w:rsidP="00F73CEE">
      <w:pPr>
        <w:pStyle w:val="af0"/>
      </w:pPr>
      <w:r w:rsidRPr="004135A5">
        <w:lastRenderedPageBreak/>
        <w:t>Πηγή: ΕΛ.ΣΤΑΤ. 202</w:t>
      </w:r>
      <w:r>
        <w:t>5</w:t>
      </w:r>
      <w:r w:rsidRPr="004135A5">
        <w:t xml:space="preserve"> &amp; ιδία επεξεργασία.</w:t>
      </w:r>
    </w:p>
    <w:p w14:paraId="377CF95F" w14:textId="1FB30805" w:rsidR="00842565" w:rsidRDefault="00842565" w:rsidP="00842565">
      <w:pPr>
        <w:pStyle w:val="af"/>
      </w:pPr>
      <w:bookmarkStart w:id="67" w:name="_Toc215770682"/>
      <w:r>
        <w:t xml:space="preserve">Διάγραμμα </w:t>
      </w:r>
      <w:fldSimple w:instr=" SEQ Διάγραμμα \* ARABIC ">
        <w:r w:rsidR="00945A9A">
          <w:rPr>
            <w:noProof/>
          </w:rPr>
          <w:t>12</w:t>
        </w:r>
      </w:fldSimple>
      <w:r>
        <w:t xml:space="preserve">: </w:t>
      </w:r>
      <w:r w:rsidRPr="00842565">
        <w:t>Ποσοστιαία κατανομή του μόνιμου πληθυσμού κατά ηλικιακή ομάδα και κατά φύλο για την ΠΕ Αιτωλοακαρνανίας (%, 2021).</w:t>
      </w:r>
      <w:bookmarkEnd w:id="67"/>
    </w:p>
    <w:p w14:paraId="11E4E8C6" w14:textId="77777777" w:rsidR="00842565" w:rsidRDefault="00842565" w:rsidP="00842565">
      <w:pPr>
        <w:pStyle w:val="af"/>
      </w:pPr>
      <w:r>
        <w:rPr>
          <w:noProof/>
        </w:rPr>
        <w:drawing>
          <wp:inline distT="0" distB="0" distL="0" distR="0" wp14:anchorId="2A7EA17B" wp14:editId="0CB19754">
            <wp:extent cx="5201285" cy="3867150"/>
            <wp:effectExtent l="0" t="0" r="18415" b="0"/>
            <wp:docPr id="612026677" name="Γράφημα 1">
              <a:extLst xmlns:a="http://schemas.openxmlformats.org/drawingml/2006/main">
                <a:ext uri="{FF2B5EF4-FFF2-40B4-BE49-F238E27FC236}">
                  <a16:creationId xmlns:a16="http://schemas.microsoft.com/office/drawing/2014/main" id="{BD470F01-C401-DCB3-E220-21AB2CE0EC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7962E86" w14:textId="77777777" w:rsidR="00842565" w:rsidRDefault="00842565" w:rsidP="00842565">
      <w:pPr>
        <w:pStyle w:val="af0"/>
      </w:pPr>
      <w:r w:rsidRPr="004135A5">
        <w:t>Πηγή: ΕΛ.ΣΤΑΤ. 202</w:t>
      </w:r>
      <w:r>
        <w:t>5</w:t>
      </w:r>
      <w:r w:rsidRPr="004135A5">
        <w:t xml:space="preserve"> &amp; ιδία επεξεργασία.</w:t>
      </w:r>
    </w:p>
    <w:p w14:paraId="675E8FD8" w14:textId="182CBFD4" w:rsidR="00842565" w:rsidRDefault="00842565" w:rsidP="00842565">
      <w:pPr>
        <w:pStyle w:val="af"/>
        <w:rPr>
          <w:noProof/>
        </w:rPr>
      </w:pPr>
      <w:bookmarkStart w:id="68" w:name="_Toc215770683"/>
      <w:r>
        <w:t xml:space="preserve">Διάγραμμα </w:t>
      </w:r>
      <w:fldSimple w:instr=" SEQ Διάγραμμα \* ARABIC ">
        <w:r w:rsidR="00945A9A">
          <w:rPr>
            <w:noProof/>
          </w:rPr>
          <w:t>13</w:t>
        </w:r>
      </w:fldSimple>
      <w:r>
        <w:t>: Ποσοστιαία κατανομή του μόνιμου πληθυσμού κατά ηλικιακή ομάδα και κατά φύλο για την ΠΕ Ηλείας (%, 2021).</w:t>
      </w:r>
      <w:bookmarkEnd w:id="68"/>
      <w:r w:rsidRPr="00842565">
        <w:rPr>
          <w:noProof/>
        </w:rPr>
        <w:t xml:space="preserve"> </w:t>
      </w:r>
    </w:p>
    <w:p w14:paraId="72C2B17A" w14:textId="77777777" w:rsidR="00842565" w:rsidRDefault="00842565" w:rsidP="00842565">
      <w:pPr>
        <w:pStyle w:val="af"/>
      </w:pPr>
      <w:r>
        <w:rPr>
          <w:noProof/>
        </w:rPr>
        <w:lastRenderedPageBreak/>
        <w:drawing>
          <wp:inline distT="0" distB="0" distL="0" distR="0" wp14:anchorId="445FBCF6" wp14:editId="42A7A7BC">
            <wp:extent cx="5201285" cy="3990975"/>
            <wp:effectExtent l="0" t="0" r="18415" b="9525"/>
            <wp:docPr id="123984988" name="Γράφημα 1">
              <a:extLst xmlns:a="http://schemas.openxmlformats.org/drawingml/2006/main">
                <a:ext uri="{FF2B5EF4-FFF2-40B4-BE49-F238E27FC236}">
                  <a16:creationId xmlns:a16="http://schemas.microsoft.com/office/drawing/2014/main" id="{EBB54C8D-A90F-091C-D2B4-49F68EA580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1F8484" w14:textId="77777777" w:rsidR="00842565" w:rsidRDefault="00842565" w:rsidP="00842565">
      <w:pPr>
        <w:pStyle w:val="af0"/>
      </w:pPr>
      <w:r w:rsidRPr="004135A5">
        <w:t>Πηγή: ΕΛ.ΣΤΑΤ. 202</w:t>
      </w:r>
      <w:r>
        <w:t>5</w:t>
      </w:r>
      <w:r w:rsidRPr="004135A5">
        <w:t xml:space="preserve"> &amp; ιδία επεξεργασία.</w:t>
      </w:r>
    </w:p>
    <w:p w14:paraId="703A2EA3" w14:textId="77777777" w:rsidR="00CA5879" w:rsidRDefault="00CA5879" w:rsidP="00CA5879">
      <w:pPr>
        <w:pStyle w:val="11"/>
      </w:pPr>
      <w:r w:rsidRPr="005E0A17">
        <w:t>Νοικοκυριά</w:t>
      </w:r>
    </w:p>
    <w:p w14:paraId="031C15A2" w14:textId="77777777" w:rsidR="00CA5879" w:rsidRDefault="00CA5879" w:rsidP="00CA5879">
      <w:r w:rsidRPr="005A50F8">
        <w:t xml:space="preserve">Σε ό,τι αφορά </w:t>
      </w:r>
      <w:r>
        <w:t>σ</w:t>
      </w:r>
      <w:r w:rsidRPr="005A50F8">
        <w:t>τον αριθμό μελών των νοικοκυριών, η κατάσταση των</w:t>
      </w:r>
      <w:r>
        <w:t xml:space="preserve"> εξεταζόμενων περιοχών </w:t>
      </w:r>
      <w:r w:rsidRPr="005A50F8">
        <w:t>συνοψίζεται στα στοιχεία του πίνακα που ακολουθεί.</w:t>
      </w:r>
      <w:r>
        <w:t xml:space="preserve"> Συγκεκριμένα, σύμφωνα με την Απογραφή της ΕΛ.ΣΤΑΤ. για το 2021, το μέσο μέγεθος νοικοκυριού στη Δυτική Ελλάδα ήταν 2,4 μέλη/νοικοκυριό, ακολουθώντας την τάση του συνόλου της χώρας (2,4 μέλη/νοικοκυριό). Παρόμοια, στην ΠΕ Αχαΐας, το μέσο μέγεθος νοικοκυριού εκτιμάται στα 2,4 μέλη/νοικοκυριό ενώ στις υπόλοιπες δύο ΠΕ (Αιτωλοακαρνανίας και Ηλείας), φτάνει στα 2,5 μέλη/νοικοκυριό. Επιπλέον, σε όλες τις εξεταζόμενες περιοχές, το υψηλότερο ποσοστό καταγράφεται στα νοικοκυριά με ένα μέλος (29%-35%) και ακολουθούν τα νοικοκυριά με 2 μέλη (26%-29%), με εξαίρεση την ΠΕ Ηλείας που έχουν ίδιο ποσοστό (29%). </w:t>
      </w:r>
    </w:p>
    <w:p w14:paraId="2476D439" w14:textId="09E8D0A0" w:rsidR="00CA5879" w:rsidRDefault="00CA5879" w:rsidP="00CA5879">
      <w:pPr>
        <w:pStyle w:val="af"/>
      </w:pPr>
      <w:bookmarkStart w:id="69" w:name="_Toc215770493"/>
      <w:r>
        <w:t xml:space="preserve">Πίνακας </w:t>
      </w:r>
      <w:fldSimple w:instr=" SEQ Πίνακας \* ARABIC ">
        <w:r w:rsidR="00ED5E5A">
          <w:rPr>
            <w:noProof/>
          </w:rPr>
          <w:t>10</w:t>
        </w:r>
      </w:fldSimple>
      <w:r>
        <w:t xml:space="preserve">: </w:t>
      </w:r>
      <w:r w:rsidRPr="001F4319">
        <w:t>Νοικοκυριά κατά μέγεθος και μέλη αυτών (20</w:t>
      </w:r>
      <w:r>
        <w:t>2</w:t>
      </w:r>
      <w:r w:rsidRPr="001F4319">
        <w:t>1).</w:t>
      </w:r>
      <w:bookmarkEnd w:id="69"/>
    </w:p>
    <w:tbl>
      <w:tblPr>
        <w:tblStyle w:val="4-5"/>
        <w:tblW w:w="9477" w:type="dxa"/>
        <w:jc w:val="center"/>
        <w:tblLook w:val="04A0" w:firstRow="1" w:lastRow="0" w:firstColumn="1" w:lastColumn="0" w:noHBand="0" w:noVBand="1"/>
      </w:tblPr>
      <w:tblGrid>
        <w:gridCol w:w="1984"/>
        <w:gridCol w:w="1302"/>
        <w:gridCol w:w="1393"/>
        <w:gridCol w:w="1370"/>
        <w:gridCol w:w="756"/>
        <w:gridCol w:w="668"/>
        <w:gridCol w:w="668"/>
        <w:gridCol w:w="668"/>
        <w:gridCol w:w="668"/>
      </w:tblGrid>
      <w:tr w:rsidR="00CA5879" w:rsidRPr="0012015D" w14:paraId="40E0AC1A" w14:textId="77777777" w:rsidTr="003F270F">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984" w:type="dxa"/>
            <w:vMerge w:val="restart"/>
            <w:noWrap/>
            <w:vAlign w:val="center"/>
            <w:hideMark/>
          </w:tcPr>
          <w:p w14:paraId="3FB43013" w14:textId="77777777" w:rsidR="00CA5879" w:rsidRPr="0012015D" w:rsidRDefault="00CA5879" w:rsidP="003F270F">
            <w:pPr>
              <w:spacing w:line="240" w:lineRule="auto"/>
              <w:jc w:val="center"/>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Διοικητική Ενότητα</w:t>
            </w:r>
          </w:p>
        </w:tc>
        <w:tc>
          <w:tcPr>
            <w:tcW w:w="1302" w:type="dxa"/>
            <w:vMerge w:val="restart"/>
            <w:noWrap/>
            <w:vAlign w:val="center"/>
            <w:hideMark/>
          </w:tcPr>
          <w:p w14:paraId="7EA51F5E" w14:textId="77777777" w:rsidR="00CA5879" w:rsidRPr="0012015D" w:rsidRDefault="00CA5879"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Νοικοκυριά</w:t>
            </w:r>
          </w:p>
        </w:tc>
        <w:tc>
          <w:tcPr>
            <w:tcW w:w="1393" w:type="dxa"/>
            <w:vMerge w:val="restart"/>
            <w:noWrap/>
            <w:vAlign w:val="center"/>
            <w:hideMark/>
          </w:tcPr>
          <w:p w14:paraId="1FB14A84" w14:textId="77777777" w:rsidR="00CA5879" w:rsidRPr="0012015D" w:rsidRDefault="00CA5879"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Σύνολο μελών των νοικοκυριών</w:t>
            </w:r>
          </w:p>
        </w:tc>
        <w:tc>
          <w:tcPr>
            <w:tcW w:w="1370" w:type="dxa"/>
            <w:vMerge w:val="restart"/>
            <w:noWrap/>
            <w:vAlign w:val="center"/>
            <w:hideMark/>
          </w:tcPr>
          <w:p w14:paraId="6F847D0C" w14:textId="77777777" w:rsidR="00CA5879" w:rsidRPr="0012015D" w:rsidRDefault="00CA5879"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Μέσο μέγεθος νοικοκυριού</w:t>
            </w:r>
          </w:p>
        </w:tc>
        <w:tc>
          <w:tcPr>
            <w:tcW w:w="3428" w:type="dxa"/>
            <w:gridSpan w:val="5"/>
            <w:noWrap/>
            <w:vAlign w:val="center"/>
            <w:hideMark/>
          </w:tcPr>
          <w:p w14:paraId="48BE200F" w14:textId="77777777" w:rsidR="00CA5879" w:rsidRPr="0012015D" w:rsidRDefault="00CA5879"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kern w:val="0"/>
                <w:sz w:val="20"/>
                <w:szCs w:val="20"/>
                <w:lang w:eastAsia="el-GR"/>
                <w14:ligatures w14:val="none"/>
              </w:rPr>
              <w:t>Νοικοκυριά κατά αριθμό μελών (%)</w:t>
            </w:r>
          </w:p>
        </w:tc>
      </w:tr>
      <w:tr w:rsidR="00CA5879" w:rsidRPr="0012015D" w14:paraId="3F535742" w14:textId="77777777" w:rsidTr="003F270F">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984" w:type="dxa"/>
            <w:vMerge/>
            <w:vAlign w:val="center"/>
            <w:hideMark/>
          </w:tcPr>
          <w:p w14:paraId="06373452"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p>
        </w:tc>
        <w:tc>
          <w:tcPr>
            <w:tcW w:w="1302" w:type="dxa"/>
            <w:vMerge/>
            <w:vAlign w:val="center"/>
            <w:hideMark/>
          </w:tcPr>
          <w:p w14:paraId="0EDEDD39" w14:textId="77777777" w:rsidR="00CA5879" w:rsidRPr="0012015D" w:rsidRDefault="00CA5879"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p>
        </w:tc>
        <w:tc>
          <w:tcPr>
            <w:tcW w:w="1393" w:type="dxa"/>
            <w:vMerge/>
            <w:vAlign w:val="center"/>
            <w:hideMark/>
          </w:tcPr>
          <w:p w14:paraId="16D9865D" w14:textId="77777777" w:rsidR="00CA5879" w:rsidRPr="0012015D" w:rsidRDefault="00CA5879"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p>
        </w:tc>
        <w:tc>
          <w:tcPr>
            <w:tcW w:w="1370" w:type="dxa"/>
            <w:vMerge/>
            <w:vAlign w:val="center"/>
            <w:hideMark/>
          </w:tcPr>
          <w:p w14:paraId="3204492B" w14:textId="77777777" w:rsidR="00CA5879" w:rsidRPr="0012015D" w:rsidRDefault="00CA5879"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p>
        </w:tc>
        <w:tc>
          <w:tcPr>
            <w:tcW w:w="756" w:type="dxa"/>
            <w:noWrap/>
            <w:vAlign w:val="center"/>
            <w:hideMark/>
          </w:tcPr>
          <w:p w14:paraId="6977D6FA"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12015D">
              <w:rPr>
                <w:rFonts w:eastAsia="Times New Roman" w:cs="Calibri"/>
                <w:b/>
                <w:bCs/>
                <w:color w:val="000000"/>
                <w:kern w:val="0"/>
                <w:sz w:val="20"/>
                <w:szCs w:val="20"/>
                <w:lang w:eastAsia="el-GR"/>
                <w14:ligatures w14:val="none"/>
              </w:rPr>
              <w:t>1 μέλος</w:t>
            </w:r>
          </w:p>
        </w:tc>
        <w:tc>
          <w:tcPr>
            <w:tcW w:w="668" w:type="dxa"/>
            <w:noWrap/>
            <w:vAlign w:val="center"/>
            <w:hideMark/>
          </w:tcPr>
          <w:p w14:paraId="357F254A"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12015D">
              <w:rPr>
                <w:rFonts w:eastAsia="Times New Roman" w:cs="Calibri"/>
                <w:b/>
                <w:bCs/>
                <w:color w:val="000000"/>
                <w:kern w:val="0"/>
                <w:sz w:val="20"/>
                <w:szCs w:val="20"/>
                <w:lang w:eastAsia="el-GR"/>
                <w14:ligatures w14:val="none"/>
              </w:rPr>
              <w:t>2 μέλη</w:t>
            </w:r>
          </w:p>
        </w:tc>
        <w:tc>
          <w:tcPr>
            <w:tcW w:w="668" w:type="dxa"/>
            <w:noWrap/>
            <w:vAlign w:val="center"/>
            <w:hideMark/>
          </w:tcPr>
          <w:p w14:paraId="69C65402"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12015D">
              <w:rPr>
                <w:rFonts w:eastAsia="Times New Roman" w:cs="Calibri"/>
                <w:b/>
                <w:bCs/>
                <w:color w:val="000000"/>
                <w:kern w:val="0"/>
                <w:sz w:val="20"/>
                <w:szCs w:val="20"/>
                <w:lang w:eastAsia="el-GR"/>
                <w14:ligatures w14:val="none"/>
              </w:rPr>
              <w:t>3 μέλη</w:t>
            </w:r>
          </w:p>
        </w:tc>
        <w:tc>
          <w:tcPr>
            <w:tcW w:w="668" w:type="dxa"/>
            <w:noWrap/>
            <w:vAlign w:val="center"/>
            <w:hideMark/>
          </w:tcPr>
          <w:p w14:paraId="7891BF8B"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12015D">
              <w:rPr>
                <w:rFonts w:eastAsia="Times New Roman" w:cs="Calibri"/>
                <w:b/>
                <w:bCs/>
                <w:color w:val="000000"/>
                <w:kern w:val="0"/>
                <w:sz w:val="20"/>
                <w:szCs w:val="20"/>
                <w:lang w:eastAsia="el-GR"/>
                <w14:ligatures w14:val="none"/>
              </w:rPr>
              <w:t>4 μέλη</w:t>
            </w:r>
          </w:p>
        </w:tc>
        <w:tc>
          <w:tcPr>
            <w:tcW w:w="668" w:type="dxa"/>
            <w:noWrap/>
            <w:vAlign w:val="center"/>
            <w:hideMark/>
          </w:tcPr>
          <w:p w14:paraId="0A6E2A24"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 w:val="20"/>
                <w:szCs w:val="20"/>
                <w:lang w:eastAsia="el-GR"/>
                <w14:ligatures w14:val="none"/>
              </w:rPr>
            </w:pPr>
            <w:r w:rsidRPr="0012015D">
              <w:rPr>
                <w:rFonts w:eastAsia="Times New Roman" w:cs="Calibri"/>
                <w:b/>
                <w:bCs/>
                <w:color w:val="000000"/>
                <w:kern w:val="0"/>
                <w:sz w:val="20"/>
                <w:szCs w:val="20"/>
                <w:lang w:eastAsia="el-GR"/>
                <w14:ligatures w14:val="none"/>
              </w:rPr>
              <w:t>5+ μέλη</w:t>
            </w:r>
          </w:p>
        </w:tc>
      </w:tr>
      <w:tr w:rsidR="00CA5879" w:rsidRPr="0012015D" w14:paraId="0CCF9CCC" w14:textId="77777777" w:rsidTr="003F270F">
        <w:trPr>
          <w:trHeight w:val="301"/>
          <w:jc w:val="center"/>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7B4750F2"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Σύνολο χώρας</w:t>
            </w:r>
          </w:p>
        </w:tc>
        <w:tc>
          <w:tcPr>
            <w:tcW w:w="1302" w:type="dxa"/>
            <w:noWrap/>
            <w:vAlign w:val="center"/>
            <w:hideMark/>
          </w:tcPr>
          <w:p w14:paraId="79F9492C"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4.332.456</w:t>
            </w:r>
          </w:p>
        </w:tc>
        <w:tc>
          <w:tcPr>
            <w:tcW w:w="1393" w:type="dxa"/>
            <w:noWrap/>
            <w:vAlign w:val="center"/>
            <w:hideMark/>
          </w:tcPr>
          <w:p w14:paraId="6B792786"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10.270.092</w:t>
            </w:r>
          </w:p>
        </w:tc>
        <w:tc>
          <w:tcPr>
            <w:tcW w:w="1370" w:type="dxa"/>
            <w:noWrap/>
            <w:vAlign w:val="center"/>
            <w:hideMark/>
          </w:tcPr>
          <w:p w14:paraId="21EE3A57"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2,4</w:t>
            </w:r>
          </w:p>
        </w:tc>
        <w:tc>
          <w:tcPr>
            <w:tcW w:w="756" w:type="dxa"/>
            <w:noWrap/>
            <w:vAlign w:val="center"/>
            <w:hideMark/>
          </w:tcPr>
          <w:p w14:paraId="4B40DC6B"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32%</w:t>
            </w:r>
          </w:p>
        </w:tc>
        <w:tc>
          <w:tcPr>
            <w:tcW w:w="668" w:type="dxa"/>
            <w:noWrap/>
            <w:vAlign w:val="center"/>
            <w:hideMark/>
          </w:tcPr>
          <w:p w14:paraId="1254D349"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28%</w:t>
            </w:r>
          </w:p>
        </w:tc>
        <w:tc>
          <w:tcPr>
            <w:tcW w:w="668" w:type="dxa"/>
            <w:noWrap/>
            <w:vAlign w:val="center"/>
            <w:hideMark/>
          </w:tcPr>
          <w:p w14:paraId="5B3A45E6"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18%</w:t>
            </w:r>
          </w:p>
        </w:tc>
        <w:tc>
          <w:tcPr>
            <w:tcW w:w="668" w:type="dxa"/>
            <w:noWrap/>
            <w:vAlign w:val="center"/>
            <w:hideMark/>
          </w:tcPr>
          <w:p w14:paraId="6598731A"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15%</w:t>
            </w:r>
          </w:p>
        </w:tc>
        <w:tc>
          <w:tcPr>
            <w:tcW w:w="668" w:type="dxa"/>
            <w:noWrap/>
            <w:vAlign w:val="center"/>
            <w:hideMark/>
          </w:tcPr>
          <w:p w14:paraId="24849187"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6%</w:t>
            </w:r>
          </w:p>
        </w:tc>
      </w:tr>
      <w:tr w:rsidR="00CA5879" w:rsidRPr="0012015D" w14:paraId="3962DCF9" w14:textId="77777777" w:rsidTr="003F270F">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13BEECCB"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 xml:space="preserve">Περιφέρεια Δυτικής Ελλάδας </w:t>
            </w:r>
          </w:p>
        </w:tc>
        <w:tc>
          <w:tcPr>
            <w:tcW w:w="1302" w:type="dxa"/>
            <w:noWrap/>
            <w:vAlign w:val="center"/>
            <w:hideMark/>
          </w:tcPr>
          <w:p w14:paraId="1E8EE171"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257.340</w:t>
            </w:r>
          </w:p>
        </w:tc>
        <w:tc>
          <w:tcPr>
            <w:tcW w:w="1393" w:type="dxa"/>
            <w:noWrap/>
            <w:vAlign w:val="center"/>
            <w:hideMark/>
          </w:tcPr>
          <w:p w14:paraId="6A6B80A4"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630.061</w:t>
            </w:r>
          </w:p>
        </w:tc>
        <w:tc>
          <w:tcPr>
            <w:tcW w:w="1370" w:type="dxa"/>
            <w:noWrap/>
            <w:vAlign w:val="center"/>
            <w:hideMark/>
          </w:tcPr>
          <w:p w14:paraId="3933168E"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2,4</w:t>
            </w:r>
          </w:p>
        </w:tc>
        <w:tc>
          <w:tcPr>
            <w:tcW w:w="756" w:type="dxa"/>
            <w:noWrap/>
            <w:vAlign w:val="center"/>
            <w:hideMark/>
          </w:tcPr>
          <w:p w14:paraId="77F50C8A"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32%</w:t>
            </w:r>
          </w:p>
        </w:tc>
        <w:tc>
          <w:tcPr>
            <w:tcW w:w="668" w:type="dxa"/>
            <w:noWrap/>
            <w:vAlign w:val="center"/>
            <w:hideMark/>
          </w:tcPr>
          <w:p w14:paraId="0EEF0ADD"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28%</w:t>
            </w:r>
          </w:p>
        </w:tc>
        <w:tc>
          <w:tcPr>
            <w:tcW w:w="668" w:type="dxa"/>
            <w:noWrap/>
            <w:vAlign w:val="center"/>
            <w:hideMark/>
          </w:tcPr>
          <w:p w14:paraId="0380762A"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17%</w:t>
            </w:r>
          </w:p>
        </w:tc>
        <w:tc>
          <w:tcPr>
            <w:tcW w:w="668" w:type="dxa"/>
            <w:noWrap/>
            <w:vAlign w:val="center"/>
            <w:hideMark/>
          </w:tcPr>
          <w:p w14:paraId="7241CD5F"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15%</w:t>
            </w:r>
          </w:p>
        </w:tc>
        <w:tc>
          <w:tcPr>
            <w:tcW w:w="668" w:type="dxa"/>
            <w:noWrap/>
            <w:vAlign w:val="center"/>
            <w:hideMark/>
          </w:tcPr>
          <w:p w14:paraId="6170A47B"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8%</w:t>
            </w:r>
          </w:p>
        </w:tc>
      </w:tr>
      <w:tr w:rsidR="00CA5879" w:rsidRPr="0012015D" w14:paraId="624705D5" w14:textId="77777777" w:rsidTr="003F270F">
        <w:trPr>
          <w:trHeight w:val="301"/>
          <w:jc w:val="center"/>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20C41194"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ΠΕ Αχαΐας</w:t>
            </w:r>
          </w:p>
        </w:tc>
        <w:tc>
          <w:tcPr>
            <w:tcW w:w="1302" w:type="dxa"/>
            <w:noWrap/>
            <w:vAlign w:val="center"/>
            <w:hideMark/>
          </w:tcPr>
          <w:p w14:paraId="1CE31B6E"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125.084</w:t>
            </w:r>
          </w:p>
        </w:tc>
        <w:tc>
          <w:tcPr>
            <w:tcW w:w="1393" w:type="dxa"/>
            <w:noWrap/>
            <w:vAlign w:val="center"/>
            <w:hideMark/>
          </w:tcPr>
          <w:p w14:paraId="4FA01B6F"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298.831</w:t>
            </w:r>
          </w:p>
        </w:tc>
        <w:tc>
          <w:tcPr>
            <w:tcW w:w="1370" w:type="dxa"/>
            <w:noWrap/>
            <w:vAlign w:val="center"/>
            <w:hideMark/>
          </w:tcPr>
          <w:p w14:paraId="4C494E4F"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2,4</w:t>
            </w:r>
          </w:p>
        </w:tc>
        <w:tc>
          <w:tcPr>
            <w:tcW w:w="756" w:type="dxa"/>
            <w:noWrap/>
            <w:vAlign w:val="center"/>
            <w:hideMark/>
          </w:tcPr>
          <w:p w14:paraId="334E1680"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35%</w:t>
            </w:r>
          </w:p>
        </w:tc>
        <w:tc>
          <w:tcPr>
            <w:tcW w:w="668" w:type="dxa"/>
            <w:noWrap/>
            <w:vAlign w:val="center"/>
            <w:hideMark/>
          </w:tcPr>
          <w:p w14:paraId="55C1F242"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26%</w:t>
            </w:r>
          </w:p>
        </w:tc>
        <w:tc>
          <w:tcPr>
            <w:tcW w:w="668" w:type="dxa"/>
            <w:noWrap/>
            <w:vAlign w:val="center"/>
            <w:hideMark/>
          </w:tcPr>
          <w:p w14:paraId="0C77ABF1"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17%</w:t>
            </w:r>
          </w:p>
        </w:tc>
        <w:tc>
          <w:tcPr>
            <w:tcW w:w="668" w:type="dxa"/>
            <w:noWrap/>
            <w:vAlign w:val="center"/>
            <w:hideMark/>
          </w:tcPr>
          <w:p w14:paraId="660BE77C"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15%</w:t>
            </w:r>
          </w:p>
        </w:tc>
        <w:tc>
          <w:tcPr>
            <w:tcW w:w="668" w:type="dxa"/>
            <w:noWrap/>
            <w:vAlign w:val="center"/>
            <w:hideMark/>
          </w:tcPr>
          <w:p w14:paraId="71BC5CF5"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7%</w:t>
            </w:r>
          </w:p>
        </w:tc>
      </w:tr>
      <w:tr w:rsidR="00CA5879" w:rsidRPr="0012015D" w14:paraId="15044CCD" w14:textId="77777777" w:rsidTr="003F270F">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59B7ACB2"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ΠΕ Αιτωλοακαρνανίας</w:t>
            </w:r>
          </w:p>
        </w:tc>
        <w:tc>
          <w:tcPr>
            <w:tcW w:w="1302" w:type="dxa"/>
            <w:noWrap/>
            <w:vAlign w:val="center"/>
            <w:hideMark/>
          </w:tcPr>
          <w:p w14:paraId="76690D37"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76.419</w:t>
            </w:r>
          </w:p>
        </w:tc>
        <w:tc>
          <w:tcPr>
            <w:tcW w:w="1393" w:type="dxa"/>
            <w:noWrap/>
            <w:vAlign w:val="center"/>
            <w:hideMark/>
          </w:tcPr>
          <w:p w14:paraId="372CEE0B"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189.108</w:t>
            </w:r>
          </w:p>
        </w:tc>
        <w:tc>
          <w:tcPr>
            <w:tcW w:w="1370" w:type="dxa"/>
            <w:noWrap/>
            <w:vAlign w:val="center"/>
            <w:hideMark/>
          </w:tcPr>
          <w:p w14:paraId="51B4E799"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2,5</w:t>
            </w:r>
          </w:p>
        </w:tc>
        <w:tc>
          <w:tcPr>
            <w:tcW w:w="756" w:type="dxa"/>
            <w:noWrap/>
            <w:vAlign w:val="center"/>
            <w:hideMark/>
          </w:tcPr>
          <w:p w14:paraId="2425BCFD"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30%</w:t>
            </w:r>
          </w:p>
        </w:tc>
        <w:tc>
          <w:tcPr>
            <w:tcW w:w="668" w:type="dxa"/>
            <w:noWrap/>
            <w:vAlign w:val="center"/>
            <w:hideMark/>
          </w:tcPr>
          <w:p w14:paraId="56CFF8AC"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29%</w:t>
            </w:r>
          </w:p>
        </w:tc>
        <w:tc>
          <w:tcPr>
            <w:tcW w:w="668" w:type="dxa"/>
            <w:noWrap/>
            <w:vAlign w:val="center"/>
            <w:hideMark/>
          </w:tcPr>
          <w:p w14:paraId="0383B242"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17%</w:t>
            </w:r>
          </w:p>
        </w:tc>
        <w:tc>
          <w:tcPr>
            <w:tcW w:w="668" w:type="dxa"/>
            <w:noWrap/>
            <w:vAlign w:val="center"/>
            <w:hideMark/>
          </w:tcPr>
          <w:p w14:paraId="6E5A444C"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15%</w:t>
            </w:r>
          </w:p>
        </w:tc>
        <w:tc>
          <w:tcPr>
            <w:tcW w:w="668" w:type="dxa"/>
            <w:noWrap/>
            <w:vAlign w:val="center"/>
            <w:hideMark/>
          </w:tcPr>
          <w:p w14:paraId="17FB0BE7" w14:textId="77777777" w:rsidR="00CA5879" w:rsidRPr="0012015D" w:rsidRDefault="00CA5879"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9%</w:t>
            </w:r>
          </w:p>
        </w:tc>
      </w:tr>
      <w:tr w:rsidR="00CA5879" w:rsidRPr="0012015D" w14:paraId="78168D3D" w14:textId="77777777" w:rsidTr="003F270F">
        <w:trPr>
          <w:trHeight w:val="301"/>
          <w:jc w:val="center"/>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61030A92" w14:textId="77777777" w:rsidR="00CA5879" w:rsidRPr="0012015D" w:rsidRDefault="00CA5879" w:rsidP="003F270F">
            <w:pPr>
              <w:spacing w:line="240" w:lineRule="auto"/>
              <w:jc w:val="left"/>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ΠΕ Ηλείας</w:t>
            </w:r>
          </w:p>
        </w:tc>
        <w:tc>
          <w:tcPr>
            <w:tcW w:w="1302" w:type="dxa"/>
            <w:noWrap/>
            <w:vAlign w:val="center"/>
            <w:hideMark/>
          </w:tcPr>
          <w:p w14:paraId="4CB9626C"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55.834</w:t>
            </w:r>
          </w:p>
        </w:tc>
        <w:tc>
          <w:tcPr>
            <w:tcW w:w="1393" w:type="dxa"/>
            <w:noWrap/>
            <w:vAlign w:val="center"/>
            <w:hideMark/>
          </w:tcPr>
          <w:p w14:paraId="7F01ABD6"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12015D">
              <w:rPr>
                <w:rFonts w:eastAsia="Times New Roman" w:cs="Calibri"/>
                <w:kern w:val="0"/>
                <w:sz w:val="20"/>
                <w:szCs w:val="20"/>
                <w:lang w:eastAsia="el-GR"/>
                <w14:ligatures w14:val="none"/>
              </w:rPr>
              <w:t>142.117</w:t>
            </w:r>
          </w:p>
        </w:tc>
        <w:tc>
          <w:tcPr>
            <w:tcW w:w="1370" w:type="dxa"/>
            <w:noWrap/>
            <w:vAlign w:val="center"/>
            <w:hideMark/>
          </w:tcPr>
          <w:p w14:paraId="7E2A3271"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2,5</w:t>
            </w:r>
          </w:p>
        </w:tc>
        <w:tc>
          <w:tcPr>
            <w:tcW w:w="756" w:type="dxa"/>
            <w:noWrap/>
            <w:vAlign w:val="center"/>
            <w:hideMark/>
          </w:tcPr>
          <w:p w14:paraId="33DE0313"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29%</w:t>
            </w:r>
          </w:p>
        </w:tc>
        <w:tc>
          <w:tcPr>
            <w:tcW w:w="668" w:type="dxa"/>
            <w:noWrap/>
            <w:vAlign w:val="center"/>
            <w:hideMark/>
          </w:tcPr>
          <w:p w14:paraId="6728CAA3"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29%</w:t>
            </w:r>
          </w:p>
        </w:tc>
        <w:tc>
          <w:tcPr>
            <w:tcW w:w="668" w:type="dxa"/>
            <w:noWrap/>
            <w:vAlign w:val="center"/>
            <w:hideMark/>
          </w:tcPr>
          <w:p w14:paraId="22F2CE25"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18%</w:t>
            </w:r>
          </w:p>
        </w:tc>
        <w:tc>
          <w:tcPr>
            <w:tcW w:w="668" w:type="dxa"/>
            <w:noWrap/>
            <w:vAlign w:val="center"/>
            <w:hideMark/>
          </w:tcPr>
          <w:p w14:paraId="57DB2FBE"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15%</w:t>
            </w:r>
          </w:p>
        </w:tc>
        <w:tc>
          <w:tcPr>
            <w:tcW w:w="668" w:type="dxa"/>
            <w:noWrap/>
            <w:vAlign w:val="center"/>
            <w:hideMark/>
          </w:tcPr>
          <w:p w14:paraId="0EC35EBF" w14:textId="77777777" w:rsidR="00CA5879" w:rsidRPr="0012015D" w:rsidRDefault="00CA5879"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12015D">
              <w:rPr>
                <w:rFonts w:eastAsia="Times New Roman" w:cs="Calibri"/>
                <w:color w:val="000000"/>
                <w:kern w:val="0"/>
                <w:sz w:val="20"/>
                <w:szCs w:val="20"/>
                <w:lang w:eastAsia="el-GR"/>
                <w14:ligatures w14:val="none"/>
              </w:rPr>
              <w:t>9%</w:t>
            </w:r>
          </w:p>
        </w:tc>
      </w:tr>
    </w:tbl>
    <w:p w14:paraId="168F0924" w14:textId="77777777" w:rsidR="00CA5879" w:rsidRDefault="00CA5879" w:rsidP="00CA5879">
      <w:pPr>
        <w:pStyle w:val="af0"/>
      </w:pPr>
      <w:r w:rsidRPr="004135A5">
        <w:t>Πηγή: ΕΛ.ΣΤΑΤ. 202</w:t>
      </w:r>
      <w:r>
        <w:t>5</w:t>
      </w:r>
      <w:r w:rsidRPr="004135A5">
        <w:t xml:space="preserve"> &amp; ιδία επεξεργασία.</w:t>
      </w:r>
    </w:p>
    <w:p w14:paraId="30245BAE" w14:textId="48DE8965" w:rsidR="00CA5879" w:rsidRDefault="00CA5879" w:rsidP="00CA5879">
      <w:pPr>
        <w:pStyle w:val="af"/>
      </w:pPr>
      <w:bookmarkStart w:id="70" w:name="_Toc215770684"/>
      <w:r>
        <w:lastRenderedPageBreak/>
        <w:t xml:space="preserve">Διάγραμμα </w:t>
      </w:r>
      <w:fldSimple w:instr=" SEQ Διάγραμμα \* ARABIC ">
        <w:r w:rsidR="00945A9A">
          <w:rPr>
            <w:noProof/>
          </w:rPr>
          <w:t>14</w:t>
        </w:r>
      </w:fldSimple>
      <w:r>
        <w:t xml:space="preserve">: </w:t>
      </w:r>
      <w:r w:rsidRPr="00A52C04">
        <w:t>Ποσοστό (%) νοικοκυριών κατά μέλη αυτών στη</w:t>
      </w:r>
      <w:r>
        <w:t>ν Περιφέρεια Δυτικής Ελλάδας</w:t>
      </w:r>
      <w:r w:rsidRPr="00A52C04">
        <w:t xml:space="preserve"> (20</w:t>
      </w:r>
      <w:r>
        <w:t>2</w:t>
      </w:r>
      <w:r w:rsidRPr="00A52C04">
        <w:t>1).</w:t>
      </w:r>
      <w:bookmarkEnd w:id="70"/>
    </w:p>
    <w:p w14:paraId="683595C5" w14:textId="77777777" w:rsidR="00CA5879" w:rsidRDefault="00CA5879" w:rsidP="00CA5879">
      <w:pPr>
        <w:pStyle w:val="af"/>
        <w:jc w:val="center"/>
      </w:pPr>
      <w:r>
        <w:rPr>
          <w:noProof/>
        </w:rPr>
        <w:drawing>
          <wp:inline distT="0" distB="0" distL="0" distR="0" wp14:anchorId="3114317A" wp14:editId="6EBAE411">
            <wp:extent cx="4575175" cy="2736850"/>
            <wp:effectExtent l="0" t="0" r="15875" b="6350"/>
            <wp:docPr id="1423074558" name="Γράφημα 1">
              <a:extLst xmlns:a="http://schemas.openxmlformats.org/drawingml/2006/main">
                <a:ext uri="{FF2B5EF4-FFF2-40B4-BE49-F238E27FC236}">
                  <a16:creationId xmlns:a16="http://schemas.microsoft.com/office/drawing/2014/main" id="{09B2F58D-6EFC-3BD6-18E3-6970A10AA0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ABF9FA6" w14:textId="77777777" w:rsidR="00CA5879" w:rsidRDefault="00CA5879" w:rsidP="00CA5879">
      <w:pPr>
        <w:pStyle w:val="af0"/>
      </w:pPr>
      <w:r w:rsidRPr="004135A5">
        <w:t>Πηγή: ΕΛ.ΣΤΑΤ. 202</w:t>
      </w:r>
      <w:r>
        <w:t>5</w:t>
      </w:r>
      <w:r w:rsidRPr="004135A5">
        <w:t xml:space="preserve"> &amp; ιδία επεξεργασία.</w:t>
      </w:r>
    </w:p>
    <w:p w14:paraId="6F033701" w14:textId="66B3B3D3" w:rsidR="00243F21" w:rsidRDefault="00CA5879" w:rsidP="00CA5879">
      <w:pPr>
        <w:pStyle w:val="af"/>
      </w:pPr>
      <w:bookmarkStart w:id="71" w:name="_Toc215770685"/>
      <w:r>
        <w:t xml:space="preserve">Διάγραμμα </w:t>
      </w:r>
      <w:fldSimple w:instr=" SEQ Διάγραμμα \* ARABIC ">
        <w:r w:rsidR="00945A9A">
          <w:rPr>
            <w:noProof/>
          </w:rPr>
          <w:t>15</w:t>
        </w:r>
      </w:fldSimple>
      <w:r>
        <w:t xml:space="preserve">: </w:t>
      </w:r>
      <w:r w:rsidR="00243F21" w:rsidRPr="00A52C04">
        <w:t>Ποσοστό (%) νοικοκυριών κατά μέλη αυτών</w:t>
      </w:r>
      <w:r w:rsidR="00243F21">
        <w:t xml:space="preserve"> για το σύνολο της χώρας, </w:t>
      </w:r>
      <w:r w:rsidR="00243F21" w:rsidRPr="00A52C04">
        <w:t>τη</w:t>
      </w:r>
      <w:r w:rsidR="00243F21">
        <w:t>ν Περιφέρεια Δυτικής Ελλάδας και για τις ΠΕ που εντάσσονται σ’ αυτήν</w:t>
      </w:r>
      <w:r w:rsidR="00243F21" w:rsidRPr="00A52C04">
        <w:t xml:space="preserve"> (20</w:t>
      </w:r>
      <w:r w:rsidR="00243F21">
        <w:t>2</w:t>
      </w:r>
      <w:r w:rsidR="00243F21" w:rsidRPr="00A52C04">
        <w:t>1).</w:t>
      </w:r>
      <w:bookmarkEnd w:id="71"/>
    </w:p>
    <w:p w14:paraId="73270A5A" w14:textId="77777777" w:rsidR="00243F21" w:rsidRDefault="00243F21" w:rsidP="00CA5879">
      <w:pPr>
        <w:pStyle w:val="af"/>
      </w:pPr>
      <w:r w:rsidRPr="00BF7D79">
        <w:rPr>
          <w:noProof/>
        </w:rPr>
        <w:drawing>
          <wp:inline distT="0" distB="0" distL="0" distR="0" wp14:anchorId="759836B0" wp14:editId="6B76FD3D">
            <wp:extent cx="4999512" cy="2850078"/>
            <wp:effectExtent l="0" t="0" r="10795" b="7620"/>
            <wp:docPr id="230322781" name="Γράφημα 1">
              <a:extLst xmlns:a="http://schemas.openxmlformats.org/drawingml/2006/main">
                <a:ext uri="{FF2B5EF4-FFF2-40B4-BE49-F238E27FC236}">
                  <a16:creationId xmlns:a16="http://schemas.microsoft.com/office/drawing/2014/main" id="{8903CC32-2B3D-D75E-6A74-57A7E2E2D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BC52305" w14:textId="77777777" w:rsidR="00243F21" w:rsidRDefault="00243F21" w:rsidP="00243F21">
      <w:pPr>
        <w:pStyle w:val="af0"/>
      </w:pPr>
      <w:r w:rsidRPr="004135A5">
        <w:t>Πηγή: ΕΛ.ΣΤΑΤ. 202</w:t>
      </w:r>
      <w:r>
        <w:t>5</w:t>
      </w:r>
      <w:r w:rsidRPr="004135A5">
        <w:t xml:space="preserve"> &amp; ιδία επεξεργασία.</w:t>
      </w:r>
    </w:p>
    <w:p w14:paraId="6DD5532F" w14:textId="778C324D" w:rsidR="00243F21" w:rsidRDefault="00243F21" w:rsidP="00243F21">
      <w:pPr>
        <w:pStyle w:val="11"/>
      </w:pPr>
      <w:r>
        <w:t>Ιθαγένεια</w:t>
      </w:r>
    </w:p>
    <w:p w14:paraId="2BE521B8" w14:textId="77777777" w:rsidR="00243F21" w:rsidRDefault="00243F21" w:rsidP="00243F21">
      <w:r>
        <w:t xml:space="preserve">Εξετάζοντας την υπηκοότητα των μόνιμων κατοίκων του συνόλου της χώρας, της Περιφέρειας Δυτικής Ελλάδας και των ΠΕ που εντάσσονται σ’ αυτήν, σύμφωνα με την απογραφή της ΕΛ.ΣΤΑΤ. για το 2021, στην Ελλάδα το 92,7% διαθέτει ελληνική υπηκοότητα έναντι του 7,3% που διαθέτει μη ελληνική. Στην Περιφέρεια Δυτικής Ελλάδας τα ποσοστά διαφέρουν, καταγράφοντας 95,1% σε μόνιμους κατοίκους ελληνικής υπηκοότητας ενώ μόλις το 4,9% δηλώνει πως διαθέτει υπηκοότητα κάποιας άλλης χώρας. Όσον αφορά στις ΠΕ της ΠΔΕ, </w:t>
      </w:r>
      <w:r>
        <w:lastRenderedPageBreak/>
        <w:t>παρόλο που η ΠΕ Αχαΐας και η ΠΕ Αιτωλοακαρνανίας ακολουθούν την τάση της Περιφέρειας στην οποία ανήκουν, στην ΠΕ Ηλείας παρατηρείται ότι 1 στους 10 μόνιμους κατοίκους δεν έχει ελληνική υπηκοότητα.</w:t>
      </w:r>
    </w:p>
    <w:p w14:paraId="2393A07C" w14:textId="41E82902" w:rsidR="00795DE7" w:rsidRDefault="00C07557" w:rsidP="00C07557">
      <w:pPr>
        <w:pStyle w:val="af"/>
      </w:pPr>
      <w:bookmarkStart w:id="72" w:name="_Toc215770686"/>
      <w:r>
        <w:t xml:space="preserve">Διάγραμμα </w:t>
      </w:r>
      <w:fldSimple w:instr=" SEQ Διάγραμμα \* ARABIC ">
        <w:r w:rsidR="00622FD2">
          <w:rPr>
            <w:noProof/>
          </w:rPr>
          <w:t>16</w:t>
        </w:r>
      </w:fldSimple>
      <w:r>
        <w:t>: Μόνιμος πληθυσμός κατά ομάδες ιθαγένειας για το σύνολο της χώρας, την Περιφέρεια Δυτικής Ελλάδας και τις ΠΕ που εντάσσονται σ’ αυτήν (2021).</w:t>
      </w:r>
      <w:bookmarkEnd w:id="72"/>
    </w:p>
    <w:p w14:paraId="041CAA6C" w14:textId="6D2FB967" w:rsidR="00C07557" w:rsidRDefault="00C07557" w:rsidP="00C07557">
      <w:pPr>
        <w:jc w:val="center"/>
      </w:pPr>
      <w:r>
        <w:rPr>
          <w:noProof/>
        </w:rPr>
        <w:drawing>
          <wp:inline distT="0" distB="0" distL="0" distR="0" wp14:anchorId="5AE884C6" wp14:editId="253A908D">
            <wp:extent cx="4572000" cy="2749550"/>
            <wp:effectExtent l="0" t="0" r="0" b="12700"/>
            <wp:docPr id="2065684245" name="Γράφημα 1">
              <a:extLst xmlns:a="http://schemas.openxmlformats.org/drawingml/2006/main">
                <a:ext uri="{FF2B5EF4-FFF2-40B4-BE49-F238E27FC236}">
                  <a16:creationId xmlns:a16="http://schemas.microsoft.com/office/drawing/2014/main" id="{3D307EF9-1489-1FB8-FCC0-961CD0374D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BE7A6E6" w14:textId="77777777" w:rsidR="00C07557" w:rsidRDefault="00C07557" w:rsidP="00C07557">
      <w:pPr>
        <w:pStyle w:val="af0"/>
      </w:pPr>
      <w:r w:rsidRPr="004135A5">
        <w:t>Πηγή: ΕΛ.ΣΤΑΤ. 202</w:t>
      </w:r>
      <w:r>
        <w:t>5</w:t>
      </w:r>
      <w:r w:rsidRPr="004135A5">
        <w:t xml:space="preserve"> &amp; ιδία επεξεργασία.</w:t>
      </w:r>
    </w:p>
    <w:p w14:paraId="0B964249" w14:textId="0279FB3C" w:rsidR="00C07557" w:rsidRPr="00B60556" w:rsidRDefault="00C07557" w:rsidP="00C07557">
      <w:r>
        <w:t>Πιο συγκεκριμένα, σε κάθε εξεταζόμενη περιοχή, η πλειοψηφία των μόνιμων κατοίκων με υπηκοότητα διαφορετική της ελληνικής, προέρχεται από χ</w:t>
      </w:r>
      <w:r w:rsidRPr="00D81D57">
        <w:t>ώρες Ευρώπης εκτός ΕΕ</w:t>
      </w:r>
      <w:r>
        <w:t xml:space="preserve"> (48%-79%). Ενδιαφέρον παρουσιάζει το γεγονός ότι στο σύνολο της χώρας, στην ΠΔΕ και στην ΠΕ Ηλείας, η δεύτερη πολυπληθέστερη ομάδα είναι άτομα από χώρες της Ασίας, με την ΠΕ Ηλείας να φτάνει στο 40%, ενώ στην ΠΕ Αχαΐας και Αιτωλοακαρνανίας, κατοικούν κυρίως άτομα από χώρες ΕΕ εκτός Ελλάδας.</w:t>
      </w:r>
    </w:p>
    <w:p w14:paraId="4489B63A" w14:textId="79515E5A" w:rsidR="00C07557" w:rsidRDefault="00C07557" w:rsidP="00C07557">
      <w:pPr>
        <w:pStyle w:val="af"/>
        <w:rPr>
          <w:rFonts w:cstheme="minorHAnsi"/>
        </w:rPr>
      </w:pPr>
      <w:bookmarkStart w:id="73" w:name="_Toc215770494"/>
      <w:r>
        <w:t xml:space="preserve">Πίνακας </w:t>
      </w:r>
      <w:fldSimple w:instr=" SEQ Πίνακας \* ARABIC ">
        <w:r w:rsidR="00ED5E5A">
          <w:rPr>
            <w:noProof/>
          </w:rPr>
          <w:t>11</w:t>
        </w:r>
      </w:fldSimple>
      <w:r>
        <w:t xml:space="preserve">: </w:t>
      </w:r>
      <w:r w:rsidRPr="00197B8B">
        <w:rPr>
          <w:rFonts w:cstheme="minorHAnsi"/>
        </w:rPr>
        <w:t>Μόνιμος Πληθυσμός κατά ομάδες υπηκοοτήτων</w:t>
      </w:r>
      <w:r>
        <w:rPr>
          <w:rFonts w:cstheme="minorHAnsi"/>
        </w:rPr>
        <w:t xml:space="preserve"> εκτός Ελλάδας</w:t>
      </w:r>
      <w:r w:rsidRPr="00197B8B">
        <w:rPr>
          <w:rFonts w:cstheme="minorHAnsi"/>
        </w:rPr>
        <w:t xml:space="preserve"> (</w:t>
      </w:r>
      <w:r>
        <w:rPr>
          <w:rFonts w:cstheme="minorHAnsi"/>
        </w:rPr>
        <w:t xml:space="preserve">%, </w:t>
      </w:r>
      <w:r w:rsidRPr="00197B8B">
        <w:rPr>
          <w:rFonts w:cstheme="minorHAnsi"/>
        </w:rPr>
        <w:t>20</w:t>
      </w:r>
      <w:r>
        <w:rPr>
          <w:rFonts w:cstheme="minorHAnsi"/>
        </w:rPr>
        <w:t>2</w:t>
      </w:r>
      <w:r w:rsidRPr="00197B8B">
        <w:rPr>
          <w:rFonts w:cstheme="minorHAnsi"/>
        </w:rPr>
        <w:t>1).</w:t>
      </w:r>
      <w:bookmarkEnd w:id="73"/>
    </w:p>
    <w:tbl>
      <w:tblPr>
        <w:tblStyle w:val="4-1"/>
        <w:tblW w:w="8491" w:type="dxa"/>
        <w:tblLook w:val="04A0" w:firstRow="1" w:lastRow="0" w:firstColumn="1" w:lastColumn="0" w:noHBand="0" w:noVBand="1"/>
      </w:tblPr>
      <w:tblGrid>
        <w:gridCol w:w="1824"/>
        <w:gridCol w:w="680"/>
        <w:gridCol w:w="710"/>
        <w:gridCol w:w="675"/>
        <w:gridCol w:w="870"/>
        <w:gridCol w:w="717"/>
        <w:gridCol w:w="562"/>
        <w:gridCol w:w="729"/>
        <w:gridCol w:w="824"/>
        <w:gridCol w:w="985"/>
      </w:tblGrid>
      <w:tr w:rsidR="00C07557" w:rsidRPr="00622FD2" w14:paraId="783D1E38" w14:textId="77777777" w:rsidTr="00232608">
        <w:trPr>
          <w:cnfStyle w:val="100000000000" w:firstRow="1" w:lastRow="0" w:firstColumn="0" w:lastColumn="0" w:oddVBand="0" w:evenVBand="0" w:oddHBand="0" w:evenHBand="0" w:firstRowFirstColumn="0" w:firstRowLastColumn="0" w:lastRowFirstColumn="0" w:lastRowLastColumn="0"/>
          <w:cantSplit/>
          <w:trHeight w:val="2573"/>
          <w:tblHeader/>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76A49C1D" w14:textId="77777777" w:rsidR="00C07557" w:rsidRPr="00622FD2" w:rsidRDefault="00C07557" w:rsidP="00232608">
            <w:pPr>
              <w:spacing w:line="240" w:lineRule="auto"/>
              <w:jc w:val="center"/>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Διοικητική Ενότητα</w:t>
            </w:r>
          </w:p>
        </w:tc>
        <w:tc>
          <w:tcPr>
            <w:tcW w:w="680" w:type="dxa"/>
            <w:noWrap/>
            <w:textDirection w:val="btLr"/>
            <w:vAlign w:val="center"/>
            <w:hideMark/>
          </w:tcPr>
          <w:p w14:paraId="2405EB30"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ΕΕ εκτός Ελλάδας</w:t>
            </w:r>
          </w:p>
        </w:tc>
        <w:tc>
          <w:tcPr>
            <w:tcW w:w="710" w:type="dxa"/>
            <w:noWrap/>
            <w:textDirection w:val="btLr"/>
            <w:vAlign w:val="center"/>
            <w:hideMark/>
          </w:tcPr>
          <w:p w14:paraId="121C6496"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Ευρώπης εκτός ΕΕ</w:t>
            </w:r>
          </w:p>
        </w:tc>
        <w:tc>
          <w:tcPr>
            <w:tcW w:w="675" w:type="dxa"/>
            <w:noWrap/>
            <w:textDirection w:val="btLr"/>
            <w:vAlign w:val="center"/>
            <w:hideMark/>
          </w:tcPr>
          <w:p w14:paraId="664B814B"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Αφρικής</w:t>
            </w:r>
          </w:p>
        </w:tc>
        <w:tc>
          <w:tcPr>
            <w:tcW w:w="870" w:type="dxa"/>
            <w:noWrap/>
            <w:textDirection w:val="btLr"/>
            <w:vAlign w:val="center"/>
            <w:hideMark/>
          </w:tcPr>
          <w:p w14:paraId="79ABF9ED"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Καραϊβικής, Νότιας ή Κεντρικής Αμερικής</w:t>
            </w:r>
          </w:p>
        </w:tc>
        <w:tc>
          <w:tcPr>
            <w:tcW w:w="717" w:type="dxa"/>
            <w:noWrap/>
            <w:textDirection w:val="btLr"/>
            <w:vAlign w:val="center"/>
            <w:hideMark/>
          </w:tcPr>
          <w:p w14:paraId="559FF793"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Βόρειας Αμερικής</w:t>
            </w:r>
          </w:p>
        </w:tc>
        <w:tc>
          <w:tcPr>
            <w:tcW w:w="562" w:type="dxa"/>
            <w:noWrap/>
            <w:textDirection w:val="btLr"/>
            <w:vAlign w:val="center"/>
            <w:hideMark/>
          </w:tcPr>
          <w:p w14:paraId="74E9B39E"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Ασίας</w:t>
            </w:r>
          </w:p>
        </w:tc>
        <w:tc>
          <w:tcPr>
            <w:tcW w:w="729" w:type="dxa"/>
            <w:noWrap/>
            <w:textDirection w:val="btLr"/>
            <w:vAlign w:val="center"/>
            <w:hideMark/>
          </w:tcPr>
          <w:p w14:paraId="449C9FD8"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Χώρες Ωκεανίας</w:t>
            </w:r>
          </w:p>
        </w:tc>
        <w:tc>
          <w:tcPr>
            <w:tcW w:w="824" w:type="dxa"/>
            <w:noWrap/>
            <w:textDirection w:val="btLr"/>
            <w:vAlign w:val="center"/>
            <w:hideMark/>
          </w:tcPr>
          <w:p w14:paraId="47AD0D97"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Χωρίς δηλωθείσα χώρα</w:t>
            </w:r>
          </w:p>
        </w:tc>
        <w:tc>
          <w:tcPr>
            <w:tcW w:w="985" w:type="dxa"/>
            <w:noWrap/>
            <w:textDirection w:val="btLr"/>
            <w:vAlign w:val="center"/>
            <w:hideMark/>
          </w:tcPr>
          <w:p w14:paraId="54EF37D1" w14:textId="77777777" w:rsidR="00C07557" w:rsidRPr="00622FD2" w:rsidRDefault="00C07557" w:rsidP="0023260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622FD2">
              <w:rPr>
                <w:rFonts w:eastAsia="Times New Roman" w:cs="Calibri"/>
                <w:kern w:val="0"/>
                <w:sz w:val="20"/>
                <w:szCs w:val="20"/>
                <w:lang w:eastAsia="el-GR"/>
                <w14:ligatures w14:val="none"/>
              </w:rPr>
              <w:t>Χωρίς Ιθαγένεια ή Αδιευκρίνιστη Ιθαγένεια</w:t>
            </w:r>
          </w:p>
        </w:tc>
      </w:tr>
      <w:tr w:rsidR="00C07557" w:rsidRPr="00622FD2" w14:paraId="2C90C5A8" w14:textId="77777777" w:rsidTr="00232608">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5BBD4D9E" w14:textId="77777777" w:rsidR="00C07557" w:rsidRPr="00622FD2" w:rsidRDefault="00C07557" w:rsidP="00232608">
            <w:pPr>
              <w:spacing w:line="240" w:lineRule="auto"/>
              <w:jc w:val="left"/>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Σύνολο χώρας</w:t>
            </w:r>
          </w:p>
        </w:tc>
        <w:tc>
          <w:tcPr>
            <w:tcW w:w="680" w:type="dxa"/>
            <w:noWrap/>
            <w:vAlign w:val="center"/>
            <w:hideMark/>
          </w:tcPr>
          <w:p w14:paraId="0857893C"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15%</w:t>
            </w:r>
          </w:p>
        </w:tc>
        <w:tc>
          <w:tcPr>
            <w:tcW w:w="710" w:type="dxa"/>
            <w:noWrap/>
            <w:vAlign w:val="center"/>
            <w:hideMark/>
          </w:tcPr>
          <w:p w14:paraId="21386651"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57%</w:t>
            </w:r>
          </w:p>
        </w:tc>
        <w:tc>
          <w:tcPr>
            <w:tcW w:w="675" w:type="dxa"/>
            <w:noWrap/>
            <w:vAlign w:val="center"/>
            <w:hideMark/>
          </w:tcPr>
          <w:p w14:paraId="0BB9E8A7"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4%</w:t>
            </w:r>
          </w:p>
        </w:tc>
        <w:tc>
          <w:tcPr>
            <w:tcW w:w="870" w:type="dxa"/>
            <w:noWrap/>
            <w:vAlign w:val="center"/>
            <w:hideMark/>
          </w:tcPr>
          <w:p w14:paraId="761EFD1F"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717" w:type="dxa"/>
            <w:noWrap/>
            <w:vAlign w:val="center"/>
            <w:hideMark/>
          </w:tcPr>
          <w:p w14:paraId="1DE17FC8"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562" w:type="dxa"/>
            <w:noWrap/>
            <w:vAlign w:val="center"/>
            <w:hideMark/>
          </w:tcPr>
          <w:p w14:paraId="6EEFD653"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21%</w:t>
            </w:r>
          </w:p>
        </w:tc>
        <w:tc>
          <w:tcPr>
            <w:tcW w:w="729" w:type="dxa"/>
            <w:noWrap/>
            <w:vAlign w:val="center"/>
            <w:hideMark/>
          </w:tcPr>
          <w:p w14:paraId="01FE109D"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824" w:type="dxa"/>
            <w:noWrap/>
            <w:vAlign w:val="center"/>
            <w:hideMark/>
          </w:tcPr>
          <w:p w14:paraId="0ACFFE3A"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985" w:type="dxa"/>
            <w:noWrap/>
            <w:vAlign w:val="center"/>
            <w:hideMark/>
          </w:tcPr>
          <w:p w14:paraId="6858AA79"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r>
      <w:tr w:rsidR="00C07557" w:rsidRPr="00622FD2" w14:paraId="3A18F99B" w14:textId="77777777" w:rsidTr="00232608">
        <w:trPr>
          <w:trHeight w:val="345"/>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48FB8331" w14:textId="77777777" w:rsidR="00C07557" w:rsidRPr="00622FD2" w:rsidRDefault="00C07557" w:rsidP="00232608">
            <w:pPr>
              <w:spacing w:line="240" w:lineRule="auto"/>
              <w:jc w:val="left"/>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 xml:space="preserve">Περιφέρεια Δυτικής Ελλάδας </w:t>
            </w:r>
          </w:p>
        </w:tc>
        <w:tc>
          <w:tcPr>
            <w:tcW w:w="680" w:type="dxa"/>
            <w:noWrap/>
            <w:vAlign w:val="center"/>
            <w:hideMark/>
          </w:tcPr>
          <w:p w14:paraId="73E4BB60"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13%</w:t>
            </w:r>
          </w:p>
        </w:tc>
        <w:tc>
          <w:tcPr>
            <w:tcW w:w="710" w:type="dxa"/>
            <w:noWrap/>
            <w:vAlign w:val="center"/>
            <w:hideMark/>
          </w:tcPr>
          <w:p w14:paraId="28F54424"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61%</w:t>
            </w:r>
          </w:p>
        </w:tc>
        <w:tc>
          <w:tcPr>
            <w:tcW w:w="675" w:type="dxa"/>
            <w:noWrap/>
            <w:vAlign w:val="center"/>
            <w:hideMark/>
          </w:tcPr>
          <w:p w14:paraId="6443F311"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870" w:type="dxa"/>
            <w:noWrap/>
            <w:vAlign w:val="center"/>
            <w:hideMark/>
          </w:tcPr>
          <w:p w14:paraId="1DD0B2C9"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717" w:type="dxa"/>
            <w:noWrap/>
            <w:vAlign w:val="center"/>
            <w:hideMark/>
          </w:tcPr>
          <w:p w14:paraId="6A679A2A"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562" w:type="dxa"/>
            <w:noWrap/>
            <w:vAlign w:val="center"/>
            <w:hideMark/>
          </w:tcPr>
          <w:p w14:paraId="23923299"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22%</w:t>
            </w:r>
          </w:p>
        </w:tc>
        <w:tc>
          <w:tcPr>
            <w:tcW w:w="729" w:type="dxa"/>
            <w:noWrap/>
            <w:vAlign w:val="center"/>
            <w:hideMark/>
          </w:tcPr>
          <w:p w14:paraId="3AABDC4B"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824" w:type="dxa"/>
            <w:noWrap/>
            <w:vAlign w:val="center"/>
            <w:hideMark/>
          </w:tcPr>
          <w:p w14:paraId="6E2EF260"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985" w:type="dxa"/>
            <w:noWrap/>
            <w:vAlign w:val="center"/>
            <w:hideMark/>
          </w:tcPr>
          <w:p w14:paraId="1A153182"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r>
      <w:tr w:rsidR="00C07557" w:rsidRPr="00622FD2" w14:paraId="5B563126" w14:textId="77777777" w:rsidTr="00232608">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6B2C7DAE" w14:textId="77777777" w:rsidR="00C07557" w:rsidRPr="00622FD2" w:rsidRDefault="00C07557" w:rsidP="00232608">
            <w:pPr>
              <w:spacing w:line="240" w:lineRule="auto"/>
              <w:jc w:val="left"/>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ΠΕ Αχαΐας</w:t>
            </w:r>
          </w:p>
        </w:tc>
        <w:tc>
          <w:tcPr>
            <w:tcW w:w="680" w:type="dxa"/>
            <w:noWrap/>
            <w:vAlign w:val="center"/>
            <w:hideMark/>
          </w:tcPr>
          <w:p w14:paraId="24DE7C44"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18%</w:t>
            </w:r>
          </w:p>
        </w:tc>
        <w:tc>
          <w:tcPr>
            <w:tcW w:w="710" w:type="dxa"/>
            <w:noWrap/>
            <w:vAlign w:val="center"/>
            <w:hideMark/>
          </w:tcPr>
          <w:p w14:paraId="06520084"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68%</w:t>
            </w:r>
          </w:p>
        </w:tc>
        <w:tc>
          <w:tcPr>
            <w:tcW w:w="675" w:type="dxa"/>
            <w:noWrap/>
            <w:vAlign w:val="center"/>
            <w:hideMark/>
          </w:tcPr>
          <w:p w14:paraId="12EA8A31"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2%</w:t>
            </w:r>
          </w:p>
        </w:tc>
        <w:tc>
          <w:tcPr>
            <w:tcW w:w="870" w:type="dxa"/>
            <w:noWrap/>
            <w:vAlign w:val="center"/>
            <w:hideMark/>
          </w:tcPr>
          <w:p w14:paraId="4AC44328"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717" w:type="dxa"/>
            <w:noWrap/>
            <w:vAlign w:val="center"/>
            <w:hideMark/>
          </w:tcPr>
          <w:p w14:paraId="665128B3"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562" w:type="dxa"/>
            <w:noWrap/>
            <w:vAlign w:val="center"/>
            <w:hideMark/>
          </w:tcPr>
          <w:p w14:paraId="52934CB1"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9%</w:t>
            </w:r>
          </w:p>
        </w:tc>
        <w:tc>
          <w:tcPr>
            <w:tcW w:w="729" w:type="dxa"/>
            <w:noWrap/>
            <w:vAlign w:val="center"/>
            <w:hideMark/>
          </w:tcPr>
          <w:p w14:paraId="77F21131"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824" w:type="dxa"/>
            <w:noWrap/>
            <w:vAlign w:val="center"/>
            <w:hideMark/>
          </w:tcPr>
          <w:p w14:paraId="1C8A7E69"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985" w:type="dxa"/>
            <w:noWrap/>
            <w:vAlign w:val="center"/>
            <w:hideMark/>
          </w:tcPr>
          <w:p w14:paraId="0820547F"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r>
      <w:tr w:rsidR="00C07557" w:rsidRPr="00622FD2" w14:paraId="7BD04DCE" w14:textId="77777777" w:rsidTr="00232608">
        <w:trPr>
          <w:trHeight w:val="43"/>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14A874AB" w14:textId="77777777" w:rsidR="00C07557" w:rsidRPr="00622FD2" w:rsidRDefault="00C07557" w:rsidP="00232608">
            <w:pPr>
              <w:spacing w:line="240" w:lineRule="auto"/>
              <w:jc w:val="left"/>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ΠΕ Αιτωλοακαρνανίας</w:t>
            </w:r>
          </w:p>
        </w:tc>
        <w:tc>
          <w:tcPr>
            <w:tcW w:w="680" w:type="dxa"/>
            <w:noWrap/>
            <w:vAlign w:val="center"/>
            <w:hideMark/>
          </w:tcPr>
          <w:p w14:paraId="1D90933F"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12%</w:t>
            </w:r>
          </w:p>
        </w:tc>
        <w:tc>
          <w:tcPr>
            <w:tcW w:w="710" w:type="dxa"/>
            <w:noWrap/>
            <w:vAlign w:val="center"/>
            <w:hideMark/>
          </w:tcPr>
          <w:p w14:paraId="4E6DAA88"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79%</w:t>
            </w:r>
          </w:p>
        </w:tc>
        <w:tc>
          <w:tcPr>
            <w:tcW w:w="675" w:type="dxa"/>
            <w:noWrap/>
            <w:vAlign w:val="center"/>
            <w:hideMark/>
          </w:tcPr>
          <w:p w14:paraId="60340AA8"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870" w:type="dxa"/>
            <w:noWrap/>
            <w:vAlign w:val="center"/>
            <w:hideMark/>
          </w:tcPr>
          <w:p w14:paraId="4789B469"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717" w:type="dxa"/>
            <w:noWrap/>
            <w:vAlign w:val="center"/>
            <w:hideMark/>
          </w:tcPr>
          <w:p w14:paraId="08DAF0C5"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562" w:type="dxa"/>
            <w:noWrap/>
            <w:vAlign w:val="center"/>
            <w:hideMark/>
          </w:tcPr>
          <w:p w14:paraId="52537A20"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6%</w:t>
            </w:r>
          </w:p>
        </w:tc>
        <w:tc>
          <w:tcPr>
            <w:tcW w:w="729" w:type="dxa"/>
            <w:noWrap/>
            <w:vAlign w:val="center"/>
            <w:hideMark/>
          </w:tcPr>
          <w:p w14:paraId="6780FF2E"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824" w:type="dxa"/>
            <w:noWrap/>
            <w:vAlign w:val="center"/>
            <w:hideMark/>
          </w:tcPr>
          <w:p w14:paraId="5ACA7495"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985" w:type="dxa"/>
            <w:noWrap/>
            <w:vAlign w:val="center"/>
            <w:hideMark/>
          </w:tcPr>
          <w:p w14:paraId="23E74F0C" w14:textId="77777777" w:rsidR="00C07557" w:rsidRPr="00622FD2" w:rsidRDefault="00C07557" w:rsidP="0023260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r>
      <w:tr w:rsidR="00C07557" w:rsidRPr="00622FD2" w14:paraId="2A72148F" w14:textId="77777777" w:rsidTr="00232608">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739" w:type="dxa"/>
            <w:noWrap/>
            <w:vAlign w:val="center"/>
            <w:hideMark/>
          </w:tcPr>
          <w:p w14:paraId="0145DEDC" w14:textId="77777777" w:rsidR="00C07557" w:rsidRPr="00622FD2" w:rsidRDefault="00C07557" w:rsidP="00232608">
            <w:pPr>
              <w:spacing w:line="240" w:lineRule="auto"/>
              <w:jc w:val="left"/>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ΠΕ Ηλείας</w:t>
            </w:r>
          </w:p>
        </w:tc>
        <w:tc>
          <w:tcPr>
            <w:tcW w:w="680" w:type="dxa"/>
            <w:noWrap/>
            <w:vAlign w:val="center"/>
            <w:hideMark/>
          </w:tcPr>
          <w:p w14:paraId="70835DAF"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10%</w:t>
            </w:r>
          </w:p>
        </w:tc>
        <w:tc>
          <w:tcPr>
            <w:tcW w:w="710" w:type="dxa"/>
            <w:noWrap/>
            <w:vAlign w:val="center"/>
            <w:hideMark/>
          </w:tcPr>
          <w:p w14:paraId="7AADF284"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48%</w:t>
            </w:r>
          </w:p>
        </w:tc>
        <w:tc>
          <w:tcPr>
            <w:tcW w:w="675" w:type="dxa"/>
            <w:noWrap/>
            <w:vAlign w:val="center"/>
            <w:hideMark/>
          </w:tcPr>
          <w:p w14:paraId="7E3DA590"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1%</w:t>
            </w:r>
          </w:p>
        </w:tc>
        <w:tc>
          <w:tcPr>
            <w:tcW w:w="870" w:type="dxa"/>
            <w:noWrap/>
            <w:vAlign w:val="center"/>
            <w:hideMark/>
          </w:tcPr>
          <w:p w14:paraId="1E059002"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717" w:type="dxa"/>
            <w:noWrap/>
            <w:vAlign w:val="center"/>
            <w:hideMark/>
          </w:tcPr>
          <w:p w14:paraId="56725898"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562" w:type="dxa"/>
            <w:noWrap/>
            <w:vAlign w:val="center"/>
            <w:hideMark/>
          </w:tcPr>
          <w:p w14:paraId="7BBD9E13"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40%</w:t>
            </w:r>
          </w:p>
        </w:tc>
        <w:tc>
          <w:tcPr>
            <w:tcW w:w="729" w:type="dxa"/>
            <w:noWrap/>
            <w:vAlign w:val="center"/>
            <w:hideMark/>
          </w:tcPr>
          <w:p w14:paraId="34663D75"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824" w:type="dxa"/>
            <w:noWrap/>
            <w:vAlign w:val="center"/>
            <w:hideMark/>
          </w:tcPr>
          <w:p w14:paraId="51508366"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c>
          <w:tcPr>
            <w:tcW w:w="985" w:type="dxa"/>
            <w:noWrap/>
            <w:vAlign w:val="center"/>
            <w:hideMark/>
          </w:tcPr>
          <w:p w14:paraId="18CDCE5A" w14:textId="77777777" w:rsidR="00C07557" w:rsidRPr="00622FD2" w:rsidRDefault="00C07557" w:rsidP="0023260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622FD2">
              <w:rPr>
                <w:rFonts w:eastAsia="Times New Roman" w:cs="Calibri"/>
                <w:color w:val="000000"/>
                <w:kern w:val="0"/>
                <w:sz w:val="20"/>
                <w:szCs w:val="20"/>
                <w:lang w:eastAsia="el-GR"/>
                <w14:ligatures w14:val="none"/>
              </w:rPr>
              <w:t>0%</w:t>
            </w:r>
          </w:p>
        </w:tc>
      </w:tr>
    </w:tbl>
    <w:p w14:paraId="4F0D6BCE" w14:textId="77777777" w:rsidR="0091799E" w:rsidRDefault="0091799E" w:rsidP="0091799E">
      <w:pPr>
        <w:pStyle w:val="af0"/>
      </w:pPr>
      <w:r w:rsidRPr="004135A5">
        <w:lastRenderedPageBreak/>
        <w:t>Πηγή: ΕΛ.ΣΤΑΤ. 202</w:t>
      </w:r>
      <w:r>
        <w:t>5</w:t>
      </w:r>
      <w:r w:rsidRPr="004135A5">
        <w:t xml:space="preserve"> &amp; ιδία επεξεργασία.</w:t>
      </w:r>
    </w:p>
    <w:p w14:paraId="2FA440BC" w14:textId="0715F671" w:rsidR="00C07557" w:rsidRDefault="00F2542A" w:rsidP="00F2542A">
      <w:pPr>
        <w:pStyle w:val="af"/>
        <w:rPr>
          <w:rFonts w:cstheme="minorHAnsi"/>
        </w:rPr>
      </w:pPr>
      <w:bookmarkStart w:id="74" w:name="_Toc215770687"/>
      <w:r>
        <w:t xml:space="preserve">Διάγραμμα </w:t>
      </w:r>
      <w:fldSimple w:instr=" SEQ Διάγραμμα \* ARABIC ">
        <w:r w:rsidR="00945A9A">
          <w:rPr>
            <w:noProof/>
          </w:rPr>
          <w:t>17</w:t>
        </w:r>
      </w:fldSimple>
      <w:r>
        <w:t xml:space="preserve">: </w:t>
      </w:r>
      <w:r w:rsidRPr="00197B8B">
        <w:rPr>
          <w:rFonts w:cstheme="minorHAnsi"/>
        </w:rPr>
        <w:t>Μόνιμος Πληθυσμός κατά ομάδες υπηκοοτήτων</w:t>
      </w:r>
      <w:r>
        <w:rPr>
          <w:rFonts w:cstheme="minorHAnsi"/>
        </w:rPr>
        <w:t xml:space="preserve"> εκτός Ελλάδας στην Περιφέρεια Δυτικής Ελλάδας</w:t>
      </w:r>
      <w:r w:rsidRPr="00197B8B">
        <w:rPr>
          <w:rFonts w:cstheme="minorHAnsi"/>
        </w:rPr>
        <w:t xml:space="preserve"> (</w:t>
      </w:r>
      <w:r>
        <w:rPr>
          <w:rFonts w:cstheme="minorHAnsi"/>
        </w:rPr>
        <w:t xml:space="preserve">%, </w:t>
      </w:r>
      <w:r w:rsidRPr="00197B8B">
        <w:rPr>
          <w:rFonts w:cstheme="minorHAnsi"/>
        </w:rPr>
        <w:t>20</w:t>
      </w:r>
      <w:r>
        <w:rPr>
          <w:rFonts w:cstheme="minorHAnsi"/>
        </w:rPr>
        <w:t>2</w:t>
      </w:r>
      <w:r w:rsidRPr="00197B8B">
        <w:rPr>
          <w:rFonts w:cstheme="minorHAnsi"/>
        </w:rPr>
        <w:t>1).</w:t>
      </w:r>
      <w:bookmarkEnd w:id="74"/>
    </w:p>
    <w:p w14:paraId="26DCBA3B" w14:textId="399B2355" w:rsidR="00F2542A" w:rsidRPr="00F2542A" w:rsidRDefault="00F2542A" w:rsidP="00F2542A">
      <w:r>
        <w:rPr>
          <w:noProof/>
        </w:rPr>
        <w:drawing>
          <wp:inline distT="0" distB="0" distL="0" distR="0" wp14:anchorId="0FA7585C" wp14:editId="7BF58569">
            <wp:extent cx="5403273" cy="4548250"/>
            <wp:effectExtent l="0" t="0" r="6985" b="5080"/>
            <wp:docPr id="527445838" name="Γράφημα 1">
              <a:extLst xmlns:a="http://schemas.openxmlformats.org/drawingml/2006/main">
                <a:ext uri="{FF2B5EF4-FFF2-40B4-BE49-F238E27FC236}">
                  <a16:creationId xmlns:a16="http://schemas.microsoft.com/office/drawing/2014/main" id="{0D2D15CB-C4AD-357A-A28E-E638AE605E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DF5AF40" w14:textId="16E64997" w:rsidR="00F2542A" w:rsidRDefault="00F2542A" w:rsidP="00FA5A9E">
      <w:pPr>
        <w:pStyle w:val="af0"/>
      </w:pPr>
      <w:r w:rsidRPr="00E50C10">
        <w:t>Πηγή: ΕΛ.ΣΤΑΤ. 202</w:t>
      </w:r>
      <w:r>
        <w:t>5</w:t>
      </w:r>
      <w:r w:rsidRPr="00E50C10">
        <w:t xml:space="preserve"> &amp; ιδία επεξεργασία</w:t>
      </w:r>
      <w:r>
        <w:t>.</w:t>
      </w:r>
    </w:p>
    <w:p w14:paraId="664917AE" w14:textId="77777777" w:rsidR="00F2542A" w:rsidRDefault="00F2542A" w:rsidP="00F2542A">
      <w:pPr>
        <w:pStyle w:val="11"/>
      </w:pPr>
      <w:r>
        <w:t>Εκπαιδευτικό επίπεδο</w:t>
      </w:r>
    </w:p>
    <w:p w14:paraId="1D1E5072" w14:textId="3FF3BE70" w:rsidR="00F2542A" w:rsidRDefault="00F2542A" w:rsidP="00F2542A">
      <w:r>
        <w:t xml:space="preserve">Μελετώντας το εκπαιδευτικό επίπεδο του συνόλου της χώρας, της Περιφέρειας Δυτικής Ελλάδας και των ΠΕ που εντάσσονται σ’ αυτήν, σύμφωνα με την απογραφή της ΕΛ.ΣΤΑΤ. (2021), παρατηρείται ότι η πλειοψηφία των μόνιμων κατοίκων της Ελλάδας είναι απόφοιτοι Λυκείου (27%) ή κατέχουν </w:t>
      </w:r>
      <w:r w:rsidRPr="008E3FFB">
        <w:t>Διδακτορικό/Μεταπτυχιακό/Πτυχίο</w:t>
      </w:r>
      <w:r w:rsidR="00154C3E">
        <w:t xml:space="preserve"> </w:t>
      </w:r>
      <w:r w:rsidRPr="008E3FFB">
        <w:t>Πανεπιστημίου-Πολυτεχνείου, ΑΤΕΙ, ΑΣΠΑΙΤΕ, Ανώτερων Επαγγελματικών Σχολών και ισότιμων σχολών</w:t>
      </w:r>
      <w:r>
        <w:t xml:space="preserve"> (21%). Όσον αφορά στην ΠΔΕ, το υψηλότερο ποσοστό του πληθυσμού είναι απόφοιτοι</w:t>
      </w:r>
      <w:r w:rsidRPr="002B72AE">
        <w:t xml:space="preserve"> Λυκείου (Γενικού, Επαγγελματικού, Εκκλησιαστικού κ.λπ. ή εξαταξίου Γυμνασίου)</w:t>
      </w:r>
      <w:r>
        <w:t xml:space="preserve">  (28%) ή διαθέτουν μόνο απολυτήριο Δημοτικού (24%). Την ίδια τάση ακολουθούν και η ΠΕ Αχαΐας. Συγκεκριμένα, στην ΠΕ Αχαΐας η πλειοψηφία κατέχει απολυτήριο Λυκείου (31%) ενώ οι απόφοιτοι Δημοτικού και οι κατέχοντες </w:t>
      </w:r>
      <w:r w:rsidRPr="00AA314E">
        <w:t>Διδακτορικ</w:t>
      </w:r>
      <w:r>
        <w:t>ού</w:t>
      </w:r>
      <w:r w:rsidRPr="00AA314E">
        <w:t>/Μεταπτυχιακ</w:t>
      </w:r>
      <w:r>
        <w:t>ού</w:t>
      </w:r>
      <w:r w:rsidRPr="00AA314E">
        <w:t>/Πτυχίο</w:t>
      </w:r>
      <w:r>
        <w:t>υ</w:t>
      </w:r>
      <w:r w:rsidRPr="00AA314E">
        <w:t xml:space="preserve"> Πανεπιστημίου-Πολυτεχνείου, ΑΤΕΙ, ΑΣΠΑΙΤΕ, Ανώτερων Επαγγελματικών Σχολών και ισότιμων σχολών</w:t>
      </w:r>
      <w:r>
        <w:t xml:space="preserve"> καταγράφουν το ίδιο ποσοστό (19%).</w:t>
      </w:r>
    </w:p>
    <w:p w14:paraId="2F00DDE9" w14:textId="77777777" w:rsidR="00F2542A" w:rsidRDefault="00F2542A" w:rsidP="00F2542A">
      <w:r>
        <w:t xml:space="preserve">Ωστόσο, εξετάζοντας τις άλλες δύο ΠΕ της ΠΔΕ, παρατηρείται ότι οι περισσότεροι μόνιμοι κάτοικοι έχουν ολοκληρώσει μόνο το Δημοτικό και ξεπερνούν το ¼ των κατοίκων (ΠΕ </w:t>
      </w:r>
      <w:r>
        <w:lastRenderedPageBreak/>
        <w:t>Αιτωλοακαρνανίας: 28% και ΠΕ Ηλείας: 31%) ενώ το δεύτερο υψηλότερο ποσοστό, και συγκεκριμένα το ¼ των μόνιμων κατοίκων (25%), έχουν καταφέρει να ολοκληρώσουν τη δευτεροβάθμια εκπαίδευση.</w:t>
      </w:r>
    </w:p>
    <w:p w14:paraId="4F4E0BD6" w14:textId="77777777" w:rsidR="00F2542A" w:rsidRDefault="00F2542A" w:rsidP="00F2542A"/>
    <w:p w14:paraId="79FC1655" w14:textId="77777777" w:rsidR="00F2542A" w:rsidRDefault="00F2542A" w:rsidP="00F2542A">
      <w:pPr>
        <w:pStyle w:val="af"/>
        <w:keepNext/>
        <w:jc w:val="left"/>
        <w:sectPr w:rsidR="00F2542A">
          <w:pgSz w:w="11906" w:h="16838"/>
          <w:pgMar w:top="1440" w:right="1800" w:bottom="1440" w:left="1800" w:header="708" w:footer="708" w:gutter="0"/>
          <w:cols w:space="708"/>
          <w:docGrid w:linePitch="360"/>
        </w:sectPr>
      </w:pPr>
    </w:p>
    <w:p w14:paraId="34962CCF" w14:textId="2FAB638B" w:rsidR="00F2542A" w:rsidRDefault="00F2542A" w:rsidP="00F2542A">
      <w:pPr>
        <w:pStyle w:val="af"/>
        <w:keepNext/>
        <w:jc w:val="left"/>
      </w:pPr>
      <w:bookmarkStart w:id="75" w:name="_Toc215770495"/>
      <w:r>
        <w:lastRenderedPageBreak/>
        <w:t xml:space="preserve">Πίνακας </w:t>
      </w:r>
      <w:fldSimple w:instr=" SEQ Πίνακας \* ARABIC ">
        <w:r w:rsidR="00ED5E5A">
          <w:rPr>
            <w:noProof/>
          </w:rPr>
          <w:t>12</w:t>
        </w:r>
      </w:fldSimple>
      <w:r>
        <w:t>: Μόνιμος πληθυσμός κατά επίπεδο εκπαίδευσης στο σύνολο της χώρας, την Περιφέρεια Δυτικής Ελλάδας και τις ΠΕ που εντάσσονται σ’ αυτήν (%, 2021).</w:t>
      </w:r>
      <w:bookmarkEnd w:id="75"/>
      <w:r>
        <w:t xml:space="preserve"> </w:t>
      </w:r>
    </w:p>
    <w:tbl>
      <w:tblPr>
        <w:tblStyle w:val="4-5"/>
        <w:tblW w:w="0" w:type="auto"/>
        <w:tblLook w:val="04A0" w:firstRow="1" w:lastRow="0" w:firstColumn="1" w:lastColumn="0" w:noHBand="0" w:noVBand="1"/>
      </w:tblPr>
      <w:tblGrid>
        <w:gridCol w:w="4574"/>
        <w:gridCol w:w="1468"/>
        <w:gridCol w:w="1135"/>
        <w:gridCol w:w="1383"/>
        <w:gridCol w:w="1383"/>
        <w:gridCol w:w="1383"/>
        <w:gridCol w:w="1383"/>
        <w:gridCol w:w="1135"/>
      </w:tblGrid>
      <w:tr w:rsidR="00684EE4" w:rsidRPr="00661B80" w14:paraId="207B88F4" w14:textId="77777777" w:rsidTr="00490411">
        <w:trPr>
          <w:cnfStyle w:val="100000000000" w:firstRow="1" w:lastRow="0" w:firstColumn="0" w:lastColumn="0" w:oddVBand="0" w:evenVBand="0" w:oddHBand="0" w:evenHBand="0" w:firstRowFirstColumn="0" w:firstRowLastColumn="0" w:lastRowFirstColumn="0" w:lastRowLastColumn="0"/>
          <w:trHeight w:val="4240"/>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426BA1AC" w14:textId="77777777" w:rsidR="00684EE4" w:rsidRPr="00661B80" w:rsidRDefault="00684EE4" w:rsidP="003F270F">
            <w:pPr>
              <w:jc w:val="center"/>
              <w:rPr>
                <w:rFonts w:asciiTheme="minorHAnsi" w:hAnsiTheme="minorHAnsi" w:cstheme="minorHAnsi"/>
              </w:rPr>
            </w:pPr>
            <w:r w:rsidRPr="00661B80">
              <w:rPr>
                <w:rFonts w:asciiTheme="minorHAnsi" w:hAnsiTheme="minorHAnsi" w:cstheme="minorHAnsi"/>
              </w:rPr>
              <w:t>Διοικητική Ενότητα</w:t>
            </w:r>
          </w:p>
        </w:tc>
        <w:tc>
          <w:tcPr>
            <w:tcW w:w="1468" w:type="dxa"/>
            <w:noWrap/>
            <w:textDirection w:val="btLr"/>
            <w:vAlign w:val="center"/>
            <w:hideMark/>
          </w:tcPr>
          <w:p w14:paraId="36261A67"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Διδακτορικό / Μεταπτυχιακό / Πτυχίο Πανεπιστημίου-Πολυτεχνείου, ΑΤΕΙ, ΑΣΠΑΙΤΕ, Ανώτερων Επαγγελματικών Σχολών και ισότιμων σχολών</w:t>
            </w:r>
          </w:p>
        </w:tc>
        <w:tc>
          <w:tcPr>
            <w:tcW w:w="1135" w:type="dxa"/>
            <w:noWrap/>
            <w:textDirection w:val="btLr"/>
            <w:vAlign w:val="center"/>
            <w:hideMark/>
          </w:tcPr>
          <w:p w14:paraId="6ECFAFDE"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 xml:space="preserve">Πτυχίο </w:t>
            </w:r>
            <w:proofErr w:type="spellStart"/>
            <w:r w:rsidRPr="00661B80">
              <w:rPr>
                <w:rFonts w:asciiTheme="minorHAnsi" w:hAnsiTheme="minorHAnsi" w:cstheme="minorHAnsi"/>
              </w:rPr>
              <w:t>μεταδευτεροβάθμιας</w:t>
            </w:r>
            <w:proofErr w:type="spellEnd"/>
            <w:r w:rsidRPr="00661B80">
              <w:rPr>
                <w:rFonts w:asciiTheme="minorHAnsi" w:hAnsiTheme="minorHAnsi" w:cstheme="minorHAnsi"/>
              </w:rPr>
              <w:t xml:space="preserve"> εκπαίδευσης (ΙΕΚ, Κολέγια κλπ.)</w:t>
            </w:r>
          </w:p>
        </w:tc>
        <w:tc>
          <w:tcPr>
            <w:tcW w:w="1383" w:type="dxa"/>
            <w:noWrap/>
            <w:textDirection w:val="btLr"/>
            <w:vAlign w:val="center"/>
            <w:hideMark/>
          </w:tcPr>
          <w:p w14:paraId="309AB84F"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Απολυτήριο Λυκείου (Γενικού, Επαγγελματικού, Εκκλησιαστικού κ.λπ. ή εξαταξίου Γυμνασίου)</w:t>
            </w:r>
          </w:p>
        </w:tc>
        <w:tc>
          <w:tcPr>
            <w:tcW w:w="1383" w:type="dxa"/>
            <w:noWrap/>
            <w:textDirection w:val="btLr"/>
            <w:vAlign w:val="center"/>
            <w:hideMark/>
          </w:tcPr>
          <w:p w14:paraId="3A9D6E77"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Πτυχίο Επαγγελματικών Σχολών / Απολυτήριο τριτάξιου Γυμνασίου</w:t>
            </w:r>
          </w:p>
        </w:tc>
        <w:tc>
          <w:tcPr>
            <w:tcW w:w="1383" w:type="dxa"/>
            <w:noWrap/>
            <w:textDirection w:val="btLr"/>
            <w:vAlign w:val="center"/>
            <w:hideMark/>
          </w:tcPr>
          <w:p w14:paraId="44A394CF"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Απολυτήριο Δημοτικού</w:t>
            </w:r>
          </w:p>
        </w:tc>
        <w:tc>
          <w:tcPr>
            <w:tcW w:w="1383" w:type="dxa"/>
            <w:noWrap/>
            <w:textDirection w:val="btLr"/>
            <w:vAlign w:val="center"/>
            <w:hideMark/>
          </w:tcPr>
          <w:p w14:paraId="5290B146"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Εγκατέλειψε ή δε φοίτησε στο  Δημοτικό, αλλά γνωρίζει γραφή και ανάγνωση / Ολοκλήρωσε την προσχολική αγωγή / Δεν γνωρίζει γραφή και ανάγνωση</w:t>
            </w:r>
          </w:p>
        </w:tc>
        <w:tc>
          <w:tcPr>
            <w:tcW w:w="1135" w:type="dxa"/>
            <w:noWrap/>
            <w:textDirection w:val="btLr"/>
            <w:vAlign w:val="center"/>
            <w:hideMark/>
          </w:tcPr>
          <w:p w14:paraId="13EDAFBC" w14:textId="77777777" w:rsidR="00684EE4" w:rsidRPr="00661B80" w:rsidRDefault="00684EE4" w:rsidP="003F270F">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 xml:space="preserve">Μη </w:t>
            </w:r>
            <w:proofErr w:type="spellStart"/>
            <w:r w:rsidRPr="00661B80">
              <w:rPr>
                <w:rFonts w:asciiTheme="minorHAnsi" w:hAnsiTheme="minorHAnsi" w:cstheme="minorHAnsi"/>
              </w:rPr>
              <w:t>κατατασσόμενοι</w:t>
            </w:r>
            <w:proofErr w:type="spellEnd"/>
            <w:r w:rsidRPr="00661B80">
              <w:rPr>
                <w:rFonts w:asciiTheme="minorHAnsi" w:hAnsiTheme="minorHAnsi" w:cstheme="minorHAnsi"/>
              </w:rPr>
              <w:t xml:space="preserve"> (άτομα γεννηθέντα μετά την 1/1/2016)</w:t>
            </w:r>
          </w:p>
        </w:tc>
      </w:tr>
      <w:tr w:rsidR="00684EE4" w:rsidRPr="00661B80" w14:paraId="65B15C26" w14:textId="77777777" w:rsidTr="00490411">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3E41C152" w14:textId="77777777" w:rsidR="00684EE4" w:rsidRPr="00661B80" w:rsidRDefault="00684EE4" w:rsidP="003F270F">
            <w:pPr>
              <w:rPr>
                <w:rFonts w:asciiTheme="minorHAnsi" w:hAnsiTheme="minorHAnsi" w:cstheme="minorHAnsi"/>
              </w:rPr>
            </w:pPr>
            <w:r w:rsidRPr="00661B80">
              <w:rPr>
                <w:rFonts w:asciiTheme="minorHAnsi" w:hAnsiTheme="minorHAnsi" w:cstheme="minorHAnsi"/>
              </w:rPr>
              <w:t>Σύνολο χώρας</w:t>
            </w:r>
          </w:p>
        </w:tc>
        <w:tc>
          <w:tcPr>
            <w:tcW w:w="1468" w:type="dxa"/>
            <w:noWrap/>
            <w:vAlign w:val="center"/>
            <w:hideMark/>
          </w:tcPr>
          <w:p w14:paraId="7BA247F8"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21%</w:t>
            </w:r>
          </w:p>
        </w:tc>
        <w:tc>
          <w:tcPr>
            <w:tcW w:w="1135" w:type="dxa"/>
            <w:noWrap/>
            <w:vAlign w:val="center"/>
            <w:hideMark/>
          </w:tcPr>
          <w:p w14:paraId="1BAFE57D"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6%</w:t>
            </w:r>
          </w:p>
        </w:tc>
        <w:tc>
          <w:tcPr>
            <w:tcW w:w="1383" w:type="dxa"/>
            <w:noWrap/>
            <w:vAlign w:val="center"/>
            <w:hideMark/>
          </w:tcPr>
          <w:p w14:paraId="4603B192"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27%</w:t>
            </w:r>
          </w:p>
        </w:tc>
        <w:tc>
          <w:tcPr>
            <w:tcW w:w="1383" w:type="dxa"/>
            <w:noWrap/>
            <w:vAlign w:val="center"/>
            <w:hideMark/>
          </w:tcPr>
          <w:p w14:paraId="16BFFA9E"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13%</w:t>
            </w:r>
          </w:p>
        </w:tc>
        <w:tc>
          <w:tcPr>
            <w:tcW w:w="1383" w:type="dxa"/>
            <w:noWrap/>
            <w:vAlign w:val="center"/>
            <w:hideMark/>
          </w:tcPr>
          <w:p w14:paraId="5DFE4B4D"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19%</w:t>
            </w:r>
          </w:p>
        </w:tc>
        <w:tc>
          <w:tcPr>
            <w:tcW w:w="1383" w:type="dxa"/>
            <w:noWrap/>
            <w:vAlign w:val="center"/>
            <w:hideMark/>
          </w:tcPr>
          <w:p w14:paraId="7F9BA2E2"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9%</w:t>
            </w:r>
          </w:p>
        </w:tc>
        <w:tc>
          <w:tcPr>
            <w:tcW w:w="1135" w:type="dxa"/>
            <w:noWrap/>
            <w:vAlign w:val="center"/>
            <w:hideMark/>
          </w:tcPr>
          <w:p w14:paraId="10C4B71C"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5%</w:t>
            </w:r>
          </w:p>
        </w:tc>
      </w:tr>
      <w:tr w:rsidR="00684EE4" w:rsidRPr="00661B80" w14:paraId="5FD3C99C" w14:textId="77777777" w:rsidTr="00490411">
        <w:trPr>
          <w:trHeight w:val="248"/>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602919BC" w14:textId="77777777" w:rsidR="00684EE4" w:rsidRPr="00661B80" w:rsidRDefault="00684EE4" w:rsidP="003F270F">
            <w:pPr>
              <w:rPr>
                <w:rFonts w:asciiTheme="minorHAnsi" w:hAnsiTheme="minorHAnsi" w:cstheme="minorHAnsi"/>
              </w:rPr>
            </w:pPr>
            <w:r w:rsidRPr="00661B80">
              <w:rPr>
                <w:rFonts w:asciiTheme="minorHAnsi" w:hAnsiTheme="minorHAnsi" w:cstheme="minorHAnsi"/>
              </w:rPr>
              <w:t xml:space="preserve">Περιφέρεια Δυτικής Ελλάδας </w:t>
            </w:r>
          </w:p>
        </w:tc>
        <w:tc>
          <w:tcPr>
            <w:tcW w:w="1468" w:type="dxa"/>
            <w:noWrap/>
            <w:vAlign w:val="center"/>
            <w:hideMark/>
          </w:tcPr>
          <w:p w14:paraId="23CD2BC6"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16%</w:t>
            </w:r>
          </w:p>
        </w:tc>
        <w:tc>
          <w:tcPr>
            <w:tcW w:w="1135" w:type="dxa"/>
            <w:noWrap/>
            <w:vAlign w:val="center"/>
            <w:hideMark/>
          </w:tcPr>
          <w:p w14:paraId="111502AE"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4%</w:t>
            </w:r>
          </w:p>
        </w:tc>
        <w:tc>
          <w:tcPr>
            <w:tcW w:w="1383" w:type="dxa"/>
            <w:noWrap/>
            <w:vAlign w:val="center"/>
            <w:hideMark/>
          </w:tcPr>
          <w:p w14:paraId="6E148614"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28%</w:t>
            </w:r>
          </w:p>
        </w:tc>
        <w:tc>
          <w:tcPr>
            <w:tcW w:w="1383" w:type="dxa"/>
            <w:noWrap/>
            <w:vAlign w:val="center"/>
            <w:hideMark/>
          </w:tcPr>
          <w:p w14:paraId="2468A84D"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13%</w:t>
            </w:r>
          </w:p>
        </w:tc>
        <w:tc>
          <w:tcPr>
            <w:tcW w:w="1383" w:type="dxa"/>
            <w:noWrap/>
            <w:vAlign w:val="center"/>
            <w:hideMark/>
          </w:tcPr>
          <w:p w14:paraId="5E0D4F56"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24%</w:t>
            </w:r>
          </w:p>
        </w:tc>
        <w:tc>
          <w:tcPr>
            <w:tcW w:w="1383" w:type="dxa"/>
            <w:noWrap/>
            <w:vAlign w:val="center"/>
            <w:hideMark/>
          </w:tcPr>
          <w:p w14:paraId="3FA98D61"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11%</w:t>
            </w:r>
          </w:p>
        </w:tc>
        <w:tc>
          <w:tcPr>
            <w:tcW w:w="1135" w:type="dxa"/>
            <w:noWrap/>
            <w:vAlign w:val="center"/>
            <w:hideMark/>
          </w:tcPr>
          <w:p w14:paraId="66A194BB"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5%</w:t>
            </w:r>
          </w:p>
        </w:tc>
      </w:tr>
      <w:tr w:rsidR="00684EE4" w:rsidRPr="00661B80" w14:paraId="10BC34E0" w14:textId="77777777" w:rsidTr="00490411">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5AEA534A" w14:textId="77777777" w:rsidR="00684EE4" w:rsidRPr="00661B80" w:rsidRDefault="00684EE4" w:rsidP="003F270F">
            <w:pPr>
              <w:rPr>
                <w:rFonts w:asciiTheme="minorHAnsi" w:hAnsiTheme="minorHAnsi" w:cstheme="minorHAnsi"/>
              </w:rPr>
            </w:pPr>
            <w:r w:rsidRPr="00661B80">
              <w:rPr>
                <w:rFonts w:asciiTheme="minorHAnsi" w:hAnsiTheme="minorHAnsi" w:cstheme="minorHAnsi"/>
              </w:rPr>
              <w:t>ΠΕ Αχαΐας</w:t>
            </w:r>
          </w:p>
        </w:tc>
        <w:tc>
          <w:tcPr>
            <w:tcW w:w="1468" w:type="dxa"/>
            <w:noWrap/>
            <w:vAlign w:val="center"/>
            <w:hideMark/>
          </w:tcPr>
          <w:p w14:paraId="6A8A341E"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19%</w:t>
            </w:r>
          </w:p>
        </w:tc>
        <w:tc>
          <w:tcPr>
            <w:tcW w:w="1135" w:type="dxa"/>
            <w:noWrap/>
            <w:vAlign w:val="center"/>
            <w:hideMark/>
          </w:tcPr>
          <w:p w14:paraId="52FE54DD"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4%</w:t>
            </w:r>
          </w:p>
        </w:tc>
        <w:tc>
          <w:tcPr>
            <w:tcW w:w="1383" w:type="dxa"/>
            <w:noWrap/>
            <w:vAlign w:val="center"/>
            <w:hideMark/>
          </w:tcPr>
          <w:p w14:paraId="020A86B1"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31%</w:t>
            </w:r>
          </w:p>
        </w:tc>
        <w:tc>
          <w:tcPr>
            <w:tcW w:w="1383" w:type="dxa"/>
            <w:noWrap/>
            <w:vAlign w:val="center"/>
            <w:hideMark/>
          </w:tcPr>
          <w:p w14:paraId="68DDF70F"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12%</w:t>
            </w:r>
          </w:p>
        </w:tc>
        <w:tc>
          <w:tcPr>
            <w:tcW w:w="1383" w:type="dxa"/>
            <w:noWrap/>
            <w:vAlign w:val="center"/>
            <w:hideMark/>
          </w:tcPr>
          <w:p w14:paraId="265BF496"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19%</w:t>
            </w:r>
          </w:p>
        </w:tc>
        <w:tc>
          <w:tcPr>
            <w:tcW w:w="1383" w:type="dxa"/>
            <w:noWrap/>
            <w:vAlign w:val="center"/>
            <w:hideMark/>
          </w:tcPr>
          <w:p w14:paraId="30C2EBD2"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9%</w:t>
            </w:r>
          </w:p>
        </w:tc>
        <w:tc>
          <w:tcPr>
            <w:tcW w:w="1135" w:type="dxa"/>
            <w:noWrap/>
            <w:vAlign w:val="center"/>
            <w:hideMark/>
          </w:tcPr>
          <w:p w14:paraId="40DD9C26"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5%</w:t>
            </w:r>
          </w:p>
        </w:tc>
      </w:tr>
      <w:tr w:rsidR="00684EE4" w:rsidRPr="00661B80" w14:paraId="4921EAA7" w14:textId="77777777" w:rsidTr="00490411">
        <w:trPr>
          <w:trHeight w:val="248"/>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1F452B67" w14:textId="77777777" w:rsidR="00684EE4" w:rsidRPr="00661B80" w:rsidRDefault="00684EE4" w:rsidP="003F270F">
            <w:pPr>
              <w:rPr>
                <w:rFonts w:asciiTheme="minorHAnsi" w:hAnsiTheme="minorHAnsi" w:cstheme="minorHAnsi"/>
              </w:rPr>
            </w:pPr>
            <w:r w:rsidRPr="00661B80">
              <w:rPr>
                <w:rFonts w:asciiTheme="minorHAnsi" w:hAnsiTheme="minorHAnsi" w:cstheme="minorHAnsi"/>
              </w:rPr>
              <w:t>ΠΕ Αιτωλοακαρνανίας</w:t>
            </w:r>
          </w:p>
        </w:tc>
        <w:tc>
          <w:tcPr>
            <w:tcW w:w="1468" w:type="dxa"/>
            <w:noWrap/>
            <w:vAlign w:val="center"/>
            <w:hideMark/>
          </w:tcPr>
          <w:p w14:paraId="3B9EC078"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14%</w:t>
            </w:r>
          </w:p>
        </w:tc>
        <w:tc>
          <w:tcPr>
            <w:tcW w:w="1135" w:type="dxa"/>
            <w:noWrap/>
            <w:vAlign w:val="center"/>
            <w:hideMark/>
          </w:tcPr>
          <w:p w14:paraId="544AA252"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4%</w:t>
            </w:r>
          </w:p>
        </w:tc>
        <w:tc>
          <w:tcPr>
            <w:tcW w:w="1383" w:type="dxa"/>
            <w:noWrap/>
            <w:vAlign w:val="center"/>
            <w:hideMark/>
          </w:tcPr>
          <w:p w14:paraId="4E41FEC0"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25%</w:t>
            </w:r>
          </w:p>
        </w:tc>
        <w:tc>
          <w:tcPr>
            <w:tcW w:w="1383" w:type="dxa"/>
            <w:noWrap/>
            <w:vAlign w:val="center"/>
            <w:hideMark/>
          </w:tcPr>
          <w:p w14:paraId="54D6F938"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14%</w:t>
            </w:r>
          </w:p>
        </w:tc>
        <w:tc>
          <w:tcPr>
            <w:tcW w:w="1383" w:type="dxa"/>
            <w:noWrap/>
            <w:vAlign w:val="center"/>
            <w:hideMark/>
          </w:tcPr>
          <w:p w14:paraId="5623C1A5"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28%</w:t>
            </w:r>
          </w:p>
        </w:tc>
        <w:tc>
          <w:tcPr>
            <w:tcW w:w="1383" w:type="dxa"/>
            <w:noWrap/>
            <w:vAlign w:val="center"/>
            <w:hideMark/>
          </w:tcPr>
          <w:p w14:paraId="34C8AACA"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12%</w:t>
            </w:r>
          </w:p>
        </w:tc>
        <w:tc>
          <w:tcPr>
            <w:tcW w:w="1135" w:type="dxa"/>
            <w:noWrap/>
            <w:vAlign w:val="center"/>
            <w:hideMark/>
          </w:tcPr>
          <w:p w14:paraId="114CC4AD" w14:textId="77777777" w:rsidR="00684EE4" w:rsidRPr="00661B80" w:rsidRDefault="00684EE4" w:rsidP="003F27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5%</w:t>
            </w:r>
          </w:p>
        </w:tc>
      </w:tr>
      <w:tr w:rsidR="00684EE4" w:rsidRPr="00661B80" w14:paraId="1702263F" w14:textId="77777777" w:rsidTr="00490411">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574" w:type="dxa"/>
            <w:noWrap/>
            <w:vAlign w:val="center"/>
            <w:hideMark/>
          </w:tcPr>
          <w:p w14:paraId="3533DF49" w14:textId="77777777" w:rsidR="00684EE4" w:rsidRPr="00661B80" w:rsidRDefault="00684EE4" w:rsidP="003F270F">
            <w:pPr>
              <w:rPr>
                <w:rFonts w:asciiTheme="minorHAnsi" w:hAnsiTheme="minorHAnsi" w:cstheme="minorHAnsi"/>
              </w:rPr>
            </w:pPr>
            <w:r w:rsidRPr="00661B80">
              <w:rPr>
                <w:rFonts w:asciiTheme="minorHAnsi" w:hAnsiTheme="minorHAnsi" w:cstheme="minorHAnsi"/>
              </w:rPr>
              <w:t>ΠΕ Ηλείας</w:t>
            </w:r>
          </w:p>
        </w:tc>
        <w:tc>
          <w:tcPr>
            <w:tcW w:w="1468" w:type="dxa"/>
            <w:noWrap/>
            <w:vAlign w:val="center"/>
            <w:hideMark/>
          </w:tcPr>
          <w:p w14:paraId="2209CC76"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11%</w:t>
            </w:r>
          </w:p>
        </w:tc>
        <w:tc>
          <w:tcPr>
            <w:tcW w:w="1135" w:type="dxa"/>
            <w:noWrap/>
            <w:vAlign w:val="center"/>
            <w:hideMark/>
          </w:tcPr>
          <w:p w14:paraId="6CF595A5"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3%</w:t>
            </w:r>
          </w:p>
        </w:tc>
        <w:tc>
          <w:tcPr>
            <w:tcW w:w="1383" w:type="dxa"/>
            <w:noWrap/>
            <w:vAlign w:val="center"/>
            <w:hideMark/>
          </w:tcPr>
          <w:p w14:paraId="247ABF6C"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25%</w:t>
            </w:r>
          </w:p>
        </w:tc>
        <w:tc>
          <w:tcPr>
            <w:tcW w:w="1383" w:type="dxa"/>
            <w:noWrap/>
            <w:vAlign w:val="center"/>
            <w:hideMark/>
          </w:tcPr>
          <w:p w14:paraId="140E5C0B"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15%</w:t>
            </w:r>
          </w:p>
        </w:tc>
        <w:tc>
          <w:tcPr>
            <w:tcW w:w="1383" w:type="dxa"/>
            <w:noWrap/>
            <w:vAlign w:val="center"/>
            <w:hideMark/>
          </w:tcPr>
          <w:p w14:paraId="05EDC241"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31%</w:t>
            </w:r>
          </w:p>
        </w:tc>
        <w:tc>
          <w:tcPr>
            <w:tcW w:w="1383" w:type="dxa"/>
            <w:noWrap/>
            <w:vAlign w:val="center"/>
            <w:hideMark/>
          </w:tcPr>
          <w:p w14:paraId="0D41EA31"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12%</w:t>
            </w:r>
          </w:p>
        </w:tc>
        <w:tc>
          <w:tcPr>
            <w:tcW w:w="1135" w:type="dxa"/>
            <w:noWrap/>
            <w:vAlign w:val="center"/>
            <w:hideMark/>
          </w:tcPr>
          <w:p w14:paraId="34C22495" w14:textId="77777777" w:rsidR="00684EE4" w:rsidRPr="00661B80" w:rsidRDefault="00684EE4" w:rsidP="003F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61B80">
              <w:rPr>
                <w:rFonts w:asciiTheme="minorHAnsi" w:hAnsiTheme="minorHAnsi" w:cstheme="minorHAnsi"/>
              </w:rPr>
              <w:t>4%</w:t>
            </w:r>
          </w:p>
        </w:tc>
      </w:tr>
    </w:tbl>
    <w:p w14:paraId="662262F6" w14:textId="77777777" w:rsidR="00C4715C" w:rsidRDefault="00C4715C" w:rsidP="00C4715C">
      <w:pPr>
        <w:pStyle w:val="af0"/>
      </w:pPr>
      <w:r w:rsidRPr="00E50C10">
        <w:t>Πηγή: ΕΛ.ΣΤΑΤ. 202</w:t>
      </w:r>
      <w:r>
        <w:t>5</w:t>
      </w:r>
      <w:r w:rsidRPr="00E50C10">
        <w:t xml:space="preserve"> &amp; ιδία επεξεργασία</w:t>
      </w:r>
      <w:r>
        <w:t>.</w:t>
      </w:r>
    </w:p>
    <w:p w14:paraId="2CD32FC4" w14:textId="77777777" w:rsidR="00F2542A" w:rsidRDefault="00F2542A">
      <w:pPr>
        <w:spacing w:line="278" w:lineRule="auto"/>
        <w:jc w:val="left"/>
        <w:rPr>
          <w:rFonts w:asciiTheme="majorHAnsi" w:eastAsiaTheme="majorEastAsia" w:hAnsiTheme="majorHAnsi" w:cstheme="majorBidi"/>
          <w:color w:val="234F77" w:themeColor="accent2" w:themeShade="80"/>
          <w:sz w:val="32"/>
          <w:szCs w:val="32"/>
        </w:rPr>
      </w:pPr>
    </w:p>
    <w:p w14:paraId="67CBD148" w14:textId="77777777" w:rsidR="00F2542A" w:rsidRDefault="00F2542A">
      <w:pPr>
        <w:spacing w:line="278" w:lineRule="auto"/>
        <w:jc w:val="left"/>
        <w:rPr>
          <w:rFonts w:asciiTheme="majorHAnsi" w:eastAsiaTheme="majorEastAsia" w:hAnsiTheme="majorHAnsi" w:cstheme="majorBidi"/>
          <w:color w:val="234F77" w:themeColor="accent2" w:themeShade="80"/>
          <w:sz w:val="32"/>
          <w:szCs w:val="32"/>
        </w:rPr>
      </w:pPr>
    </w:p>
    <w:p w14:paraId="56F1A474" w14:textId="77777777" w:rsidR="00F2542A" w:rsidRDefault="00F2542A">
      <w:pPr>
        <w:spacing w:line="278" w:lineRule="auto"/>
        <w:jc w:val="left"/>
        <w:sectPr w:rsidR="00F2542A" w:rsidSect="00F2542A">
          <w:pgSz w:w="16838" w:h="11906" w:orient="landscape"/>
          <w:pgMar w:top="1797" w:right="1440" w:bottom="1797" w:left="1440" w:header="709" w:footer="709" w:gutter="0"/>
          <w:cols w:space="708"/>
          <w:docGrid w:linePitch="360"/>
        </w:sectPr>
      </w:pPr>
    </w:p>
    <w:p w14:paraId="1C2C0D83" w14:textId="1DCFA57A" w:rsidR="00C4715C" w:rsidRDefault="00C4715C" w:rsidP="00C4715C">
      <w:pPr>
        <w:pStyle w:val="af"/>
      </w:pPr>
      <w:bookmarkStart w:id="76" w:name="_Toc215770688"/>
      <w:r>
        <w:lastRenderedPageBreak/>
        <w:t xml:space="preserve">Διάγραμμα </w:t>
      </w:r>
      <w:fldSimple w:instr=" SEQ Διάγραμμα \* ARABIC ">
        <w:r w:rsidR="00490411">
          <w:rPr>
            <w:noProof/>
          </w:rPr>
          <w:t>18</w:t>
        </w:r>
      </w:fldSimple>
      <w:r>
        <w:t xml:space="preserve">: </w:t>
      </w:r>
      <w:r w:rsidRPr="00C4715C">
        <w:t>Μόνιμος πληθυσμός κατά επίπεδο εκπαίδευσης στο σύνολο της χώρας, την Περιφέρεια Δυτικής Ελλάδας και τις ΠΕ που εντάσσονται σ’ αυτήν (%, 2021).</w:t>
      </w:r>
      <w:bookmarkEnd w:id="76"/>
    </w:p>
    <w:p w14:paraId="3E92B6D6" w14:textId="77777777" w:rsidR="00C4715C" w:rsidRDefault="00C4715C" w:rsidP="00C4715C">
      <w:pPr>
        <w:pStyle w:val="af"/>
      </w:pPr>
      <w:r>
        <w:rPr>
          <w:noProof/>
        </w:rPr>
        <w:drawing>
          <wp:inline distT="0" distB="0" distL="0" distR="0" wp14:anchorId="0CD7E3F9" wp14:editId="420BFA82">
            <wp:extent cx="5274310" cy="5189517"/>
            <wp:effectExtent l="0" t="0" r="2540" b="11430"/>
            <wp:docPr id="1202829854" name="Γράφημα 1">
              <a:extLst xmlns:a="http://schemas.openxmlformats.org/drawingml/2006/main">
                <a:ext uri="{FF2B5EF4-FFF2-40B4-BE49-F238E27FC236}">
                  <a16:creationId xmlns:a16="http://schemas.microsoft.com/office/drawing/2014/main" id="{7D25C1C5-1D2D-988E-721D-B474F571E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D7D0D8E" w14:textId="77777777" w:rsidR="00C4715C" w:rsidRDefault="00C4715C" w:rsidP="00C4715C">
      <w:pPr>
        <w:rPr>
          <w:i/>
        </w:rPr>
      </w:pPr>
      <w:r w:rsidRPr="00E41200">
        <w:rPr>
          <w:rStyle w:val="Char8"/>
        </w:rPr>
        <w:t>Πηγή: ΕΛ.ΣΤΑΤ. 2025 &amp; ιδία επεξεργασία</w:t>
      </w:r>
      <w:r>
        <w:rPr>
          <w:i/>
        </w:rPr>
        <w:t>.</w:t>
      </w:r>
    </w:p>
    <w:p w14:paraId="7634F724" w14:textId="257DCF3E" w:rsidR="0031446D" w:rsidRDefault="0031446D" w:rsidP="0031446D">
      <w:pPr>
        <w:pStyle w:val="af"/>
      </w:pPr>
      <w:bookmarkStart w:id="77" w:name="_Toc215770689"/>
      <w:r>
        <w:t xml:space="preserve">Διάγραμμα </w:t>
      </w:r>
      <w:fldSimple w:instr=" SEQ Διάγραμμα \* ARABIC ">
        <w:r w:rsidR="00945A9A">
          <w:rPr>
            <w:noProof/>
          </w:rPr>
          <w:t>19</w:t>
        </w:r>
      </w:fldSimple>
      <w:r>
        <w:t xml:space="preserve">: </w:t>
      </w:r>
      <w:r w:rsidRPr="006D3A2C">
        <w:t>Μόνιμος πληθυσμός κατά επίπεδο εκπαίδευσης στην Περιφέρεια Δυτικής Ελλάδας (%, 2021).</w:t>
      </w:r>
      <w:bookmarkEnd w:id="77"/>
    </w:p>
    <w:p w14:paraId="0DF34133" w14:textId="77777777" w:rsidR="0031446D" w:rsidRDefault="0031446D" w:rsidP="0031446D">
      <w:pPr>
        <w:pStyle w:val="af"/>
      </w:pPr>
      <w:r>
        <w:rPr>
          <w:noProof/>
        </w:rPr>
        <w:lastRenderedPageBreak/>
        <w:drawing>
          <wp:inline distT="0" distB="0" distL="0" distR="0" wp14:anchorId="0EB35383" wp14:editId="3A3D6DE5">
            <wp:extent cx="5213268" cy="5462649"/>
            <wp:effectExtent l="0" t="0" r="6985" b="5080"/>
            <wp:docPr id="1129964564" name="Γράφημα 1">
              <a:extLst xmlns:a="http://schemas.openxmlformats.org/drawingml/2006/main">
                <a:ext uri="{FF2B5EF4-FFF2-40B4-BE49-F238E27FC236}">
                  <a16:creationId xmlns:a16="http://schemas.microsoft.com/office/drawing/2014/main" id="{00F0AC89-E480-DD39-5754-DFE412A259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818EAF6" w14:textId="77777777" w:rsidR="0031446D" w:rsidRDefault="0031446D" w:rsidP="0031446D">
      <w:pPr>
        <w:rPr>
          <w:i/>
        </w:rPr>
      </w:pPr>
      <w:r w:rsidRPr="00E41200">
        <w:rPr>
          <w:rStyle w:val="Char8"/>
        </w:rPr>
        <w:t>Πηγή: ΕΛ.ΣΤΑΤ. 2025 &amp; ιδία επεξεργασία</w:t>
      </w:r>
      <w:r>
        <w:rPr>
          <w:i/>
        </w:rPr>
        <w:t>.</w:t>
      </w:r>
    </w:p>
    <w:p w14:paraId="42BF4574" w14:textId="77777777" w:rsidR="00707372" w:rsidRDefault="00707372" w:rsidP="00707372">
      <w:pPr>
        <w:pStyle w:val="11"/>
      </w:pPr>
      <w:r>
        <w:t>Απασχόληση &amp; Ανεργία</w:t>
      </w:r>
    </w:p>
    <w:p w14:paraId="3ED83A19" w14:textId="77777777" w:rsidR="00707372" w:rsidRDefault="00707372" w:rsidP="00707372">
      <w:pPr>
        <w:rPr>
          <w:rFonts w:cstheme="minorHAnsi"/>
        </w:rPr>
      </w:pPr>
      <w:r>
        <w:rPr>
          <w:rFonts w:cstheme="minorHAnsi"/>
        </w:rPr>
        <w:t xml:space="preserve">Στην παρούσα </w:t>
      </w:r>
      <w:proofErr w:type="spellStart"/>
      <w:r>
        <w:rPr>
          <w:rFonts w:cstheme="minorHAnsi"/>
        </w:rPr>
        <w:t>υποενότητα</w:t>
      </w:r>
      <w:proofErr w:type="spellEnd"/>
      <w:r w:rsidRPr="00197B8B">
        <w:rPr>
          <w:rFonts w:cstheme="minorHAnsi"/>
        </w:rPr>
        <w:t xml:space="preserve"> παρουσιάζονται τα οικονομικά χαρακτηριστικά και οι οικονομικές δραστηριότητες </w:t>
      </w:r>
      <w:r>
        <w:rPr>
          <w:rFonts w:cstheme="minorHAnsi"/>
        </w:rPr>
        <w:t xml:space="preserve">της Περιφέρειας Δυτικής Ελλάδα, σύμφωνα με την απογραφή της ΕΛ.ΣΤΑΤ. </w:t>
      </w:r>
      <w:r w:rsidRPr="00197B8B">
        <w:rPr>
          <w:rFonts w:cstheme="minorHAnsi"/>
        </w:rPr>
        <w:t>για το 20</w:t>
      </w:r>
      <w:r>
        <w:rPr>
          <w:rFonts w:cstheme="minorHAnsi"/>
        </w:rPr>
        <w:t>2</w:t>
      </w:r>
      <w:r w:rsidRPr="00197B8B">
        <w:rPr>
          <w:rFonts w:cstheme="minorHAnsi"/>
        </w:rPr>
        <w:t xml:space="preserve">1. Πιο ειδικά, αποτελεί συνοπτική περιγραφή της οικονομικής διάρθρωσης και των οικονομικών δραστηριοτήτων της. Παράλληλα πραγματοποιείται σύγκριση με τα αντίστοιχα στοιχεία σε ευρύτερες χωρικές ενότητες (π.χ. </w:t>
      </w:r>
      <w:r>
        <w:rPr>
          <w:rFonts w:cstheme="minorHAnsi"/>
        </w:rPr>
        <w:t>Σύνολο χώρας</w:t>
      </w:r>
      <w:r w:rsidRPr="00197B8B">
        <w:rPr>
          <w:rFonts w:cstheme="minorHAnsi"/>
        </w:rPr>
        <w:t>)</w:t>
      </w:r>
      <w:r>
        <w:rPr>
          <w:rFonts w:cstheme="minorHAnsi"/>
        </w:rPr>
        <w:t xml:space="preserve"> ή τις ΠΕ που εντάσσονται σ’ αυτήν</w:t>
      </w:r>
      <w:r w:rsidRPr="00197B8B">
        <w:rPr>
          <w:rFonts w:cstheme="minorHAnsi"/>
        </w:rPr>
        <w:t xml:space="preserve">. </w:t>
      </w:r>
    </w:p>
    <w:p w14:paraId="0839AB73" w14:textId="77777777" w:rsidR="00707372" w:rsidRDefault="00707372" w:rsidP="00707372">
      <w:r>
        <w:t>Αρχικά, παρακάτω παρατίθεται ένας συνολικός πίνακας με τον ο</w:t>
      </w:r>
      <w:r w:rsidRPr="00DC3119">
        <w:t>ικονομικά ενεργό</w:t>
      </w:r>
      <w:r>
        <w:t xml:space="preserve"> </w:t>
      </w:r>
      <w:r w:rsidRPr="00DC3119">
        <w:t xml:space="preserve">και μη ενεργό πληθυσμό, </w:t>
      </w:r>
      <w:r>
        <w:t xml:space="preserve">τους </w:t>
      </w:r>
      <w:r w:rsidRPr="00DC3119">
        <w:t>απασχολούμενο</w:t>
      </w:r>
      <w:r>
        <w:t>υς</w:t>
      </w:r>
      <w:r w:rsidRPr="00DC3119">
        <w:t xml:space="preserve"> κατά τομέα οικονομικής δραστηριότητας</w:t>
      </w:r>
      <w:r>
        <w:t xml:space="preserve"> και τους ανέργους</w:t>
      </w:r>
      <w:r w:rsidRPr="00DC3119">
        <w:t xml:space="preserve"> </w:t>
      </w:r>
      <w:r>
        <w:t xml:space="preserve">για </w:t>
      </w:r>
      <w:r w:rsidRPr="00DC3119">
        <w:t>το σύνολο της χώρας, την Περιφέρεια Δυτικής Ελλάδας και στις ΠΕ που εντάσσονται σ’ αυτήν</w:t>
      </w:r>
      <w:r>
        <w:t xml:space="preserve"> και αφορά στο έτος 2021.</w:t>
      </w:r>
    </w:p>
    <w:p w14:paraId="5D1DC63B" w14:textId="5BC8188E" w:rsidR="00707372" w:rsidRDefault="00707372">
      <w:pPr>
        <w:spacing w:line="278" w:lineRule="auto"/>
        <w:jc w:val="left"/>
      </w:pPr>
      <w:r>
        <w:br w:type="page"/>
      </w:r>
    </w:p>
    <w:p w14:paraId="33A69C13" w14:textId="77777777" w:rsidR="004660F8" w:rsidRDefault="004660F8" w:rsidP="004660F8">
      <w:pPr>
        <w:pStyle w:val="af"/>
        <w:keepNext/>
        <w:sectPr w:rsidR="004660F8">
          <w:pgSz w:w="11906" w:h="16838"/>
          <w:pgMar w:top="1440" w:right="1800" w:bottom="1440" w:left="1800" w:header="708" w:footer="708" w:gutter="0"/>
          <w:cols w:space="708"/>
          <w:docGrid w:linePitch="360"/>
        </w:sectPr>
      </w:pPr>
    </w:p>
    <w:p w14:paraId="5D47CDEE" w14:textId="3B6C30BB" w:rsidR="004660F8" w:rsidRDefault="004660F8" w:rsidP="004660F8">
      <w:pPr>
        <w:pStyle w:val="af"/>
        <w:keepNext/>
      </w:pPr>
      <w:bookmarkStart w:id="78" w:name="_Toc215770496"/>
      <w:r>
        <w:lastRenderedPageBreak/>
        <w:t xml:space="preserve">Πίνακας </w:t>
      </w:r>
      <w:fldSimple w:instr=" SEQ Πίνακας \* ARABIC ">
        <w:r w:rsidR="00ED5E5A">
          <w:rPr>
            <w:noProof/>
          </w:rPr>
          <w:t>13</w:t>
        </w:r>
      </w:fldSimple>
      <w:r>
        <w:t>: Ο</w:t>
      </w:r>
      <w:r w:rsidRPr="00CA6C5B">
        <w:t>ικονομικά ενεργός και μη ενεργός πληθυσμός, απασχολούμενοι κατά τομέα οικονομικής δραστηριότητας, άνεργοι</w:t>
      </w:r>
      <w:r>
        <w:t xml:space="preserve"> στο σύνολο της χώρας, την Περιφέρεια Δυτικής Ελλάδας και στις ΠΕ που εντάσσονται σ’ αυτήν (2021).</w:t>
      </w:r>
      <w:bookmarkEnd w:id="78"/>
    </w:p>
    <w:tbl>
      <w:tblPr>
        <w:tblStyle w:val="4-2"/>
        <w:tblW w:w="13924" w:type="dxa"/>
        <w:tblLook w:val="04A0" w:firstRow="1" w:lastRow="0" w:firstColumn="1" w:lastColumn="0" w:noHBand="0" w:noVBand="1"/>
      </w:tblPr>
      <w:tblGrid>
        <w:gridCol w:w="3429"/>
        <w:gridCol w:w="1314"/>
        <w:gridCol w:w="1195"/>
        <w:gridCol w:w="1195"/>
        <w:gridCol w:w="1448"/>
        <w:gridCol w:w="1611"/>
        <w:gridCol w:w="1316"/>
        <w:gridCol w:w="1025"/>
        <w:gridCol w:w="1391"/>
      </w:tblGrid>
      <w:tr w:rsidR="00760C50" w:rsidRPr="00FB7C8A" w14:paraId="41DD396D" w14:textId="77777777" w:rsidTr="003F270F">
        <w:trPr>
          <w:cnfStyle w:val="100000000000" w:firstRow="1" w:lastRow="0" w:firstColumn="0" w:lastColumn="0" w:oddVBand="0" w:evenVBand="0" w:oddHBand="0"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3429" w:type="dxa"/>
            <w:vMerge w:val="restart"/>
            <w:noWrap/>
            <w:vAlign w:val="center"/>
            <w:hideMark/>
          </w:tcPr>
          <w:p w14:paraId="12F99841" w14:textId="77777777" w:rsidR="00760C50" w:rsidRPr="00FB7C8A" w:rsidRDefault="00760C50" w:rsidP="003F270F">
            <w:pPr>
              <w:spacing w:line="240" w:lineRule="auto"/>
              <w:jc w:val="center"/>
              <w:rPr>
                <w:rFonts w:eastAsia="Times New Roman" w:cs="Calibri"/>
                <w:kern w:val="0"/>
                <w:lang w:eastAsia="el-GR"/>
                <w14:ligatures w14:val="none"/>
              </w:rPr>
            </w:pPr>
            <w:r w:rsidRPr="00FB7C8A">
              <w:rPr>
                <w:rFonts w:eastAsia="Times New Roman" w:cs="Calibri"/>
                <w:kern w:val="0"/>
                <w:lang w:eastAsia="el-GR"/>
                <w14:ligatures w14:val="none"/>
              </w:rPr>
              <w:t>Διοικητική Ενότητα</w:t>
            </w:r>
          </w:p>
        </w:tc>
        <w:tc>
          <w:tcPr>
            <w:tcW w:w="1314" w:type="dxa"/>
            <w:vMerge w:val="restart"/>
            <w:noWrap/>
            <w:vAlign w:val="center"/>
            <w:hideMark/>
          </w:tcPr>
          <w:p w14:paraId="0C52B934" w14:textId="77777777" w:rsidR="00760C50" w:rsidRPr="00FB7C8A" w:rsidRDefault="00760C50"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Σύνολο</w:t>
            </w:r>
          </w:p>
        </w:tc>
        <w:tc>
          <w:tcPr>
            <w:tcW w:w="9181" w:type="dxa"/>
            <w:gridSpan w:val="7"/>
            <w:vAlign w:val="center"/>
            <w:hideMark/>
          </w:tcPr>
          <w:p w14:paraId="5C97AD39" w14:textId="77777777" w:rsidR="00760C50" w:rsidRPr="00FB7C8A" w:rsidRDefault="00760C50"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kern w:val="0"/>
                <w:lang w:eastAsia="el-GR"/>
                <w14:ligatures w14:val="none"/>
              </w:rPr>
            </w:pPr>
            <w:r w:rsidRPr="00FB7C8A">
              <w:rPr>
                <w:rFonts w:eastAsia="Times New Roman" w:cs="Calibri"/>
                <w:kern w:val="0"/>
                <w:lang w:eastAsia="el-GR"/>
                <w14:ligatures w14:val="none"/>
              </w:rPr>
              <w:t xml:space="preserve"> Κατάσταση ασχολίας</w:t>
            </w:r>
          </w:p>
        </w:tc>
      </w:tr>
      <w:tr w:rsidR="00760C50" w:rsidRPr="00FB7C8A" w14:paraId="23905FC3" w14:textId="77777777" w:rsidTr="00760C50">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429" w:type="dxa"/>
            <w:vMerge/>
            <w:vAlign w:val="center"/>
            <w:hideMark/>
          </w:tcPr>
          <w:p w14:paraId="5EF0DCA4" w14:textId="77777777" w:rsidR="00760C50" w:rsidRPr="00FB7C8A" w:rsidRDefault="00760C50" w:rsidP="003F270F">
            <w:pPr>
              <w:spacing w:line="240" w:lineRule="auto"/>
              <w:jc w:val="left"/>
              <w:rPr>
                <w:rFonts w:eastAsia="Times New Roman" w:cs="Calibri"/>
                <w:color w:val="000000"/>
                <w:kern w:val="0"/>
                <w:lang w:eastAsia="el-GR"/>
                <w14:ligatures w14:val="none"/>
              </w:rPr>
            </w:pPr>
          </w:p>
        </w:tc>
        <w:tc>
          <w:tcPr>
            <w:tcW w:w="1314" w:type="dxa"/>
            <w:vMerge/>
            <w:vAlign w:val="center"/>
            <w:hideMark/>
          </w:tcPr>
          <w:p w14:paraId="594D7BCF" w14:textId="77777777" w:rsidR="00760C50" w:rsidRPr="00FB7C8A" w:rsidRDefault="00760C50"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p>
        </w:tc>
        <w:tc>
          <w:tcPr>
            <w:tcW w:w="7790" w:type="dxa"/>
            <w:gridSpan w:val="6"/>
            <w:vAlign w:val="center"/>
            <w:hideMark/>
          </w:tcPr>
          <w:p w14:paraId="0C939430"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Οικονομικά ενεργοί</w:t>
            </w:r>
          </w:p>
        </w:tc>
        <w:tc>
          <w:tcPr>
            <w:tcW w:w="1391" w:type="dxa"/>
            <w:vMerge w:val="restart"/>
            <w:vAlign w:val="center"/>
            <w:hideMark/>
          </w:tcPr>
          <w:p w14:paraId="14A89CB4"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Οικονομικά μη ενεργοί</w:t>
            </w:r>
          </w:p>
        </w:tc>
      </w:tr>
      <w:tr w:rsidR="00760C50" w:rsidRPr="00FB7C8A" w14:paraId="4D79D5C9" w14:textId="77777777" w:rsidTr="00760C50">
        <w:trPr>
          <w:trHeight w:val="159"/>
        </w:trPr>
        <w:tc>
          <w:tcPr>
            <w:cnfStyle w:val="001000000000" w:firstRow="0" w:lastRow="0" w:firstColumn="1" w:lastColumn="0" w:oddVBand="0" w:evenVBand="0" w:oddHBand="0" w:evenHBand="0" w:firstRowFirstColumn="0" w:firstRowLastColumn="0" w:lastRowFirstColumn="0" w:lastRowLastColumn="0"/>
            <w:tcW w:w="3429" w:type="dxa"/>
            <w:vMerge/>
            <w:vAlign w:val="center"/>
            <w:hideMark/>
          </w:tcPr>
          <w:p w14:paraId="74B6826B" w14:textId="77777777" w:rsidR="00760C50" w:rsidRPr="00FB7C8A" w:rsidRDefault="00760C50" w:rsidP="003F270F">
            <w:pPr>
              <w:spacing w:line="240" w:lineRule="auto"/>
              <w:jc w:val="left"/>
              <w:rPr>
                <w:rFonts w:eastAsia="Times New Roman" w:cs="Calibri"/>
                <w:color w:val="000000"/>
                <w:kern w:val="0"/>
                <w:lang w:eastAsia="el-GR"/>
                <w14:ligatures w14:val="none"/>
              </w:rPr>
            </w:pPr>
          </w:p>
        </w:tc>
        <w:tc>
          <w:tcPr>
            <w:tcW w:w="1314" w:type="dxa"/>
            <w:vMerge/>
            <w:vAlign w:val="center"/>
            <w:hideMark/>
          </w:tcPr>
          <w:p w14:paraId="18B6471F" w14:textId="77777777" w:rsidR="00760C50" w:rsidRPr="00FB7C8A" w:rsidRDefault="00760C50" w:rsidP="003F27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p>
        </w:tc>
        <w:tc>
          <w:tcPr>
            <w:tcW w:w="1195" w:type="dxa"/>
            <w:vMerge w:val="restart"/>
            <w:vAlign w:val="center"/>
            <w:hideMark/>
          </w:tcPr>
          <w:p w14:paraId="23D33AAB"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Σύνολο</w:t>
            </w:r>
          </w:p>
        </w:tc>
        <w:tc>
          <w:tcPr>
            <w:tcW w:w="5570" w:type="dxa"/>
            <w:gridSpan w:val="4"/>
            <w:noWrap/>
            <w:vAlign w:val="center"/>
            <w:hideMark/>
          </w:tcPr>
          <w:p w14:paraId="797E73C1"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Απασχολούμενοι</w:t>
            </w:r>
          </w:p>
        </w:tc>
        <w:tc>
          <w:tcPr>
            <w:tcW w:w="1025" w:type="dxa"/>
            <w:vAlign w:val="center"/>
            <w:hideMark/>
          </w:tcPr>
          <w:p w14:paraId="032BB7D1" w14:textId="77777777" w:rsidR="00760C50" w:rsidRPr="00FB7C8A" w:rsidRDefault="00760C50" w:rsidP="003F27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 </w:t>
            </w:r>
          </w:p>
        </w:tc>
        <w:tc>
          <w:tcPr>
            <w:tcW w:w="1391" w:type="dxa"/>
            <w:vMerge/>
            <w:vAlign w:val="center"/>
            <w:hideMark/>
          </w:tcPr>
          <w:p w14:paraId="3F37746A" w14:textId="77777777" w:rsidR="00760C50" w:rsidRPr="00FB7C8A" w:rsidRDefault="00760C50" w:rsidP="003F27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kern w:val="0"/>
                <w:lang w:eastAsia="el-GR"/>
                <w14:ligatures w14:val="none"/>
              </w:rPr>
            </w:pPr>
          </w:p>
        </w:tc>
      </w:tr>
      <w:tr w:rsidR="00760C50" w:rsidRPr="00FB7C8A" w14:paraId="10BB05E5" w14:textId="77777777" w:rsidTr="00760C50">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3429" w:type="dxa"/>
            <w:vMerge/>
            <w:vAlign w:val="center"/>
            <w:hideMark/>
          </w:tcPr>
          <w:p w14:paraId="560B513E" w14:textId="77777777" w:rsidR="00760C50" w:rsidRPr="00FB7C8A" w:rsidRDefault="00760C50" w:rsidP="003F270F">
            <w:pPr>
              <w:spacing w:line="240" w:lineRule="auto"/>
              <w:jc w:val="left"/>
              <w:rPr>
                <w:rFonts w:eastAsia="Times New Roman" w:cs="Calibri"/>
                <w:color w:val="000000"/>
                <w:kern w:val="0"/>
                <w:lang w:eastAsia="el-GR"/>
                <w14:ligatures w14:val="none"/>
              </w:rPr>
            </w:pPr>
          </w:p>
        </w:tc>
        <w:tc>
          <w:tcPr>
            <w:tcW w:w="1314" w:type="dxa"/>
            <w:vMerge/>
            <w:vAlign w:val="center"/>
            <w:hideMark/>
          </w:tcPr>
          <w:p w14:paraId="0B388D78" w14:textId="77777777" w:rsidR="00760C50" w:rsidRPr="00FB7C8A" w:rsidRDefault="00760C50"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p>
        </w:tc>
        <w:tc>
          <w:tcPr>
            <w:tcW w:w="1195" w:type="dxa"/>
            <w:vMerge/>
            <w:vAlign w:val="center"/>
            <w:hideMark/>
          </w:tcPr>
          <w:p w14:paraId="1397F52F" w14:textId="77777777" w:rsidR="00760C50" w:rsidRPr="00FB7C8A" w:rsidRDefault="00760C50"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p>
        </w:tc>
        <w:tc>
          <w:tcPr>
            <w:tcW w:w="1195" w:type="dxa"/>
            <w:vAlign w:val="center"/>
            <w:hideMark/>
          </w:tcPr>
          <w:p w14:paraId="47A5D594"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 xml:space="preserve">Σύνολο </w:t>
            </w:r>
          </w:p>
        </w:tc>
        <w:tc>
          <w:tcPr>
            <w:tcW w:w="1448" w:type="dxa"/>
            <w:vAlign w:val="center"/>
            <w:hideMark/>
          </w:tcPr>
          <w:p w14:paraId="3FFF6FDF"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Πρωτογενής τομέας</w:t>
            </w:r>
          </w:p>
        </w:tc>
        <w:tc>
          <w:tcPr>
            <w:tcW w:w="1611" w:type="dxa"/>
            <w:vAlign w:val="center"/>
            <w:hideMark/>
          </w:tcPr>
          <w:p w14:paraId="4573A770"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Δευτερογενής τομέας</w:t>
            </w:r>
          </w:p>
        </w:tc>
        <w:tc>
          <w:tcPr>
            <w:tcW w:w="1316" w:type="dxa"/>
            <w:vAlign w:val="center"/>
            <w:hideMark/>
          </w:tcPr>
          <w:p w14:paraId="00EB3CF9"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Τριτογενής τομέας</w:t>
            </w:r>
          </w:p>
        </w:tc>
        <w:tc>
          <w:tcPr>
            <w:tcW w:w="1025" w:type="dxa"/>
            <w:vAlign w:val="center"/>
            <w:hideMark/>
          </w:tcPr>
          <w:p w14:paraId="5B8EC24B"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r w:rsidRPr="00FB7C8A">
              <w:rPr>
                <w:rFonts w:eastAsia="Times New Roman" w:cs="Calibri"/>
                <w:b/>
                <w:bCs/>
                <w:color w:val="000000"/>
                <w:kern w:val="0"/>
                <w:lang w:eastAsia="el-GR"/>
                <w14:ligatures w14:val="none"/>
              </w:rPr>
              <w:t>Άνεργοι</w:t>
            </w:r>
          </w:p>
        </w:tc>
        <w:tc>
          <w:tcPr>
            <w:tcW w:w="1391" w:type="dxa"/>
            <w:vMerge/>
            <w:vAlign w:val="center"/>
            <w:hideMark/>
          </w:tcPr>
          <w:p w14:paraId="0EC0AD0A" w14:textId="77777777" w:rsidR="00760C50" w:rsidRPr="00FB7C8A" w:rsidRDefault="00760C50" w:rsidP="003F270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lang w:eastAsia="el-GR"/>
                <w14:ligatures w14:val="none"/>
              </w:rPr>
            </w:pPr>
          </w:p>
        </w:tc>
      </w:tr>
      <w:tr w:rsidR="00760C50" w:rsidRPr="00FB7C8A" w14:paraId="5CAC90CE" w14:textId="77777777" w:rsidTr="00760C50">
        <w:trPr>
          <w:trHeight w:val="153"/>
        </w:trPr>
        <w:tc>
          <w:tcPr>
            <w:cnfStyle w:val="001000000000" w:firstRow="0" w:lastRow="0" w:firstColumn="1" w:lastColumn="0" w:oddVBand="0" w:evenVBand="0" w:oddHBand="0" w:evenHBand="0" w:firstRowFirstColumn="0" w:firstRowLastColumn="0" w:lastRowFirstColumn="0" w:lastRowLastColumn="0"/>
            <w:tcW w:w="3429" w:type="dxa"/>
            <w:noWrap/>
            <w:vAlign w:val="center"/>
            <w:hideMark/>
          </w:tcPr>
          <w:p w14:paraId="71DDCA93" w14:textId="77777777" w:rsidR="00760C50" w:rsidRPr="00FB7C8A" w:rsidRDefault="00760C50" w:rsidP="003F270F">
            <w:pPr>
              <w:spacing w:line="240" w:lineRule="auto"/>
              <w:jc w:val="left"/>
              <w:rPr>
                <w:rFonts w:eastAsia="Times New Roman" w:cs="Calibri"/>
                <w:color w:val="000000"/>
                <w:kern w:val="0"/>
                <w:lang w:eastAsia="el-GR"/>
                <w14:ligatures w14:val="none"/>
              </w:rPr>
            </w:pPr>
            <w:r w:rsidRPr="00FB7C8A">
              <w:rPr>
                <w:rFonts w:eastAsia="Times New Roman" w:cs="Calibri"/>
                <w:color w:val="000000"/>
                <w:kern w:val="0"/>
                <w:lang w:eastAsia="el-GR"/>
                <w14:ligatures w14:val="none"/>
              </w:rPr>
              <w:t>Σύνολο χώρας</w:t>
            </w:r>
          </w:p>
        </w:tc>
        <w:tc>
          <w:tcPr>
            <w:tcW w:w="1314" w:type="dxa"/>
            <w:noWrap/>
            <w:vAlign w:val="center"/>
            <w:hideMark/>
          </w:tcPr>
          <w:p w14:paraId="64B165EE"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10.482.487</w:t>
            </w:r>
          </w:p>
        </w:tc>
        <w:tc>
          <w:tcPr>
            <w:tcW w:w="1195" w:type="dxa"/>
            <w:noWrap/>
            <w:vAlign w:val="center"/>
            <w:hideMark/>
          </w:tcPr>
          <w:p w14:paraId="04A05779"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4.645.760</w:t>
            </w:r>
          </w:p>
        </w:tc>
        <w:tc>
          <w:tcPr>
            <w:tcW w:w="1195" w:type="dxa"/>
            <w:noWrap/>
            <w:vAlign w:val="center"/>
            <w:hideMark/>
          </w:tcPr>
          <w:p w14:paraId="164861AD"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3.986.515</w:t>
            </w:r>
          </w:p>
        </w:tc>
        <w:tc>
          <w:tcPr>
            <w:tcW w:w="1448" w:type="dxa"/>
            <w:noWrap/>
            <w:vAlign w:val="center"/>
            <w:hideMark/>
          </w:tcPr>
          <w:p w14:paraId="71D7DD78"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364.124</w:t>
            </w:r>
          </w:p>
        </w:tc>
        <w:tc>
          <w:tcPr>
            <w:tcW w:w="1611" w:type="dxa"/>
            <w:noWrap/>
            <w:vAlign w:val="center"/>
            <w:hideMark/>
          </w:tcPr>
          <w:p w14:paraId="01584A92"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594.601</w:t>
            </w:r>
          </w:p>
        </w:tc>
        <w:tc>
          <w:tcPr>
            <w:tcW w:w="1316" w:type="dxa"/>
            <w:noWrap/>
            <w:vAlign w:val="center"/>
            <w:hideMark/>
          </w:tcPr>
          <w:p w14:paraId="33316DD3"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3.027.790</w:t>
            </w:r>
          </w:p>
        </w:tc>
        <w:tc>
          <w:tcPr>
            <w:tcW w:w="1025" w:type="dxa"/>
            <w:noWrap/>
            <w:vAlign w:val="center"/>
            <w:hideMark/>
          </w:tcPr>
          <w:p w14:paraId="0A4F06A2"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659.248</w:t>
            </w:r>
          </w:p>
        </w:tc>
        <w:tc>
          <w:tcPr>
            <w:tcW w:w="1391" w:type="dxa"/>
            <w:noWrap/>
            <w:vAlign w:val="center"/>
            <w:hideMark/>
          </w:tcPr>
          <w:p w14:paraId="14BE1EB4"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5.836.726</w:t>
            </w:r>
          </w:p>
        </w:tc>
      </w:tr>
      <w:tr w:rsidR="00760C50" w:rsidRPr="00FB7C8A" w14:paraId="59150F03" w14:textId="77777777" w:rsidTr="00760C50">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3429" w:type="dxa"/>
            <w:noWrap/>
            <w:vAlign w:val="center"/>
            <w:hideMark/>
          </w:tcPr>
          <w:p w14:paraId="633C13E0" w14:textId="77777777" w:rsidR="00760C50" w:rsidRPr="00FB7C8A" w:rsidRDefault="00760C50" w:rsidP="003F270F">
            <w:pPr>
              <w:spacing w:line="240" w:lineRule="auto"/>
              <w:jc w:val="left"/>
              <w:rPr>
                <w:rFonts w:eastAsia="Times New Roman" w:cs="Calibri"/>
                <w:color w:val="000000"/>
                <w:kern w:val="0"/>
                <w:lang w:eastAsia="el-GR"/>
                <w14:ligatures w14:val="none"/>
              </w:rPr>
            </w:pPr>
            <w:r w:rsidRPr="00FB7C8A">
              <w:rPr>
                <w:rFonts w:eastAsia="Times New Roman" w:cs="Calibri"/>
                <w:color w:val="000000"/>
                <w:kern w:val="0"/>
                <w:lang w:eastAsia="el-GR"/>
                <w14:ligatures w14:val="none"/>
              </w:rPr>
              <w:t xml:space="preserve">Περιφέρεια Δυτικής Ελλάδας </w:t>
            </w:r>
          </w:p>
        </w:tc>
        <w:tc>
          <w:tcPr>
            <w:tcW w:w="1314" w:type="dxa"/>
            <w:noWrap/>
            <w:vAlign w:val="center"/>
            <w:hideMark/>
          </w:tcPr>
          <w:p w14:paraId="12D3633A"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648.220</w:t>
            </w:r>
          </w:p>
        </w:tc>
        <w:tc>
          <w:tcPr>
            <w:tcW w:w="1195" w:type="dxa"/>
            <w:noWrap/>
            <w:vAlign w:val="center"/>
            <w:hideMark/>
          </w:tcPr>
          <w:p w14:paraId="52925C4B"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266.912</w:t>
            </w:r>
          </w:p>
        </w:tc>
        <w:tc>
          <w:tcPr>
            <w:tcW w:w="1195" w:type="dxa"/>
            <w:noWrap/>
            <w:vAlign w:val="center"/>
            <w:hideMark/>
          </w:tcPr>
          <w:p w14:paraId="53EB9A3D"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217.748</w:t>
            </w:r>
          </w:p>
        </w:tc>
        <w:tc>
          <w:tcPr>
            <w:tcW w:w="1448" w:type="dxa"/>
            <w:noWrap/>
            <w:vAlign w:val="center"/>
            <w:hideMark/>
          </w:tcPr>
          <w:p w14:paraId="1088ECB5"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44.053</w:t>
            </w:r>
          </w:p>
        </w:tc>
        <w:tc>
          <w:tcPr>
            <w:tcW w:w="1611" w:type="dxa"/>
            <w:noWrap/>
            <w:vAlign w:val="center"/>
            <w:hideMark/>
          </w:tcPr>
          <w:p w14:paraId="6FED875C"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27.543</w:t>
            </w:r>
          </w:p>
        </w:tc>
        <w:tc>
          <w:tcPr>
            <w:tcW w:w="1316" w:type="dxa"/>
            <w:noWrap/>
            <w:vAlign w:val="center"/>
            <w:hideMark/>
          </w:tcPr>
          <w:p w14:paraId="066EC9B0"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146.152</w:t>
            </w:r>
          </w:p>
        </w:tc>
        <w:tc>
          <w:tcPr>
            <w:tcW w:w="1025" w:type="dxa"/>
            <w:noWrap/>
            <w:vAlign w:val="center"/>
            <w:hideMark/>
          </w:tcPr>
          <w:p w14:paraId="633C22C0"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49.161</w:t>
            </w:r>
          </w:p>
        </w:tc>
        <w:tc>
          <w:tcPr>
            <w:tcW w:w="1391" w:type="dxa"/>
            <w:noWrap/>
            <w:vAlign w:val="center"/>
            <w:hideMark/>
          </w:tcPr>
          <w:p w14:paraId="150E1A56"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381.311</w:t>
            </w:r>
          </w:p>
        </w:tc>
      </w:tr>
      <w:tr w:rsidR="00760C50" w:rsidRPr="00FB7C8A" w14:paraId="71CBA1FE" w14:textId="77777777" w:rsidTr="00760C50">
        <w:trPr>
          <w:trHeight w:val="153"/>
        </w:trPr>
        <w:tc>
          <w:tcPr>
            <w:cnfStyle w:val="001000000000" w:firstRow="0" w:lastRow="0" w:firstColumn="1" w:lastColumn="0" w:oddVBand="0" w:evenVBand="0" w:oddHBand="0" w:evenHBand="0" w:firstRowFirstColumn="0" w:firstRowLastColumn="0" w:lastRowFirstColumn="0" w:lastRowLastColumn="0"/>
            <w:tcW w:w="3429" w:type="dxa"/>
            <w:noWrap/>
            <w:vAlign w:val="center"/>
            <w:hideMark/>
          </w:tcPr>
          <w:p w14:paraId="17EDC1A8" w14:textId="77777777" w:rsidR="00760C50" w:rsidRPr="00FB7C8A" w:rsidRDefault="00760C50" w:rsidP="003F270F">
            <w:pPr>
              <w:spacing w:line="240" w:lineRule="auto"/>
              <w:jc w:val="left"/>
              <w:rPr>
                <w:rFonts w:eastAsia="Times New Roman" w:cs="Calibri"/>
                <w:color w:val="000000"/>
                <w:kern w:val="0"/>
                <w:lang w:eastAsia="el-GR"/>
                <w14:ligatures w14:val="none"/>
              </w:rPr>
            </w:pPr>
            <w:r w:rsidRPr="00FB7C8A">
              <w:rPr>
                <w:rFonts w:eastAsia="Times New Roman" w:cs="Calibri"/>
                <w:color w:val="000000"/>
                <w:kern w:val="0"/>
                <w:lang w:eastAsia="el-GR"/>
                <w14:ligatures w14:val="none"/>
              </w:rPr>
              <w:t>ΠΕ Αχαΐας</w:t>
            </w:r>
          </w:p>
        </w:tc>
        <w:tc>
          <w:tcPr>
            <w:tcW w:w="1314" w:type="dxa"/>
            <w:noWrap/>
            <w:vAlign w:val="center"/>
            <w:hideMark/>
          </w:tcPr>
          <w:p w14:paraId="172AFC29"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305.979</w:t>
            </w:r>
          </w:p>
        </w:tc>
        <w:tc>
          <w:tcPr>
            <w:tcW w:w="1195" w:type="dxa"/>
            <w:noWrap/>
            <w:vAlign w:val="center"/>
            <w:hideMark/>
          </w:tcPr>
          <w:p w14:paraId="67187839"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126.079</w:t>
            </w:r>
          </w:p>
        </w:tc>
        <w:tc>
          <w:tcPr>
            <w:tcW w:w="1195" w:type="dxa"/>
            <w:noWrap/>
            <w:vAlign w:val="center"/>
            <w:hideMark/>
          </w:tcPr>
          <w:p w14:paraId="30C91FEA"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102.739</w:t>
            </w:r>
          </w:p>
        </w:tc>
        <w:tc>
          <w:tcPr>
            <w:tcW w:w="1448" w:type="dxa"/>
            <w:noWrap/>
            <w:vAlign w:val="center"/>
            <w:hideMark/>
          </w:tcPr>
          <w:p w14:paraId="2EDA1B7E"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9.153</w:t>
            </w:r>
          </w:p>
        </w:tc>
        <w:tc>
          <w:tcPr>
            <w:tcW w:w="1611" w:type="dxa"/>
            <w:noWrap/>
            <w:vAlign w:val="center"/>
            <w:hideMark/>
          </w:tcPr>
          <w:p w14:paraId="005D6F31"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13.870</w:t>
            </w:r>
          </w:p>
        </w:tc>
        <w:tc>
          <w:tcPr>
            <w:tcW w:w="1316" w:type="dxa"/>
            <w:noWrap/>
            <w:vAlign w:val="center"/>
            <w:hideMark/>
          </w:tcPr>
          <w:p w14:paraId="1B7F6A0B"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79.715</w:t>
            </w:r>
          </w:p>
        </w:tc>
        <w:tc>
          <w:tcPr>
            <w:tcW w:w="1025" w:type="dxa"/>
            <w:noWrap/>
            <w:vAlign w:val="center"/>
            <w:hideMark/>
          </w:tcPr>
          <w:p w14:paraId="0213E72B"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23.342</w:t>
            </w:r>
          </w:p>
        </w:tc>
        <w:tc>
          <w:tcPr>
            <w:tcW w:w="1391" w:type="dxa"/>
            <w:noWrap/>
            <w:vAlign w:val="center"/>
            <w:hideMark/>
          </w:tcPr>
          <w:p w14:paraId="5097FCD7"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179.897</w:t>
            </w:r>
          </w:p>
        </w:tc>
      </w:tr>
      <w:tr w:rsidR="00760C50" w:rsidRPr="00FB7C8A" w14:paraId="501B5ED4" w14:textId="77777777" w:rsidTr="00760C50">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3429" w:type="dxa"/>
            <w:noWrap/>
            <w:vAlign w:val="center"/>
            <w:hideMark/>
          </w:tcPr>
          <w:p w14:paraId="2C126E9B" w14:textId="77777777" w:rsidR="00760C50" w:rsidRPr="00FB7C8A" w:rsidRDefault="00760C50" w:rsidP="003F270F">
            <w:pPr>
              <w:spacing w:line="240" w:lineRule="auto"/>
              <w:jc w:val="left"/>
              <w:rPr>
                <w:rFonts w:eastAsia="Times New Roman" w:cs="Calibri"/>
                <w:color w:val="000000"/>
                <w:kern w:val="0"/>
                <w:lang w:eastAsia="el-GR"/>
                <w14:ligatures w14:val="none"/>
              </w:rPr>
            </w:pPr>
            <w:r w:rsidRPr="00FB7C8A">
              <w:rPr>
                <w:rFonts w:eastAsia="Times New Roman" w:cs="Calibri"/>
                <w:color w:val="000000"/>
                <w:kern w:val="0"/>
                <w:lang w:eastAsia="el-GR"/>
                <w14:ligatures w14:val="none"/>
              </w:rPr>
              <w:t>ΠΕ Αιτωλοακαρνανίας</w:t>
            </w:r>
          </w:p>
        </w:tc>
        <w:tc>
          <w:tcPr>
            <w:tcW w:w="1314" w:type="dxa"/>
            <w:noWrap/>
            <w:vAlign w:val="center"/>
            <w:hideMark/>
          </w:tcPr>
          <w:p w14:paraId="5A2A0859"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192.346</w:t>
            </w:r>
          </w:p>
        </w:tc>
        <w:tc>
          <w:tcPr>
            <w:tcW w:w="1195" w:type="dxa"/>
            <w:noWrap/>
            <w:vAlign w:val="center"/>
            <w:hideMark/>
          </w:tcPr>
          <w:p w14:paraId="198F2895"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77.609</w:t>
            </w:r>
          </w:p>
        </w:tc>
        <w:tc>
          <w:tcPr>
            <w:tcW w:w="1195" w:type="dxa"/>
            <w:noWrap/>
            <w:vAlign w:val="center"/>
            <w:hideMark/>
          </w:tcPr>
          <w:p w14:paraId="2414A556"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62.149</w:t>
            </w:r>
          </w:p>
        </w:tc>
        <w:tc>
          <w:tcPr>
            <w:tcW w:w="1448" w:type="dxa"/>
            <w:noWrap/>
            <w:vAlign w:val="center"/>
            <w:hideMark/>
          </w:tcPr>
          <w:p w14:paraId="4717997A"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15.107</w:t>
            </w:r>
          </w:p>
        </w:tc>
        <w:tc>
          <w:tcPr>
            <w:tcW w:w="1611" w:type="dxa"/>
            <w:noWrap/>
            <w:vAlign w:val="center"/>
            <w:hideMark/>
          </w:tcPr>
          <w:p w14:paraId="6F67B0DD"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8.275</w:t>
            </w:r>
          </w:p>
        </w:tc>
        <w:tc>
          <w:tcPr>
            <w:tcW w:w="1316" w:type="dxa"/>
            <w:noWrap/>
            <w:vAlign w:val="center"/>
            <w:hideMark/>
          </w:tcPr>
          <w:p w14:paraId="77F8FC6D"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38.766</w:t>
            </w:r>
          </w:p>
        </w:tc>
        <w:tc>
          <w:tcPr>
            <w:tcW w:w="1025" w:type="dxa"/>
            <w:noWrap/>
            <w:vAlign w:val="center"/>
            <w:hideMark/>
          </w:tcPr>
          <w:p w14:paraId="25F8E267"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15.458</w:t>
            </w:r>
          </w:p>
        </w:tc>
        <w:tc>
          <w:tcPr>
            <w:tcW w:w="1391" w:type="dxa"/>
            <w:noWrap/>
            <w:vAlign w:val="center"/>
            <w:hideMark/>
          </w:tcPr>
          <w:p w14:paraId="5812462F" w14:textId="77777777" w:rsidR="00760C50" w:rsidRPr="00FB7C8A" w:rsidRDefault="00760C50"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114.735</w:t>
            </w:r>
          </w:p>
        </w:tc>
      </w:tr>
      <w:tr w:rsidR="00760C50" w:rsidRPr="00FB7C8A" w14:paraId="0160B2CB" w14:textId="77777777" w:rsidTr="00760C50">
        <w:trPr>
          <w:trHeight w:val="153"/>
        </w:trPr>
        <w:tc>
          <w:tcPr>
            <w:cnfStyle w:val="001000000000" w:firstRow="0" w:lastRow="0" w:firstColumn="1" w:lastColumn="0" w:oddVBand="0" w:evenVBand="0" w:oddHBand="0" w:evenHBand="0" w:firstRowFirstColumn="0" w:firstRowLastColumn="0" w:lastRowFirstColumn="0" w:lastRowLastColumn="0"/>
            <w:tcW w:w="3429" w:type="dxa"/>
            <w:noWrap/>
            <w:vAlign w:val="center"/>
            <w:hideMark/>
          </w:tcPr>
          <w:p w14:paraId="4511B81E" w14:textId="77777777" w:rsidR="00760C50" w:rsidRPr="00FB7C8A" w:rsidRDefault="00760C50" w:rsidP="003F270F">
            <w:pPr>
              <w:spacing w:line="240" w:lineRule="auto"/>
              <w:jc w:val="left"/>
              <w:rPr>
                <w:rFonts w:eastAsia="Times New Roman" w:cs="Calibri"/>
                <w:color w:val="000000"/>
                <w:kern w:val="0"/>
                <w:lang w:eastAsia="el-GR"/>
                <w14:ligatures w14:val="none"/>
              </w:rPr>
            </w:pPr>
            <w:r w:rsidRPr="00FB7C8A">
              <w:rPr>
                <w:rFonts w:eastAsia="Times New Roman" w:cs="Calibri"/>
                <w:color w:val="000000"/>
                <w:kern w:val="0"/>
                <w:lang w:eastAsia="el-GR"/>
                <w14:ligatures w14:val="none"/>
              </w:rPr>
              <w:t>ΠΕ Ηλείας</w:t>
            </w:r>
          </w:p>
        </w:tc>
        <w:tc>
          <w:tcPr>
            <w:tcW w:w="1314" w:type="dxa"/>
            <w:noWrap/>
            <w:vAlign w:val="center"/>
            <w:hideMark/>
          </w:tcPr>
          <w:p w14:paraId="53D12D37"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149.895</w:t>
            </w:r>
          </w:p>
        </w:tc>
        <w:tc>
          <w:tcPr>
            <w:tcW w:w="1195" w:type="dxa"/>
            <w:noWrap/>
            <w:vAlign w:val="center"/>
            <w:hideMark/>
          </w:tcPr>
          <w:p w14:paraId="1AC07A6A"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63.225</w:t>
            </w:r>
          </w:p>
        </w:tc>
        <w:tc>
          <w:tcPr>
            <w:tcW w:w="1195" w:type="dxa"/>
            <w:noWrap/>
            <w:vAlign w:val="center"/>
            <w:hideMark/>
          </w:tcPr>
          <w:p w14:paraId="6524E968"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52.861</w:t>
            </w:r>
          </w:p>
        </w:tc>
        <w:tc>
          <w:tcPr>
            <w:tcW w:w="1448" w:type="dxa"/>
            <w:noWrap/>
            <w:vAlign w:val="center"/>
            <w:hideMark/>
          </w:tcPr>
          <w:p w14:paraId="541B1DC3"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19.792</w:t>
            </w:r>
          </w:p>
        </w:tc>
        <w:tc>
          <w:tcPr>
            <w:tcW w:w="1611" w:type="dxa"/>
            <w:noWrap/>
            <w:vAlign w:val="center"/>
            <w:hideMark/>
          </w:tcPr>
          <w:p w14:paraId="2F5199A8"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5.397</w:t>
            </w:r>
          </w:p>
        </w:tc>
        <w:tc>
          <w:tcPr>
            <w:tcW w:w="1316" w:type="dxa"/>
            <w:noWrap/>
            <w:vAlign w:val="center"/>
            <w:hideMark/>
          </w:tcPr>
          <w:p w14:paraId="6880975F"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27.672</w:t>
            </w:r>
          </w:p>
        </w:tc>
        <w:tc>
          <w:tcPr>
            <w:tcW w:w="1025" w:type="dxa"/>
            <w:noWrap/>
            <w:vAlign w:val="center"/>
            <w:hideMark/>
          </w:tcPr>
          <w:p w14:paraId="283C1372"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10.360</w:t>
            </w:r>
          </w:p>
        </w:tc>
        <w:tc>
          <w:tcPr>
            <w:tcW w:w="1391" w:type="dxa"/>
            <w:noWrap/>
            <w:vAlign w:val="center"/>
            <w:hideMark/>
          </w:tcPr>
          <w:p w14:paraId="23C2C087" w14:textId="77777777" w:rsidR="00760C50" w:rsidRPr="00FB7C8A" w:rsidRDefault="00760C50"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kern w:val="0"/>
                <w:lang w:eastAsia="el-GR"/>
                <w14:ligatures w14:val="none"/>
              </w:rPr>
            </w:pPr>
            <w:r w:rsidRPr="00FB7C8A">
              <w:rPr>
                <w:rFonts w:eastAsia="Times New Roman" w:cs="Calibri"/>
                <w:kern w:val="0"/>
                <w:lang w:eastAsia="el-GR"/>
                <w14:ligatures w14:val="none"/>
              </w:rPr>
              <w:t>86.674</w:t>
            </w:r>
          </w:p>
        </w:tc>
      </w:tr>
    </w:tbl>
    <w:p w14:paraId="4FA5F0B4" w14:textId="170C707D" w:rsidR="00760C50" w:rsidRDefault="00760C50" w:rsidP="00760C50">
      <w:pPr>
        <w:pStyle w:val="af0"/>
      </w:pPr>
      <w:r>
        <w:t>Πηγή: ΕΛ.ΣΤΑΤ. 2025 &amp; ιδία επεξεργασία.</w:t>
      </w:r>
    </w:p>
    <w:p w14:paraId="19BE64D0" w14:textId="2C10101E" w:rsidR="004660F8" w:rsidRDefault="004660F8" w:rsidP="00707372">
      <w:pPr>
        <w:sectPr w:rsidR="004660F8" w:rsidSect="004660F8">
          <w:pgSz w:w="16838" w:h="11906" w:orient="landscape"/>
          <w:pgMar w:top="1797" w:right="1440" w:bottom="1797" w:left="1440" w:header="709" w:footer="709" w:gutter="0"/>
          <w:cols w:space="708"/>
          <w:docGrid w:linePitch="360"/>
        </w:sectPr>
      </w:pPr>
    </w:p>
    <w:p w14:paraId="7A61399A" w14:textId="77777777" w:rsidR="00760C50" w:rsidRDefault="00760C50" w:rsidP="00760C50">
      <w:r>
        <w:lastRenderedPageBreak/>
        <w:t xml:space="preserve">Όπως είναι εμφανές και από τα διαγράμματα που ακολουθούν, η πλειοψηφία των μόνιμων κατοίκων και στις πέντε περιοχές που εξετάζονται είναι οικονομικά μη ενεργοί. Συγκεκριμένα στην Περιφέρεια Δυτικής Ελλάδας, το ποσοστό των οικονομικά ενεργών εκτιμάται στο 41,2%, ελαφρώς χαμηλότερο από το σύνολο της χώρας (44,3%) έναντι του 58,8% που αποτελείται από τους οικονομικά μη ενεργούς (55,7% στο σύνολο της χώρας). </w:t>
      </w:r>
    </w:p>
    <w:p w14:paraId="2662E4E4" w14:textId="23415700" w:rsidR="00707372" w:rsidRDefault="00760C50" w:rsidP="00760C50">
      <w:pPr>
        <w:pStyle w:val="af"/>
      </w:pPr>
      <w:bookmarkStart w:id="79" w:name="_Toc215770690"/>
      <w:r>
        <w:t xml:space="preserve">Διάγραμμα </w:t>
      </w:r>
      <w:fldSimple w:instr=" SEQ Διάγραμμα \* ARABIC ">
        <w:r w:rsidR="00945A9A">
          <w:rPr>
            <w:noProof/>
          </w:rPr>
          <w:t>20</w:t>
        </w:r>
      </w:fldSimple>
      <w:r>
        <w:t>: Οικονομικά ενεργός και μη ενεργός πληθυσμός στο σύνολο της χώρας, την Περιφέρεια Δυτικής Ελλάδας και στις ΠΕ που εντάσσονται σ’ αυτήν (%, 2021).</w:t>
      </w:r>
      <w:bookmarkEnd w:id="79"/>
    </w:p>
    <w:p w14:paraId="462D444A" w14:textId="4708B4DB" w:rsidR="00760C50" w:rsidRDefault="00760C50" w:rsidP="00760C50">
      <w:r>
        <w:rPr>
          <w:noProof/>
        </w:rPr>
        <w:drawing>
          <wp:inline distT="0" distB="0" distL="0" distR="0" wp14:anchorId="340F237B" wp14:editId="13936705">
            <wp:extent cx="5274310" cy="3156604"/>
            <wp:effectExtent l="0" t="0" r="2540" b="5715"/>
            <wp:docPr id="1265892576" name="Γράφημα 1">
              <a:extLst xmlns:a="http://schemas.openxmlformats.org/drawingml/2006/main">
                <a:ext uri="{FF2B5EF4-FFF2-40B4-BE49-F238E27FC236}">
                  <a16:creationId xmlns:a16="http://schemas.microsoft.com/office/drawing/2014/main" id="{5B403414-6326-E9FC-518A-330311982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007D1B8" w14:textId="77777777" w:rsidR="00760C50" w:rsidRDefault="00760C50" w:rsidP="00760C50">
      <w:pPr>
        <w:pStyle w:val="af0"/>
      </w:pPr>
      <w:r>
        <w:t>Πηγή: ΕΛ.ΣΤΑΤ. 2025 &amp; ιδία επεξεργασία.</w:t>
      </w:r>
    </w:p>
    <w:p w14:paraId="540006DB" w14:textId="4AE9E1CF" w:rsidR="00760C50" w:rsidRDefault="00760C50" w:rsidP="00760C50">
      <w:pPr>
        <w:pStyle w:val="af"/>
      </w:pPr>
      <w:bookmarkStart w:id="80" w:name="_Toc215770691"/>
      <w:r>
        <w:t xml:space="preserve">Διάγραμμα </w:t>
      </w:r>
      <w:fldSimple w:instr=" SEQ Διάγραμμα \* ARABIC ">
        <w:r w:rsidR="00945A9A">
          <w:rPr>
            <w:noProof/>
          </w:rPr>
          <w:t>21</w:t>
        </w:r>
      </w:fldSimple>
      <w:r>
        <w:t>: Οικονομικά ενεργός και μη ενεργός πληθυσμός στην Περιφέρεια Δυτικής Ελλάδας (%, 2021).</w:t>
      </w:r>
      <w:bookmarkEnd w:id="80"/>
    </w:p>
    <w:p w14:paraId="7D9EEAB0" w14:textId="2516EFE5" w:rsidR="00760C50" w:rsidRPr="00760C50" w:rsidRDefault="00760C50" w:rsidP="00760C50">
      <w:r>
        <w:rPr>
          <w:noProof/>
        </w:rPr>
        <w:drawing>
          <wp:inline distT="0" distB="0" distL="0" distR="0" wp14:anchorId="7BFDE30E" wp14:editId="5AECE07A">
            <wp:extent cx="5274310" cy="2735248"/>
            <wp:effectExtent l="0" t="0" r="2540" b="8255"/>
            <wp:docPr id="1837908080" name="Γράφημα 1">
              <a:extLst xmlns:a="http://schemas.openxmlformats.org/drawingml/2006/main">
                <a:ext uri="{FF2B5EF4-FFF2-40B4-BE49-F238E27FC236}">
                  <a16:creationId xmlns:a16="http://schemas.microsoft.com/office/drawing/2014/main" id="{57D2B77C-265B-9633-BB20-931659C05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2008D8F" w14:textId="77777777" w:rsidR="00760C50" w:rsidRDefault="00760C50" w:rsidP="00760C50">
      <w:pPr>
        <w:pStyle w:val="af0"/>
      </w:pPr>
      <w:r>
        <w:t>Πηγή: ΕΛ.ΣΤΑΤ. 2025 &amp; ιδία επεξεργασία.</w:t>
      </w:r>
    </w:p>
    <w:p w14:paraId="7C9CF1F6" w14:textId="77777777" w:rsidR="00760C50" w:rsidRDefault="00760C50" w:rsidP="00760C50">
      <w:r>
        <w:lastRenderedPageBreak/>
        <w:t xml:space="preserve">Στη συνέχεια, παρατηρείται ότι το 81,6% των οικονομικά ενεργών στην Περιφέρεια Δυτικής Ελλάδας είναι απασχολούμενοι ενώ το 18,4% δηλώνουν άνεργοι. Ωστόσο, τα αντίστοιχα ποσοστά στο σύνολο της χώρας είναι 85,8% και 14,2% αντίστοιχα. </w:t>
      </w:r>
    </w:p>
    <w:p w14:paraId="00399F27" w14:textId="14B3EC0A" w:rsidR="00707372" w:rsidRDefault="00760C50" w:rsidP="00760C50">
      <w:pPr>
        <w:pStyle w:val="af"/>
      </w:pPr>
      <w:bookmarkStart w:id="81" w:name="_Toc215770692"/>
      <w:r>
        <w:t xml:space="preserve">Διάγραμμα </w:t>
      </w:r>
      <w:fldSimple w:instr=" SEQ Διάγραμμα \* ARABIC ">
        <w:r w:rsidR="00945A9A">
          <w:rPr>
            <w:noProof/>
          </w:rPr>
          <w:t>22</w:t>
        </w:r>
      </w:fldSimple>
      <w:r>
        <w:t>: Απασχολούμενοι και Άνεργοι στο σύνολο της χώρας, την Περιφέρεια Δυτικής Ελλάδας και στις ΠΕ που εντάσσονται σ’ αυτήν (%, 2021).</w:t>
      </w:r>
      <w:bookmarkEnd w:id="81"/>
    </w:p>
    <w:p w14:paraId="12BA0EE2" w14:textId="2C6A6583" w:rsidR="00760C50" w:rsidRPr="00760C50" w:rsidRDefault="00760C50" w:rsidP="00760C50">
      <w:r>
        <w:rPr>
          <w:noProof/>
        </w:rPr>
        <w:drawing>
          <wp:inline distT="0" distB="0" distL="0" distR="0" wp14:anchorId="08C527F0" wp14:editId="0B88E002">
            <wp:extent cx="5250180" cy="3172570"/>
            <wp:effectExtent l="0" t="0" r="7620" b="8890"/>
            <wp:docPr id="1733079957" name="Γράφημα 1">
              <a:extLst xmlns:a="http://schemas.openxmlformats.org/drawingml/2006/main">
                <a:ext uri="{FF2B5EF4-FFF2-40B4-BE49-F238E27FC236}">
                  <a16:creationId xmlns:a16="http://schemas.microsoft.com/office/drawing/2014/main" id="{4159C4A6-E98A-F722-21D8-9C938451B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01A2C02" w14:textId="77777777" w:rsidR="00760C50" w:rsidRDefault="00760C50" w:rsidP="00760C50">
      <w:pPr>
        <w:pStyle w:val="af0"/>
      </w:pPr>
      <w:r>
        <w:t>Πηγή: ΕΛ.ΣΤΑΤ. 2025 &amp; ιδία επεξεργασία.</w:t>
      </w:r>
    </w:p>
    <w:p w14:paraId="307A594C" w14:textId="67BEE2AF" w:rsidR="00760C50" w:rsidRDefault="00760C50" w:rsidP="00760C50">
      <w:pPr>
        <w:pStyle w:val="af"/>
      </w:pPr>
      <w:bookmarkStart w:id="82" w:name="_Toc215770693"/>
      <w:r>
        <w:t xml:space="preserve">Διάγραμμα </w:t>
      </w:r>
      <w:fldSimple w:instr=" SEQ Διάγραμμα \* ARABIC ">
        <w:r w:rsidR="00945A9A">
          <w:rPr>
            <w:noProof/>
          </w:rPr>
          <w:t>23</w:t>
        </w:r>
      </w:fldSimple>
      <w:r>
        <w:t>: Απασχολούμενοι και Άνεργοι στην Περιφέρεια Δυτικής Ελλάδας (%, 2021).</w:t>
      </w:r>
      <w:bookmarkEnd w:id="82"/>
    </w:p>
    <w:p w14:paraId="327E530B" w14:textId="0CD1E78E" w:rsidR="00760C50" w:rsidRPr="00760C50" w:rsidRDefault="00760C50" w:rsidP="00760C50">
      <w:r>
        <w:rPr>
          <w:noProof/>
        </w:rPr>
        <w:drawing>
          <wp:inline distT="0" distB="0" distL="0" distR="0" wp14:anchorId="6BACD98C" wp14:editId="7162F220">
            <wp:extent cx="5250180" cy="2456953"/>
            <wp:effectExtent l="0" t="0" r="7620" b="635"/>
            <wp:docPr id="241108755" name="Γράφημα 1">
              <a:extLst xmlns:a="http://schemas.openxmlformats.org/drawingml/2006/main">
                <a:ext uri="{FF2B5EF4-FFF2-40B4-BE49-F238E27FC236}">
                  <a16:creationId xmlns:a16="http://schemas.microsoft.com/office/drawing/2014/main" id="{1BBB52CA-A258-A985-D8BC-1FBC0AED29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B07C000" w14:textId="13DC97E6" w:rsidR="00760C50" w:rsidRDefault="00760C50" w:rsidP="00760C50">
      <w:pPr>
        <w:pStyle w:val="af0"/>
      </w:pPr>
      <w:r>
        <w:t>Πηγή: ΕΛ.ΣΤΑΤ. 2025 &amp; ιδία επεξεργασία.</w:t>
      </w:r>
    </w:p>
    <w:p w14:paraId="7D79FAE1" w14:textId="77777777" w:rsidR="00CD7E3D" w:rsidRDefault="00CD7E3D" w:rsidP="00CD7E3D">
      <w:pPr>
        <w:rPr>
          <w:rFonts w:cstheme="minorHAnsi"/>
        </w:rPr>
      </w:pPr>
      <w:r w:rsidRPr="00197B8B">
        <w:rPr>
          <w:rFonts w:cstheme="minorHAnsi"/>
        </w:rPr>
        <w:t>Παράλληλα, σύμφωνα με το Μηχανισμό Διάγνωσης Αναγκών της Αγοράς Εργασίας</w:t>
      </w:r>
      <w:r w:rsidRPr="00197B8B">
        <w:rPr>
          <w:rStyle w:val="ad"/>
          <w:rFonts w:cstheme="minorHAnsi"/>
        </w:rPr>
        <w:footnoteReference w:id="41"/>
      </w:r>
      <w:r>
        <w:rPr>
          <w:rFonts w:cstheme="minorHAnsi"/>
        </w:rPr>
        <w:t xml:space="preserve"> και με </w:t>
      </w:r>
      <w:r w:rsidRPr="00197B8B">
        <w:rPr>
          <w:rFonts w:cstheme="minorHAnsi"/>
        </w:rPr>
        <w:t>τα πιο πρόσφατα διαθέσιμα στοιχεία για την ανεργία</w:t>
      </w:r>
      <w:r>
        <w:rPr>
          <w:rFonts w:cstheme="minorHAnsi"/>
        </w:rPr>
        <w:t xml:space="preserve"> (</w:t>
      </w:r>
      <w:r w:rsidRPr="00197B8B">
        <w:rPr>
          <w:rFonts w:cstheme="minorHAnsi"/>
        </w:rPr>
        <w:t>Δεκέμβριο</w:t>
      </w:r>
      <w:r>
        <w:rPr>
          <w:rFonts w:cstheme="minorHAnsi"/>
        </w:rPr>
        <w:t>ς</w:t>
      </w:r>
      <w:r w:rsidRPr="00197B8B">
        <w:rPr>
          <w:rFonts w:cstheme="minorHAnsi"/>
        </w:rPr>
        <w:t xml:space="preserve"> του 2023</w:t>
      </w:r>
      <w:r>
        <w:rPr>
          <w:rFonts w:cstheme="minorHAnsi"/>
        </w:rPr>
        <w:t xml:space="preserve">), το σύνολο των </w:t>
      </w:r>
      <w:r>
        <w:rPr>
          <w:rFonts w:cstheme="minorHAnsi"/>
        </w:rPr>
        <w:lastRenderedPageBreak/>
        <w:t xml:space="preserve">ανέργων στην Περιφέρεια Δυτικής Ελλάδας έφτανε τους 76.714 κατοίκους, εκ των οποίων οι 29.701 ήταν άνδρες (38,7%) ενώ οι 47.013 ήταν γυναίκες (61,3%). </w:t>
      </w:r>
    </w:p>
    <w:p w14:paraId="4B9A8838" w14:textId="77777777" w:rsidR="00CD7E3D" w:rsidRDefault="00CD7E3D" w:rsidP="00CD7E3D">
      <w:pPr>
        <w:rPr>
          <w:rFonts w:cstheme="minorHAnsi"/>
        </w:rPr>
      </w:pPr>
      <w:r>
        <w:rPr>
          <w:rFonts w:cstheme="minorHAnsi"/>
        </w:rPr>
        <w:t xml:space="preserve">Εξετάζοντας την ανεργία της ΠΔΕ ανά μήνα του 2023, τον Ιανουάριο καταγράφεται ο υψηλότερος αριθμός ανέργων (79.716) ενώ τον Μάιο ο χαμηλότερος (67.980). Την ίδια τάση ακολουθούν και οι τρεις ΠΕ που εντάσσονται στην ΠΔΕ, με εξαίρεση την ΠΕ Αχαΐας, όπου ο χαμηλότερος αριθμός ανέργων καταγράφεται τον Σεπτέμβριο, με μικρή διαφορά σε σχέση με τον Μάιο. </w:t>
      </w:r>
    </w:p>
    <w:p w14:paraId="4E368889" w14:textId="5C1CE70A" w:rsidR="004660F8" w:rsidRDefault="00CD7E3D" w:rsidP="00CD7E3D">
      <w:pPr>
        <w:pStyle w:val="af"/>
      </w:pPr>
      <w:bookmarkStart w:id="83" w:name="_Toc215770497"/>
      <w:r>
        <w:t xml:space="preserve">Πίνακας </w:t>
      </w:r>
      <w:fldSimple w:instr=" SEQ Πίνακας \* ARABIC ">
        <w:r w:rsidR="00ED5E5A">
          <w:rPr>
            <w:noProof/>
          </w:rPr>
          <w:t>14</w:t>
        </w:r>
      </w:fldSimple>
      <w:r>
        <w:t>: Εγγεγραμμένοι άνεργοι ανά Περιφερειακή Ενότητα της Δυτικής Ελλάδας (2023).</w:t>
      </w:r>
      <w:bookmarkEnd w:id="83"/>
    </w:p>
    <w:p w14:paraId="44314BB4" w14:textId="06201E96" w:rsidR="00CD7E3D" w:rsidRPr="00CD7E3D" w:rsidRDefault="00CD7E3D" w:rsidP="00CD7E3D">
      <w:r w:rsidRPr="007F15E9">
        <w:rPr>
          <w:noProof/>
        </w:rPr>
        <w:drawing>
          <wp:inline distT="0" distB="0" distL="0" distR="0" wp14:anchorId="194211F3" wp14:editId="00B2C719">
            <wp:extent cx="5274310" cy="2312270"/>
            <wp:effectExtent l="0" t="0" r="2540" b="0"/>
            <wp:docPr id="2000872113" name="Εικόνα 7" descr="Εικόνα που περιέχει κείμενο, στιγμιότυπο οθόνης, λογισμικό, εικονίδιο υπολογιστή&#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72113" name="Εικόνα 7" descr="Εικόνα που περιέχει κείμενο, στιγμιότυπο οθόνης, λογισμικό, εικονίδιο υπολογιστή&#10;&#10;Το περιεχόμενο που δημιουργείται από τεχνολογία AI ενδέχεται να είναι εσφαλμένο."/>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274310" cy="2312270"/>
                    </a:xfrm>
                    <a:prstGeom prst="rect">
                      <a:avLst/>
                    </a:prstGeom>
                    <a:noFill/>
                    <a:ln>
                      <a:noFill/>
                    </a:ln>
                  </pic:spPr>
                </pic:pic>
              </a:graphicData>
            </a:graphic>
          </wp:inline>
        </w:drawing>
      </w:r>
    </w:p>
    <w:p w14:paraId="57A833CD" w14:textId="77777777" w:rsidR="00CD7E3D" w:rsidRDefault="00CD7E3D" w:rsidP="00CD7E3D">
      <w:pPr>
        <w:pStyle w:val="af0"/>
      </w:pPr>
      <w:r>
        <w:t xml:space="preserve">Πηγή: ΔΥΠΑ 2025 (Ανακτήθηκε από: </w:t>
      </w:r>
      <w:hyperlink r:id="rId80" w:history="1">
        <w:r w:rsidRPr="009C4168">
          <w:rPr>
            <w:rStyle w:val="-"/>
          </w:rPr>
          <w:t>https://mdaae.gr/data/engegrammenoi-anergoi-ana-dimo/</w:t>
        </w:r>
      </w:hyperlink>
      <w:r>
        <w:t>).</w:t>
      </w:r>
    </w:p>
    <w:p w14:paraId="4071DDA1" w14:textId="6ACE9264" w:rsidR="00CD7E3D" w:rsidRDefault="00CD7E3D" w:rsidP="00CD7E3D">
      <w:pPr>
        <w:pStyle w:val="af"/>
      </w:pPr>
      <w:bookmarkStart w:id="84" w:name="_Toc215770694"/>
      <w:r>
        <w:t xml:space="preserve">Διάγραμμα </w:t>
      </w:r>
      <w:fldSimple w:instr=" SEQ Διάγραμμα \* ARABIC ">
        <w:r w:rsidR="00945A9A">
          <w:rPr>
            <w:noProof/>
          </w:rPr>
          <w:t>24</w:t>
        </w:r>
      </w:fldSimple>
      <w:r>
        <w:t>: Εγγεγραμμένοι άνεργοι στην Περιφέρεια Δυτικής Ελλάδας (2023).</w:t>
      </w:r>
      <w:bookmarkEnd w:id="84"/>
    </w:p>
    <w:p w14:paraId="482DD50A" w14:textId="77777777" w:rsidR="00CD7E3D" w:rsidRDefault="00CD7E3D" w:rsidP="00CD7E3D">
      <w:pPr>
        <w:pStyle w:val="af"/>
      </w:pPr>
      <w:r>
        <w:rPr>
          <w:noProof/>
        </w:rPr>
        <w:drawing>
          <wp:inline distT="0" distB="0" distL="0" distR="0" wp14:anchorId="42D02835" wp14:editId="4216D33E">
            <wp:extent cx="5274310" cy="2309454"/>
            <wp:effectExtent l="0" t="0" r="2540" b="0"/>
            <wp:docPr id="135732141" name="Εικόνα 8" descr="Εικόνα που περιέχει κείμενο, στιγμιότυπο οθόνης, λογισμικό,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2141" name="Εικόνα 8" descr="Εικόνα που περιέχει κείμενο, στιγμιότυπο οθόνης, λογισμικό, διάγραμμα&#10;&#10;Το περιεχόμενο που δημιουργείται από AI ενδέχεται να είναι εσφαλμένο."/>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274310" cy="2309454"/>
                    </a:xfrm>
                    <a:prstGeom prst="rect">
                      <a:avLst/>
                    </a:prstGeom>
                    <a:noFill/>
                    <a:ln>
                      <a:noFill/>
                    </a:ln>
                  </pic:spPr>
                </pic:pic>
              </a:graphicData>
            </a:graphic>
          </wp:inline>
        </w:drawing>
      </w:r>
    </w:p>
    <w:p w14:paraId="33B202AB" w14:textId="77777777" w:rsidR="00CD7E3D" w:rsidRDefault="00CD7E3D" w:rsidP="00CD7E3D">
      <w:pPr>
        <w:pStyle w:val="af0"/>
      </w:pPr>
      <w:r>
        <w:t xml:space="preserve">Πηγή: ΔΥΠΑ 2025 (Ανακτήθηκε από: </w:t>
      </w:r>
      <w:hyperlink r:id="rId82" w:history="1">
        <w:r w:rsidRPr="009C4168">
          <w:rPr>
            <w:rStyle w:val="-"/>
          </w:rPr>
          <w:t>https://mdaae.gr/data/engegrammenoi-anergoi-ana-dimo/</w:t>
        </w:r>
      </w:hyperlink>
      <w:r>
        <w:t>).</w:t>
      </w:r>
    </w:p>
    <w:p w14:paraId="76FB0584" w14:textId="77777777" w:rsidR="00CD7E3D" w:rsidRDefault="00CD7E3D" w:rsidP="00CD7E3D">
      <w:r>
        <w:t xml:space="preserve">Στη συνέχεια, εξετάζονται οι απασχολούμενοι </w:t>
      </w:r>
      <w:r w:rsidRPr="00CA6C5B">
        <w:t>κατά τομέα οικονομικής δραστηριότητας</w:t>
      </w:r>
      <w:r>
        <w:t xml:space="preserve"> στο σύνολο της χώρας, στην Περιφέρεια Δυτικής Ελλάδας και στις ΠΕ που εντάσσονται σ’ αυτήν για το 2021. </w:t>
      </w:r>
      <w:r w:rsidRPr="006537E5">
        <w:t>Το διάγραμμα</w:t>
      </w:r>
      <w:r>
        <w:t xml:space="preserve"> που ακολουθεί</w:t>
      </w:r>
      <w:r w:rsidRPr="006537E5">
        <w:t xml:space="preserve"> αποκαλύπτει τις σημαντικές περιφερειακές ανισότητες στην </w:t>
      </w:r>
      <w:r>
        <w:t>ΠΔΕ</w:t>
      </w:r>
      <w:r w:rsidRPr="006537E5">
        <w:t xml:space="preserve">, με τον τριτογενή τομέα να κυριαρχεί παντού (52,3%-77,6%) αλλά με εντυπωσιακές διαφορές στον πρωτογενή τομέα: η </w:t>
      </w:r>
      <w:r>
        <w:t xml:space="preserve">ΠΕ </w:t>
      </w:r>
      <w:r w:rsidRPr="006537E5">
        <w:t>Ηλεία</w:t>
      </w:r>
      <w:r>
        <w:t>ς</w:t>
      </w:r>
      <w:r w:rsidRPr="006537E5">
        <w:t xml:space="preserve"> εμφανίζει το υψηλότερο ποσοστό απασχόλησης στον πρωτογενή τομέα (37,4%), υποδηλώνοντας μια πιο παραδοσιακή αγροτική οικονομία, ενώ η </w:t>
      </w:r>
      <w:r>
        <w:t xml:space="preserve">ΠΕ </w:t>
      </w:r>
      <w:r w:rsidRPr="006537E5">
        <w:t>Αχαΐα</w:t>
      </w:r>
      <w:r>
        <w:t>ς</w:t>
      </w:r>
      <w:r w:rsidRPr="006537E5">
        <w:t xml:space="preserve"> το χαμηλότερο (8,9%), δείχνοντας μια πιο </w:t>
      </w:r>
      <w:r w:rsidRPr="006537E5">
        <w:lastRenderedPageBreak/>
        <w:t>σύγχρονη και διαφοροποιημένη οικονομική δομή. Η εικόνα αυτή αντανακλά τις διαρθρωτικές προκλήσεις της ελληνικής οικονομίας, όπου οι λιγότερο ανεπτυγμένες περιοχές εξακολουθούν να στηρίζονται κυρίως στη γεωργία, ενώ οι πιο αστικοποιημένες έχουν μεταβεί σε υπηρεσίες και βιομηχανία.</w:t>
      </w:r>
    </w:p>
    <w:p w14:paraId="2A97C09F" w14:textId="2090761D" w:rsidR="00CD7E3D" w:rsidRDefault="00CD7E3D" w:rsidP="00CD7E3D">
      <w:pPr>
        <w:pStyle w:val="af"/>
      </w:pPr>
      <w:bookmarkStart w:id="85" w:name="_Toc215770695"/>
      <w:r>
        <w:t xml:space="preserve">Διάγραμμα </w:t>
      </w:r>
      <w:fldSimple w:instr=" SEQ Διάγραμμα \* ARABIC ">
        <w:r w:rsidR="00BE4AB3">
          <w:rPr>
            <w:noProof/>
          </w:rPr>
          <w:t>25</w:t>
        </w:r>
      </w:fldSimple>
      <w:r>
        <w:t>: Α</w:t>
      </w:r>
      <w:r w:rsidRPr="00CA6C5B">
        <w:t>πασχολούμενοι κατά τομέα οικονομικής δραστηριότητας</w:t>
      </w:r>
      <w:r>
        <w:t xml:space="preserve"> στο σύνολο της χώρας, την Περιφέρεια Δυτικής Ελλάδας και στις ΠΕ που εντάσσονται σ’ αυτήν (%, 2021).</w:t>
      </w:r>
      <w:bookmarkEnd w:id="85"/>
    </w:p>
    <w:p w14:paraId="5B73518B" w14:textId="77777777" w:rsidR="00D50DD1" w:rsidRDefault="00CD7E3D" w:rsidP="00CD7E3D">
      <w:pPr>
        <w:pStyle w:val="af"/>
      </w:pPr>
      <w:r>
        <w:rPr>
          <w:noProof/>
        </w:rPr>
        <w:drawing>
          <wp:inline distT="0" distB="0" distL="0" distR="0" wp14:anchorId="7FBD9D89" wp14:editId="28519A7D">
            <wp:extent cx="5192202" cy="2902226"/>
            <wp:effectExtent l="0" t="0" r="8890" b="12700"/>
            <wp:docPr id="349802803" name="Γράφημα 1">
              <a:extLst xmlns:a="http://schemas.openxmlformats.org/drawingml/2006/main">
                <a:ext uri="{FF2B5EF4-FFF2-40B4-BE49-F238E27FC236}">
                  <a16:creationId xmlns:a16="http://schemas.microsoft.com/office/drawing/2014/main" id="{A3C3E80C-6AB3-0AA6-E58C-8A983D1908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20C3209" w14:textId="77777777" w:rsidR="00D50DD1" w:rsidRDefault="00D50DD1" w:rsidP="00D50DD1">
      <w:pPr>
        <w:pStyle w:val="af0"/>
      </w:pPr>
      <w:r>
        <w:t>Πηγή: ΕΛ.ΣΤΑΤ. 2025 &amp; ιδία επεξεργασία.</w:t>
      </w:r>
    </w:p>
    <w:p w14:paraId="72F6AD40" w14:textId="09A303E7" w:rsidR="00D50DD1" w:rsidRDefault="00D50DD1" w:rsidP="00D50DD1">
      <w:pPr>
        <w:pStyle w:val="af"/>
      </w:pPr>
      <w:bookmarkStart w:id="86" w:name="_Toc215770696"/>
      <w:r>
        <w:t xml:space="preserve">Διάγραμμα </w:t>
      </w:r>
      <w:fldSimple w:instr=" SEQ Διάγραμμα \* ARABIC ">
        <w:r w:rsidR="000C06C9">
          <w:rPr>
            <w:noProof/>
          </w:rPr>
          <w:t>26</w:t>
        </w:r>
      </w:fldSimple>
      <w:r>
        <w:t>: Α</w:t>
      </w:r>
      <w:r w:rsidRPr="00CA6C5B">
        <w:t>πασχολούμενοι κατά τομέα οικονομικής δραστηριότητας</w:t>
      </w:r>
      <w:r>
        <w:t xml:space="preserve"> στην Περιφέρεια Δυτικής Ελλάδας (%, 2021).</w:t>
      </w:r>
      <w:bookmarkEnd w:id="86"/>
    </w:p>
    <w:p w14:paraId="14BDEE3D" w14:textId="77777777" w:rsidR="00D50DD1" w:rsidRDefault="00D50DD1" w:rsidP="00D50DD1">
      <w:pPr>
        <w:pStyle w:val="af"/>
      </w:pPr>
      <w:r>
        <w:rPr>
          <w:noProof/>
        </w:rPr>
        <w:drawing>
          <wp:inline distT="0" distB="0" distL="0" distR="0" wp14:anchorId="09F3F125" wp14:editId="22547351">
            <wp:extent cx="5247861" cy="2679589"/>
            <wp:effectExtent l="0" t="0" r="10160" b="6985"/>
            <wp:docPr id="1358451566" name="Γράφημα 1">
              <a:extLst xmlns:a="http://schemas.openxmlformats.org/drawingml/2006/main">
                <a:ext uri="{FF2B5EF4-FFF2-40B4-BE49-F238E27FC236}">
                  <a16:creationId xmlns:a16="http://schemas.microsoft.com/office/drawing/2014/main" id="{46AFFE14-DD08-3685-BA27-A5884CD05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569622A" w14:textId="77777777" w:rsidR="00D50DD1" w:rsidRDefault="00D50DD1" w:rsidP="00D50DD1">
      <w:pPr>
        <w:pStyle w:val="af0"/>
      </w:pPr>
      <w:r>
        <w:t>Πηγή: ΕΛ.ΣΤΑΤ. 2025 &amp; ιδία επεξεργασία.</w:t>
      </w:r>
    </w:p>
    <w:p w14:paraId="46F4B91E" w14:textId="77777777" w:rsidR="00B7714C" w:rsidRPr="00197B8B" w:rsidRDefault="00B7714C" w:rsidP="00B7714C">
      <w:pPr>
        <w:pStyle w:val="af6"/>
      </w:pPr>
      <w:r w:rsidRPr="00197B8B">
        <w:lastRenderedPageBreak/>
        <w:t xml:space="preserve">Β. </w:t>
      </w:r>
      <w:r w:rsidRPr="00287AC1">
        <w:t>Οικονομικά Χαρακτηριστικά και Οικονομικές Δραστηριότητες</w:t>
      </w:r>
    </w:p>
    <w:p w14:paraId="356E92C2" w14:textId="77777777" w:rsidR="00B7714C" w:rsidRDefault="00B7714C" w:rsidP="00B7714C">
      <w:pPr>
        <w:rPr>
          <w:rFonts w:cstheme="minorHAnsi"/>
        </w:rPr>
      </w:pPr>
      <w:r w:rsidRPr="00197B8B">
        <w:rPr>
          <w:rFonts w:cstheme="minorHAnsi"/>
        </w:rPr>
        <w:t xml:space="preserve">Η συγκεκριμένη </w:t>
      </w:r>
      <w:proofErr w:type="spellStart"/>
      <w:r w:rsidRPr="00197B8B">
        <w:rPr>
          <w:rFonts w:cstheme="minorHAnsi"/>
        </w:rPr>
        <w:t>υποενότητα</w:t>
      </w:r>
      <w:proofErr w:type="spellEnd"/>
      <w:r w:rsidRPr="00197B8B">
        <w:rPr>
          <w:rFonts w:cstheme="minorHAnsi"/>
        </w:rPr>
        <w:t xml:space="preserve"> παρουσιάζει τα οικονομικά χαρακτηριστικά και τις οικονομικές δραστηριότητες της </w:t>
      </w:r>
      <w:r>
        <w:rPr>
          <w:rFonts w:cstheme="minorHAnsi"/>
        </w:rPr>
        <w:t>Περιφέρειας Δυτικής Ελλάδας</w:t>
      </w:r>
      <w:r w:rsidRPr="00197B8B">
        <w:rPr>
          <w:rFonts w:cstheme="minorHAnsi"/>
        </w:rPr>
        <w:t xml:space="preserve">. </w:t>
      </w:r>
      <w:r>
        <w:rPr>
          <w:rFonts w:cstheme="minorHAnsi"/>
        </w:rPr>
        <w:t>Ειδικότερα,</w:t>
      </w:r>
      <w:r w:rsidRPr="00197B8B">
        <w:rPr>
          <w:rFonts w:cstheme="minorHAnsi"/>
        </w:rPr>
        <w:t xml:space="preserve"> αποτελεί συνοπτική περιγραφή της οικονομικής διάρθρωσης και των οικονομικών δραστηριοτήτων του. Παράλληλα πραγματοποιεί σύγκριση με τα αντίστοιχα στοιχεία σε ευρύτερες χωρικές ενότητες (π.χ. </w:t>
      </w:r>
      <w:r>
        <w:rPr>
          <w:rFonts w:cstheme="minorHAnsi"/>
        </w:rPr>
        <w:t>σύνολο χώρας</w:t>
      </w:r>
      <w:r w:rsidRPr="00197B8B">
        <w:rPr>
          <w:rFonts w:cstheme="minorHAnsi"/>
        </w:rPr>
        <w:t>)</w:t>
      </w:r>
      <w:r>
        <w:rPr>
          <w:rFonts w:cstheme="minorHAnsi"/>
        </w:rPr>
        <w:t xml:space="preserve"> και τις μικρότερες χωρικές ενότητες (πχ Περιφερειακές Ενότητες)</w:t>
      </w:r>
      <w:r w:rsidRPr="00197B8B">
        <w:rPr>
          <w:rFonts w:cstheme="minorHAnsi"/>
        </w:rPr>
        <w:t>. Τέλος αναφέρει τις οικονομικές προκλήσεις και τις χωρικές ιδιαιτερότητες και περιορισμούς της περιοχής αναφοράς.</w:t>
      </w:r>
    </w:p>
    <w:p w14:paraId="6E00F4AA" w14:textId="77777777" w:rsidR="00B7714C" w:rsidRDefault="00B7714C" w:rsidP="00B7714C">
      <w:pPr>
        <w:rPr>
          <w:rFonts w:cstheme="minorHAnsi"/>
        </w:rPr>
      </w:pPr>
      <w:r w:rsidRPr="002C1E8F">
        <w:rPr>
          <w:rFonts w:cstheme="minorHAnsi"/>
        </w:rPr>
        <w:t>Σύμφωνα με τις πιο πρόσφατες μετρήσεις</w:t>
      </w:r>
      <w:r>
        <w:rPr>
          <w:rFonts w:cstheme="minorHAnsi"/>
        </w:rPr>
        <w:t>,</w:t>
      </w:r>
      <w:r w:rsidRPr="002C1E8F">
        <w:rPr>
          <w:rFonts w:cstheme="minorHAnsi"/>
        </w:rPr>
        <w:t xml:space="preserve"> η ΠΔΕ παράγει το 4,5% του εγχώριου ΑΕΠ (ΕΛΣΤΑΤ, 2021) και είναι η 6η περιφερειακή οικονομία της χώρας (OECD, 2020b). Το αναπτυξιακό της δυναμικό, όσον αφορά το κατά κεφαλήν ΑΕΠ, είναι ωστόσο χαμηλό, στο 74% του εθνικού και στο 44% του Ευρωπαϊκού. Η ΠΔΕ απώλεσε το 24% του ΑΕΠ της κατά την οικονομική κρίση (2008-2017).</w:t>
      </w:r>
      <w:r>
        <w:rPr>
          <w:rStyle w:val="ad"/>
        </w:rPr>
        <w:footnoteReference w:id="42"/>
      </w:r>
    </w:p>
    <w:p w14:paraId="35B715F2" w14:textId="77777777" w:rsidR="00B7714C" w:rsidRDefault="00B7714C" w:rsidP="00B7714C">
      <w:pPr>
        <w:rPr>
          <w:rFonts w:cstheme="minorHAnsi"/>
        </w:rPr>
      </w:pPr>
      <w:r w:rsidRPr="002C1E8F">
        <w:rPr>
          <w:rFonts w:cstheme="minorHAnsi"/>
        </w:rPr>
        <w:t>Η κλιμάκωση και διατήρηση της ανεργίας σε υψηλά επίπεδα αποτελεί την πιο χαρακτηριστική εκδήλωση της αναπτυξιακής υστέρησης και του ελλείμματος ανταγωνιστικότητας. Η ΠΔΕ κατατάσσεται ένατη (9η) μεταξύ των ελληνικών περιφερειών, καταγράφοντας υπερδιπλάσιο ποσοστό ανεργίας σε σχέση με τον ευρωπαϊκό μέσο όρο (</w:t>
      </w:r>
      <w:proofErr w:type="spellStart"/>
      <w:r w:rsidRPr="002C1E8F">
        <w:rPr>
          <w:rFonts w:cstheme="minorHAnsi"/>
        </w:rPr>
        <w:t>Eurostat</w:t>
      </w:r>
      <w:proofErr w:type="spellEnd"/>
      <w:r w:rsidRPr="002C1E8F">
        <w:rPr>
          <w:rFonts w:cstheme="minorHAnsi"/>
        </w:rPr>
        <w:t xml:space="preserve">, 2020). </w:t>
      </w:r>
    </w:p>
    <w:p w14:paraId="4BD1A5E0" w14:textId="77777777" w:rsidR="00B7714C" w:rsidRDefault="00B7714C" w:rsidP="00B7714C">
      <w:pPr>
        <w:rPr>
          <w:rFonts w:cstheme="minorHAnsi"/>
        </w:rPr>
      </w:pPr>
      <w:r w:rsidRPr="002C1E8F">
        <w:rPr>
          <w:rFonts w:cstheme="minorHAnsi"/>
        </w:rPr>
        <w:t>Η ΠΔΕ αποτελεί μία από τις σημαντικότερες της χώρας στην παραγωγή ερευνητικής δραστηριότητας, καθώς έχει δημιουργήσει ένα μικρό αλλά δυναμικό οικοσύστημα καινοτομίας, το οποίο χρήζει ενδυνάμωσης για να δημιουργήσει αξιόλογο αντίκτυπο στην περιφερειακή οικονομία.</w:t>
      </w:r>
    </w:p>
    <w:p w14:paraId="44D56EB9" w14:textId="77777777" w:rsidR="00B7714C" w:rsidRDefault="00B7714C" w:rsidP="00B7714C">
      <w:r w:rsidRPr="0018675A">
        <w:t>Η οικονομία στηρίζεται κυρίως στον πρωτογενή τομέα, με έναν αξιόλογο δευτερογενή, και έναν ισχυρό τριτογενή. Ο πρωτογενής τομέας χαρακτηρίζεται από χαμηλά επίπεδα σχετικής παραγωγικότητας, ο δευτερογενής και ο τριτογενής καταγράφουν ικανοποιητικά επίπεδα.</w:t>
      </w:r>
    </w:p>
    <w:p w14:paraId="4B057BB5" w14:textId="77777777" w:rsidR="00B7714C" w:rsidRDefault="00B7714C" w:rsidP="00B7714C">
      <w:pPr>
        <w:rPr>
          <w:rFonts w:cstheme="minorHAnsi"/>
        </w:rPr>
      </w:pPr>
      <w:r>
        <w:rPr>
          <w:rFonts w:cstheme="minorHAnsi"/>
        </w:rPr>
        <w:t xml:space="preserve">Αναλυτικότερα, ο </w:t>
      </w:r>
      <w:r w:rsidRPr="00D11764">
        <w:rPr>
          <w:rFonts w:cstheme="minorHAnsi"/>
        </w:rPr>
        <w:t xml:space="preserve">πρωτογενής τομέας αποτελεί ισχυρό πυλώνα, συνεισφέροντας κατά τρόπο σημαντικό στο ακαθάριστο προϊόν, καθώς απασχολεί 10% περίπου της περιφερειακής οικονομίας, έναντι 4% σε εθνικό επίπεδο, συμβάλλοντας στη διατήρηση του πληθυσμού στην ύπαιθρο. Η ανεπάρκεια των τεχνολογικών υποδομών και οι μικρές μη-διασυνδεμένες εκμεταλλεύσεις αποτελούν εμπόδιο στην τυποποίηση και τη δημιουργία αλυσίδων προστιθέμενης αξίας. </w:t>
      </w:r>
    </w:p>
    <w:p w14:paraId="2C67BA0E" w14:textId="77777777" w:rsidR="00B7714C" w:rsidRDefault="00B7714C" w:rsidP="00B7714C">
      <w:pPr>
        <w:rPr>
          <w:rFonts w:cstheme="minorHAnsi"/>
        </w:rPr>
      </w:pPr>
      <w:r w:rsidRPr="00D11764">
        <w:rPr>
          <w:rFonts w:cstheme="minorHAnsi"/>
        </w:rPr>
        <w:t>Ο δευτερογενής τομέας βασίζεται στον κατασκευαστικό κλάδο και σε βιομηχανίες έντασης εργασίας (όπως η ξυλεία) με σχετικά ικανοποιητικά επίπεδα παραγωγικότητας.</w:t>
      </w:r>
    </w:p>
    <w:p w14:paraId="225962C3" w14:textId="77777777" w:rsidR="00B7714C" w:rsidRDefault="00B7714C" w:rsidP="00B7714C">
      <w:pPr>
        <w:rPr>
          <w:rFonts w:cstheme="minorHAnsi"/>
        </w:rPr>
      </w:pPr>
      <w:r w:rsidRPr="00D11764">
        <w:rPr>
          <w:rFonts w:cstheme="minorHAnsi"/>
        </w:rPr>
        <w:t>Ο τριτογενής τομέας παρουσιάζει επίσης ικανοποιητικά επίπεδα παραγωγικότητας, εστιάζοντας στον τομέα των ΤΠΕ, καθώς και τις διοικητικές και υποστηρικτικές υπηρεσίες.</w:t>
      </w:r>
    </w:p>
    <w:p w14:paraId="5A2E84BE" w14:textId="77777777" w:rsidR="00B7714C" w:rsidRDefault="00B7714C" w:rsidP="00B7714C">
      <w:pPr>
        <w:rPr>
          <w:rFonts w:cstheme="minorHAnsi"/>
        </w:rPr>
      </w:pPr>
      <w:r w:rsidRPr="00910F4A">
        <w:rPr>
          <w:rFonts w:cstheme="minorHAnsi"/>
        </w:rPr>
        <w:t xml:space="preserve">Ως προς την πρόσβαση σε ΤΠΕ η ΠΔΕ εμφανίζει ιδιαίτερα χαμηλές επιδόσεις τόσο στη χρήση Η/Υ και Διαδικτύου, όσο και στη χρήση ψηφιακών δημόσιων υπηρεσιών. Διαθέτει όμως σημαντικούς ερευνητικούς πόλους, που σε συνδυασμό με τον ικανοποιητικό όγκο νεοφυών / </w:t>
      </w:r>
      <w:r w:rsidRPr="00910F4A">
        <w:rPr>
          <w:rFonts w:cstheme="minorHAnsi"/>
        </w:rPr>
        <w:lastRenderedPageBreak/>
        <w:t>καινοτόμων επιχειρήσεων μπορεί να επιτύχει ανάπτυξη έρευνας - καινοτομίας και να οδηγηθεί ομαλά στη μετάβαση προς την ψηφιακή ενσωμάτωση.</w:t>
      </w:r>
    </w:p>
    <w:p w14:paraId="45A745D0" w14:textId="77777777" w:rsidR="00B7714C" w:rsidRDefault="00B7714C" w:rsidP="00B7714C">
      <w:pPr>
        <w:pStyle w:val="21"/>
      </w:pPr>
      <w:r>
        <w:t>Ακαθάριστο Εγχώριο Προϊόν (ΑΕΠ)</w:t>
      </w:r>
    </w:p>
    <w:p w14:paraId="466943D8" w14:textId="15D30706" w:rsidR="001672A9" w:rsidRDefault="00B7714C" w:rsidP="001672A9">
      <w:r>
        <w:t xml:space="preserve">Στην παρούσα </w:t>
      </w:r>
      <w:proofErr w:type="spellStart"/>
      <w:r>
        <w:t>υποενότητα</w:t>
      </w:r>
      <w:proofErr w:type="spellEnd"/>
      <w:r>
        <w:t xml:space="preserve"> εξετάζεται </w:t>
      </w:r>
      <w:r w:rsidR="001672A9">
        <w:t>η διαχρονική εξέλιξη του Ακαθάριστου Εγχώριου Προϊόντος (ΑΕΠ) κατά την πενταετία 2018-2022* (Προσωρινά στοιχεία), τόσο σ</w:t>
      </w:r>
      <w:r w:rsidR="00CD0587">
        <w:t>ε</w:t>
      </w:r>
      <w:r w:rsidR="001672A9">
        <w:t xml:space="preserve"> εθνικό επίπεδο όσο και σε επίπεδο Περιφέρειας Δυτικής Ελλάδας και των τριών Περιφερειακών Ενοτήτων που την απαρτίζουν. Τα </w:t>
      </w:r>
      <w:r w:rsidR="00CD0587">
        <w:t>δεδομένα αυτά</w:t>
      </w:r>
      <w:r w:rsidR="001672A9">
        <w:t xml:space="preserve"> επιτρέπουν την κατανόηση των μακροοικονομικών τάσεων αλλά και των περιφερειακών διαφοροποιήσεων, ιδίως σε μια περίοδο που σημαδεύτηκε από τη διεθνή οικονομική κρίση που προκάλεσε η πανδημία.</w:t>
      </w:r>
    </w:p>
    <w:p w14:paraId="2C62E1D7" w14:textId="70B26129" w:rsidR="001672A9" w:rsidRDefault="001672A9" w:rsidP="001672A9">
      <w:r>
        <w:t>Στο εθνικό επίπεδο, το ΑΕΠ της Ελλάδας μειώθηκε αισθητά το 2020, υποχωρώντας στα 167,5 δισ. ευρώ, σε συνέχεια των επιπτώσεων της υγειονομικής κρίσης. Ωστόσο, τα έτη 2021 και 2022 χαρακτηρίζονται από έντονη ανάκαμψη, με το ΑΕΠ να ανέρχεται εκ νέου στα 207,9 δισ. ευρώ το 2022. Η ίδια τάση εντοπίζεται και στη</w:t>
      </w:r>
      <w:r w:rsidR="00BE15B8">
        <w:t>ν Περιφέρεια</w:t>
      </w:r>
      <w:r>
        <w:t xml:space="preserve"> Δυτική</w:t>
      </w:r>
      <w:r w:rsidR="00BE15B8">
        <w:t>ς</w:t>
      </w:r>
      <w:r>
        <w:t xml:space="preserve"> Ελλάδα</w:t>
      </w:r>
      <w:r w:rsidR="00BE15B8">
        <w:t>ς</w:t>
      </w:r>
      <w:r>
        <w:t>, όπου η συρρίκνωση του 2020 (7</w:t>
      </w:r>
      <w:r w:rsidR="00BE15B8">
        <w:t>.</w:t>
      </w:r>
      <w:r>
        <w:t xml:space="preserve">395 </w:t>
      </w:r>
      <w:r w:rsidR="00BE15B8">
        <w:t>εκατ</w:t>
      </w:r>
      <w:r>
        <w:t>. ευρώ) αντισταθμίζεται από μια σταδιακή άνοδο, που κορυφώνεται στα 9</w:t>
      </w:r>
      <w:r w:rsidR="00242912">
        <w:t>.</w:t>
      </w:r>
      <w:r>
        <w:t xml:space="preserve">141 </w:t>
      </w:r>
      <w:r w:rsidR="00242912">
        <w:t>εκατ</w:t>
      </w:r>
      <w:r>
        <w:t>. ευρώ το 2022.</w:t>
      </w:r>
    </w:p>
    <w:p w14:paraId="1A77AB55" w14:textId="2AC252F6" w:rsidR="001672A9" w:rsidRDefault="001672A9" w:rsidP="001672A9">
      <w:r>
        <w:t xml:space="preserve">Σε επίπεδο Περιφερειακών Ενοτήτων, η Αχαΐα διατηρεί την πρωτοκαθεδρία στην οικονομική δραστηριότητα, με το ΑΕΠ της να ξεπερνά τα 4,5 </w:t>
      </w:r>
      <w:r w:rsidR="00242912">
        <w:t>εκατ.</w:t>
      </w:r>
      <w:r>
        <w:t xml:space="preserve"> ευρώ το 2022. Η Αιτωλοακαρνανία ακολουθεί με 2,697 </w:t>
      </w:r>
      <w:r w:rsidR="00242912">
        <w:t>εκατ</w:t>
      </w:r>
      <w:r>
        <w:t>. ευρώ, ενώ η Ηλεία συνεισφέρει 1</w:t>
      </w:r>
      <w:r w:rsidR="00242912">
        <w:t>.</w:t>
      </w:r>
      <w:r>
        <w:t xml:space="preserve">965 </w:t>
      </w:r>
      <w:r w:rsidR="00242912">
        <w:t>εκατ</w:t>
      </w:r>
      <w:r>
        <w:t>. ευρώ. Η εικόνα αυτή αναδεικνύει την εσωτερική ανισοκατανομή των παραγωγικών δραστηριοτήτων στο εσωτερικό της Περιφέρειας, ενώ παράλληλα τεκμηριώνει την ανθεκτικότητα και τη δυναμική ανάκαμψης της περιφερειακής οικονομίας μετά το σοκ του 2020.</w:t>
      </w:r>
    </w:p>
    <w:p w14:paraId="2D858EED" w14:textId="62B3D619" w:rsidR="00B7714C" w:rsidRDefault="00B7714C" w:rsidP="00B7714C">
      <w:pPr>
        <w:pStyle w:val="af"/>
      </w:pPr>
      <w:bookmarkStart w:id="87" w:name="_Toc215770498"/>
      <w:r>
        <w:t xml:space="preserve">Πίνακας </w:t>
      </w:r>
      <w:fldSimple w:instr=" SEQ Πίνακας \* ARABIC ">
        <w:r w:rsidR="0042778A">
          <w:rPr>
            <w:noProof/>
          </w:rPr>
          <w:t>15</w:t>
        </w:r>
      </w:fldSimple>
      <w:r>
        <w:t xml:space="preserve">: </w:t>
      </w:r>
      <w:r w:rsidRPr="00814BDB">
        <w:t xml:space="preserve">Διαχρονική απεικόνιση του Ακαθάριστου Εγχώριου Προϊόντος </w:t>
      </w:r>
      <w:r>
        <w:t xml:space="preserve">(ΑΕΠ) </w:t>
      </w:r>
      <w:r w:rsidRPr="00814BDB">
        <w:t>σε επίπεδο Επικράτειας</w:t>
      </w:r>
      <w:r>
        <w:t>,</w:t>
      </w:r>
      <w:r w:rsidRPr="00814BDB">
        <w:t xml:space="preserve"> Περιφέρειας</w:t>
      </w:r>
      <w:r>
        <w:t xml:space="preserve"> Δυτικής</w:t>
      </w:r>
      <w:r w:rsidRPr="00814BDB">
        <w:t xml:space="preserve"> Ελλάδας και </w:t>
      </w:r>
      <w:r>
        <w:t xml:space="preserve">των ΠΕ </w:t>
      </w:r>
      <w:r w:rsidRPr="00814BDB">
        <w:t>μεταξύ των ετών 201</w:t>
      </w:r>
      <w:r>
        <w:t>8</w:t>
      </w:r>
      <w:r w:rsidRPr="00814BDB">
        <w:t>-202</w:t>
      </w:r>
      <w:r>
        <w:t>2*</w:t>
      </w:r>
      <w:r w:rsidRPr="00814BDB">
        <w:t xml:space="preserve"> (σε εκ. ευρώ).</w:t>
      </w:r>
      <w:bookmarkEnd w:id="87"/>
    </w:p>
    <w:tbl>
      <w:tblPr>
        <w:tblStyle w:val="4-5"/>
        <w:tblW w:w="8270" w:type="dxa"/>
        <w:jc w:val="center"/>
        <w:tblLook w:val="04A0" w:firstRow="1" w:lastRow="0" w:firstColumn="1" w:lastColumn="0" w:noHBand="0" w:noVBand="1"/>
      </w:tblPr>
      <w:tblGrid>
        <w:gridCol w:w="2370"/>
        <w:gridCol w:w="1180"/>
        <w:gridCol w:w="1180"/>
        <w:gridCol w:w="1180"/>
        <w:gridCol w:w="1180"/>
        <w:gridCol w:w="1180"/>
      </w:tblGrid>
      <w:tr w:rsidR="00B7714C" w:rsidRPr="009F7A58" w14:paraId="007897CE" w14:textId="77777777" w:rsidTr="001A51B3">
        <w:trPr>
          <w:cnfStyle w:val="100000000000" w:firstRow="1" w:lastRow="0" w:firstColumn="0" w:lastColumn="0" w:oddVBand="0" w:evenVBand="0" w:oddHBand="0"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2370" w:type="dxa"/>
            <w:noWrap/>
            <w:vAlign w:val="center"/>
            <w:hideMark/>
          </w:tcPr>
          <w:p w14:paraId="77C8E313" w14:textId="77777777" w:rsidR="00B7714C" w:rsidRPr="009F7A58" w:rsidRDefault="00B7714C" w:rsidP="003F270F">
            <w:pPr>
              <w:spacing w:line="240" w:lineRule="auto"/>
              <w:jc w:val="left"/>
              <w:rPr>
                <w:rFonts w:eastAsia="Times New Roman" w:cstheme="minorHAnsi"/>
                <w:kern w:val="0"/>
                <w:lang w:eastAsia="el-GR"/>
                <w14:ligatures w14:val="none"/>
              </w:rPr>
            </w:pPr>
            <w:r>
              <w:rPr>
                <w:rFonts w:eastAsia="Times New Roman" w:cstheme="minorHAnsi"/>
                <w:kern w:val="0"/>
                <w:lang w:eastAsia="el-GR"/>
                <w14:ligatures w14:val="none"/>
              </w:rPr>
              <w:t>Διοικητική Ενότητα</w:t>
            </w:r>
          </w:p>
        </w:tc>
        <w:tc>
          <w:tcPr>
            <w:tcW w:w="1180" w:type="dxa"/>
            <w:vAlign w:val="center"/>
            <w:hideMark/>
          </w:tcPr>
          <w:p w14:paraId="70BC4CF4" w14:textId="77777777" w:rsidR="00B7714C" w:rsidRPr="009F7A58" w:rsidRDefault="00B7714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2018</w:t>
            </w:r>
          </w:p>
        </w:tc>
        <w:tc>
          <w:tcPr>
            <w:tcW w:w="1180" w:type="dxa"/>
            <w:vAlign w:val="center"/>
            <w:hideMark/>
          </w:tcPr>
          <w:p w14:paraId="02E132FE" w14:textId="77777777" w:rsidR="00B7714C" w:rsidRPr="009F7A58" w:rsidRDefault="00B7714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2019</w:t>
            </w:r>
          </w:p>
        </w:tc>
        <w:tc>
          <w:tcPr>
            <w:tcW w:w="1180" w:type="dxa"/>
            <w:vAlign w:val="center"/>
            <w:hideMark/>
          </w:tcPr>
          <w:p w14:paraId="146DE19D" w14:textId="77777777" w:rsidR="00B7714C" w:rsidRPr="009F7A58" w:rsidRDefault="00B7714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2020</w:t>
            </w:r>
          </w:p>
        </w:tc>
        <w:tc>
          <w:tcPr>
            <w:tcW w:w="1180" w:type="dxa"/>
            <w:vAlign w:val="center"/>
            <w:hideMark/>
          </w:tcPr>
          <w:p w14:paraId="56750560" w14:textId="77777777" w:rsidR="00B7714C" w:rsidRPr="009F7A58" w:rsidRDefault="00B7714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2021</w:t>
            </w:r>
          </w:p>
        </w:tc>
        <w:tc>
          <w:tcPr>
            <w:tcW w:w="1180" w:type="dxa"/>
            <w:vAlign w:val="center"/>
            <w:hideMark/>
          </w:tcPr>
          <w:p w14:paraId="625C0D56" w14:textId="77777777" w:rsidR="00B7714C" w:rsidRPr="009F7A58" w:rsidRDefault="00B7714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2022*</w:t>
            </w:r>
          </w:p>
        </w:tc>
      </w:tr>
      <w:tr w:rsidR="00B7714C" w:rsidRPr="009F7A58" w14:paraId="24679AC5" w14:textId="77777777" w:rsidTr="001A51B3">
        <w:trPr>
          <w:cnfStyle w:val="000000100000" w:firstRow="0" w:lastRow="0" w:firstColumn="0" w:lastColumn="0" w:oddVBand="0" w:evenVBand="0" w:oddHBand="1"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2370" w:type="dxa"/>
            <w:noWrap/>
            <w:vAlign w:val="center"/>
            <w:hideMark/>
          </w:tcPr>
          <w:p w14:paraId="2D645B1B" w14:textId="3C8754F5" w:rsidR="00B7714C" w:rsidRPr="009F7A58" w:rsidRDefault="00B57CB2" w:rsidP="003F270F">
            <w:pPr>
              <w:spacing w:line="240" w:lineRule="auto"/>
              <w:jc w:val="left"/>
              <w:rPr>
                <w:rFonts w:eastAsia="Times New Roman" w:cstheme="minorHAnsi"/>
                <w:kern w:val="0"/>
                <w:lang w:eastAsia="el-GR"/>
                <w14:ligatures w14:val="none"/>
              </w:rPr>
            </w:pPr>
            <w:r>
              <w:rPr>
                <w:rFonts w:eastAsia="Times New Roman" w:cstheme="minorHAnsi"/>
                <w:kern w:val="0"/>
                <w:lang w:eastAsia="el-GR"/>
                <w14:ligatures w14:val="none"/>
              </w:rPr>
              <w:t>Ελλάδα</w:t>
            </w:r>
          </w:p>
        </w:tc>
        <w:tc>
          <w:tcPr>
            <w:tcW w:w="1180" w:type="dxa"/>
            <w:noWrap/>
            <w:vAlign w:val="center"/>
            <w:hideMark/>
          </w:tcPr>
          <w:p w14:paraId="7E07E729"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180.616</w:t>
            </w:r>
          </w:p>
        </w:tc>
        <w:tc>
          <w:tcPr>
            <w:tcW w:w="1180" w:type="dxa"/>
            <w:noWrap/>
            <w:vAlign w:val="center"/>
            <w:hideMark/>
          </w:tcPr>
          <w:p w14:paraId="103BF8C3"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185.181</w:t>
            </w:r>
          </w:p>
        </w:tc>
        <w:tc>
          <w:tcPr>
            <w:tcW w:w="1180" w:type="dxa"/>
            <w:noWrap/>
            <w:vAlign w:val="center"/>
            <w:hideMark/>
          </w:tcPr>
          <w:p w14:paraId="67C2F913"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167.540</w:t>
            </w:r>
          </w:p>
        </w:tc>
        <w:tc>
          <w:tcPr>
            <w:tcW w:w="1180" w:type="dxa"/>
            <w:noWrap/>
            <w:vAlign w:val="center"/>
            <w:hideMark/>
          </w:tcPr>
          <w:p w14:paraId="3DDA3C7F"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184.575</w:t>
            </w:r>
          </w:p>
        </w:tc>
        <w:tc>
          <w:tcPr>
            <w:tcW w:w="1180" w:type="dxa"/>
            <w:noWrap/>
            <w:vAlign w:val="center"/>
            <w:hideMark/>
          </w:tcPr>
          <w:p w14:paraId="784FB1DE"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207.854</w:t>
            </w:r>
          </w:p>
        </w:tc>
      </w:tr>
      <w:tr w:rsidR="00B7714C" w:rsidRPr="009F7A58" w14:paraId="7DE44C72" w14:textId="77777777" w:rsidTr="001A51B3">
        <w:trPr>
          <w:trHeight w:val="237"/>
          <w:jc w:val="center"/>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35A93AA1" w14:textId="0EFFB554" w:rsidR="00B7714C" w:rsidRPr="009F7A58" w:rsidRDefault="00B57CB2" w:rsidP="003F270F">
            <w:pPr>
              <w:spacing w:line="240" w:lineRule="auto"/>
              <w:jc w:val="left"/>
              <w:rPr>
                <w:rFonts w:eastAsia="Times New Roman" w:cstheme="minorHAnsi"/>
                <w:kern w:val="0"/>
                <w:lang w:eastAsia="el-GR"/>
                <w14:ligatures w14:val="none"/>
              </w:rPr>
            </w:pPr>
            <w:r>
              <w:rPr>
                <w:rFonts w:eastAsia="Times New Roman" w:cstheme="minorHAnsi"/>
                <w:kern w:val="0"/>
                <w:lang w:eastAsia="el-GR"/>
                <w14:ligatures w14:val="none"/>
              </w:rPr>
              <w:t xml:space="preserve">Περιφέρεια </w:t>
            </w:r>
            <w:r w:rsidR="00B7714C" w:rsidRPr="009F7A58">
              <w:rPr>
                <w:rFonts w:eastAsia="Times New Roman" w:cstheme="minorHAnsi"/>
                <w:kern w:val="0"/>
                <w:lang w:eastAsia="el-GR"/>
                <w14:ligatures w14:val="none"/>
              </w:rPr>
              <w:t>Δυτική</w:t>
            </w:r>
            <w:r>
              <w:rPr>
                <w:rFonts w:eastAsia="Times New Roman" w:cstheme="minorHAnsi"/>
                <w:kern w:val="0"/>
                <w:lang w:eastAsia="el-GR"/>
                <w14:ligatures w14:val="none"/>
              </w:rPr>
              <w:t xml:space="preserve">ς </w:t>
            </w:r>
            <w:r w:rsidR="00B7714C" w:rsidRPr="009F7A58">
              <w:rPr>
                <w:rFonts w:eastAsia="Times New Roman" w:cstheme="minorHAnsi"/>
                <w:kern w:val="0"/>
                <w:lang w:eastAsia="el-GR"/>
                <w14:ligatures w14:val="none"/>
              </w:rPr>
              <w:t>Ελλάδα</w:t>
            </w:r>
            <w:r>
              <w:rPr>
                <w:rFonts w:eastAsia="Times New Roman" w:cstheme="minorHAnsi"/>
                <w:kern w:val="0"/>
                <w:lang w:eastAsia="el-GR"/>
                <w14:ligatures w14:val="none"/>
              </w:rPr>
              <w:t>ς</w:t>
            </w:r>
          </w:p>
        </w:tc>
        <w:tc>
          <w:tcPr>
            <w:tcW w:w="1180" w:type="dxa"/>
            <w:noWrap/>
            <w:vAlign w:val="center"/>
            <w:hideMark/>
          </w:tcPr>
          <w:p w14:paraId="383AFBC5"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7.938</w:t>
            </w:r>
          </w:p>
        </w:tc>
        <w:tc>
          <w:tcPr>
            <w:tcW w:w="1180" w:type="dxa"/>
            <w:noWrap/>
            <w:vAlign w:val="center"/>
            <w:hideMark/>
          </w:tcPr>
          <w:p w14:paraId="49D980C5"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8.105</w:t>
            </w:r>
          </w:p>
        </w:tc>
        <w:tc>
          <w:tcPr>
            <w:tcW w:w="1180" w:type="dxa"/>
            <w:noWrap/>
            <w:vAlign w:val="center"/>
            <w:hideMark/>
          </w:tcPr>
          <w:p w14:paraId="382DD4FE"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7.395</w:t>
            </w:r>
          </w:p>
        </w:tc>
        <w:tc>
          <w:tcPr>
            <w:tcW w:w="1180" w:type="dxa"/>
            <w:noWrap/>
            <w:vAlign w:val="center"/>
            <w:hideMark/>
          </w:tcPr>
          <w:p w14:paraId="5150DC6E"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8.021</w:t>
            </w:r>
          </w:p>
        </w:tc>
        <w:tc>
          <w:tcPr>
            <w:tcW w:w="1180" w:type="dxa"/>
            <w:noWrap/>
            <w:vAlign w:val="center"/>
            <w:hideMark/>
          </w:tcPr>
          <w:p w14:paraId="26253EBB"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9.141</w:t>
            </w:r>
          </w:p>
        </w:tc>
      </w:tr>
      <w:tr w:rsidR="00B7714C" w:rsidRPr="009F7A58" w14:paraId="46995EEC" w14:textId="77777777" w:rsidTr="001A51B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3A559A50" w14:textId="77777777" w:rsidR="00B7714C" w:rsidRPr="009F7A58" w:rsidRDefault="00B7714C" w:rsidP="003F270F">
            <w:pPr>
              <w:spacing w:line="240" w:lineRule="auto"/>
              <w:jc w:val="left"/>
              <w:rPr>
                <w:rFonts w:eastAsia="Times New Roman" w:cstheme="minorHAnsi"/>
                <w:kern w:val="0"/>
                <w:lang w:eastAsia="el-GR"/>
                <w14:ligatures w14:val="none"/>
              </w:rPr>
            </w:pPr>
            <w:r w:rsidRPr="009F7A58">
              <w:rPr>
                <w:rFonts w:eastAsia="Times New Roman" w:cstheme="minorHAnsi"/>
                <w:kern w:val="0"/>
                <w:lang w:eastAsia="el-GR"/>
                <w14:ligatures w14:val="none"/>
              </w:rPr>
              <w:t>ΠΕ Αιτωλοακαρνανία</w:t>
            </w:r>
            <w:r>
              <w:rPr>
                <w:rFonts w:eastAsia="Times New Roman" w:cstheme="minorHAnsi"/>
                <w:kern w:val="0"/>
                <w:lang w:eastAsia="el-GR"/>
                <w14:ligatures w14:val="none"/>
              </w:rPr>
              <w:t>ς</w:t>
            </w:r>
          </w:p>
        </w:tc>
        <w:tc>
          <w:tcPr>
            <w:tcW w:w="1180" w:type="dxa"/>
            <w:noWrap/>
            <w:vAlign w:val="center"/>
            <w:hideMark/>
          </w:tcPr>
          <w:p w14:paraId="010DD44B"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2.370</w:t>
            </w:r>
          </w:p>
        </w:tc>
        <w:tc>
          <w:tcPr>
            <w:tcW w:w="1180" w:type="dxa"/>
            <w:noWrap/>
            <w:vAlign w:val="center"/>
            <w:hideMark/>
          </w:tcPr>
          <w:p w14:paraId="0A9603F0"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2.351</w:t>
            </w:r>
          </w:p>
        </w:tc>
        <w:tc>
          <w:tcPr>
            <w:tcW w:w="1180" w:type="dxa"/>
            <w:noWrap/>
            <w:vAlign w:val="center"/>
            <w:hideMark/>
          </w:tcPr>
          <w:p w14:paraId="3821B4A1"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2.149</w:t>
            </w:r>
          </w:p>
        </w:tc>
        <w:tc>
          <w:tcPr>
            <w:tcW w:w="1180" w:type="dxa"/>
            <w:noWrap/>
            <w:vAlign w:val="center"/>
            <w:hideMark/>
          </w:tcPr>
          <w:p w14:paraId="001B4A70"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2.353</w:t>
            </w:r>
          </w:p>
        </w:tc>
        <w:tc>
          <w:tcPr>
            <w:tcW w:w="1180" w:type="dxa"/>
            <w:noWrap/>
            <w:vAlign w:val="center"/>
            <w:hideMark/>
          </w:tcPr>
          <w:p w14:paraId="3203607D"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2.697</w:t>
            </w:r>
          </w:p>
        </w:tc>
      </w:tr>
      <w:tr w:rsidR="00B7714C" w:rsidRPr="009F7A58" w14:paraId="559EFEA2" w14:textId="77777777" w:rsidTr="001A51B3">
        <w:trPr>
          <w:trHeight w:val="163"/>
          <w:jc w:val="center"/>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04DB5EDA" w14:textId="77777777" w:rsidR="00B7714C" w:rsidRPr="009F7A58" w:rsidRDefault="00B7714C" w:rsidP="003F270F">
            <w:pPr>
              <w:spacing w:line="240" w:lineRule="auto"/>
              <w:jc w:val="left"/>
              <w:rPr>
                <w:rFonts w:eastAsia="Times New Roman" w:cstheme="minorHAnsi"/>
                <w:kern w:val="0"/>
                <w:lang w:eastAsia="el-GR"/>
                <w14:ligatures w14:val="none"/>
              </w:rPr>
            </w:pPr>
            <w:r w:rsidRPr="009F7A58">
              <w:rPr>
                <w:rFonts w:eastAsia="Times New Roman" w:cstheme="minorHAnsi"/>
                <w:kern w:val="0"/>
                <w:lang w:eastAsia="el-GR"/>
                <w14:ligatures w14:val="none"/>
              </w:rPr>
              <w:t>ΠΕ Αχαΐα</w:t>
            </w:r>
            <w:r>
              <w:rPr>
                <w:rFonts w:eastAsia="Times New Roman" w:cstheme="minorHAnsi"/>
                <w:kern w:val="0"/>
                <w:lang w:eastAsia="el-GR"/>
                <w14:ligatures w14:val="none"/>
              </w:rPr>
              <w:t>ς</w:t>
            </w:r>
          </w:p>
        </w:tc>
        <w:tc>
          <w:tcPr>
            <w:tcW w:w="1180" w:type="dxa"/>
            <w:noWrap/>
            <w:vAlign w:val="center"/>
            <w:hideMark/>
          </w:tcPr>
          <w:p w14:paraId="6ED27FE0"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3.890</w:t>
            </w:r>
          </w:p>
        </w:tc>
        <w:tc>
          <w:tcPr>
            <w:tcW w:w="1180" w:type="dxa"/>
            <w:noWrap/>
            <w:vAlign w:val="center"/>
            <w:hideMark/>
          </w:tcPr>
          <w:p w14:paraId="1C809470"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4.011</w:t>
            </w:r>
          </w:p>
        </w:tc>
        <w:tc>
          <w:tcPr>
            <w:tcW w:w="1180" w:type="dxa"/>
            <w:noWrap/>
            <w:vAlign w:val="center"/>
            <w:hideMark/>
          </w:tcPr>
          <w:p w14:paraId="0BCB3B12"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3.686</w:t>
            </w:r>
          </w:p>
        </w:tc>
        <w:tc>
          <w:tcPr>
            <w:tcW w:w="1180" w:type="dxa"/>
            <w:noWrap/>
            <w:vAlign w:val="center"/>
            <w:hideMark/>
          </w:tcPr>
          <w:p w14:paraId="0EA5E5BA"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3.995</w:t>
            </w:r>
          </w:p>
        </w:tc>
        <w:tc>
          <w:tcPr>
            <w:tcW w:w="1180" w:type="dxa"/>
            <w:noWrap/>
            <w:vAlign w:val="center"/>
            <w:hideMark/>
          </w:tcPr>
          <w:p w14:paraId="0D6ACF4A" w14:textId="77777777" w:rsidR="00B7714C" w:rsidRPr="009F7A58" w:rsidRDefault="00B7714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4.479</w:t>
            </w:r>
          </w:p>
        </w:tc>
      </w:tr>
      <w:tr w:rsidR="00B7714C" w:rsidRPr="009F7A58" w14:paraId="5634D5A5" w14:textId="77777777" w:rsidTr="001A51B3">
        <w:trPr>
          <w:cnfStyle w:val="000000100000" w:firstRow="0" w:lastRow="0" w:firstColumn="0" w:lastColumn="0" w:oddVBand="0" w:evenVBand="0" w:oddHBand="1" w:evenHBand="0" w:firstRowFirstColumn="0" w:firstRowLastColumn="0" w:lastRowFirstColumn="0" w:lastRowLastColumn="0"/>
          <w:trHeight w:val="163"/>
          <w:jc w:val="center"/>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4F9B61E5" w14:textId="77777777" w:rsidR="00B7714C" w:rsidRPr="009F7A58" w:rsidRDefault="00B7714C" w:rsidP="003F270F">
            <w:pPr>
              <w:spacing w:line="240" w:lineRule="auto"/>
              <w:jc w:val="left"/>
              <w:rPr>
                <w:rFonts w:eastAsia="Times New Roman" w:cstheme="minorHAnsi"/>
                <w:kern w:val="0"/>
                <w:lang w:eastAsia="el-GR"/>
                <w14:ligatures w14:val="none"/>
              </w:rPr>
            </w:pPr>
            <w:r w:rsidRPr="009F7A58">
              <w:rPr>
                <w:rFonts w:eastAsia="Times New Roman" w:cstheme="minorHAnsi"/>
                <w:kern w:val="0"/>
                <w:lang w:eastAsia="el-GR"/>
                <w14:ligatures w14:val="none"/>
              </w:rPr>
              <w:t>ΠΕ Ηλεία</w:t>
            </w:r>
            <w:r>
              <w:rPr>
                <w:rFonts w:eastAsia="Times New Roman" w:cstheme="minorHAnsi"/>
                <w:kern w:val="0"/>
                <w:lang w:eastAsia="el-GR"/>
                <w14:ligatures w14:val="none"/>
              </w:rPr>
              <w:t>ς</w:t>
            </w:r>
          </w:p>
        </w:tc>
        <w:tc>
          <w:tcPr>
            <w:tcW w:w="1180" w:type="dxa"/>
            <w:noWrap/>
            <w:vAlign w:val="center"/>
            <w:hideMark/>
          </w:tcPr>
          <w:p w14:paraId="17076E41"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1.678</w:t>
            </w:r>
          </w:p>
        </w:tc>
        <w:tc>
          <w:tcPr>
            <w:tcW w:w="1180" w:type="dxa"/>
            <w:noWrap/>
            <w:vAlign w:val="center"/>
            <w:hideMark/>
          </w:tcPr>
          <w:p w14:paraId="131D61D9"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1.744</w:t>
            </w:r>
          </w:p>
        </w:tc>
        <w:tc>
          <w:tcPr>
            <w:tcW w:w="1180" w:type="dxa"/>
            <w:noWrap/>
            <w:vAlign w:val="center"/>
            <w:hideMark/>
          </w:tcPr>
          <w:p w14:paraId="693F7814"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1.561</w:t>
            </w:r>
          </w:p>
        </w:tc>
        <w:tc>
          <w:tcPr>
            <w:tcW w:w="1180" w:type="dxa"/>
            <w:noWrap/>
            <w:vAlign w:val="center"/>
            <w:hideMark/>
          </w:tcPr>
          <w:p w14:paraId="42EE8496"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1.673</w:t>
            </w:r>
          </w:p>
        </w:tc>
        <w:tc>
          <w:tcPr>
            <w:tcW w:w="1180" w:type="dxa"/>
            <w:noWrap/>
            <w:vAlign w:val="center"/>
            <w:hideMark/>
          </w:tcPr>
          <w:p w14:paraId="536148DB" w14:textId="77777777" w:rsidR="00B7714C" w:rsidRPr="009F7A58" w:rsidRDefault="00B7714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lang w:eastAsia="el-GR"/>
                <w14:ligatures w14:val="none"/>
              </w:rPr>
            </w:pPr>
            <w:r w:rsidRPr="009F7A58">
              <w:rPr>
                <w:rFonts w:eastAsia="Times New Roman" w:cstheme="minorHAnsi"/>
                <w:kern w:val="0"/>
                <w:lang w:eastAsia="el-GR"/>
                <w14:ligatures w14:val="none"/>
              </w:rPr>
              <w:t>1.965</w:t>
            </w:r>
          </w:p>
        </w:tc>
      </w:tr>
    </w:tbl>
    <w:p w14:paraId="43F4FDD9" w14:textId="77777777" w:rsidR="00B7714C" w:rsidRPr="00814BDB" w:rsidRDefault="00B7714C" w:rsidP="00B7714C">
      <w:pPr>
        <w:pStyle w:val="af0"/>
      </w:pPr>
      <w:r w:rsidRPr="00814BDB">
        <w:t>*: Προσωρινά στοιχεία</w:t>
      </w:r>
    </w:p>
    <w:p w14:paraId="28BB3EAE" w14:textId="77777777" w:rsidR="00B7714C" w:rsidRDefault="00B7714C" w:rsidP="00B7714C">
      <w:pPr>
        <w:pStyle w:val="af0"/>
      </w:pPr>
      <w:r w:rsidRPr="00814BDB">
        <w:t>Πηγή: ΕΛ.ΣΤΑΤ. 202</w:t>
      </w:r>
      <w:r>
        <w:t>5</w:t>
      </w:r>
      <w:r w:rsidRPr="00814BDB">
        <w:t xml:space="preserve"> &amp; ιδία επεξεργασία</w:t>
      </w:r>
      <w:r>
        <w:t>.</w:t>
      </w:r>
    </w:p>
    <w:p w14:paraId="326072AD" w14:textId="59B3C392" w:rsidR="00B7714C" w:rsidRDefault="00B7714C" w:rsidP="00B7714C">
      <w:pPr>
        <w:pStyle w:val="af"/>
      </w:pPr>
      <w:bookmarkStart w:id="88" w:name="_Toc215770697"/>
      <w:r>
        <w:t xml:space="preserve">Διάγραμμα </w:t>
      </w:r>
      <w:fldSimple w:instr=" SEQ Διάγραμμα \* ARABIC ">
        <w:r w:rsidR="00945A9A">
          <w:rPr>
            <w:noProof/>
          </w:rPr>
          <w:t>27</w:t>
        </w:r>
      </w:fldSimple>
      <w:r>
        <w:t xml:space="preserve">: </w:t>
      </w:r>
      <w:r w:rsidRPr="00814BDB">
        <w:t xml:space="preserve">Διαχρονική απεικόνιση του Ακαθάριστου Εγχώριου Προϊόντος </w:t>
      </w:r>
      <w:r>
        <w:t xml:space="preserve">(ΑΕΠ) </w:t>
      </w:r>
      <w:r w:rsidRPr="00814BDB">
        <w:t>σε επίπεδο Επικράτειας</w:t>
      </w:r>
      <w:r>
        <w:t>,</w:t>
      </w:r>
      <w:r w:rsidRPr="00814BDB">
        <w:t xml:space="preserve"> Περιφέρειας</w:t>
      </w:r>
      <w:r>
        <w:t xml:space="preserve"> Δυτικής</w:t>
      </w:r>
      <w:r w:rsidRPr="00814BDB">
        <w:t xml:space="preserve"> Ελλάδας και </w:t>
      </w:r>
      <w:r>
        <w:t xml:space="preserve">των ΠΕ </w:t>
      </w:r>
      <w:r w:rsidRPr="00814BDB">
        <w:t>μεταξύ των ετών 201</w:t>
      </w:r>
      <w:r>
        <w:t>8</w:t>
      </w:r>
      <w:r w:rsidRPr="00814BDB">
        <w:t>-202</w:t>
      </w:r>
      <w:r>
        <w:t>2*</w:t>
      </w:r>
      <w:r w:rsidRPr="00814BDB">
        <w:t xml:space="preserve"> (σε εκ. ευρώ).</w:t>
      </w:r>
      <w:bookmarkEnd w:id="88"/>
    </w:p>
    <w:p w14:paraId="391C2C0B" w14:textId="77777777" w:rsidR="00B7714C" w:rsidRPr="00707372" w:rsidRDefault="00B7714C" w:rsidP="00B7714C">
      <w:r>
        <w:rPr>
          <w:noProof/>
        </w:rPr>
        <w:lastRenderedPageBreak/>
        <w:drawing>
          <wp:inline distT="0" distB="0" distL="0" distR="0" wp14:anchorId="167A9A9D" wp14:editId="788A3BA5">
            <wp:extent cx="5274310" cy="5625298"/>
            <wp:effectExtent l="0" t="0" r="2540" b="13970"/>
            <wp:docPr id="906930165" name="Γράφημα 1">
              <a:extLst xmlns:a="http://schemas.openxmlformats.org/drawingml/2006/main">
                <a:ext uri="{FF2B5EF4-FFF2-40B4-BE49-F238E27FC236}">
                  <a16:creationId xmlns:a16="http://schemas.microsoft.com/office/drawing/2014/main" id="{6C98B662-2898-B669-BC38-4F9D735396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8D269A2" w14:textId="77777777" w:rsidR="00B7714C" w:rsidRPr="00814BDB" w:rsidRDefault="00B7714C" w:rsidP="00B7714C">
      <w:pPr>
        <w:pStyle w:val="af0"/>
      </w:pPr>
      <w:r w:rsidRPr="00814BDB">
        <w:t>*: Προσωρινά στοιχεία</w:t>
      </w:r>
    </w:p>
    <w:p w14:paraId="0B2B11D8" w14:textId="77777777" w:rsidR="00B7714C" w:rsidRDefault="00B7714C" w:rsidP="00B7714C">
      <w:pPr>
        <w:pStyle w:val="af0"/>
      </w:pPr>
      <w:r w:rsidRPr="00814BDB">
        <w:t>Πηγή: ΕΛ.ΣΤΑΤ. 202</w:t>
      </w:r>
      <w:r>
        <w:t>5</w:t>
      </w:r>
      <w:r w:rsidRPr="00814BDB">
        <w:t xml:space="preserve"> &amp; ιδία επεξεργασία.</w:t>
      </w:r>
    </w:p>
    <w:p w14:paraId="0E584278" w14:textId="5046A81C" w:rsidR="00B7714C" w:rsidRDefault="00B7714C" w:rsidP="00B7714C">
      <w:pPr>
        <w:pStyle w:val="af"/>
      </w:pPr>
      <w:bookmarkStart w:id="89" w:name="_Toc215770698"/>
      <w:r>
        <w:t xml:space="preserve">Διάγραμμα </w:t>
      </w:r>
      <w:fldSimple w:instr=" SEQ Διάγραμμα \* ARABIC ">
        <w:r w:rsidR="00945A9A">
          <w:rPr>
            <w:noProof/>
          </w:rPr>
          <w:t>28</w:t>
        </w:r>
      </w:fldSimple>
      <w:r>
        <w:t xml:space="preserve">: </w:t>
      </w:r>
      <w:r w:rsidRPr="00814BDB">
        <w:t xml:space="preserve">Διαχρονική απεικόνιση του Ακαθάριστου Εγχώριου Προϊόντος </w:t>
      </w:r>
      <w:r>
        <w:t>(ΑΕΠ) των Π</w:t>
      </w:r>
      <w:r w:rsidR="00CB3FF2">
        <w:t xml:space="preserve">εριφερειακών </w:t>
      </w:r>
      <w:r>
        <w:t>Ε</w:t>
      </w:r>
      <w:r w:rsidR="00CB3FF2">
        <w:t>νοτήτων</w:t>
      </w:r>
      <w:r>
        <w:t xml:space="preserve"> της Περιφέρειας Δυτικής Ελλάδας </w:t>
      </w:r>
      <w:r w:rsidRPr="00814BDB">
        <w:t>μεταξύ των ετών 201</w:t>
      </w:r>
      <w:r>
        <w:t>8</w:t>
      </w:r>
      <w:r w:rsidRPr="00814BDB">
        <w:t>-202</w:t>
      </w:r>
      <w:r>
        <w:t>2*</w:t>
      </w:r>
      <w:r w:rsidRPr="00814BDB">
        <w:t xml:space="preserve"> (σε εκ. ευρώ).</w:t>
      </w:r>
      <w:bookmarkEnd w:id="89"/>
    </w:p>
    <w:p w14:paraId="6AFAB581" w14:textId="77777777" w:rsidR="00B7714C" w:rsidRPr="00707372" w:rsidRDefault="00B7714C" w:rsidP="00B7714C">
      <w:pPr>
        <w:jc w:val="center"/>
      </w:pPr>
      <w:r>
        <w:rPr>
          <w:noProof/>
        </w:rPr>
        <w:lastRenderedPageBreak/>
        <w:drawing>
          <wp:inline distT="0" distB="0" distL="0" distR="0" wp14:anchorId="6A1F1523" wp14:editId="457AC4A5">
            <wp:extent cx="4572000" cy="2743200"/>
            <wp:effectExtent l="0" t="0" r="0" b="0"/>
            <wp:docPr id="205811086" name="Γράφημα 1">
              <a:extLst xmlns:a="http://schemas.openxmlformats.org/drawingml/2006/main">
                <a:ext uri="{FF2B5EF4-FFF2-40B4-BE49-F238E27FC236}">
                  <a16:creationId xmlns:a16="http://schemas.microsoft.com/office/drawing/2014/main" id="{D292EC73-AF3E-E3CD-4EB1-DF18F9A0C3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F1213BF" w14:textId="77777777" w:rsidR="00B7714C" w:rsidRPr="00814BDB" w:rsidRDefault="00B7714C" w:rsidP="00B7714C">
      <w:pPr>
        <w:pStyle w:val="af0"/>
      </w:pPr>
      <w:r w:rsidRPr="00814BDB">
        <w:t>*: Προσωρινά στοιχεία</w:t>
      </w:r>
    </w:p>
    <w:p w14:paraId="638C3FDB" w14:textId="77777777" w:rsidR="00B7714C" w:rsidRDefault="00B7714C" w:rsidP="00B7714C">
      <w:pPr>
        <w:pStyle w:val="af0"/>
      </w:pPr>
      <w:r w:rsidRPr="00814BDB">
        <w:t>Πηγή: ΕΛ.ΣΤΑΤ. 202</w:t>
      </w:r>
      <w:r>
        <w:t>5</w:t>
      </w:r>
      <w:r w:rsidRPr="00814BDB">
        <w:t xml:space="preserve"> &amp; ιδία επεξεργασία.</w:t>
      </w:r>
    </w:p>
    <w:p w14:paraId="352448F4" w14:textId="047EED46" w:rsidR="00CC6CFC" w:rsidRDefault="00F9317B" w:rsidP="00CC6CFC">
      <w:pPr>
        <w:pStyle w:val="2"/>
      </w:pPr>
      <w:bookmarkStart w:id="90" w:name="_Toc215774377"/>
      <w:r w:rsidRPr="00F9317B">
        <w:t>3.2</w:t>
      </w:r>
      <w:r>
        <w:t xml:space="preserve"> Κοινωνικοί</w:t>
      </w:r>
      <w:r w:rsidRPr="00F9317B">
        <w:t xml:space="preserve"> </w:t>
      </w:r>
      <w:r w:rsidR="00CC6CFC">
        <w:t xml:space="preserve">δείκτες που αποτυπώνουν την υφιστάμενη κατάσταση </w:t>
      </w:r>
      <w:r w:rsidR="00CC6CFC" w:rsidRPr="007B3119">
        <w:t>στην Περιφέρεια Δυτικής Ελλάδας</w:t>
      </w:r>
      <w:bookmarkEnd w:id="90"/>
    </w:p>
    <w:p w14:paraId="760EFBE9" w14:textId="0C86EA5F" w:rsidR="00C03BBD" w:rsidRPr="00C03BBD" w:rsidRDefault="00C03BBD" w:rsidP="00C03BBD">
      <w:r>
        <w:t xml:space="preserve">Στην παρούσα </w:t>
      </w:r>
      <w:proofErr w:type="spellStart"/>
      <w:r>
        <w:t>υποενότητα</w:t>
      </w:r>
      <w:proofErr w:type="spellEnd"/>
      <w:r>
        <w:t xml:space="preserve"> παρουσιάζονται σημαντικοί κοινωνικοί δείκτες, οι οποίοι σκιαγραφούν την υφιστάμενη κατάσταση </w:t>
      </w:r>
      <w:r w:rsidRPr="007B3119">
        <w:t>στην Περιφέρεια Δυτικής Ελλάδας</w:t>
      </w:r>
      <w:r>
        <w:t>.</w:t>
      </w:r>
    </w:p>
    <w:p w14:paraId="57DB9EA3" w14:textId="7058EFE8" w:rsidR="007126AF" w:rsidRDefault="00975213" w:rsidP="00975213">
      <w:pPr>
        <w:pStyle w:val="11"/>
      </w:pPr>
      <w:r>
        <w:t>Προσδόκιμο ζωής</w:t>
      </w:r>
    </w:p>
    <w:p w14:paraId="26DA0A04" w14:textId="77777777" w:rsidR="00753F56" w:rsidRDefault="00753F56" w:rsidP="00753F56">
      <w:r>
        <w:t>Το προσδόκιμο ζωής αποτελεί έναν από τους πιο σημαντικούς και αντιπροσωπευτικούς δείκτες για την αξιολόγηση της ποιότητας ζωής, της αποτελεσματικότητας των συστημάτων υγείας και του επιπέδου κοινωνικοοικονομικής ανάπτυξης μιας περιοχής. Ως στατιστικός δείκτης που εκφράζει τον μέσο αριθμό ετών που αναμένεται να ζήσει ένα άτομο από τη στιγμή της γέννησής του, το προσδόκιμο ζωής συνοψίζει σε έναν αριθμό πολύπλοκες κοινωνικές, οικονομικές και υγειονομικές παραμέτρους. Η χρονική του εξέλιξη αντικατοπτρίζει τις αλλαγές στις συνθήκες διαβίωσης, την πρόοδο της ιατρικής επιστήμης, την αποτελεσματικότητα των πολιτικών δημόσιας υγείας, καθώς και την επίδραση εξωγενών παραγόντων όπως οικονομικές κρίσεις, πανδημίες ή φυσικές καταστροφές.</w:t>
      </w:r>
    </w:p>
    <w:p w14:paraId="23B9956F" w14:textId="5238500F" w:rsidR="00086BCF" w:rsidRDefault="00753F56" w:rsidP="00753F56">
      <w:r>
        <w:t>Στο πλαίσιο της Περιφέρειας Δυτικής Ελλάδας, η μελέτη του προσδόκιμου ζωής αποκτά ιδιαίτερη σημασία καθώς αποτελεί καθρέφτη των δημογραφικών και κοινωνικών προκλήσεων που αντιμετωπίζει η Περιφέρεια, ιδιαίτερα σε μια περίοδο έντονων μεταβολών όπως η δεκαετία 2012-2024. Η σύγκριση με τον ευρωπαϊκό μέσο όρο και τα εθνικά δεδομένα παρέχει πολύτιμες πληροφορίες για τις περιφερειακές ανισότητες και την αποτελεσματικότητα των τοπικών πολιτικών, ενώ παράλληλα αναδεικνύει τις επιπτώσεις μεγάλων κρίσεων, όπως η οικονομική κρίση και η πανδημία COVID-19, στη δημόσια υγεία και την κοινωνική ευημερία.</w:t>
      </w:r>
    </w:p>
    <w:p w14:paraId="3F18DAD0" w14:textId="1617201D" w:rsidR="00086BCF" w:rsidRDefault="00086BCF" w:rsidP="00086BCF">
      <w:r>
        <w:t xml:space="preserve">Ο </w:t>
      </w:r>
      <w:r w:rsidR="00753F56">
        <w:t xml:space="preserve">παρακάτω </w:t>
      </w:r>
      <w:r>
        <w:t xml:space="preserve">πίνακας αποκαλύπτει τη χρονική εξέλιξη του προσδόκιμου ζωής κατά την περίοδο 2012-2024 στην Ευρωπαϊκή Ένωση, την Ελλάδα και την Περιφέρεια Δυτικής Ελλάδας, με τη γενική εικόνα να είναι θετική. Η Ευρωπαϊκή Ένωση παρουσιάζει σταθερή βελτίωση από </w:t>
      </w:r>
      <w:r>
        <w:lastRenderedPageBreak/>
        <w:t>80,5</w:t>
      </w:r>
      <w:r w:rsidR="0088092F">
        <w:t xml:space="preserve"> </w:t>
      </w:r>
      <w:r w:rsidR="008734D4">
        <w:t xml:space="preserve">έτη </w:t>
      </w:r>
      <w:r w:rsidR="0088092F">
        <w:t>το 2013</w:t>
      </w:r>
      <w:r>
        <w:t xml:space="preserve"> σε 81,7</w:t>
      </w:r>
      <w:r w:rsidR="008734D4" w:rsidRPr="008734D4">
        <w:t xml:space="preserve"> </w:t>
      </w:r>
      <w:r w:rsidR="008734D4">
        <w:t>έτη το 2024</w:t>
      </w:r>
      <w:r>
        <w:t xml:space="preserve"> (+1,2 έτη), ενώ η Ελλάδα διατηρεί συστηματικά υψηλότερα επίπεδα, αυξάνοντας από 81,4 </w:t>
      </w:r>
      <w:r w:rsidR="008734D4">
        <w:t xml:space="preserve">(2013) </w:t>
      </w:r>
      <w:r>
        <w:t xml:space="preserve">σε 81,9 έτη </w:t>
      </w:r>
      <w:r w:rsidR="008734D4">
        <w:t xml:space="preserve">(2024) </w:t>
      </w:r>
      <w:r>
        <w:t>(+0,5 έτη). Η Περιφέρεια Δυτικής Ελλάδας, παρά την ασταθή πορεία, καταγράφει τη μεγαλύτερη συνολική βελτίωση από 80,4 σε 81,7 έτη (+1,3 έτη)</w:t>
      </w:r>
      <w:r w:rsidR="008734D4">
        <w:t xml:space="preserve"> από το 2012-2023</w:t>
      </w:r>
      <w:r>
        <w:t>, αν και συχνά υστερεί έναντι του εθνικού μέσου όρου.</w:t>
      </w:r>
    </w:p>
    <w:p w14:paraId="2F0DBB38" w14:textId="6A7FDD9D" w:rsidR="00CA7006" w:rsidRDefault="00086BCF" w:rsidP="00086BCF">
      <w:r>
        <w:t>Κρίσιμη καμπή αποτελεί το 2020, όταν η πανδημία COVID-19 προκαλεί δραματική πτώση του προσδόκιμου ζωής</w:t>
      </w:r>
      <w:r w:rsidR="00F355FC">
        <w:t>, με</w:t>
      </w:r>
      <w:r>
        <w:t xml:space="preserve"> τον ευρωπαϊκό μέσο όρο </w:t>
      </w:r>
      <w:r w:rsidR="00F355FC">
        <w:t xml:space="preserve">να πέφτει στα </w:t>
      </w:r>
      <w:r>
        <w:t>80,4 έτη</w:t>
      </w:r>
      <w:r w:rsidR="00F355FC">
        <w:t xml:space="preserve"> από 81,3 που ήταν το 2019</w:t>
      </w:r>
      <w:r>
        <w:t>. Η ανάκαμψη που ακολουθεί από το 2021 είναι γρήγορη, με όλες τις περιοχές να ξεπερνούν τα προ-πανδημίας επίπεδα μέχρι το 2024</w:t>
      </w:r>
      <w:r w:rsidR="00F355FC">
        <w:t xml:space="preserve"> και την Περιφέρεια Δυτικής Ελλάδας να κρατά σταθερό το δείκτη (81,7 έτη)</w:t>
      </w:r>
      <w:r>
        <w:t>. Παρά τη γενική βελτίωση, εμφανίζονται γεωγραφικές ανισότητες που υποδηλώνουν διαφοροποιήσεις στην πρόσβαση σε υπηρεσίες υγείας και τις κοινωνικοοικονομικές συνθήκες, ιδιαίτερα στην περιφέρεια έναντι των αστικών κέντρων.</w:t>
      </w:r>
    </w:p>
    <w:p w14:paraId="7AE266B2" w14:textId="7178DEB6" w:rsidR="00C33A0E" w:rsidRDefault="00C33A0E" w:rsidP="00C33A0E">
      <w:pPr>
        <w:pStyle w:val="af"/>
        <w:keepNext/>
      </w:pPr>
      <w:bookmarkStart w:id="91" w:name="_Toc215770499"/>
      <w:r>
        <w:t xml:space="preserve">Πίνακας </w:t>
      </w:r>
      <w:fldSimple w:instr=" SEQ Πίνακας \* ARABIC ">
        <w:r w:rsidR="00ED5E5A">
          <w:rPr>
            <w:noProof/>
          </w:rPr>
          <w:t>16</w:t>
        </w:r>
      </w:fldSimple>
      <w:r>
        <w:t xml:space="preserve">: </w:t>
      </w:r>
      <w:r w:rsidR="00E50A76">
        <w:t xml:space="preserve">Προσδόκιμο ζωής στην Ευρωπαϊκή Ένωση (27 χώρες-από το 2020), στην Ελλάδα και στην Περιφέρεια Δυτικής Ελλάδας (2012-2024, </w:t>
      </w:r>
      <w:r w:rsidR="0088092F">
        <w:t>έτη</w:t>
      </w:r>
      <w:r w:rsidR="00E50A76">
        <w:t>).</w:t>
      </w:r>
      <w:bookmarkEnd w:id="91"/>
    </w:p>
    <w:tbl>
      <w:tblPr>
        <w:tblStyle w:val="4-2"/>
        <w:tblW w:w="9919" w:type="dxa"/>
        <w:jc w:val="center"/>
        <w:tblLook w:val="04A0" w:firstRow="1" w:lastRow="0" w:firstColumn="1" w:lastColumn="0" w:noHBand="0" w:noVBand="1"/>
      </w:tblPr>
      <w:tblGrid>
        <w:gridCol w:w="1300"/>
        <w:gridCol w:w="663"/>
        <w:gridCol w:w="663"/>
        <w:gridCol w:w="663"/>
        <w:gridCol w:w="663"/>
        <w:gridCol w:w="663"/>
        <w:gridCol w:w="663"/>
        <w:gridCol w:w="663"/>
        <w:gridCol w:w="663"/>
        <w:gridCol w:w="663"/>
        <w:gridCol w:w="663"/>
        <w:gridCol w:w="663"/>
        <w:gridCol w:w="663"/>
        <w:gridCol w:w="663"/>
      </w:tblGrid>
      <w:tr w:rsidR="00802C56" w:rsidRPr="00802C56" w14:paraId="708541CE" w14:textId="77777777" w:rsidTr="006E0B80">
        <w:trPr>
          <w:cnfStyle w:val="100000000000" w:firstRow="1" w:lastRow="0" w:firstColumn="0" w:lastColumn="0" w:oddVBand="0" w:evenVBand="0" w:oddHBand="0"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69ED3288" w14:textId="05A62224" w:rsidR="000A1559" w:rsidRPr="000A1559" w:rsidRDefault="000A1559" w:rsidP="000A1559">
            <w:pPr>
              <w:spacing w:line="240" w:lineRule="auto"/>
              <w:jc w:val="left"/>
              <w:rPr>
                <w:rFonts w:eastAsia="Times New Roman" w:cs="Calibri"/>
                <w:kern w:val="0"/>
                <w:sz w:val="20"/>
                <w:szCs w:val="20"/>
                <w:lang w:eastAsia="el-GR"/>
                <w14:ligatures w14:val="none"/>
              </w:rPr>
            </w:pPr>
            <w:r w:rsidRPr="00216997">
              <w:rPr>
                <w:rFonts w:eastAsia="Times New Roman" w:cs="Calibri"/>
                <w:kern w:val="0"/>
                <w:sz w:val="20"/>
                <w:szCs w:val="20"/>
                <w:lang w:eastAsia="el-GR"/>
                <w14:ligatures w14:val="none"/>
              </w:rPr>
              <w:t>Διοικητική Ενότητα</w:t>
            </w:r>
          </w:p>
        </w:tc>
        <w:tc>
          <w:tcPr>
            <w:tcW w:w="663" w:type="dxa"/>
            <w:noWrap/>
            <w:vAlign w:val="center"/>
            <w:hideMark/>
          </w:tcPr>
          <w:p w14:paraId="4BB86DC9"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2012</w:t>
            </w:r>
          </w:p>
        </w:tc>
        <w:tc>
          <w:tcPr>
            <w:tcW w:w="663" w:type="dxa"/>
            <w:noWrap/>
            <w:vAlign w:val="center"/>
            <w:hideMark/>
          </w:tcPr>
          <w:p w14:paraId="7D58A4D0"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2013</w:t>
            </w:r>
          </w:p>
        </w:tc>
        <w:tc>
          <w:tcPr>
            <w:tcW w:w="663" w:type="dxa"/>
            <w:noWrap/>
            <w:vAlign w:val="center"/>
            <w:hideMark/>
          </w:tcPr>
          <w:p w14:paraId="4CB7B5E0"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2014</w:t>
            </w:r>
          </w:p>
        </w:tc>
        <w:tc>
          <w:tcPr>
            <w:tcW w:w="663" w:type="dxa"/>
            <w:noWrap/>
            <w:vAlign w:val="center"/>
            <w:hideMark/>
          </w:tcPr>
          <w:p w14:paraId="3EC92505"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2015</w:t>
            </w:r>
          </w:p>
        </w:tc>
        <w:tc>
          <w:tcPr>
            <w:tcW w:w="663" w:type="dxa"/>
            <w:noWrap/>
            <w:vAlign w:val="center"/>
            <w:hideMark/>
          </w:tcPr>
          <w:p w14:paraId="459E1811"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2016</w:t>
            </w:r>
          </w:p>
        </w:tc>
        <w:tc>
          <w:tcPr>
            <w:tcW w:w="663" w:type="dxa"/>
            <w:noWrap/>
            <w:vAlign w:val="center"/>
            <w:hideMark/>
          </w:tcPr>
          <w:p w14:paraId="5D0E298D"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2017</w:t>
            </w:r>
          </w:p>
        </w:tc>
        <w:tc>
          <w:tcPr>
            <w:tcW w:w="663" w:type="dxa"/>
            <w:noWrap/>
            <w:vAlign w:val="center"/>
            <w:hideMark/>
          </w:tcPr>
          <w:p w14:paraId="035CFD36"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2018</w:t>
            </w:r>
          </w:p>
        </w:tc>
        <w:tc>
          <w:tcPr>
            <w:tcW w:w="663" w:type="dxa"/>
            <w:noWrap/>
            <w:vAlign w:val="center"/>
            <w:hideMark/>
          </w:tcPr>
          <w:p w14:paraId="216AC52E"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2019</w:t>
            </w:r>
          </w:p>
        </w:tc>
        <w:tc>
          <w:tcPr>
            <w:tcW w:w="663" w:type="dxa"/>
            <w:noWrap/>
            <w:vAlign w:val="center"/>
            <w:hideMark/>
          </w:tcPr>
          <w:p w14:paraId="181B30E8"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2020</w:t>
            </w:r>
          </w:p>
        </w:tc>
        <w:tc>
          <w:tcPr>
            <w:tcW w:w="663" w:type="dxa"/>
            <w:noWrap/>
            <w:vAlign w:val="center"/>
            <w:hideMark/>
          </w:tcPr>
          <w:p w14:paraId="662FFAC9"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2021</w:t>
            </w:r>
          </w:p>
        </w:tc>
        <w:tc>
          <w:tcPr>
            <w:tcW w:w="663" w:type="dxa"/>
            <w:noWrap/>
            <w:vAlign w:val="center"/>
            <w:hideMark/>
          </w:tcPr>
          <w:p w14:paraId="59B4EE4C"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2022</w:t>
            </w:r>
          </w:p>
        </w:tc>
        <w:tc>
          <w:tcPr>
            <w:tcW w:w="663" w:type="dxa"/>
            <w:noWrap/>
            <w:vAlign w:val="center"/>
            <w:hideMark/>
          </w:tcPr>
          <w:p w14:paraId="0D26CE6D"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2023</w:t>
            </w:r>
          </w:p>
        </w:tc>
        <w:tc>
          <w:tcPr>
            <w:tcW w:w="663" w:type="dxa"/>
            <w:noWrap/>
            <w:vAlign w:val="center"/>
            <w:hideMark/>
          </w:tcPr>
          <w:p w14:paraId="24C9E5E5" w14:textId="77777777" w:rsidR="000A1559" w:rsidRPr="000A1559" w:rsidRDefault="000A1559" w:rsidP="000A1559">
            <w:pPr>
              <w:spacing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0A1559">
              <w:rPr>
                <w:rFonts w:eastAsia="Times New Roman" w:cs="Calibri"/>
                <w:kern w:val="0"/>
                <w:sz w:val="20"/>
                <w:szCs w:val="20"/>
                <w:lang w:eastAsia="el-GR"/>
                <w14:ligatures w14:val="none"/>
              </w:rPr>
              <w:t>2024</w:t>
            </w:r>
          </w:p>
        </w:tc>
      </w:tr>
      <w:tr w:rsidR="00802C56" w:rsidRPr="00802C56" w14:paraId="216642DE" w14:textId="77777777" w:rsidTr="006E0B80">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311FDB54" w14:textId="77777777" w:rsidR="000A1559" w:rsidRPr="000A1559" w:rsidRDefault="000A1559" w:rsidP="000A1559">
            <w:pPr>
              <w:spacing w:line="240" w:lineRule="auto"/>
              <w:jc w:val="left"/>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Ευρωπαϊκή Ένωση - 27 χώρες (από το 2020)</w:t>
            </w:r>
          </w:p>
        </w:tc>
        <w:tc>
          <w:tcPr>
            <w:tcW w:w="663" w:type="dxa"/>
            <w:noWrap/>
            <w:vAlign w:val="center"/>
          </w:tcPr>
          <w:p w14:paraId="2E2DEDBF" w14:textId="65FBB905" w:rsidR="000A1559" w:rsidRPr="000A1559" w:rsidRDefault="00574A0C"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w:t>
            </w:r>
          </w:p>
        </w:tc>
        <w:tc>
          <w:tcPr>
            <w:tcW w:w="663" w:type="dxa"/>
            <w:noWrap/>
            <w:vAlign w:val="center"/>
            <w:hideMark/>
          </w:tcPr>
          <w:p w14:paraId="33069620"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80,5</w:t>
            </w:r>
          </w:p>
        </w:tc>
        <w:tc>
          <w:tcPr>
            <w:tcW w:w="663" w:type="dxa"/>
            <w:noWrap/>
            <w:vAlign w:val="center"/>
            <w:hideMark/>
          </w:tcPr>
          <w:p w14:paraId="1EBA0605"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80,8 (b)</w:t>
            </w:r>
          </w:p>
        </w:tc>
        <w:tc>
          <w:tcPr>
            <w:tcW w:w="663" w:type="dxa"/>
            <w:noWrap/>
            <w:vAlign w:val="center"/>
            <w:hideMark/>
          </w:tcPr>
          <w:p w14:paraId="6185B0BA"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80,5 (b)</w:t>
            </w:r>
          </w:p>
        </w:tc>
        <w:tc>
          <w:tcPr>
            <w:tcW w:w="663" w:type="dxa"/>
            <w:noWrap/>
            <w:vAlign w:val="center"/>
            <w:hideMark/>
          </w:tcPr>
          <w:p w14:paraId="60D9B146"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80,9</w:t>
            </w:r>
          </w:p>
        </w:tc>
        <w:tc>
          <w:tcPr>
            <w:tcW w:w="663" w:type="dxa"/>
            <w:noWrap/>
            <w:vAlign w:val="center"/>
            <w:hideMark/>
          </w:tcPr>
          <w:p w14:paraId="1A72C53D"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80,9 (b)</w:t>
            </w:r>
          </w:p>
        </w:tc>
        <w:tc>
          <w:tcPr>
            <w:tcW w:w="663" w:type="dxa"/>
            <w:noWrap/>
            <w:vAlign w:val="center"/>
            <w:hideMark/>
          </w:tcPr>
          <w:p w14:paraId="400583D6"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81,0 (</w:t>
            </w:r>
            <w:proofErr w:type="spellStart"/>
            <w:r w:rsidRPr="000A1559">
              <w:rPr>
                <w:rFonts w:eastAsia="Times New Roman" w:cs="Calibri"/>
                <w:color w:val="000000"/>
                <w:kern w:val="0"/>
                <w:sz w:val="20"/>
                <w:szCs w:val="20"/>
                <w:lang w:eastAsia="el-GR"/>
                <w14:ligatures w14:val="none"/>
              </w:rPr>
              <w:t>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2E9F77F1"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81,3 (</w:t>
            </w:r>
            <w:proofErr w:type="spellStart"/>
            <w:r w:rsidRPr="000A1559">
              <w:rPr>
                <w:rFonts w:eastAsia="Times New Roman" w:cs="Calibri"/>
                <w:color w:val="000000"/>
                <w:kern w:val="0"/>
                <w:sz w:val="20"/>
                <w:szCs w:val="20"/>
                <w:lang w:eastAsia="el-GR"/>
                <w14:ligatures w14:val="none"/>
              </w:rPr>
              <w:t>bep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36C9322A"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80,4 (</w:t>
            </w:r>
            <w:proofErr w:type="spellStart"/>
            <w:r w:rsidRPr="000A1559">
              <w:rPr>
                <w:rFonts w:eastAsia="Times New Roman" w:cs="Calibri"/>
                <w:color w:val="000000"/>
                <w:kern w:val="0"/>
                <w:sz w:val="20"/>
                <w:szCs w:val="20"/>
                <w:lang w:eastAsia="el-GR"/>
                <w14:ligatures w14:val="none"/>
              </w:rPr>
              <w:t>bep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5F965863"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80,1 (</w:t>
            </w:r>
            <w:proofErr w:type="spellStart"/>
            <w:r w:rsidRPr="000A1559">
              <w:rPr>
                <w:rFonts w:eastAsia="Times New Roman" w:cs="Calibri"/>
                <w:color w:val="000000"/>
                <w:kern w:val="0"/>
                <w:sz w:val="20"/>
                <w:szCs w:val="20"/>
                <w:lang w:eastAsia="el-GR"/>
                <w14:ligatures w14:val="none"/>
              </w:rPr>
              <w:t>bep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25C9B3B8"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80,6 (</w:t>
            </w:r>
            <w:proofErr w:type="spellStart"/>
            <w:r w:rsidRPr="000A1559">
              <w:rPr>
                <w:rFonts w:eastAsia="Times New Roman" w:cs="Calibri"/>
                <w:color w:val="000000"/>
                <w:kern w:val="0"/>
                <w:sz w:val="20"/>
                <w:szCs w:val="20"/>
                <w:lang w:eastAsia="el-GR"/>
                <w14:ligatures w14:val="none"/>
              </w:rPr>
              <w:t>bep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460066F2"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81,4 (</w:t>
            </w:r>
            <w:proofErr w:type="spellStart"/>
            <w:r w:rsidRPr="000A1559">
              <w:rPr>
                <w:rFonts w:eastAsia="Times New Roman" w:cs="Calibri"/>
                <w:color w:val="000000"/>
                <w:kern w:val="0"/>
                <w:sz w:val="20"/>
                <w:szCs w:val="20"/>
                <w:lang w:eastAsia="el-GR"/>
                <w14:ligatures w14:val="none"/>
              </w:rPr>
              <w:t>bep</w:t>
            </w:r>
            <w:proofErr w:type="spellEnd"/>
            <w:r w:rsidRPr="000A1559">
              <w:rPr>
                <w:rFonts w:eastAsia="Times New Roman" w:cs="Calibri"/>
                <w:color w:val="000000"/>
                <w:kern w:val="0"/>
                <w:sz w:val="20"/>
                <w:szCs w:val="20"/>
                <w:lang w:eastAsia="el-GR"/>
                <w14:ligatures w14:val="none"/>
              </w:rPr>
              <w:t>)</w:t>
            </w:r>
          </w:p>
        </w:tc>
        <w:tc>
          <w:tcPr>
            <w:tcW w:w="663" w:type="dxa"/>
            <w:noWrap/>
            <w:vAlign w:val="center"/>
            <w:hideMark/>
          </w:tcPr>
          <w:p w14:paraId="187A283C" w14:textId="77777777" w:rsidR="000A1559" w:rsidRPr="000A1559" w:rsidRDefault="000A1559"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81,7 (</w:t>
            </w:r>
            <w:proofErr w:type="spellStart"/>
            <w:r w:rsidRPr="000A1559">
              <w:rPr>
                <w:rFonts w:eastAsia="Times New Roman" w:cs="Calibri"/>
                <w:color w:val="000000"/>
                <w:kern w:val="0"/>
                <w:sz w:val="20"/>
                <w:szCs w:val="20"/>
                <w:lang w:eastAsia="el-GR"/>
                <w14:ligatures w14:val="none"/>
              </w:rPr>
              <w:t>ip</w:t>
            </w:r>
            <w:proofErr w:type="spellEnd"/>
            <w:r w:rsidRPr="000A1559">
              <w:rPr>
                <w:rFonts w:eastAsia="Times New Roman" w:cs="Calibri"/>
                <w:color w:val="000000"/>
                <w:kern w:val="0"/>
                <w:sz w:val="20"/>
                <w:szCs w:val="20"/>
                <w:lang w:eastAsia="el-GR"/>
                <w14:ligatures w14:val="none"/>
              </w:rPr>
              <w:t>)</w:t>
            </w:r>
          </w:p>
        </w:tc>
      </w:tr>
      <w:tr w:rsidR="00E54D6A" w:rsidRPr="00802C56" w14:paraId="64156841" w14:textId="77777777" w:rsidTr="006E0B80">
        <w:trPr>
          <w:trHeight w:val="178"/>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tcPr>
          <w:p w14:paraId="397F5368" w14:textId="5D56E54F" w:rsidR="00E54D6A" w:rsidRPr="000A1559" w:rsidRDefault="00E54D6A" w:rsidP="00E54D6A">
            <w:pPr>
              <w:spacing w:line="240" w:lineRule="auto"/>
              <w:jc w:val="left"/>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Ελλάδα</w:t>
            </w:r>
          </w:p>
        </w:tc>
        <w:tc>
          <w:tcPr>
            <w:tcW w:w="663" w:type="dxa"/>
            <w:noWrap/>
            <w:vAlign w:val="center"/>
          </w:tcPr>
          <w:p w14:paraId="64AF8F46" w14:textId="04F5D182" w:rsidR="00E54D6A" w:rsidRPr="000A1559" w:rsidRDefault="00574A0C"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w:t>
            </w:r>
          </w:p>
        </w:tc>
        <w:tc>
          <w:tcPr>
            <w:tcW w:w="663" w:type="dxa"/>
            <w:noWrap/>
            <w:vAlign w:val="center"/>
          </w:tcPr>
          <w:p w14:paraId="3E18701C" w14:textId="69A7E069"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81,4</w:t>
            </w:r>
          </w:p>
        </w:tc>
        <w:tc>
          <w:tcPr>
            <w:tcW w:w="663" w:type="dxa"/>
            <w:noWrap/>
            <w:vAlign w:val="center"/>
          </w:tcPr>
          <w:p w14:paraId="4A91A96E" w14:textId="68591EBE"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81,5</w:t>
            </w:r>
          </w:p>
        </w:tc>
        <w:tc>
          <w:tcPr>
            <w:tcW w:w="663" w:type="dxa"/>
            <w:noWrap/>
            <w:vAlign w:val="center"/>
          </w:tcPr>
          <w:p w14:paraId="511DB0D5" w14:textId="3DFD4FDE"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81,1</w:t>
            </w:r>
          </w:p>
        </w:tc>
        <w:tc>
          <w:tcPr>
            <w:tcW w:w="663" w:type="dxa"/>
            <w:noWrap/>
            <w:vAlign w:val="center"/>
          </w:tcPr>
          <w:p w14:paraId="7B15CD57" w14:textId="39EDC041"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81,5</w:t>
            </w:r>
          </w:p>
        </w:tc>
        <w:tc>
          <w:tcPr>
            <w:tcW w:w="663" w:type="dxa"/>
            <w:noWrap/>
            <w:vAlign w:val="center"/>
          </w:tcPr>
          <w:p w14:paraId="0E738D60" w14:textId="70F557D3"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81,4</w:t>
            </w:r>
          </w:p>
        </w:tc>
        <w:tc>
          <w:tcPr>
            <w:tcW w:w="663" w:type="dxa"/>
            <w:noWrap/>
            <w:vAlign w:val="center"/>
          </w:tcPr>
          <w:p w14:paraId="02035EA4" w14:textId="0F372E2B"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81,9</w:t>
            </w:r>
          </w:p>
        </w:tc>
        <w:tc>
          <w:tcPr>
            <w:tcW w:w="663" w:type="dxa"/>
            <w:noWrap/>
            <w:vAlign w:val="center"/>
          </w:tcPr>
          <w:p w14:paraId="565266FC" w14:textId="52F2EC7B"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81,7</w:t>
            </w:r>
          </w:p>
        </w:tc>
        <w:tc>
          <w:tcPr>
            <w:tcW w:w="663" w:type="dxa"/>
            <w:noWrap/>
            <w:vAlign w:val="center"/>
          </w:tcPr>
          <w:p w14:paraId="3245AE3D" w14:textId="4C6701C0"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81,4</w:t>
            </w:r>
          </w:p>
        </w:tc>
        <w:tc>
          <w:tcPr>
            <w:tcW w:w="663" w:type="dxa"/>
            <w:noWrap/>
            <w:vAlign w:val="center"/>
          </w:tcPr>
          <w:p w14:paraId="363A18BA" w14:textId="26BAFF23"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80,2</w:t>
            </w:r>
          </w:p>
        </w:tc>
        <w:tc>
          <w:tcPr>
            <w:tcW w:w="663" w:type="dxa"/>
            <w:noWrap/>
            <w:vAlign w:val="center"/>
          </w:tcPr>
          <w:p w14:paraId="6DD364BE" w14:textId="6EDABA21"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80,8</w:t>
            </w:r>
          </w:p>
        </w:tc>
        <w:tc>
          <w:tcPr>
            <w:tcW w:w="663" w:type="dxa"/>
            <w:noWrap/>
            <w:vAlign w:val="center"/>
          </w:tcPr>
          <w:p w14:paraId="61CCD0AC" w14:textId="58236AB7"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81,8</w:t>
            </w:r>
          </w:p>
        </w:tc>
        <w:tc>
          <w:tcPr>
            <w:tcW w:w="663" w:type="dxa"/>
            <w:noWrap/>
            <w:vAlign w:val="center"/>
          </w:tcPr>
          <w:p w14:paraId="096E35DF" w14:textId="61C1C984" w:rsidR="00E54D6A" w:rsidRPr="000A1559" w:rsidRDefault="00E54D6A" w:rsidP="00E54D6A">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81,9 (</w:t>
            </w:r>
            <w:proofErr w:type="spellStart"/>
            <w:r w:rsidRPr="000A1559">
              <w:rPr>
                <w:rFonts w:eastAsia="Times New Roman" w:cs="Calibri"/>
                <w:color w:val="000000"/>
                <w:kern w:val="0"/>
                <w:sz w:val="20"/>
                <w:szCs w:val="20"/>
                <w:lang w:eastAsia="el-GR"/>
                <w14:ligatures w14:val="none"/>
              </w:rPr>
              <w:t>ip</w:t>
            </w:r>
            <w:proofErr w:type="spellEnd"/>
            <w:r w:rsidRPr="000A1559">
              <w:rPr>
                <w:rFonts w:eastAsia="Times New Roman" w:cs="Calibri"/>
                <w:color w:val="000000"/>
                <w:kern w:val="0"/>
                <w:sz w:val="20"/>
                <w:szCs w:val="20"/>
                <w:lang w:eastAsia="el-GR"/>
                <w14:ligatures w14:val="none"/>
              </w:rPr>
              <w:t>)</w:t>
            </w:r>
          </w:p>
        </w:tc>
      </w:tr>
      <w:tr w:rsidR="00E54D6A" w:rsidRPr="00802C56" w14:paraId="07DD8090" w14:textId="77777777" w:rsidTr="006E0B80">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tcPr>
          <w:p w14:paraId="52918CE8" w14:textId="7BF54303" w:rsidR="00E54D6A" w:rsidRPr="000A1559" w:rsidRDefault="00E54D6A" w:rsidP="00E54D6A">
            <w:pPr>
              <w:spacing w:line="240" w:lineRule="auto"/>
              <w:jc w:val="left"/>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Περιφέρεια Δυτικής Ελλάδας</w:t>
            </w:r>
          </w:p>
        </w:tc>
        <w:tc>
          <w:tcPr>
            <w:tcW w:w="663" w:type="dxa"/>
            <w:noWrap/>
            <w:vAlign w:val="center"/>
          </w:tcPr>
          <w:p w14:paraId="34D76F68" w14:textId="0B18C833"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80,4</w:t>
            </w:r>
          </w:p>
        </w:tc>
        <w:tc>
          <w:tcPr>
            <w:tcW w:w="663" w:type="dxa"/>
            <w:noWrap/>
            <w:vAlign w:val="center"/>
          </w:tcPr>
          <w:p w14:paraId="47D9BB6D" w14:textId="50C4F49D"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80,9</w:t>
            </w:r>
          </w:p>
        </w:tc>
        <w:tc>
          <w:tcPr>
            <w:tcW w:w="663" w:type="dxa"/>
            <w:noWrap/>
            <w:vAlign w:val="center"/>
          </w:tcPr>
          <w:p w14:paraId="06F82BDA" w14:textId="2EE90BB2"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81,5</w:t>
            </w:r>
          </w:p>
        </w:tc>
        <w:tc>
          <w:tcPr>
            <w:tcW w:w="663" w:type="dxa"/>
            <w:noWrap/>
            <w:vAlign w:val="center"/>
          </w:tcPr>
          <w:p w14:paraId="79B70935" w14:textId="3D726B47"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80,9</w:t>
            </w:r>
          </w:p>
        </w:tc>
        <w:tc>
          <w:tcPr>
            <w:tcW w:w="663" w:type="dxa"/>
            <w:noWrap/>
            <w:vAlign w:val="center"/>
          </w:tcPr>
          <w:p w14:paraId="7DE92D3D" w14:textId="698A64CC"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81,2</w:t>
            </w:r>
          </w:p>
        </w:tc>
        <w:tc>
          <w:tcPr>
            <w:tcW w:w="663" w:type="dxa"/>
            <w:noWrap/>
            <w:vAlign w:val="center"/>
          </w:tcPr>
          <w:p w14:paraId="75796814" w14:textId="7D49D66C"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81,4</w:t>
            </w:r>
          </w:p>
        </w:tc>
        <w:tc>
          <w:tcPr>
            <w:tcW w:w="663" w:type="dxa"/>
            <w:noWrap/>
            <w:vAlign w:val="center"/>
          </w:tcPr>
          <w:p w14:paraId="4D9ACF43" w14:textId="14B3F828"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81,7</w:t>
            </w:r>
          </w:p>
        </w:tc>
        <w:tc>
          <w:tcPr>
            <w:tcW w:w="663" w:type="dxa"/>
            <w:noWrap/>
            <w:vAlign w:val="center"/>
          </w:tcPr>
          <w:p w14:paraId="470E0AE4" w14:textId="5743C104"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81,5</w:t>
            </w:r>
          </w:p>
        </w:tc>
        <w:tc>
          <w:tcPr>
            <w:tcW w:w="663" w:type="dxa"/>
            <w:noWrap/>
            <w:vAlign w:val="center"/>
          </w:tcPr>
          <w:p w14:paraId="00C4A699" w14:textId="5D508FEB"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81,7</w:t>
            </w:r>
          </w:p>
        </w:tc>
        <w:tc>
          <w:tcPr>
            <w:tcW w:w="663" w:type="dxa"/>
            <w:noWrap/>
            <w:vAlign w:val="center"/>
          </w:tcPr>
          <w:p w14:paraId="1337DFED" w14:textId="76ADFF90"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80,3</w:t>
            </w:r>
          </w:p>
        </w:tc>
        <w:tc>
          <w:tcPr>
            <w:tcW w:w="663" w:type="dxa"/>
            <w:noWrap/>
            <w:vAlign w:val="center"/>
          </w:tcPr>
          <w:p w14:paraId="61963E3F" w14:textId="0C322550"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80,3</w:t>
            </w:r>
          </w:p>
        </w:tc>
        <w:tc>
          <w:tcPr>
            <w:tcW w:w="663" w:type="dxa"/>
            <w:noWrap/>
            <w:vAlign w:val="center"/>
          </w:tcPr>
          <w:p w14:paraId="5BDED03D" w14:textId="7ACE140C" w:rsidR="00E54D6A" w:rsidRPr="000A1559" w:rsidRDefault="00E54D6A"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0A1559">
              <w:rPr>
                <w:rFonts w:eastAsia="Times New Roman" w:cs="Calibri"/>
                <w:color w:val="000000"/>
                <w:kern w:val="0"/>
                <w:sz w:val="20"/>
                <w:szCs w:val="20"/>
                <w:lang w:eastAsia="el-GR"/>
                <w14:ligatures w14:val="none"/>
              </w:rPr>
              <w:t>81,7</w:t>
            </w:r>
          </w:p>
        </w:tc>
        <w:tc>
          <w:tcPr>
            <w:tcW w:w="663" w:type="dxa"/>
            <w:noWrap/>
            <w:vAlign w:val="center"/>
          </w:tcPr>
          <w:p w14:paraId="0DE79220" w14:textId="65730FC9" w:rsidR="00E54D6A" w:rsidRPr="000A1559" w:rsidRDefault="00574A0C" w:rsidP="00E54D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w:t>
            </w:r>
          </w:p>
        </w:tc>
      </w:tr>
    </w:tbl>
    <w:p w14:paraId="095C07E2" w14:textId="5EA8C526" w:rsidR="006E0B80" w:rsidRPr="009E5285" w:rsidRDefault="006E0B80" w:rsidP="006E0B80">
      <w:pPr>
        <w:pStyle w:val="af0"/>
      </w:pPr>
      <w:r w:rsidRPr="009E5285">
        <w:t>(</w:t>
      </w:r>
      <w:r w:rsidRPr="006E0B80">
        <w:rPr>
          <w:lang w:val="en-US"/>
        </w:rPr>
        <w:t>b</w:t>
      </w:r>
      <w:r w:rsidRPr="009E5285">
        <w:t xml:space="preserve">): </w:t>
      </w:r>
      <w:r w:rsidRPr="006E0B80">
        <w:rPr>
          <w:lang w:val="en-US"/>
        </w:rPr>
        <w:t>break</w:t>
      </w:r>
      <w:r w:rsidRPr="009E5285">
        <w:t xml:space="preserve"> </w:t>
      </w:r>
      <w:r w:rsidRPr="006E0B80">
        <w:rPr>
          <w:lang w:val="en-US"/>
        </w:rPr>
        <w:t>in</w:t>
      </w:r>
      <w:r w:rsidRPr="009E5285">
        <w:t xml:space="preserve"> </w:t>
      </w:r>
      <w:r w:rsidRPr="006E0B80">
        <w:rPr>
          <w:lang w:val="en-US"/>
        </w:rPr>
        <w:t>time</w:t>
      </w:r>
      <w:r w:rsidRPr="009E5285">
        <w:t xml:space="preserve"> </w:t>
      </w:r>
      <w:r w:rsidRPr="006E0B80">
        <w:rPr>
          <w:lang w:val="en-US"/>
        </w:rPr>
        <w:t>series</w:t>
      </w:r>
      <w:r w:rsidRPr="009E5285">
        <w:t xml:space="preserve"> </w:t>
      </w:r>
      <w:r w:rsidR="009E5285" w:rsidRPr="009E5285">
        <w:t>(</w:t>
      </w:r>
      <w:r w:rsidR="009E5285">
        <w:t>διακοπή</w:t>
      </w:r>
      <w:r w:rsidR="009E5285" w:rsidRPr="009E5285">
        <w:t xml:space="preserve"> </w:t>
      </w:r>
      <w:r w:rsidR="009E5285">
        <w:t>της</w:t>
      </w:r>
      <w:r w:rsidR="009E5285" w:rsidRPr="009E5285">
        <w:t xml:space="preserve"> </w:t>
      </w:r>
      <w:r w:rsidR="009E5285">
        <w:t>χρονικής σειράς)</w:t>
      </w:r>
    </w:p>
    <w:p w14:paraId="69EBB552" w14:textId="7211CB4A" w:rsidR="006E0B80" w:rsidRPr="002D4863" w:rsidRDefault="006E0B80" w:rsidP="009E5285">
      <w:pPr>
        <w:pStyle w:val="af0"/>
      </w:pPr>
      <w:r w:rsidRPr="002D4863">
        <w:t>(</w:t>
      </w:r>
      <w:proofErr w:type="spellStart"/>
      <w:r w:rsidRPr="006E0B80">
        <w:rPr>
          <w:lang w:val="en-US"/>
        </w:rPr>
        <w:t>bep</w:t>
      </w:r>
      <w:proofErr w:type="spellEnd"/>
      <w:r w:rsidRPr="002D4863">
        <w:t xml:space="preserve">): </w:t>
      </w:r>
      <w:r w:rsidRPr="006E0B80">
        <w:rPr>
          <w:lang w:val="en-US"/>
        </w:rPr>
        <w:t>break</w:t>
      </w:r>
      <w:r w:rsidRPr="002D4863">
        <w:t xml:space="preserve"> </w:t>
      </w:r>
      <w:r w:rsidRPr="006E0B80">
        <w:rPr>
          <w:lang w:val="en-US"/>
        </w:rPr>
        <w:t>in</w:t>
      </w:r>
      <w:r w:rsidRPr="002D4863">
        <w:t xml:space="preserve"> </w:t>
      </w:r>
      <w:r w:rsidRPr="006E0B80">
        <w:rPr>
          <w:lang w:val="en-US"/>
        </w:rPr>
        <w:t>time</w:t>
      </w:r>
      <w:r w:rsidRPr="002D4863">
        <w:t xml:space="preserve"> </w:t>
      </w:r>
      <w:r w:rsidRPr="006E0B80">
        <w:rPr>
          <w:lang w:val="en-US"/>
        </w:rPr>
        <w:t>series</w:t>
      </w:r>
      <w:r w:rsidRPr="002D4863">
        <w:t xml:space="preserve">, </w:t>
      </w:r>
      <w:r w:rsidRPr="006E0B80">
        <w:rPr>
          <w:lang w:val="en-US"/>
        </w:rPr>
        <w:t>estimated</w:t>
      </w:r>
      <w:r w:rsidRPr="002D4863">
        <w:t xml:space="preserve">, </w:t>
      </w:r>
      <w:r w:rsidRPr="006E0B80">
        <w:rPr>
          <w:lang w:val="en-US"/>
        </w:rPr>
        <w:t>provisional</w:t>
      </w:r>
      <w:r w:rsidR="009E5285" w:rsidRPr="002D4863">
        <w:t xml:space="preserve"> (διακοπή της χρονικής σειράς, εκτιμώμενη, προσωρινή)</w:t>
      </w:r>
    </w:p>
    <w:p w14:paraId="00EE0720" w14:textId="4A3C854B" w:rsidR="007126AF" w:rsidRPr="002D4863" w:rsidRDefault="006E0B80" w:rsidP="006E0B80">
      <w:pPr>
        <w:pStyle w:val="af0"/>
      </w:pPr>
      <w:r w:rsidRPr="002D4863">
        <w:t>(</w:t>
      </w:r>
      <w:proofErr w:type="spellStart"/>
      <w:r w:rsidRPr="006E0B80">
        <w:rPr>
          <w:lang w:val="en-US"/>
        </w:rPr>
        <w:t>ip</w:t>
      </w:r>
      <w:proofErr w:type="spellEnd"/>
      <w:r w:rsidRPr="002D4863">
        <w:t xml:space="preserve">): </w:t>
      </w:r>
      <w:r w:rsidRPr="006E0B80">
        <w:rPr>
          <w:lang w:val="en-US"/>
        </w:rPr>
        <w:t>value</w:t>
      </w:r>
      <w:r w:rsidRPr="002D4863">
        <w:t xml:space="preserve"> </w:t>
      </w:r>
      <w:r w:rsidRPr="006E0B80">
        <w:rPr>
          <w:lang w:val="en-US"/>
        </w:rPr>
        <w:t>imputed</w:t>
      </w:r>
      <w:r w:rsidRPr="002D4863">
        <w:t xml:space="preserve"> </w:t>
      </w:r>
      <w:r w:rsidRPr="006E0B80">
        <w:rPr>
          <w:lang w:val="en-US"/>
        </w:rPr>
        <w:t>by</w:t>
      </w:r>
      <w:r w:rsidRPr="002D4863">
        <w:t xml:space="preserve"> </w:t>
      </w:r>
      <w:r w:rsidRPr="006E0B80">
        <w:rPr>
          <w:lang w:val="en-US"/>
        </w:rPr>
        <w:t>Eurostat</w:t>
      </w:r>
      <w:r w:rsidRPr="002D4863">
        <w:t xml:space="preserve"> </w:t>
      </w:r>
      <w:r w:rsidRPr="006E0B80">
        <w:rPr>
          <w:lang w:val="en-US"/>
        </w:rPr>
        <w:t>or</w:t>
      </w:r>
      <w:r w:rsidRPr="002D4863">
        <w:t xml:space="preserve"> </w:t>
      </w:r>
      <w:r w:rsidRPr="006E0B80">
        <w:rPr>
          <w:lang w:val="en-US"/>
        </w:rPr>
        <w:t>other</w:t>
      </w:r>
      <w:r w:rsidRPr="002D4863">
        <w:t xml:space="preserve"> </w:t>
      </w:r>
      <w:r w:rsidRPr="006E0B80">
        <w:rPr>
          <w:lang w:val="en-US"/>
        </w:rPr>
        <w:t>receiving</w:t>
      </w:r>
      <w:r w:rsidRPr="002D4863">
        <w:t xml:space="preserve"> </w:t>
      </w:r>
      <w:r w:rsidRPr="006E0B80">
        <w:rPr>
          <w:lang w:val="en-US"/>
        </w:rPr>
        <w:t>agencies</w:t>
      </w:r>
      <w:r w:rsidRPr="002D4863">
        <w:t xml:space="preserve">, </w:t>
      </w:r>
      <w:r w:rsidRPr="006E0B80">
        <w:rPr>
          <w:lang w:val="en-US"/>
        </w:rPr>
        <w:t>provisional</w:t>
      </w:r>
      <w:r w:rsidR="009E5285" w:rsidRPr="002D4863">
        <w:t xml:space="preserve"> (τιμή που υπολογίστηκε από την </w:t>
      </w:r>
      <w:r w:rsidR="009E5285" w:rsidRPr="009E5285">
        <w:rPr>
          <w:lang w:val="en-US"/>
        </w:rPr>
        <w:t>Eurostat</w:t>
      </w:r>
      <w:r w:rsidR="009E5285" w:rsidRPr="002D4863">
        <w:t xml:space="preserve"> ή άλλους φορείς παραλαβής, προσωρινή)</w:t>
      </w:r>
    </w:p>
    <w:p w14:paraId="3712679B" w14:textId="6000BEC4" w:rsidR="007126AF" w:rsidRPr="00A85BE6" w:rsidRDefault="00975213" w:rsidP="006E0B80">
      <w:pPr>
        <w:pStyle w:val="af0"/>
      </w:pPr>
      <w:r>
        <w:t>Πηγή</w:t>
      </w:r>
      <w:r w:rsidRPr="00A85BE6">
        <w:t xml:space="preserve">: </w:t>
      </w:r>
      <w:r>
        <w:rPr>
          <w:lang w:val="en-US"/>
        </w:rPr>
        <w:t>Eurostat</w:t>
      </w:r>
      <w:r>
        <w:rPr>
          <w:rStyle w:val="ad"/>
          <w:lang w:val="en-US"/>
        </w:rPr>
        <w:footnoteReference w:id="43"/>
      </w:r>
      <w:r w:rsidRPr="00A85BE6">
        <w:t xml:space="preserve">, 2025 &amp; </w:t>
      </w:r>
      <w:r>
        <w:t>ιδία</w:t>
      </w:r>
      <w:r w:rsidRPr="00A85BE6">
        <w:t xml:space="preserve"> </w:t>
      </w:r>
      <w:r>
        <w:t>επεξεργασία</w:t>
      </w:r>
      <w:r w:rsidRPr="00A85BE6">
        <w:t>.</w:t>
      </w:r>
    </w:p>
    <w:p w14:paraId="454EF857" w14:textId="12DC60FF" w:rsidR="00F15187" w:rsidRDefault="00F15187" w:rsidP="00F15187">
      <w:pPr>
        <w:pStyle w:val="af"/>
        <w:keepNext/>
      </w:pPr>
      <w:bookmarkStart w:id="92" w:name="_Toc215770699"/>
      <w:r>
        <w:lastRenderedPageBreak/>
        <w:t xml:space="preserve">Διάγραμμα </w:t>
      </w:r>
      <w:fldSimple w:instr=" SEQ Διάγραμμα \* ARABIC ">
        <w:r w:rsidR="00945A9A">
          <w:rPr>
            <w:noProof/>
          </w:rPr>
          <w:t>29</w:t>
        </w:r>
      </w:fldSimple>
      <w:r>
        <w:t>: Προσδόκιμο ζωής στην Ευρωπαϊκή Ένωση (27 χώρες-από το 2020), στην Ελλάδα και στην Περιφέρεια Δυτικής Ελλάδας (2012-2024, %).</w:t>
      </w:r>
      <w:bookmarkEnd w:id="92"/>
    </w:p>
    <w:p w14:paraId="7AB8739C" w14:textId="5F390E47" w:rsidR="007126AF" w:rsidRPr="006E0B80" w:rsidRDefault="007A4ED3" w:rsidP="007126AF">
      <w:pPr>
        <w:rPr>
          <w:lang w:val="en-US"/>
        </w:rPr>
      </w:pPr>
      <w:r>
        <w:rPr>
          <w:noProof/>
        </w:rPr>
        <w:drawing>
          <wp:inline distT="0" distB="0" distL="0" distR="0" wp14:anchorId="2AE5986E" wp14:editId="0E3B54C1">
            <wp:extent cx="5272644" cy="3420094"/>
            <wp:effectExtent l="0" t="0" r="4445" b="9525"/>
            <wp:docPr id="1232139431" name="Γράφημα 1">
              <a:extLst xmlns:a="http://schemas.openxmlformats.org/drawingml/2006/main">
                <a:ext uri="{FF2B5EF4-FFF2-40B4-BE49-F238E27FC236}">
                  <a16:creationId xmlns:a16="http://schemas.microsoft.com/office/drawing/2014/main" id="{8057D829-EA59-9196-D6B6-F8AFDE296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87FD171" w14:textId="77777777" w:rsidR="00A73D4F" w:rsidRPr="00F15187" w:rsidRDefault="00A73D4F" w:rsidP="00A73D4F">
      <w:pPr>
        <w:pStyle w:val="af0"/>
      </w:pPr>
      <w:r>
        <w:t>Πηγή</w:t>
      </w:r>
      <w:r w:rsidRPr="00F15187">
        <w:t xml:space="preserve">: </w:t>
      </w:r>
      <w:r>
        <w:rPr>
          <w:lang w:val="en-US"/>
        </w:rPr>
        <w:t>Eurostat</w:t>
      </w:r>
      <w:r>
        <w:rPr>
          <w:rStyle w:val="ad"/>
          <w:lang w:val="en-US"/>
        </w:rPr>
        <w:footnoteReference w:id="44"/>
      </w:r>
      <w:r w:rsidRPr="00F15187">
        <w:t xml:space="preserve">, 2025 &amp; </w:t>
      </w:r>
      <w:r>
        <w:t>ιδία</w:t>
      </w:r>
      <w:r w:rsidRPr="00F15187">
        <w:t xml:space="preserve"> </w:t>
      </w:r>
      <w:r>
        <w:t>επεξεργασία</w:t>
      </w:r>
      <w:r w:rsidRPr="00F15187">
        <w:t>.</w:t>
      </w:r>
    </w:p>
    <w:p w14:paraId="06B74428" w14:textId="7A52955A" w:rsidR="00F15187" w:rsidRDefault="00F15187" w:rsidP="00F15187">
      <w:pPr>
        <w:pStyle w:val="af"/>
        <w:keepNext/>
      </w:pPr>
      <w:bookmarkStart w:id="93" w:name="_Toc215770700"/>
      <w:r>
        <w:t xml:space="preserve">Διάγραμμα </w:t>
      </w:r>
      <w:fldSimple w:instr=" SEQ Διάγραμμα \* ARABIC ">
        <w:r w:rsidR="00945A9A">
          <w:rPr>
            <w:noProof/>
          </w:rPr>
          <w:t>30</w:t>
        </w:r>
      </w:fldSimple>
      <w:r>
        <w:t>: Προσδόκιμο ζωής στην Περιφέρεια Δυτικής Ελλάδας (2012-202</w:t>
      </w:r>
      <w:r w:rsidR="00A85BE6">
        <w:t>3</w:t>
      </w:r>
      <w:r>
        <w:t>, %).</w:t>
      </w:r>
      <w:bookmarkEnd w:id="93"/>
    </w:p>
    <w:p w14:paraId="2F5F1094" w14:textId="50ED9B49" w:rsidR="007126AF" w:rsidRPr="006E0B80" w:rsidRDefault="00A85BE6" w:rsidP="007126AF">
      <w:pPr>
        <w:rPr>
          <w:lang w:val="en-US"/>
        </w:rPr>
      </w:pPr>
      <w:r>
        <w:rPr>
          <w:noProof/>
        </w:rPr>
        <w:drawing>
          <wp:inline distT="0" distB="0" distL="0" distR="0" wp14:anchorId="466B2978" wp14:editId="6DF00BB0">
            <wp:extent cx="5272405" cy="2624447"/>
            <wp:effectExtent l="0" t="0" r="4445" b="5080"/>
            <wp:docPr id="1549843280" name="Γράφημα 1">
              <a:extLst xmlns:a="http://schemas.openxmlformats.org/drawingml/2006/main">
                <a:ext uri="{FF2B5EF4-FFF2-40B4-BE49-F238E27FC236}">
                  <a16:creationId xmlns:a16="http://schemas.microsoft.com/office/drawing/2014/main" id="{4EA21C8A-0E97-D442-0461-2A7313871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7BC5715" w14:textId="77777777" w:rsidR="00A85BE6" w:rsidRPr="00F15187" w:rsidRDefault="00A85BE6" w:rsidP="00A85BE6">
      <w:pPr>
        <w:pStyle w:val="af0"/>
      </w:pPr>
      <w:r>
        <w:t>Πηγή</w:t>
      </w:r>
      <w:r w:rsidRPr="00F15187">
        <w:t xml:space="preserve">: </w:t>
      </w:r>
      <w:r>
        <w:rPr>
          <w:lang w:val="en-US"/>
        </w:rPr>
        <w:t>Eurostat</w:t>
      </w:r>
      <w:r>
        <w:rPr>
          <w:rStyle w:val="ad"/>
          <w:lang w:val="en-US"/>
        </w:rPr>
        <w:footnoteReference w:id="45"/>
      </w:r>
      <w:r w:rsidRPr="00F15187">
        <w:t xml:space="preserve">, 2025 &amp; </w:t>
      </w:r>
      <w:r>
        <w:t>ιδία</w:t>
      </w:r>
      <w:r w:rsidRPr="00F15187">
        <w:t xml:space="preserve"> </w:t>
      </w:r>
      <w:r>
        <w:t>επεξεργασία</w:t>
      </w:r>
      <w:r w:rsidRPr="00F15187">
        <w:t>.</w:t>
      </w:r>
    </w:p>
    <w:p w14:paraId="7D8CE631" w14:textId="26EE0EC5" w:rsidR="00CF63F7" w:rsidRDefault="002D4863" w:rsidP="001C24EF">
      <w:pPr>
        <w:pStyle w:val="11"/>
      </w:pPr>
      <w:r w:rsidRPr="002D4863">
        <w:lastRenderedPageBreak/>
        <w:t>Συνολικός Δείκτης Γονιμότητας (ΣΔΓ)</w:t>
      </w:r>
    </w:p>
    <w:p w14:paraId="694D2CAD" w14:textId="77777777" w:rsidR="0012435C" w:rsidRDefault="001C24EF" w:rsidP="001C24EF">
      <w:r>
        <w:t xml:space="preserve">Σύμφωνα με τη </w:t>
      </w:r>
      <w:r>
        <w:rPr>
          <w:lang w:val="en-US"/>
        </w:rPr>
        <w:t>Eurostat</w:t>
      </w:r>
      <w:r w:rsidRPr="001C24EF">
        <w:t xml:space="preserve">, </w:t>
      </w:r>
      <w:r w:rsidR="00256AAE">
        <w:t xml:space="preserve">ο </w:t>
      </w:r>
      <w:r>
        <w:t>Συνολικός Δείκτης Γονιμότητας (ΣΔΓ)</w:t>
      </w:r>
      <w:r w:rsidR="00A63201" w:rsidRPr="00A63201">
        <w:t xml:space="preserve"> (</w:t>
      </w:r>
      <w:proofErr w:type="spellStart"/>
      <w:r w:rsidR="00A63201" w:rsidRPr="00A63201">
        <w:t>Total</w:t>
      </w:r>
      <w:proofErr w:type="spellEnd"/>
      <w:r w:rsidR="00A63201" w:rsidRPr="00A63201">
        <w:t xml:space="preserve"> </w:t>
      </w:r>
      <w:proofErr w:type="spellStart"/>
      <w:r w:rsidR="00A63201" w:rsidRPr="00A63201">
        <w:t>Fertility</w:t>
      </w:r>
      <w:proofErr w:type="spellEnd"/>
      <w:r w:rsidR="00A63201" w:rsidRPr="00A63201">
        <w:t xml:space="preserve"> </w:t>
      </w:r>
      <w:proofErr w:type="spellStart"/>
      <w:r w:rsidR="00A63201" w:rsidRPr="00A63201">
        <w:t>Rate</w:t>
      </w:r>
      <w:proofErr w:type="spellEnd"/>
      <w:r w:rsidR="00A63201" w:rsidRPr="00A63201">
        <w:t xml:space="preserve"> - TFR)</w:t>
      </w:r>
      <w:r>
        <w:t xml:space="preserve"> </w:t>
      </w:r>
      <w:r w:rsidR="0012435C">
        <w:t>εκφράζει το</w:t>
      </w:r>
      <w:r>
        <w:t xml:space="preserve"> μ</w:t>
      </w:r>
      <w:r w:rsidRPr="001C24EF">
        <w:t>έσο αριθμό παιδιών που μπορεί να αποκτήσει μια γυναίκα κατά τη διάρκεια της αναπαραγωγικής της ηλικίας, λαμβάνοντας υπόψη τον τρέχοντα μέσο αριθμό ζωντανών γεννήσεων για διαφορετικές ηλικιακές ομάδες.</w:t>
      </w:r>
      <w:r w:rsidR="00D31B26">
        <w:t xml:space="preserve"> </w:t>
      </w:r>
    </w:p>
    <w:p w14:paraId="0760ACC4" w14:textId="6641E405" w:rsidR="00EC5F02" w:rsidRDefault="00D31B26" w:rsidP="001C24EF">
      <w:r>
        <w:t xml:space="preserve">Ο ΣΔΓ </w:t>
      </w:r>
      <w:r w:rsidR="00A63201" w:rsidRPr="00A63201">
        <w:t>αποτελεί έναν από τους πλέον σημαντικούς δημογραφικούς δείκτες</w:t>
      </w:r>
      <w:r>
        <w:t xml:space="preserve">, καθώς </w:t>
      </w:r>
      <w:r w:rsidR="00A63201" w:rsidRPr="00A63201">
        <w:t>θεωρείται κρίσιμος για την αξιολόγηση της δημογραφικής βιωσιμότητας μιας χώρας</w:t>
      </w:r>
      <w:r w:rsidR="0012435C">
        <w:t xml:space="preserve">. Αυτό συμβαίνει γιατί </w:t>
      </w:r>
      <w:r w:rsidR="00A63201" w:rsidRPr="00A63201">
        <w:t>το επίπεδο αναπλήρωσης του πληθυσμού απαιτεί δείκτη περίπου 2,1 παιδιά ανά γυναίκα. Τιμές κάτω από αυτό το όριο υποδηλώνουν πληθυσμιακή συρρίκνωση σε μακροπρόθεσμη βάση, ενώ τιμές άνω του 2,1 καταδεικνύουν πληθυσμιακή αύξηση.</w:t>
      </w:r>
    </w:p>
    <w:p w14:paraId="5E843EBF" w14:textId="334DC61A" w:rsidR="00A36D2A" w:rsidRDefault="009F24DA" w:rsidP="009F24DA">
      <w:r>
        <w:t xml:space="preserve">Η εξέλιξη του δείκτη γονιμότητας στην Ευρωπαϊκή Ένωση </w:t>
      </w:r>
      <w:r w:rsidR="00C17F18">
        <w:t xml:space="preserve">(27 χώρες – από το 2020) </w:t>
      </w:r>
      <w:r>
        <w:t>παρουσιάζει μια σταδιακή πτωτική πορεία καθ' όλη τη διάρκεια της υπό εξέτασης περιόδου.</w:t>
      </w:r>
      <w:r w:rsidR="0020640A">
        <w:t xml:space="preserve"> </w:t>
      </w:r>
      <w:r w:rsidR="0020640A" w:rsidRPr="0020640A">
        <w:t>Από το 2012 (1,54) έως το 2023 (1,38), ο δείκτης εμφανίζει μια γενική πτωτική τάση, παρά τις διακυμάνσεις και περιόδους αύξησης που παρεμβάλλονται.</w:t>
      </w:r>
    </w:p>
    <w:p w14:paraId="163B1B9A" w14:textId="391CD44A" w:rsidR="009F24DA" w:rsidRDefault="00D35E78" w:rsidP="009F24DA">
      <w:r w:rsidRPr="00D35E78">
        <w:t>Αναλυτικότερα, την περίοδο 2012-2015, ο δείκτης παρέμεινε σχετικά σταθερός κυμαινόμενος από 1,51 έως 1,54, ενώ το 2016 αυξήθηκε στο 1,57.</w:t>
      </w:r>
      <w:r>
        <w:t xml:space="preserve"> </w:t>
      </w:r>
      <w:r w:rsidR="009F24DA">
        <w:t>Ωστόσο, από το 2017 και έπειτα, η πτωτική τάση γίνεται πιο έντονη. Ο δείκτης μειώθηκε σταδιακά από 1,56 το 2017 σε 1,53 το 2019, ενώ η πανδημία του COVID-19 το 2020 φαίνεται να επιτάχυνε αυτή την πτώση, με τον δείκτη να φτάνει στο 1,51. Η περαιτέρω μείωση συνεχίστηκε και τα επόμενα έτη, με τον δείκτη να διαμορφώνεται στο 1,46 το 2022 και στο 1,38 το 2023, που αποτελεί το χαμηλότερο επίπεδο της περιόδου.</w:t>
      </w:r>
    </w:p>
    <w:p w14:paraId="06E0292B" w14:textId="366C31CA" w:rsidR="009F24DA" w:rsidRDefault="009F24DA" w:rsidP="009F24DA">
      <w:r>
        <w:t xml:space="preserve">Η Ελλάδα εμφανίζει μια ακόμη πιο δραματική εικόνα όσον αφορά </w:t>
      </w:r>
      <w:r w:rsidR="00CC0E91">
        <w:t>σ</w:t>
      </w:r>
      <w:r>
        <w:t xml:space="preserve">τη γονιμότητα. Ξεκινώντας από ένα ήδη χαμηλό επίπεδο 1,34 το 2012, </w:t>
      </w:r>
      <w:r w:rsidR="001E6613" w:rsidRPr="001E6613">
        <w:t>ο δείκτης μειώθηκε το 2013 στο 1,29 και στη συνέχεια παρουσίασε ανοδική σταθεροποίηση κυμαινόμενος από 1,30 έως 1,38 την περίοδο 2014-201</w:t>
      </w:r>
      <w:r w:rsidR="00AB4EB6">
        <w:t>6</w:t>
      </w:r>
      <w:r w:rsidR="001E6613" w:rsidRPr="001E6613">
        <w:t>.</w:t>
      </w:r>
      <w:r w:rsidR="00AB4EB6">
        <w:t xml:space="preserve"> </w:t>
      </w:r>
      <w:r w:rsidR="00DA1082">
        <w:t xml:space="preserve">Το 2017, ο δείκτης ξαναέπεσε στο 1,35, παρέμεινε σταθερός μέχρι το 2018 και </w:t>
      </w:r>
      <w:proofErr w:type="spellStart"/>
      <w:r w:rsidR="00DA1082">
        <w:t>ξαναμειώθηκε</w:t>
      </w:r>
      <w:proofErr w:type="spellEnd"/>
      <w:r w:rsidR="00DA1082">
        <w:t xml:space="preserve"> </w:t>
      </w:r>
      <w:r w:rsidR="00DA19BD">
        <w:t xml:space="preserve">στο 1,34 </w:t>
      </w:r>
      <w:r w:rsidR="00DA1082">
        <w:t>το 2019.</w:t>
      </w:r>
      <w:r w:rsidR="00AB4EB6">
        <w:t xml:space="preserve"> </w:t>
      </w:r>
    </w:p>
    <w:p w14:paraId="620E1904" w14:textId="51E28BE3" w:rsidR="00897ACF" w:rsidRDefault="00897ACF" w:rsidP="009F24DA">
      <w:r w:rsidRPr="00897ACF">
        <w:t>Από το 2019 και έπειτα παρατηρείται αντιφατική εξέλιξη. Ο δείκτης μειώθηκε από 1,35 το 2018 σε 1,34 το 2019, στη συνέχεια όμως σημείωσε αύξηση στο 1,39 το 2020 και περαιτέρω στο 1,43 το 2021. Από το 2022 όμως άρχισε απότομη πτώση στο 1,32 και στη συνέχεια στο 1,26 το 2023.</w:t>
      </w:r>
    </w:p>
    <w:p w14:paraId="03CF7AE1" w14:textId="77998DCC" w:rsidR="00F37FE9" w:rsidRDefault="00F37FE9" w:rsidP="00F37FE9">
      <w:r>
        <w:t xml:space="preserve">Η Περιφέρεια Δυτικής Ελλάδας παρουσιάζει μια ιδιαίτερα ενδιαφέρουσα εικόνα ως προς τον Συνολικό Δείκτη Γονιμότητας κατά την περίοδο 2012–2023. Ξεκινώντας από το 2012 με τιμή 1,35, η οποία ήταν ελαφρώς υψηλότερη από τον εθνικό μέσο όρο </w:t>
      </w:r>
      <w:r w:rsidR="00BC402E">
        <w:t>(1,34)</w:t>
      </w:r>
      <w:r>
        <w:t>, η Περιφέρεια κατόρθωσε να διατηρήσει σε μεγάλο βαθμό μια σχετική σταθερότητα τα επόμενα χρόνια, με τον δείκτη να κυμαίνεται γύρω στο 1,31–1,36. Αυτή η σταθερότητα, σε μια περίοδο που η χώρα βίωνε έντονα τις συνέπειες της οικονομικής κρίσης, υποδηλώνει μια ορισμένη δημογραφική ανθεκτικότητα, πιθανόν συνδεδεμένη με τον κοινωνικό και πολιτισμικό ιστό της περιοχής, όπου η οικογένεια και η τοπική κοινότητα εξακολουθούν να διαδραματίζουν καθοριστικό ρόλο.</w:t>
      </w:r>
    </w:p>
    <w:p w14:paraId="3379C983" w14:textId="1167C629" w:rsidR="00897ACF" w:rsidRPr="006C254D" w:rsidRDefault="00F37FE9" w:rsidP="00F37FE9">
      <w:r>
        <w:t xml:space="preserve">Ωστόσο, από το 2018 και μετά, παρατηρείται μια σταδιακή υποχώρηση που κορυφώνεται στην τριετία 2018–2020, όταν ο δείκτης κυμαίνεται μεταξύ 1,29 και 1,32, αντανακλώντας τις συνέπειες της παρατεταμένης οικονομικής δυσπραγίας αλλά και της αβεβαιότητας που επέφερε η πανδημία. Το 2021 καταγράφεται μια αξιοσημείωτη αύξηση στο 1,42, η οποία </w:t>
      </w:r>
      <w:r>
        <w:lastRenderedPageBreak/>
        <w:t xml:space="preserve">όμως αποδείχθηκε παροδική, αφού τα επόμενα δύο έτη ακολούθησε ξανά πτώση στο 1,34. Συνολικά, η Περιφέρεια Δυτικής Ελλάδας, παρότι κινείται σταθερά πάνω από τον εθνικό μέσο όρο, ακολουθεί τη γενική πτωτική πορεία της Ελλάδας και της Ευρωπαϊκής Ένωσης. Αυτό αναδεικνύει τόσο τη σχετική της ανθεκτικότητα όσο και την ανάγκη εφαρμογής </w:t>
      </w:r>
      <w:proofErr w:type="spellStart"/>
      <w:r>
        <w:t>στοχευμένων</w:t>
      </w:r>
      <w:proofErr w:type="spellEnd"/>
      <w:r>
        <w:t xml:space="preserve"> πολιτικών κοινωνικής προστασίας και οικογενειακής στήριξης, ώστε να αντιστραφεί η τάση και να ενισχυθεί η δημογραφική της προοπτική.</w:t>
      </w:r>
    </w:p>
    <w:p w14:paraId="22652789" w14:textId="7ED47EAD" w:rsidR="00CF63F7" w:rsidRDefault="00CF63F7" w:rsidP="00CF63F7">
      <w:pPr>
        <w:pStyle w:val="af"/>
        <w:keepNext/>
      </w:pPr>
      <w:bookmarkStart w:id="94" w:name="_Toc215770500"/>
      <w:r>
        <w:t xml:space="preserve">Πίνακας </w:t>
      </w:r>
      <w:fldSimple w:instr=" SEQ Πίνακας \* ARABIC ">
        <w:r w:rsidR="003F30DA">
          <w:rPr>
            <w:noProof/>
          </w:rPr>
          <w:t>17</w:t>
        </w:r>
      </w:fldSimple>
      <w:r>
        <w:t>: Συνολικός Δείκτης Γονιμότητας στην Ευρωπαϊκή Ένωση (27 χώρες – από το 2020), στην Ελλάδα και στην Περιφέρεια Δυτικής Ελλάδας</w:t>
      </w:r>
      <w:r w:rsidR="00EB63CF">
        <w:t xml:space="preserve"> (2012-2023)</w:t>
      </w:r>
      <w:r>
        <w:t>.</w:t>
      </w:r>
      <w:bookmarkEnd w:id="94"/>
    </w:p>
    <w:tbl>
      <w:tblPr>
        <w:tblStyle w:val="4-6"/>
        <w:tblW w:w="9270" w:type="dxa"/>
        <w:jc w:val="center"/>
        <w:tblLook w:val="04A0" w:firstRow="1" w:lastRow="0" w:firstColumn="1" w:lastColumn="0" w:noHBand="0" w:noVBand="1"/>
      </w:tblPr>
      <w:tblGrid>
        <w:gridCol w:w="1706"/>
        <w:gridCol w:w="622"/>
        <w:gridCol w:w="622"/>
        <w:gridCol w:w="622"/>
        <w:gridCol w:w="622"/>
        <w:gridCol w:w="622"/>
        <w:gridCol w:w="622"/>
        <w:gridCol w:w="622"/>
        <w:gridCol w:w="647"/>
        <w:gridCol w:w="647"/>
        <w:gridCol w:w="622"/>
        <w:gridCol w:w="647"/>
        <w:gridCol w:w="647"/>
      </w:tblGrid>
      <w:tr w:rsidR="00E40109" w:rsidRPr="00E40109" w14:paraId="21D46275" w14:textId="77777777" w:rsidTr="00B41CAF">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706" w:type="dxa"/>
            <w:noWrap/>
            <w:vAlign w:val="center"/>
            <w:hideMark/>
          </w:tcPr>
          <w:p w14:paraId="6C7B7838" w14:textId="2A8E2DC7" w:rsidR="00E40109" w:rsidRPr="00E40109" w:rsidRDefault="00E40109" w:rsidP="00E40109">
            <w:pPr>
              <w:spacing w:line="240" w:lineRule="auto"/>
              <w:jc w:val="center"/>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Διοικητική Ενότητα</w:t>
            </w:r>
          </w:p>
        </w:tc>
        <w:tc>
          <w:tcPr>
            <w:tcW w:w="622" w:type="dxa"/>
            <w:noWrap/>
            <w:vAlign w:val="center"/>
            <w:hideMark/>
          </w:tcPr>
          <w:p w14:paraId="57BFF4FA"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2012</w:t>
            </w:r>
          </w:p>
        </w:tc>
        <w:tc>
          <w:tcPr>
            <w:tcW w:w="622" w:type="dxa"/>
            <w:noWrap/>
            <w:vAlign w:val="center"/>
            <w:hideMark/>
          </w:tcPr>
          <w:p w14:paraId="7A261121"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2013</w:t>
            </w:r>
          </w:p>
        </w:tc>
        <w:tc>
          <w:tcPr>
            <w:tcW w:w="622" w:type="dxa"/>
            <w:noWrap/>
            <w:vAlign w:val="center"/>
            <w:hideMark/>
          </w:tcPr>
          <w:p w14:paraId="216C17ED"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2014</w:t>
            </w:r>
          </w:p>
        </w:tc>
        <w:tc>
          <w:tcPr>
            <w:tcW w:w="622" w:type="dxa"/>
            <w:noWrap/>
            <w:vAlign w:val="center"/>
            <w:hideMark/>
          </w:tcPr>
          <w:p w14:paraId="4ADE992B"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2015</w:t>
            </w:r>
          </w:p>
        </w:tc>
        <w:tc>
          <w:tcPr>
            <w:tcW w:w="622" w:type="dxa"/>
            <w:noWrap/>
            <w:vAlign w:val="center"/>
            <w:hideMark/>
          </w:tcPr>
          <w:p w14:paraId="58A6D7B1"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2016</w:t>
            </w:r>
          </w:p>
        </w:tc>
        <w:tc>
          <w:tcPr>
            <w:tcW w:w="622" w:type="dxa"/>
            <w:noWrap/>
            <w:vAlign w:val="center"/>
            <w:hideMark/>
          </w:tcPr>
          <w:p w14:paraId="13AD8FAC"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2017</w:t>
            </w:r>
          </w:p>
        </w:tc>
        <w:tc>
          <w:tcPr>
            <w:tcW w:w="622" w:type="dxa"/>
            <w:noWrap/>
            <w:vAlign w:val="center"/>
            <w:hideMark/>
          </w:tcPr>
          <w:p w14:paraId="046D8252"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2018</w:t>
            </w:r>
          </w:p>
        </w:tc>
        <w:tc>
          <w:tcPr>
            <w:tcW w:w="647" w:type="dxa"/>
            <w:noWrap/>
            <w:vAlign w:val="center"/>
            <w:hideMark/>
          </w:tcPr>
          <w:p w14:paraId="782D262E"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2019</w:t>
            </w:r>
          </w:p>
        </w:tc>
        <w:tc>
          <w:tcPr>
            <w:tcW w:w="647" w:type="dxa"/>
            <w:noWrap/>
            <w:vAlign w:val="center"/>
            <w:hideMark/>
          </w:tcPr>
          <w:p w14:paraId="771E9ADC"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2020</w:t>
            </w:r>
          </w:p>
        </w:tc>
        <w:tc>
          <w:tcPr>
            <w:tcW w:w="622" w:type="dxa"/>
            <w:noWrap/>
            <w:vAlign w:val="center"/>
            <w:hideMark/>
          </w:tcPr>
          <w:p w14:paraId="6C27D657"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2021</w:t>
            </w:r>
          </w:p>
        </w:tc>
        <w:tc>
          <w:tcPr>
            <w:tcW w:w="647" w:type="dxa"/>
            <w:noWrap/>
            <w:vAlign w:val="center"/>
            <w:hideMark/>
          </w:tcPr>
          <w:p w14:paraId="4F56C183"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2022</w:t>
            </w:r>
          </w:p>
        </w:tc>
        <w:tc>
          <w:tcPr>
            <w:tcW w:w="647" w:type="dxa"/>
            <w:noWrap/>
            <w:vAlign w:val="center"/>
            <w:hideMark/>
          </w:tcPr>
          <w:p w14:paraId="4E4AACCF" w14:textId="77777777" w:rsidR="00E40109" w:rsidRPr="00E40109" w:rsidRDefault="00E40109" w:rsidP="00E4010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40109">
              <w:rPr>
                <w:rFonts w:eastAsia="Times New Roman" w:cs="Calibri"/>
                <w:kern w:val="0"/>
                <w:sz w:val="20"/>
                <w:szCs w:val="20"/>
                <w:lang w:eastAsia="el-GR"/>
                <w14:ligatures w14:val="none"/>
              </w:rPr>
              <w:t>2023</w:t>
            </w:r>
          </w:p>
        </w:tc>
      </w:tr>
      <w:tr w:rsidR="00E40109" w:rsidRPr="00E40109" w14:paraId="33DFBAD4" w14:textId="77777777" w:rsidTr="00B41CAF">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706" w:type="dxa"/>
            <w:noWrap/>
            <w:vAlign w:val="center"/>
            <w:hideMark/>
          </w:tcPr>
          <w:p w14:paraId="6BD1F380" w14:textId="77777777" w:rsidR="00E40109" w:rsidRPr="00E40109" w:rsidRDefault="00E40109" w:rsidP="00E40109">
            <w:pPr>
              <w:spacing w:line="240" w:lineRule="auto"/>
              <w:jc w:val="left"/>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Ευρωπαϊκή Ένωση - 27 χώρες (από το 2020)</w:t>
            </w:r>
          </w:p>
        </w:tc>
        <w:tc>
          <w:tcPr>
            <w:tcW w:w="622" w:type="dxa"/>
            <w:noWrap/>
            <w:vAlign w:val="center"/>
            <w:hideMark/>
          </w:tcPr>
          <w:p w14:paraId="70775CE6"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1,54 (b)</w:t>
            </w:r>
          </w:p>
        </w:tc>
        <w:tc>
          <w:tcPr>
            <w:tcW w:w="622" w:type="dxa"/>
            <w:noWrap/>
            <w:vAlign w:val="center"/>
            <w:hideMark/>
          </w:tcPr>
          <w:p w14:paraId="2E33D6DF"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1,51</w:t>
            </w:r>
          </w:p>
        </w:tc>
        <w:tc>
          <w:tcPr>
            <w:tcW w:w="622" w:type="dxa"/>
            <w:noWrap/>
            <w:vAlign w:val="center"/>
            <w:hideMark/>
          </w:tcPr>
          <w:p w14:paraId="15C6F178"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1,54 (b)</w:t>
            </w:r>
          </w:p>
        </w:tc>
        <w:tc>
          <w:tcPr>
            <w:tcW w:w="622" w:type="dxa"/>
            <w:noWrap/>
            <w:vAlign w:val="center"/>
            <w:hideMark/>
          </w:tcPr>
          <w:p w14:paraId="0C2A54E0"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1,54 (b)</w:t>
            </w:r>
          </w:p>
        </w:tc>
        <w:tc>
          <w:tcPr>
            <w:tcW w:w="622" w:type="dxa"/>
            <w:noWrap/>
            <w:vAlign w:val="center"/>
            <w:hideMark/>
          </w:tcPr>
          <w:p w14:paraId="4F06C567"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1,57</w:t>
            </w:r>
          </w:p>
        </w:tc>
        <w:tc>
          <w:tcPr>
            <w:tcW w:w="622" w:type="dxa"/>
            <w:noWrap/>
            <w:vAlign w:val="center"/>
            <w:hideMark/>
          </w:tcPr>
          <w:p w14:paraId="51CFEAD1"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1,56 (b)</w:t>
            </w:r>
          </w:p>
        </w:tc>
        <w:tc>
          <w:tcPr>
            <w:tcW w:w="622" w:type="dxa"/>
            <w:noWrap/>
            <w:vAlign w:val="center"/>
            <w:hideMark/>
          </w:tcPr>
          <w:p w14:paraId="30702B12"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1,54 (</w:t>
            </w:r>
            <w:proofErr w:type="spellStart"/>
            <w:r w:rsidRPr="00E40109">
              <w:rPr>
                <w:rFonts w:eastAsia="Times New Roman" w:cs="Calibri"/>
                <w:color w:val="000000"/>
                <w:kern w:val="0"/>
                <w:sz w:val="20"/>
                <w:szCs w:val="20"/>
                <w:lang w:eastAsia="el-GR"/>
                <w14:ligatures w14:val="none"/>
              </w:rPr>
              <w:t>ep</w:t>
            </w:r>
            <w:proofErr w:type="spellEnd"/>
            <w:r w:rsidRPr="00E40109">
              <w:rPr>
                <w:rFonts w:eastAsia="Times New Roman" w:cs="Calibri"/>
                <w:color w:val="000000"/>
                <w:kern w:val="0"/>
                <w:sz w:val="20"/>
                <w:szCs w:val="20"/>
                <w:lang w:eastAsia="el-GR"/>
                <w14:ligatures w14:val="none"/>
              </w:rPr>
              <w:t>)</w:t>
            </w:r>
          </w:p>
        </w:tc>
        <w:tc>
          <w:tcPr>
            <w:tcW w:w="647" w:type="dxa"/>
            <w:noWrap/>
            <w:vAlign w:val="center"/>
            <w:hideMark/>
          </w:tcPr>
          <w:p w14:paraId="5A310E88"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1,53 (</w:t>
            </w:r>
            <w:proofErr w:type="spellStart"/>
            <w:r w:rsidRPr="00E40109">
              <w:rPr>
                <w:rFonts w:eastAsia="Times New Roman" w:cs="Calibri"/>
                <w:color w:val="000000"/>
                <w:kern w:val="0"/>
                <w:sz w:val="20"/>
                <w:szCs w:val="20"/>
                <w:lang w:eastAsia="el-GR"/>
                <w14:ligatures w14:val="none"/>
              </w:rPr>
              <w:t>bep</w:t>
            </w:r>
            <w:proofErr w:type="spellEnd"/>
            <w:r w:rsidRPr="00E40109">
              <w:rPr>
                <w:rFonts w:eastAsia="Times New Roman" w:cs="Calibri"/>
                <w:color w:val="000000"/>
                <w:kern w:val="0"/>
                <w:sz w:val="20"/>
                <w:szCs w:val="20"/>
                <w:lang w:eastAsia="el-GR"/>
                <w14:ligatures w14:val="none"/>
              </w:rPr>
              <w:t>)</w:t>
            </w:r>
          </w:p>
        </w:tc>
        <w:tc>
          <w:tcPr>
            <w:tcW w:w="647" w:type="dxa"/>
            <w:noWrap/>
            <w:vAlign w:val="center"/>
            <w:hideMark/>
          </w:tcPr>
          <w:p w14:paraId="27074BB4"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1,51 (</w:t>
            </w:r>
            <w:proofErr w:type="spellStart"/>
            <w:r w:rsidRPr="00E40109">
              <w:rPr>
                <w:rFonts w:eastAsia="Times New Roman" w:cs="Calibri"/>
                <w:color w:val="000000"/>
                <w:kern w:val="0"/>
                <w:sz w:val="20"/>
                <w:szCs w:val="20"/>
                <w:lang w:eastAsia="el-GR"/>
                <w14:ligatures w14:val="none"/>
              </w:rPr>
              <w:t>bep</w:t>
            </w:r>
            <w:proofErr w:type="spellEnd"/>
            <w:r w:rsidRPr="00E40109">
              <w:rPr>
                <w:rFonts w:eastAsia="Times New Roman" w:cs="Calibri"/>
                <w:color w:val="000000"/>
                <w:kern w:val="0"/>
                <w:sz w:val="20"/>
                <w:szCs w:val="20"/>
                <w:lang w:eastAsia="el-GR"/>
                <w14:ligatures w14:val="none"/>
              </w:rPr>
              <w:t>)</w:t>
            </w:r>
          </w:p>
        </w:tc>
        <w:tc>
          <w:tcPr>
            <w:tcW w:w="622" w:type="dxa"/>
            <w:noWrap/>
            <w:vAlign w:val="center"/>
            <w:hideMark/>
          </w:tcPr>
          <w:p w14:paraId="5DEFF921"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1,53 (</w:t>
            </w:r>
            <w:proofErr w:type="spellStart"/>
            <w:r w:rsidRPr="00E40109">
              <w:rPr>
                <w:rFonts w:eastAsia="Times New Roman" w:cs="Calibri"/>
                <w:color w:val="000000"/>
                <w:kern w:val="0"/>
                <w:sz w:val="20"/>
                <w:szCs w:val="20"/>
                <w:lang w:eastAsia="el-GR"/>
                <w14:ligatures w14:val="none"/>
              </w:rPr>
              <w:t>ep</w:t>
            </w:r>
            <w:proofErr w:type="spellEnd"/>
            <w:r w:rsidRPr="00E40109">
              <w:rPr>
                <w:rFonts w:eastAsia="Times New Roman" w:cs="Calibri"/>
                <w:color w:val="000000"/>
                <w:kern w:val="0"/>
                <w:sz w:val="20"/>
                <w:szCs w:val="20"/>
                <w:lang w:eastAsia="el-GR"/>
                <w14:ligatures w14:val="none"/>
              </w:rPr>
              <w:t>)</w:t>
            </w:r>
          </w:p>
        </w:tc>
        <w:tc>
          <w:tcPr>
            <w:tcW w:w="647" w:type="dxa"/>
            <w:noWrap/>
            <w:vAlign w:val="center"/>
            <w:hideMark/>
          </w:tcPr>
          <w:p w14:paraId="5A353E6E"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1,46 (</w:t>
            </w:r>
            <w:proofErr w:type="spellStart"/>
            <w:r w:rsidRPr="00E40109">
              <w:rPr>
                <w:rFonts w:eastAsia="Times New Roman" w:cs="Calibri"/>
                <w:color w:val="000000"/>
                <w:kern w:val="0"/>
                <w:sz w:val="20"/>
                <w:szCs w:val="20"/>
                <w:lang w:eastAsia="el-GR"/>
                <w14:ligatures w14:val="none"/>
              </w:rPr>
              <w:t>bep</w:t>
            </w:r>
            <w:proofErr w:type="spellEnd"/>
            <w:r w:rsidRPr="00E40109">
              <w:rPr>
                <w:rFonts w:eastAsia="Times New Roman" w:cs="Calibri"/>
                <w:color w:val="000000"/>
                <w:kern w:val="0"/>
                <w:sz w:val="20"/>
                <w:szCs w:val="20"/>
                <w:lang w:eastAsia="el-GR"/>
                <w14:ligatures w14:val="none"/>
              </w:rPr>
              <w:t>)</w:t>
            </w:r>
          </w:p>
        </w:tc>
        <w:tc>
          <w:tcPr>
            <w:tcW w:w="647" w:type="dxa"/>
            <w:noWrap/>
            <w:vAlign w:val="center"/>
            <w:hideMark/>
          </w:tcPr>
          <w:p w14:paraId="47A8DAD3"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1,38 (</w:t>
            </w:r>
            <w:proofErr w:type="spellStart"/>
            <w:r w:rsidRPr="00E40109">
              <w:rPr>
                <w:rFonts w:eastAsia="Times New Roman" w:cs="Calibri"/>
                <w:color w:val="000000"/>
                <w:kern w:val="0"/>
                <w:sz w:val="20"/>
                <w:szCs w:val="20"/>
                <w:lang w:eastAsia="el-GR"/>
                <w14:ligatures w14:val="none"/>
              </w:rPr>
              <w:t>bep</w:t>
            </w:r>
            <w:proofErr w:type="spellEnd"/>
            <w:r w:rsidRPr="00E40109">
              <w:rPr>
                <w:rFonts w:eastAsia="Times New Roman" w:cs="Calibri"/>
                <w:color w:val="000000"/>
                <w:kern w:val="0"/>
                <w:sz w:val="20"/>
                <w:szCs w:val="20"/>
                <w:lang w:eastAsia="el-GR"/>
                <w14:ligatures w14:val="none"/>
              </w:rPr>
              <w:t>)</w:t>
            </w:r>
          </w:p>
        </w:tc>
      </w:tr>
      <w:tr w:rsidR="00E40109" w:rsidRPr="00E40109" w14:paraId="34705A90" w14:textId="77777777" w:rsidTr="00B41CAF">
        <w:trPr>
          <w:trHeight w:val="301"/>
          <w:jc w:val="center"/>
        </w:trPr>
        <w:tc>
          <w:tcPr>
            <w:cnfStyle w:val="001000000000" w:firstRow="0" w:lastRow="0" w:firstColumn="1" w:lastColumn="0" w:oddVBand="0" w:evenVBand="0" w:oddHBand="0" w:evenHBand="0" w:firstRowFirstColumn="0" w:firstRowLastColumn="0" w:lastRowFirstColumn="0" w:lastRowLastColumn="0"/>
            <w:tcW w:w="1706" w:type="dxa"/>
            <w:noWrap/>
            <w:vAlign w:val="center"/>
            <w:hideMark/>
          </w:tcPr>
          <w:p w14:paraId="290F1941" w14:textId="77777777" w:rsidR="00E40109" w:rsidRPr="00E40109" w:rsidRDefault="00E40109" w:rsidP="00E40109">
            <w:pPr>
              <w:spacing w:line="240" w:lineRule="auto"/>
              <w:jc w:val="left"/>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Ελλάδα</w:t>
            </w:r>
          </w:p>
        </w:tc>
        <w:tc>
          <w:tcPr>
            <w:tcW w:w="622" w:type="dxa"/>
            <w:noWrap/>
            <w:vAlign w:val="center"/>
            <w:hideMark/>
          </w:tcPr>
          <w:p w14:paraId="43489BF8"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1,34</w:t>
            </w:r>
          </w:p>
        </w:tc>
        <w:tc>
          <w:tcPr>
            <w:tcW w:w="622" w:type="dxa"/>
            <w:noWrap/>
            <w:vAlign w:val="center"/>
            <w:hideMark/>
          </w:tcPr>
          <w:p w14:paraId="53944C43"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1,29</w:t>
            </w:r>
          </w:p>
        </w:tc>
        <w:tc>
          <w:tcPr>
            <w:tcW w:w="622" w:type="dxa"/>
            <w:noWrap/>
            <w:vAlign w:val="center"/>
            <w:hideMark/>
          </w:tcPr>
          <w:p w14:paraId="7B3E9801" w14:textId="4E6253F1"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w:t>
            </w:r>
            <w:r w:rsidR="00B335A2">
              <w:rPr>
                <w:rFonts w:eastAsia="Times New Roman" w:cs="Calibri"/>
                <w:color w:val="000000"/>
                <w:kern w:val="0"/>
                <w:sz w:val="20"/>
                <w:szCs w:val="20"/>
                <w:lang w:eastAsia="el-GR"/>
                <w14:ligatures w14:val="none"/>
              </w:rPr>
              <w:t>0</w:t>
            </w:r>
          </w:p>
        </w:tc>
        <w:tc>
          <w:tcPr>
            <w:tcW w:w="622" w:type="dxa"/>
            <w:noWrap/>
            <w:vAlign w:val="center"/>
            <w:hideMark/>
          </w:tcPr>
          <w:p w14:paraId="2B5A4D42"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1,33</w:t>
            </w:r>
          </w:p>
        </w:tc>
        <w:tc>
          <w:tcPr>
            <w:tcW w:w="622" w:type="dxa"/>
            <w:noWrap/>
            <w:vAlign w:val="center"/>
            <w:hideMark/>
          </w:tcPr>
          <w:p w14:paraId="4252B039"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1,38</w:t>
            </w:r>
          </w:p>
        </w:tc>
        <w:tc>
          <w:tcPr>
            <w:tcW w:w="622" w:type="dxa"/>
            <w:noWrap/>
            <w:vAlign w:val="center"/>
            <w:hideMark/>
          </w:tcPr>
          <w:p w14:paraId="793F4CFA"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1,35</w:t>
            </w:r>
          </w:p>
        </w:tc>
        <w:tc>
          <w:tcPr>
            <w:tcW w:w="622" w:type="dxa"/>
            <w:noWrap/>
            <w:vAlign w:val="center"/>
            <w:hideMark/>
          </w:tcPr>
          <w:p w14:paraId="0C78FD99"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1,35</w:t>
            </w:r>
          </w:p>
        </w:tc>
        <w:tc>
          <w:tcPr>
            <w:tcW w:w="647" w:type="dxa"/>
            <w:noWrap/>
            <w:vAlign w:val="center"/>
            <w:hideMark/>
          </w:tcPr>
          <w:p w14:paraId="18A583EB"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1,34</w:t>
            </w:r>
          </w:p>
        </w:tc>
        <w:tc>
          <w:tcPr>
            <w:tcW w:w="647" w:type="dxa"/>
            <w:noWrap/>
            <w:vAlign w:val="center"/>
            <w:hideMark/>
          </w:tcPr>
          <w:p w14:paraId="20C27DBA"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1,39</w:t>
            </w:r>
          </w:p>
        </w:tc>
        <w:tc>
          <w:tcPr>
            <w:tcW w:w="622" w:type="dxa"/>
            <w:noWrap/>
            <w:vAlign w:val="center"/>
            <w:hideMark/>
          </w:tcPr>
          <w:p w14:paraId="605E1A9D"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1,43</w:t>
            </w:r>
          </w:p>
        </w:tc>
        <w:tc>
          <w:tcPr>
            <w:tcW w:w="647" w:type="dxa"/>
            <w:noWrap/>
            <w:vAlign w:val="center"/>
            <w:hideMark/>
          </w:tcPr>
          <w:p w14:paraId="152FF545"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1,32</w:t>
            </w:r>
          </w:p>
        </w:tc>
        <w:tc>
          <w:tcPr>
            <w:tcW w:w="647" w:type="dxa"/>
            <w:noWrap/>
            <w:vAlign w:val="center"/>
            <w:hideMark/>
          </w:tcPr>
          <w:p w14:paraId="6BE111AF" w14:textId="77777777" w:rsidR="00E40109" w:rsidRPr="00E40109" w:rsidRDefault="00E40109" w:rsidP="00E4010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1,26</w:t>
            </w:r>
          </w:p>
        </w:tc>
      </w:tr>
      <w:tr w:rsidR="00E40109" w:rsidRPr="00E40109" w14:paraId="78C87557" w14:textId="77777777" w:rsidTr="00B41CAF">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706" w:type="dxa"/>
            <w:noWrap/>
            <w:vAlign w:val="center"/>
            <w:hideMark/>
          </w:tcPr>
          <w:p w14:paraId="554F270B" w14:textId="77777777" w:rsidR="00E40109" w:rsidRPr="00E40109" w:rsidRDefault="00E40109" w:rsidP="00E40109">
            <w:pPr>
              <w:spacing w:line="240" w:lineRule="auto"/>
              <w:jc w:val="left"/>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Περιφέρεια Δυτικής Ελλάδας</w:t>
            </w:r>
          </w:p>
        </w:tc>
        <w:tc>
          <w:tcPr>
            <w:tcW w:w="622" w:type="dxa"/>
            <w:noWrap/>
            <w:vAlign w:val="center"/>
            <w:hideMark/>
          </w:tcPr>
          <w:p w14:paraId="5899BDF1"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1,35</w:t>
            </w:r>
          </w:p>
        </w:tc>
        <w:tc>
          <w:tcPr>
            <w:tcW w:w="622" w:type="dxa"/>
            <w:noWrap/>
            <w:vAlign w:val="center"/>
            <w:hideMark/>
          </w:tcPr>
          <w:p w14:paraId="1D18A470"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1,33</w:t>
            </w:r>
          </w:p>
        </w:tc>
        <w:tc>
          <w:tcPr>
            <w:tcW w:w="622" w:type="dxa"/>
            <w:noWrap/>
            <w:vAlign w:val="center"/>
            <w:hideMark/>
          </w:tcPr>
          <w:p w14:paraId="55692704"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1,31</w:t>
            </w:r>
          </w:p>
        </w:tc>
        <w:tc>
          <w:tcPr>
            <w:tcW w:w="622" w:type="dxa"/>
            <w:noWrap/>
            <w:vAlign w:val="center"/>
            <w:hideMark/>
          </w:tcPr>
          <w:p w14:paraId="3E0AA57C"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1,33</w:t>
            </w:r>
          </w:p>
        </w:tc>
        <w:tc>
          <w:tcPr>
            <w:tcW w:w="622" w:type="dxa"/>
            <w:noWrap/>
            <w:vAlign w:val="center"/>
            <w:hideMark/>
          </w:tcPr>
          <w:p w14:paraId="397B6881"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1,36</w:t>
            </w:r>
          </w:p>
        </w:tc>
        <w:tc>
          <w:tcPr>
            <w:tcW w:w="622" w:type="dxa"/>
            <w:noWrap/>
            <w:vAlign w:val="center"/>
            <w:hideMark/>
          </w:tcPr>
          <w:p w14:paraId="4E64EA43"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1,32</w:t>
            </w:r>
          </w:p>
        </w:tc>
        <w:tc>
          <w:tcPr>
            <w:tcW w:w="622" w:type="dxa"/>
            <w:noWrap/>
            <w:vAlign w:val="center"/>
            <w:hideMark/>
          </w:tcPr>
          <w:p w14:paraId="107BFE89"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1,29</w:t>
            </w:r>
          </w:p>
        </w:tc>
        <w:tc>
          <w:tcPr>
            <w:tcW w:w="647" w:type="dxa"/>
            <w:noWrap/>
            <w:vAlign w:val="center"/>
            <w:hideMark/>
          </w:tcPr>
          <w:p w14:paraId="7FE07A59" w14:textId="7777777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1,32</w:t>
            </w:r>
          </w:p>
        </w:tc>
        <w:tc>
          <w:tcPr>
            <w:tcW w:w="647" w:type="dxa"/>
            <w:noWrap/>
            <w:vAlign w:val="center"/>
            <w:hideMark/>
          </w:tcPr>
          <w:p w14:paraId="61C2AB74" w14:textId="18CAD71A"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w:t>
            </w:r>
            <w:r w:rsidR="00822FAE">
              <w:rPr>
                <w:rFonts w:eastAsia="Times New Roman" w:cs="Calibri"/>
                <w:color w:val="000000"/>
                <w:kern w:val="0"/>
                <w:sz w:val="20"/>
                <w:szCs w:val="20"/>
                <w:lang w:eastAsia="el-GR"/>
                <w14:ligatures w14:val="none"/>
              </w:rPr>
              <w:t>,35</w:t>
            </w:r>
          </w:p>
        </w:tc>
        <w:tc>
          <w:tcPr>
            <w:tcW w:w="622" w:type="dxa"/>
            <w:noWrap/>
            <w:vAlign w:val="center"/>
            <w:hideMark/>
          </w:tcPr>
          <w:p w14:paraId="04387C8D" w14:textId="0858F961"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w:t>
            </w:r>
            <w:r w:rsidR="00822FAE">
              <w:rPr>
                <w:rFonts w:eastAsia="Times New Roman" w:cs="Calibri"/>
                <w:color w:val="000000"/>
                <w:kern w:val="0"/>
                <w:sz w:val="20"/>
                <w:szCs w:val="20"/>
                <w:lang w:eastAsia="el-GR"/>
                <w14:ligatures w14:val="none"/>
              </w:rPr>
              <w:t>,42</w:t>
            </w:r>
          </w:p>
        </w:tc>
        <w:tc>
          <w:tcPr>
            <w:tcW w:w="647" w:type="dxa"/>
            <w:noWrap/>
            <w:vAlign w:val="center"/>
            <w:hideMark/>
          </w:tcPr>
          <w:p w14:paraId="060EE6EC" w14:textId="6319B087"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w:t>
            </w:r>
            <w:r w:rsidR="00822FAE">
              <w:rPr>
                <w:rFonts w:eastAsia="Times New Roman" w:cs="Calibri"/>
                <w:color w:val="000000"/>
                <w:kern w:val="0"/>
                <w:sz w:val="20"/>
                <w:szCs w:val="20"/>
                <w:lang w:eastAsia="el-GR"/>
                <w14:ligatures w14:val="none"/>
              </w:rPr>
              <w:t>,42</w:t>
            </w:r>
          </w:p>
        </w:tc>
        <w:tc>
          <w:tcPr>
            <w:tcW w:w="647" w:type="dxa"/>
            <w:noWrap/>
            <w:vAlign w:val="center"/>
            <w:hideMark/>
          </w:tcPr>
          <w:p w14:paraId="04BD99F8" w14:textId="457C9F35" w:rsidR="00E40109" w:rsidRPr="00E40109" w:rsidRDefault="00E40109" w:rsidP="00E4010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40109">
              <w:rPr>
                <w:rFonts w:eastAsia="Times New Roman" w:cs="Calibri"/>
                <w:color w:val="000000"/>
                <w:kern w:val="0"/>
                <w:sz w:val="20"/>
                <w:szCs w:val="20"/>
                <w:lang w:eastAsia="el-GR"/>
                <w14:ligatures w14:val="none"/>
              </w:rPr>
              <w:t>1</w:t>
            </w:r>
            <w:r w:rsidR="00822FAE">
              <w:rPr>
                <w:rFonts w:eastAsia="Times New Roman" w:cs="Calibri"/>
                <w:color w:val="000000"/>
                <w:kern w:val="0"/>
                <w:sz w:val="20"/>
                <w:szCs w:val="20"/>
                <w:lang w:eastAsia="el-GR"/>
                <w14:ligatures w14:val="none"/>
              </w:rPr>
              <w:t>,34</w:t>
            </w:r>
          </w:p>
        </w:tc>
      </w:tr>
    </w:tbl>
    <w:p w14:paraId="0F34644A" w14:textId="77777777" w:rsidR="00301762" w:rsidRPr="009E5285" w:rsidRDefault="00301762" w:rsidP="00301762">
      <w:pPr>
        <w:pStyle w:val="af0"/>
      </w:pPr>
      <w:r w:rsidRPr="009E5285">
        <w:t>(</w:t>
      </w:r>
      <w:r w:rsidRPr="006E0B80">
        <w:rPr>
          <w:lang w:val="en-US"/>
        </w:rPr>
        <w:t>b</w:t>
      </w:r>
      <w:r w:rsidRPr="009E5285">
        <w:t xml:space="preserve">): </w:t>
      </w:r>
      <w:r w:rsidRPr="006E0B80">
        <w:rPr>
          <w:lang w:val="en-US"/>
        </w:rPr>
        <w:t>break</w:t>
      </w:r>
      <w:r w:rsidRPr="009E5285">
        <w:t xml:space="preserve"> </w:t>
      </w:r>
      <w:r w:rsidRPr="006E0B80">
        <w:rPr>
          <w:lang w:val="en-US"/>
        </w:rPr>
        <w:t>in</w:t>
      </w:r>
      <w:r w:rsidRPr="009E5285">
        <w:t xml:space="preserve"> </w:t>
      </w:r>
      <w:r w:rsidRPr="006E0B80">
        <w:rPr>
          <w:lang w:val="en-US"/>
        </w:rPr>
        <w:t>time</w:t>
      </w:r>
      <w:r w:rsidRPr="009E5285">
        <w:t xml:space="preserve"> </w:t>
      </w:r>
      <w:r w:rsidRPr="006E0B80">
        <w:rPr>
          <w:lang w:val="en-US"/>
        </w:rPr>
        <w:t>series</w:t>
      </w:r>
      <w:r w:rsidRPr="009E5285">
        <w:t xml:space="preserve"> (</w:t>
      </w:r>
      <w:r>
        <w:t>διακοπή</w:t>
      </w:r>
      <w:r w:rsidRPr="009E5285">
        <w:t xml:space="preserve"> </w:t>
      </w:r>
      <w:r>
        <w:t>της</w:t>
      </w:r>
      <w:r w:rsidRPr="009E5285">
        <w:t xml:space="preserve"> </w:t>
      </w:r>
      <w:r>
        <w:t>χρονικής σειράς)</w:t>
      </w:r>
    </w:p>
    <w:p w14:paraId="67F81C8F" w14:textId="77777777" w:rsidR="00301762" w:rsidRPr="002D4863" w:rsidRDefault="00301762" w:rsidP="00301762">
      <w:pPr>
        <w:pStyle w:val="af0"/>
      </w:pPr>
      <w:r w:rsidRPr="002D4863">
        <w:t>(</w:t>
      </w:r>
      <w:proofErr w:type="spellStart"/>
      <w:r w:rsidRPr="006E0B80">
        <w:rPr>
          <w:lang w:val="en-US"/>
        </w:rPr>
        <w:t>bep</w:t>
      </w:r>
      <w:proofErr w:type="spellEnd"/>
      <w:r w:rsidRPr="002D4863">
        <w:t xml:space="preserve">): </w:t>
      </w:r>
      <w:r w:rsidRPr="006E0B80">
        <w:rPr>
          <w:lang w:val="en-US"/>
        </w:rPr>
        <w:t>break</w:t>
      </w:r>
      <w:r w:rsidRPr="002D4863">
        <w:t xml:space="preserve"> </w:t>
      </w:r>
      <w:r w:rsidRPr="006E0B80">
        <w:rPr>
          <w:lang w:val="en-US"/>
        </w:rPr>
        <w:t>in</w:t>
      </w:r>
      <w:r w:rsidRPr="002D4863">
        <w:t xml:space="preserve"> </w:t>
      </w:r>
      <w:r w:rsidRPr="006E0B80">
        <w:rPr>
          <w:lang w:val="en-US"/>
        </w:rPr>
        <w:t>time</w:t>
      </w:r>
      <w:r w:rsidRPr="002D4863">
        <w:t xml:space="preserve"> </w:t>
      </w:r>
      <w:r w:rsidRPr="006E0B80">
        <w:rPr>
          <w:lang w:val="en-US"/>
        </w:rPr>
        <w:t>series</w:t>
      </w:r>
      <w:r w:rsidRPr="002D4863">
        <w:t xml:space="preserve">, </w:t>
      </w:r>
      <w:r w:rsidRPr="006E0B80">
        <w:rPr>
          <w:lang w:val="en-US"/>
        </w:rPr>
        <w:t>estimated</w:t>
      </w:r>
      <w:r w:rsidRPr="002D4863">
        <w:t xml:space="preserve">, </w:t>
      </w:r>
      <w:r w:rsidRPr="006E0B80">
        <w:rPr>
          <w:lang w:val="en-US"/>
        </w:rPr>
        <w:t>provisional</w:t>
      </w:r>
      <w:r w:rsidRPr="002D4863">
        <w:t xml:space="preserve"> (διακοπή της χρονικής σειράς, εκτιμώμενη, προσωρινή)</w:t>
      </w:r>
    </w:p>
    <w:p w14:paraId="7A50F783" w14:textId="2CDFBA2C" w:rsidR="00301762" w:rsidRPr="006C254D" w:rsidRDefault="00087DE3" w:rsidP="00E40109">
      <w:pPr>
        <w:pStyle w:val="af0"/>
      </w:pPr>
      <w:r w:rsidRPr="006C254D">
        <w:t>(</w:t>
      </w:r>
      <w:r w:rsidRPr="00087DE3">
        <w:rPr>
          <w:lang w:val="en-US"/>
        </w:rPr>
        <w:t>ep</w:t>
      </w:r>
      <w:r w:rsidRPr="006C254D">
        <w:t xml:space="preserve">) </w:t>
      </w:r>
      <w:r w:rsidRPr="00087DE3">
        <w:rPr>
          <w:lang w:val="en-US"/>
        </w:rPr>
        <w:t>estimated</w:t>
      </w:r>
      <w:r w:rsidRPr="006C254D">
        <w:t xml:space="preserve">, </w:t>
      </w:r>
      <w:r w:rsidRPr="00087DE3">
        <w:rPr>
          <w:lang w:val="en-US"/>
        </w:rPr>
        <w:t>provisional</w:t>
      </w:r>
      <w:r w:rsidRPr="006C254D">
        <w:t xml:space="preserve"> (</w:t>
      </w:r>
      <w:r w:rsidRPr="00087DE3">
        <w:t>εκτιμώμενο</w:t>
      </w:r>
      <w:r w:rsidRPr="006C254D">
        <w:t xml:space="preserve">, </w:t>
      </w:r>
      <w:r w:rsidRPr="00087DE3">
        <w:t>προσωρινό</w:t>
      </w:r>
      <w:r w:rsidRPr="006C254D">
        <w:t>)</w:t>
      </w:r>
    </w:p>
    <w:p w14:paraId="0F52EE28" w14:textId="54EFB8B7" w:rsidR="00B522AD" w:rsidRDefault="00E40109" w:rsidP="00E40109">
      <w:pPr>
        <w:pStyle w:val="af0"/>
      </w:pPr>
      <w:r>
        <w:t>Πηγή</w:t>
      </w:r>
      <w:r w:rsidRPr="00B522AD">
        <w:t xml:space="preserve">: </w:t>
      </w:r>
      <w:r>
        <w:rPr>
          <w:lang w:val="en-US"/>
        </w:rPr>
        <w:t>Eurostat</w:t>
      </w:r>
      <w:r w:rsidRPr="00B522AD">
        <w:t>, 2025</w:t>
      </w:r>
      <w:r w:rsidR="00B522AD">
        <w:rPr>
          <w:rStyle w:val="ad"/>
          <w:lang w:val="en-US"/>
        </w:rPr>
        <w:footnoteReference w:id="46"/>
      </w:r>
      <w:r w:rsidRPr="00B522AD">
        <w:t xml:space="preserve"> &amp; </w:t>
      </w:r>
      <w:r>
        <w:t>ιδία</w:t>
      </w:r>
      <w:r w:rsidRPr="00B522AD">
        <w:t xml:space="preserve"> </w:t>
      </w:r>
      <w:r>
        <w:t>επεξεργασία</w:t>
      </w:r>
      <w:r w:rsidRPr="00B522AD">
        <w:t>.</w:t>
      </w:r>
    </w:p>
    <w:p w14:paraId="4EC5BDCF" w14:textId="6E7C6AFB" w:rsidR="00A20A39" w:rsidRDefault="00A20A39" w:rsidP="00A20A39">
      <w:pPr>
        <w:pStyle w:val="af"/>
        <w:keepNext/>
      </w:pPr>
      <w:bookmarkStart w:id="95" w:name="_Toc215770701"/>
      <w:r>
        <w:lastRenderedPageBreak/>
        <w:t xml:space="preserve">Διάγραμμα </w:t>
      </w:r>
      <w:fldSimple w:instr=" SEQ Διάγραμμα \* ARABIC ">
        <w:r w:rsidR="00945A9A">
          <w:rPr>
            <w:noProof/>
          </w:rPr>
          <w:t>31</w:t>
        </w:r>
      </w:fldSimple>
      <w:r>
        <w:t>: Συνολικός Δείκτης Γονιμότητας στην Ευρωπαϊκή Ένωση (27 χώρες – από το 2020), στην Ελλάδα και στην Περιφέρεια Δυτικής Ελλάδας.</w:t>
      </w:r>
      <w:bookmarkEnd w:id="95"/>
    </w:p>
    <w:p w14:paraId="130F842F" w14:textId="77777777" w:rsidR="00A20A39" w:rsidRDefault="00A20A39" w:rsidP="00A20A39">
      <w:pPr>
        <w:pStyle w:val="af0"/>
        <w:jc w:val="center"/>
      </w:pPr>
      <w:r>
        <w:rPr>
          <w:noProof/>
        </w:rPr>
        <w:drawing>
          <wp:inline distT="0" distB="0" distL="0" distR="0" wp14:anchorId="578D5CE5" wp14:editId="3BA34E23">
            <wp:extent cx="5229225" cy="3524250"/>
            <wp:effectExtent l="0" t="0" r="9525" b="0"/>
            <wp:docPr id="924569532" name="Γράφημα 1">
              <a:extLst xmlns:a="http://schemas.openxmlformats.org/drawingml/2006/main">
                <a:ext uri="{FF2B5EF4-FFF2-40B4-BE49-F238E27FC236}">
                  <a16:creationId xmlns:a16="http://schemas.microsoft.com/office/drawing/2014/main" id="{40F21568-3FFF-BEE8-A8DA-BFEF1B13D6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54EAFED" w14:textId="77777777" w:rsidR="00A20A39" w:rsidRDefault="00A20A39" w:rsidP="00A20A39">
      <w:pPr>
        <w:pStyle w:val="af0"/>
      </w:pPr>
      <w:r>
        <w:t>Πηγή</w:t>
      </w:r>
      <w:r w:rsidRPr="00B522AD">
        <w:t xml:space="preserve">: </w:t>
      </w:r>
      <w:r>
        <w:rPr>
          <w:lang w:val="en-US"/>
        </w:rPr>
        <w:t>Eurostat</w:t>
      </w:r>
      <w:r w:rsidRPr="00B522AD">
        <w:t>, 2025</w:t>
      </w:r>
      <w:r>
        <w:rPr>
          <w:rStyle w:val="ad"/>
          <w:lang w:val="en-US"/>
        </w:rPr>
        <w:footnoteReference w:id="47"/>
      </w:r>
      <w:r w:rsidRPr="00B522AD">
        <w:t xml:space="preserve"> &amp; </w:t>
      </w:r>
      <w:r>
        <w:t>ιδία</w:t>
      </w:r>
      <w:r w:rsidRPr="00B522AD">
        <w:t xml:space="preserve"> </w:t>
      </w:r>
      <w:r>
        <w:t>επεξεργασία</w:t>
      </w:r>
      <w:r w:rsidRPr="00B522AD">
        <w:t>.</w:t>
      </w:r>
    </w:p>
    <w:p w14:paraId="46C0016C" w14:textId="6C63DB6D" w:rsidR="00A20A39" w:rsidRDefault="00A20A39" w:rsidP="00A20A39">
      <w:pPr>
        <w:pStyle w:val="af"/>
        <w:keepNext/>
      </w:pPr>
      <w:bookmarkStart w:id="96" w:name="_Toc215770702"/>
      <w:r>
        <w:t xml:space="preserve">Διάγραμμα </w:t>
      </w:r>
      <w:fldSimple w:instr=" SEQ Διάγραμμα \* ARABIC ">
        <w:r w:rsidR="00945A9A">
          <w:rPr>
            <w:noProof/>
          </w:rPr>
          <w:t>32</w:t>
        </w:r>
      </w:fldSimple>
      <w:r>
        <w:t xml:space="preserve">: </w:t>
      </w:r>
      <w:r w:rsidRPr="00947189">
        <w:t>Συνολικός Δείκτης Γονιμότητας στην Ευρωπαϊκή Ένωση</w:t>
      </w:r>
      <w:r>
        <w:t xml:space="preserve"> </w:t>
      </w:r>
      <w:r w:rsidRPr="00947189">
        <w:t>στην Περιφέρεια Δυτικής Ελλάδας.</w:t>
      </w:r>
      <w:bookmarkEnd w:id="96"/>
    </w:p>
    <w:p w14:paraId="4F035C68" w14:textId="77777777" w:rsidR="00A20A39" w:rsidRDefault="00A20A39" w:rsidP="00A20A39">
      <w:pPr>
        <w:pStyle w:val="af0"/>
        <w:jc w:val="center"/>
      </w:pPr>
      <w:r>
        <w:rPr>
          <w:noProof/>
        </w:rPr>
        <w:drawing>
          <wp:inline distT="0" distB="0" distL="0" distR="0" wp14:anchorId="3CFFC29C" wp14:editId="1A79A198">
            <wp:extent cx="5219700" cy="2190750"/>
            <wp:effectExtent l="0" t="0" r="0" b="0"/>
            <wp:docPr id="1171122233" name="Γράφημα 1">
              <a:extLst xmlns:a="http://schemas.openxmlformats.org/drawingml/2006/main">
                <a:ext uri="{FF2B5EF4-FFF2-40B4-BE49-F238E27FC236}">
                  <a16:creationId xmlns:a16="http://schemas.microsoft.com/office/drawing/2014/main" id="{F75D7098-EFD7-6766-69F0-C656B53D1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EFCE942" w14:textId="77777777" w:rsidR="00A20A39" w:rsidRDefault="00A20A39" w:rsidP="00A20A39">
      <w:pPr>
        <w:pStyle w:val="af0"/>
      </w:pPr>
      <w:r>
        <w:t>Πηγή</w:t>
      </w:r>
      <w:r w:rsidRPr="00B522AD">
        <w:t xml:space="preserve">: </w:t>
      </w:r>
      <w:r>
        <w:rPr>
          <w:lang w:val="en-US"/>
        </w:rPr>
        <w:t>Eurostat</w:t>
      </w:r>
      <w:r w:rsidRPr="00B522AD">
        <w:t>, 2025</w:t>
      </w:r>
      <w:r>
        <w:rPr>
          <w:rStyle w:val="ad"/>
          <w:lang w:val="en-US"/>
        </w:rPr>
        <w:footnoteReference w:id="48"/>
      </w:r>
      <w:r w:rsidRPr="00B522AD">
        <w:t xml:space="preserve"> &amp; </w:t>
      </w:r>
      <w:r>
        <w:t>ιδία</w:t>
      </w:r>
      <w:r w:rsidRPr="00B522AD">
        <w:t xml:space="preserve"> </w:t>
      </w:r>
      <w:r>
        <w:t>επεξεργασία</w:t>
      </w:r>
      <w:r w:rsidRPr="00B522AD">
        <w:t>.</w:t>
      </w:r>
    </w:p>
    <w:p w14:paraId="5467A475" w14:textId="1A6BBD5E" w:rsidR="00163F48" w:rsidRDefault="00163F48" w:rsidP="00163F48">
      <w:pPr>
        <w:pStyle w:val="11"/>
      </w:pPr>
      <w:r>
        <w:lastRenderedPageBreak/>
        <w:t>Σύγκριση Γεννήσεων – Θανάτων</w:t>
      </w:r>
    </w:p>
    <w:p w14:paraId="610EF13B" w14:textId="77777777" w:rsidR="009E0903" w:rsidRDefault="009E0903" w:rsidP="009E0903">
      <w:r>
        <w:t>Η μελέτη της φυσικής κίνησης του πληθυσμού, δηλαδή της σχέσης γεννήσεων και θανάτων, αποτελεί θεμελιώδη δείκτη για την κατανόηση των δημογραφικών τάσεων και των κοινωνικοοικονομικών τους επιπτώσεων. Ο αριθμός των γεννήσεων αντανακλά τη δυναμική αναπαραγωγής ενός πληθυσμού και συνδέεται άμεσα με την ηλικιακή του διάρθρωση, τις κοινωνικές πολιτικές στήριξης της οικογένειας, αλλά και το γενικότερο κοινωνικοοικονομικό περιβάλλον. Αντίστοιχα, οι θάνατοι εκφράζουν την υγειονομική κατάσταση, το προσδόκιμο ζωής και τις επιδράσεις παραγόντων όπως οι κρίσεις ή οι επιδημίες. Ο συνδυασμός των δύο αυτών μεγεθών –γεννήσεις και θάνατοι– διαμορφώνει το φυσικό ισοζύγιο του πληθυσμού, το οποίο αποτελεί κρίσιμο μέγεθος για τη βιωσιμότητα των κοινωνιών, την προοπτική ανάπτυξης και την αναπαραγωγή του ανθρώπινου δυναμικού.</w:t>
      </w:r>
    </w:p>
    <w:p w14:paraId="38E93271" w14:textId="7948EDC9" w:rsidR="009E0903" w:rsidRDefault="009E0903" w:rsidP="009E0903">
      <w:r>
        <w:t xml:space="preserve">Με βάση τα στοιχεία του Πίνακα </w:t>
      </w:r>
      <w:r w:rsidR="00E71FF0">
        <w:t>που ακολουθεί</w:t>
      </w:r>
      <w:r>
        <w:t>, τόσο στην Ευρωπαϊκή Ένωση όσο και στην Ελλάδα παρατηρείται μια σαφής τάση υποχώρησης των γεννήσεων και ταυτόχρονα διατήρησης των θανάτων σε υψηλά επίπεδα. Στην ΕΕ οι γεννήσεις μειώνονται από περίπου 4,3</w:t>
      </w:r>
      <w:r w:rsidR="00E71FF0">
        <w:t>0</w:t>
      </w:r>
      <w:r>
        <w:t xml:space="preserve"> εκατομμύρια το 2013 σε 3,5</w:t>
      </w:r>
      <w:r w:rsidR="00E71FF0">
        <w:t>6</w:t>
      </w:r>
      <w:r>
        <w:t xml:space="preserve"> εκατομμύρια το 2024, ενώ οι θάνατοι ξεπερνούν σταθερά τα 4,</w:t>
      </w:r>
      <w:r w:rsidR="00E71FF0">
        <w:t>4</w:t>
      </w:r>
      <w:r>
        <w:t xml:space="preserve"> εκατομμύρια ετησίως, οδηγώντας σε ένα αρνητικό φυσικό ισοζύγιο που επιβεβαιώνει τη δημογραφική γήρανση της Ευρώπης. Στην Ελλάδα η εικόνα είναι ακόμη πιο ανησυχητική: οι γεννήσεις υποχωρούν από 94.134 το 2013 σε μόλις 68.288 το 2024, ενώ οι θάνατοι αυξάνονται από 111.794 σε 125.892 κατά την ίδια περίοδο. Το χάσμα μεταξύ γεννήσεων και θανάτων διευρύνεται συνεχώς, με αποτέλεσμα η χώρα να βιώνει μια έντονη δημογραφική κρίση, η οποία επηρεάζει άμεσα την κοινωνική συνοχή, την αγορά εργασίας και το σύστημα κοινωνικής ασφάλισης.</w:t>
      </w:r>
    </w:p>
    <w:p w14:paraId="713265EF" w14:textId="4E2A1213" w:rsidR="0068078A" w:rsidRDefault="0068078A" w:rsidP="009E0903">
      <w:pPr>
        <w:rPr>
          <w:i/>
          <w:iCs/>
          <w:color w:val="242852" w:themeColor="text2"/>
          <w:szCs w:val="18"/>
        </w:rPr>
      </w:pPr>
    </w:p>
    <w:p w14:paraId="357D7D3B" w14:textId="77777777" w:rsidR="0068078A" w:rsidRDefault="0068078A" w:rsidP="00EB63CF">
      <w:pPr>
        <w:pStyle w:val="af"/>
        <w:keepNext/>
        <w:sectPr w:rsidR="0068078A">
          <w:pgSz w:w="11906" w:h="16838"/>
          <w:pgMar w:top="1440" w:right="1800" w:bottom="1440" w:left="1800" w:header="708" w:footer="708" w:gutter="0"/>
          <w:cols w:space="708"/>
          <w:docGrid w:linePitch="360"/>
        </w:sectPr>
      </w:pPr>
    </w:p>
    <w:p w14:paraId="788E77FC" w14:textId="1FA8A6B9" w:rsidR="00EB63CF" w:rsidRPr="00967B9A" w:rsidRDefault="00EB63CF" w:rsidP="00EB63CF">
      <w:pPr>
        <w:pStyle w:val="af"/>
        <w:keepNext/>
      </w:pPr>
      <w:bookmarkStart w:id="97" w:name="_Toc215770501"/>
      <w:r>
        <w:lastRenderedPageBreak/>
        <w:t xml:space="preserve">Πίνακας </w:t>
      </w:r>
      <w:fldSimple w:instr=" SEQ Πίνακας \* ARABIC ">
        <w:r w:rsidR="006D6E71">
          <w:rPr>
            <w:noProof/>
          </w:rPr>
          <w:t>18</w:t>
        </w:r>
      </w:fldSimple>
      <w:r>
        <w:t xml:space="preserve">: Σύγκριση γεννήσεων και θανάτων </w:t>
      </w:r>
      <w:r w:rsidR="00967B9A">
        <w:t>στην Ευρωπαϊκή Ένωση (27 χώρες – από το 2020) και στην Ελλάδα (2013-2024).</w:t>
      </w:r>
      <w:bookmarkEnd w:id="97"/>
    </w:p>
    <w:tbl>
      <w:tblPr>
        <w:tblStyle w:val="4-2"/>
        <w:tblW w:w="13948" w:type="dxa"/>
        <w:tblLook w:val="04A0" w:firstRow="1" w:lastRow="0" w:firstColumn="1" w:lastColumn="0" w:noHBand="0" w:noVBand="1"/>
      </w:tblPr>
      <w:tblGrid>
        <w:gridCol w:w="999"/>
        <w:gridCol w:w="1058"/>
        <w:gridCol w:w="990"/>
        <w:gridCol w:w="991"/>
        <w:gridCol w:w="991"/>
        <w:gridCol w:w="991"/>
        <w:gridCol w:w="991"/>
        <w:gridCol w:w="991"/>
        <w:gridCol w:w="991"/>
        <w:gridCol w:w="991"/>
        <w:gridCol w:w="991"/>
        <w:gridCol w:w="991"/>
        <w:gridCol w:w="991"/>
        <w:gridCol w:w="991"/>
      </w:tblGrid>
      <w:tr w:rsidR="00821D0B" w:rsidRPr="0068078A" w14:paraId="6A86A0ED" w14:textId="77777777" w:rsidTr="00821D0B">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037" w:type="dxa"/>
            <w:noWrap/>
            <w:vAlign w:val="center"/>
            <w:hideMark/>
          </w:tcPr>
          <w:p w14:paraId="6678C532" w14:textId="77777777" w:rsidR="00EB63CF" w:rsidRPr="00EB63CF" w:rsidRDefault="00EB63CF" w:rsidP="00EB63CF">
            <w:pPr>
              <w:spacing w:line="240" w:lineRule="auto"/>
              <w:jc w:val="left"/>
              <w:rPr>
                <w:rFonts w:eastAsia="Times New Roman" w:cs="Calibri"/>
                <w:kern w:val="0"/>
                <w:sz w:val="20"/>
                <w:szCs w:val="20"/>
                <w:lang w:eastAsia="el-GR"/>
                <w14:ligatures w14:val="none"/>
              </w:rPr>
            </w:pPr>
          </w:p>
        </w:tc>
        <w:tc>
          <w:tcPr>
            <w:tcW w:w="1055" w:type="dxa"/>
            <w:noWrap/>
            <w:vAlign w:val="center"/>
            <w:hideMark/>
          </w:tcPr>
          <w:p w14:paraId="4231F3DE" w14:textId="76535778" w:rsidR="00EB63CF" w:rsidRPr="00EB63CF" w:rsidRDefault="00967B9A" w:rsidP="00EB63CF">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Pr>
                <w:rFonts w:eastAsia="Times New Roman" w:cs="Calibri"/>
                <w:kern w:val="0"/>
                <w:sz w:val="20"/>
                <w:szCs w:val="20"/>
                <w:lang w:eastAsia="el-GR"/>
                <w14:ligatures w14:val="none"/>
              </w:rPr>
              <w:t>Διοικητική Ενότητα</w:t>
            </w:r>
          </w:p>
        </w:tc>
        <w:tc>
          <w:tcPr>
            <w:tcW w:w="988" w:type="dxa"/>
            <w:noWrap/>
            <w:vAlign w:val="center"/>
            <w:hideMark/>
          </w:tcPr>
          <w:p w14:paraId="11656A49"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2013</w:t>
            </w:r>
          </w:p>
        </w:tc>
        <w:tc>
          <w:tcPr>
            <w:tcW w:w="988" w:type="dxa"/>
            <w:noWrap/>
            <w:vAlign w:val="center"/>
            <w:hideMark/>
          </w:tcPr>
          <w:p w14:paraId="7AAB35CD"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2014</w:t>
            </w:r>
          </w:p>
        </w:tc>
        <w:tc>
          <w:tcPr>
            <w:tcW w:w="988" w:type="dxa"/>
            <w:noWrap/>
            <w:vAlign w:val="center"/>
            <w:hideMark/>
          </w:tcPr>
          <w:p w14:paraId="153BFE06"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2015</w:t>
            </w:r>
          </w:p>
        </w:tc>
        <w:tc>
          <w:tcPr>
            <w:tcW w:w="988" w:type="dxa"/>
            <w:noWrap/>
            <w:vAlign w:val="center"/>
            <w:hideMark/>
          </w:tcPr>
          <w:p w14:paraId="398CEC18"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2016</w:t>
            </w:r>
          </w:p>
        </w:tc>
        <w:tc>
          <w:tcPr>
            <w:tcW w:w="988" w:type="dxa"/>
            <w:noWrap/>
            <w:vAlign w:val="center"/>
            <w:hideMark/>
          </w:tcPr>
          <w:p w14:paraId="6E4A2C3C"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2017</w:t>
            </w:r>
          </w:p>
        </w:tc>
        <w:tc>
          <w:tcPr>
            <w:tcW w:w="988" w:type="dxa"/>
            <w:noWrap/>
            <w:vAlign w:val="center"/>
            <w:hideMark/>
          </w:tcPr>
          <w:p w14:paraId="2E8FD9A2"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2018</w:t>
            </w:r>
          </w:p>
        </w:tc>
        <w:tc>
          <w:tcPr>
            <w:tcW w:w="988" w:type="dxa"/>
            <w:noWrap/>
            <w:vAlign w:val="center"/>
            <w:hideMark/>
          </w:tcPr>
          <w:p w14:paraId="5F9CDB9D"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2019</w:t>
            </w:r>
          </w:p>
        </w:tc>
        <w:tc>
          <w:tcPr>
            <w:tcW w:w="988" w:type="dxa"/>
            <w:noWrap/>
            <w:vAlign w:val="center"/>
            <w:hideMark/>
          </w:tcPr>
          <w:p w14:paraId="1FA205FB"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2020</w:t>
            </w:r>
          </w:p>
        </w:tc>
        <w:tc>
          <w:tcPr>
            <w:tcW w:w="988" w:type="dxa"/>
            <w:noWrap/>
            <w:vAlign w:val="center"/>
            <w:hideMark/>
          </w:tcPr>
          <w:p w14:paraId="25CC2FE6"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2021</w:t>
            </w:r>
          </w:p>
        </w:tc>
        <w:tc>
          <w:tcPr>
            <w:tcW w:w="988" w:type="dxa"/>
            <w:noWrap/>
            <w:vAlign w:val="center"/>
            <w:hideMark/>
          </w:tcPr>
          <w:p w14:paraId="2556497F"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2022</w:t>
            </w:r>
          </w:p>
        </w:tc>
        <w:tc>
          <w:tcPr>
            <w:tcW w:w="988" w:type="dxa"/>
            <w:noWrap/>
            <w:vAlign w:val="center"/>
            <w:hideMark/>
          </w:tcPr>
          <w:p w14:paraId="7A4E56CA"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2023</w:t>
            </w:r>
          </w:p>
        </w:tc>
        <w:tc>
          <w:tcPr>
            <w:tcW w:w="988" w:type="dxa"/>
            <w:noWrap/>
            <w:vAlign w:val="center"/>
            <w:hideMark/>
          </w:tcPr>
          <w:p w14:paraId="2A64726E" w14:textId="77777777" w:rsidR="00EB63CF" w:rsidRPr="00EB63CF" w:rsidRDefault="00EB63CF" w:rsidP="00EB63C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B63CF">
              <w:rPr>
                <w:rFonts w:eastAsia="Times New Roman" w:cs="Calibri"/>
                <w:kern w:val="0"/>
                <w:sz w:val="20"/>
                <w:szCs w:val="20"/>
                <w:lang w:eastAsia="el-GR"/>
                <w14:ligatures w14:val="none"/>
              </w:rPr>
              <w:t>2024</w:t>
            </w:r>
          </w:p>
        </w:tc>
      </w:tr>
      <w:tr w:rsidR="00821D0B" w:rsidRPr="0068078A" w14:paraId="0A594C19" w14:textId="77777777" w:rsidTr="00821D0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037" w:type="dxa"/>
            <w:vMerge w:val="restart"/>
            <w:noWrap/>
            <w:vAlign w:val="center"/>
            <w:hideMark/>
          </w:tcPr>
          <w:p w14:paraId="49D8A26D" w14:textId="77777777" w:rsidR="00EB63CF" w:rsidRPr="00EB63CF" w:rsidRDefault="00EB63CF" w:rsidP="00EB63CF">
            <w:pPr>
              <w:spacing w:line="240" w:lineRule="auto"/>
              <w:jc w:val="center"/>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Γεννήσεις</w:t>
            </w:r>
          </w:p>
        </w:tc>
        <w:tc>
          <w:tcPr>
            <w:tcW w:w="1055" w:type="dxa"/>
            <w:noWrap/>
            <w:vAlign w:val="center"/>
            <w:hideMark/>
          </w:tcPr>
          <w:p w14:paraId="16DC12E1" w14:textId="33E16CF2" w:rsidR="00EB63CF" w:rsidRPr="00EB63CF" w:rsidRDefault="00D7471F" w:rsidP="00EB63C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ΕΕ</w:t>
            </w:r>
            <w:r w:rsidR="00EB63CF" w:rsidRPr="00EB63CF">
              <w:rPr>
                <w:rFonts w:eastAsia="Times New Roman" w:cs="Calibri"/>
                <w:color w:val="000000"/>
                <w:kern w:val="0"/>
                <w:sz w:val="20"/>
                <w:szCs w:val="20"/>
                <w:lang w:eastAsia="el-GR"/>
                <w14:ligatures w14:val="none"/>
              </w:rPr>
              <w:t xml:space="preserve"> (27 χώρες - από το 2020)</w:t>
            </w:r>
          </w:p>
        </w:tc>
        <w:tc>
          <w:tcPr>
            <w:tcW w:w="988" w:type="dxa"/>
            <w:noWrap/>
            <w:vAlign w:val="center"/>
            <w:hideMark/>
          </w:tcPr>
          <w:p w14:paraId="13CD0F11"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4.302.289</w:t>
            </w:r>
          </w:p>
        </w:tc>
        <w:tc>
          <w:tcPr>
            <w:tcW w:w="988" w:type="dxa"/>
            <w:noWrap/>
            <w:vAlign w:val="center"/>
            <w:hideMark/>
          </w:tcPr>
          <w:p w14:paraId="3CC7C409"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4.360.234</w:t>
            </w:r>
          </w:p>
        </w:tc>
        <w:tc>
          <w:tcPr>
            <w:tcW w:w="988" w:type="dxa"/>
            <w:noWrap/>
            <w:vAlign w:val="center"/>
            <w:hideMark/>
          </w:tcPr>
          <w:p w14:paraId="56B86456"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4329512 (</w:t>
            </w:r>
            <w:proofErr w:type="spellStart"/>
            <w:r w:rsidRPr="00EB63CF">
              <w:rPr>
                <w:rFonts w:eastAsia="Times New Roman" w:cs="Calibri"/>
                <w:color w:val="000000"/>
                <w:kern w:val="0"/>
                <w:sz w:val="20"/>
                <w:szCs w:val="20"/>
                <w:lang w:eastAsia="el-GR"/>
                <w14:ligatures w14:val="none"/>
              </w:rPr>
              <w:t>bep</w:t>
            </w:r>
            <w:proofErr w:type="spellEnd"/>
            <w:r w:rsidRPr="00EB63CF">
              <w:rPr>
                <w:rFonts w:eastAsia="Times New Roman" w:cs="Calibri"/>
                <w:color w:val="000000"/>
                <w:kern w:val="0"/>
                <w:sz w:val="20"/>
                <w:szCs w:val="20"/>
                <w:lang w:eastAsia="el-GR"/>
                <w14:ligatures w14:val="none"/>
              </w:rPr>
              <w:t>)</w:t>
            </w:r>
          </w:p>
        </w:tc>
        <w:tc>
          <w:tcPr>
            <w:tcW w:w="988" w:type="dxa"/>
            <w:noWrap/>
            <w:vAlign w:val="center"/>
            <w:hideMark/>
          </w:tcPr>
          <w:p w14:paraId="7AEE13A0"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4.378.440</w:t>
            </w:r>
          </w:p>
        </w:tc>
        <w:tc>
          <w:tcPr>
            <w:tcW w:w="988" w:type="dxa"/>
            <w:noWrap/>
            <w:vAlign w:val="center"/>
            <w:hideMark/>
          </w:tcPr>
          <w:p w14:paraId="1A73DFE8"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4327775 (</w:t>
            </w:r>
            <w:proofErr w:type="spellStart"/>
            <w:r w:rsidRPr="00EB63CF">
              <w:rPr>
                <w:rFonts w:eastAsia="Times New Roman" w:cs="Calibri"/>
                <w:color w:val="000000"/>
                <w:kern w:val="0"/>
                <w:sz w:val="20"/>
                <w:szCs w:val="20"/>
                <w:lang w:eastAsia="el-GR"/>
                <w14:ligatures w14:val="none"/>
              </w:rPr>
              <w:t>bep</w:t>
            </w:r>
            <w:proofErr w:type="spellEnd"/>
            <w:r w:rsidRPr="00EB63CF">
              <w:rPr>
                <w:rFonts w:eastAsia="Times New Roman" w:cs="Calibri"/>
                <w:color w:val="000000"/>
                <w:kern w:val="0"/>
                <w:sz w:val="20"/>
                <w:szCs w:val="20"/>
                <w:lang w:eastAsia="el-GR"/>
                <w14:ligatures w14:val="none"/>
              </w:rPr>
              <w:t>)</w:t>
            </w:r>
          </w:p>
        </w:tc>
        <w:tc>
          <w:tcPr>
            <w:tcW w:w="988" w:type="dxa"/>
            <w:noWrap/>
            <w:vAlign w:val="center"/>
            <w:hideMark/>
          </w:tcPr>
          <w:p w14:paraId="6A6187A4"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4244353 (</w:t>
            </w:r>
            <w:proofErr w:type="spellStart"/>
            <w:r w:rsidRPr="00EB63CF">
              <w:rPr>
                <w:rFonts w:eastAsia="Times New Roman" w:cs="Calibri"/>
                <w:color w:val="000000"/>
                <w:kern w:val="0"/>
                <w:sz w:val="20"/>
                <w:szCs w:val="20"/>
                <w:lang w:eastAsia="el-GR"/>
                <w14:ligatures w14:val="none"/>
              </w:rPr>
              <w:t>be</w:t>
            </w:r>
            <w:proofErr w:type="spellEnd"/>
            <w:r w:rsidRPr="00EB63CF">
              <w:rPr>
                <w:rFonts w:eastAsia="Times New Roman" w:cs="Calibri"/>
                <w:color w:val="000000"/>
                <w:kern w:val="0"/>
                <w:sz w:val="20"/>
                <w:szCs w:val="20"/>
                <w:lang w:eastAsia="el-GR"/>
                <w14:ligatures w14:val="none"/>
              </w:rPr>
              <w:t>)</w:t>
            </w:r>
          </w:p>
        </w:tc>
        <w:tc>
          <w:tcPr>
            <w:tcW w:w="988" w:type="dxa"/>
            <w:noWrap/>
            <w:vAlign w:val="center"/>
            <w:hideMark/>
          </w:tcPr>
          <w:p w14:paraId="3A9D9FE8"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4166236 (</w:t>
            </w:r>
            <w:proofErr w:type="spellStart"/>
            <w:r w:rsidRPr="00EB63CF">
              <w:rPr>
                <w:rFonts w:eastAsia="Times New Roman" w:cs="Calibri"/>
                <w:color w:val="000000"/>
                <w:kern w:val="0"/>
                <w:sz w:val="20"/>
                <w:szCs w:val="20"/>
                <w:lang w:eastAsia="el-GR"/>
                <w14:ligatures w14:val="none"/>
              </w:rPr>
              <w:t>bep</w:t>
            </w:r>
            <w:proofErr w:type="spellEnd"/>
            <w:r w:rsidRPr="00EB63CF">
              <w:rPr>
                <w:rFonts w:eastAsia="Times New Roman" w:cs="Calibri"/>
                <w:color w:val="000000"/>
                <w:kern w:val="0"/>
                <w:sz w:val="20"/>
                <w:szCs w:val="20"/>
                <w:lang w:eastAsia="el-GR"/>
                <w14:ligatures w14:val="none"/>
              </w:rPr>
              <w:t>)</w:t>
            </w:r>
          </w:p>
        </w:tc>
        <w:tc>
          <w:tcPr>
            <w:tcW w:w="988" w:type="dxa"/>
            <w:noWrap/>
            <w:vAlign w:val="center"/>
            <w:hideMark/>
          </w:tcPr>
          <w:p w14:paraId="4C0C4E63"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4.069.896</w:t>
            </w:r>
          </w:p>
        </w:tc>
        <w:tc>
          <w:tcPr>
            <w:tcW w:w="988" w:type="dxa"/>
            <w:noWrap/>
            <w:vAlign w:val="center"/>
            <w:hideMark/>
          </w:tcPr>
          <w:p w14:paraId="0F281445"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4.088.494</w:t>
            </w:r>
          </w:p>
        </w:tc>
        <w:tc>
          <w:tcPr>
            <w:tcW w:w="988" w:type="dxa"/>
            <w:noWrap/>
            <w:vAlign w:val="center"/>
            <w:hideMark/>
          </w:tcPr>
          <w:p w14:paraId="0F9E488D"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3.879.509</w:t>
            </w:r>
          </w:p>
        </w:tc>
        <w:tc>
          <w:tcPr>
            <w:tcW w:w="988" w:type="dxa"/>
            <w:noWrap/>
            <w:vAlign w:val="center"/>
            <w:hideMark/>
          </w:tcPr>
          <w:p w14:paraId="46520684"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3.669.659</w:t>
            </w:r>
          </w:p>
        </w:tc>
        <w:tc>
          <w:tcPr>
            <w:tcW w:w="988" w:type="dxa"/>
            <w:noWrap/>
            <w:vAlign w:val="center"/>
            <w:hideMark/>
          </w:tcPr>
          <w:p w14:paraId="53D0BFC2"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3.556.198 (p)</w:t>
            </w:r>
          </w:p>
        </w:tc>
      </w:tr>
      <w:tr w:rsidR="00821D0B" w:rsidRPr="0068078A" w14:paraId="3FCAF2BD" w14:textId="77777777" w:rsidTr="00821D0B">
        <w:trPr>
          <w:trHeight w:val="268"/>
        </w:trPr>
        <w:tc>
          <w:tcPr>
            <w:cnfStyle w:val="001000000000" w:firstRow="0" w:lastRow="0" w:firstColumn="1" w:lastColumn="0" w:oddVBand="0" w:evenVBand="0" w:oddHBand="0" w:evenHBand="0" w:firstRowFirstColumn="0" w:firstRowLastColumn="0" w:lastRowFirstColumn="0" w:lastRowLastColumn="0"/>
            <w:tcW w:w="1037" w:type="dxa"/>
            <w:vMerge/>
            <w:vAlign w:val="center"/>
            <w:hideMark/>
          </w:tcPr>
          <w:p w14:paraId="1EC90DA9" w14:textId="77777777" w:rsidR="00EB63CF" w:rsidRPr="00EB63CF" w:rsidRDefault="00EB63CF" w:rsidP="00EB63CF">
            <w:pPr>
              <w:spacing w:line="240" w:lineRule="auto"/>
              <w:jc w:val="left"/>
              <w:rPr>
                <w:rFonts w:eastAsia="Times New Roman" w:cs="Calibri"/>
                <w:color w:val="000000"/>
                <w:kern w:val="0"/>
                <w:sz w:val="20"/>
                <w:szCs w:val="20"/>
                <w:lang w:eastAsia="el-GR"/>
                <w14:ligatures w14:val="none"/>
              </w:rPr>
            </w:pPr>
          </w:p>
        </w:tc>
        <w:tc>
          <w:tcPr>
            <w:tcW w:w="1055" w:type="dxa"/>
            <w:noWrap/>
            <w:vAlign w:val="center"/>
            <w:hideMark/>
          </w:tcPr>
          <w:p w14:paraId="221DD72D" w14:textId="77777777" w:rsidR="00EB63CF" w:rsidRPr="00EB63CF" w:rsidRDefault="00EB63CF" w:rsidP="00EB63C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Ελλάδα</w:t>
            </w:r>
          </w:p>
        </w:tc>
        <w:tc>
          <w:tcPr>
            <w:tcW w:w="988" w:type="dxa"/>
            <w:noWrap/>
            <w:vAlign w:val="center"/>
            <w:hideMark/>
          </w:tcPr>
          <w:p w14:paraId="6DD49776"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94.134</w:t>
            </w:r>
          </w:p>
        </w:tc>
        <w:tc>
          <w:tcPr>
            <w:tcW w:w="988" w:type="dxa"/>
            <w:noWrap/>
            <w:vAlign w:val="center"/>
            <w:hideMark/>
          </w:tcPr>
          <w:p w14:paraId="0FC379F7"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92.149</w:t>
            </w:r>
          </w:p>
        </w:tc>
        <w:tc>
          <w:tcPr>
            <w:tcW w:w="988" w:type="dxa"/>
            <w:noWrap/>
            <w:vAlign w:val="center"/>
            <w:hideMark/>
          </w:tcPr>
          <w:p w14:paraId="592AA204"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91.847</w:t>
            </w:r>
          </w:p>
        </w:tc>
        <w:tc>
          <w:tcPr>
            <w:tcW w:w="988" w:type="dxa"/>
            <w:noWrap/>
            <w:vAlign w:val="center"/>
            <w:hideMark/>
          </w:tcPr>
          <w:p w14:paraId="53965083"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92.898</w:t>
            </w:r>
          </w:p>
        </w:tc>
        <w:tc>
          <w:tcPr>
            <w:tcW w:w="988" w:type="dxa"/>
            <w:noWrap/>
            <w:vAlign w:val="center"/>
            <w:hideMark/>
          </w:tcPr>
          <w:p w14:paraId="489BA25B"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88.553</w:t>
            </w:r>
          </w:p>
        </w:tc>
        <w:tc>
          <w:tcPr>
            <w:tcW w:w="988" w:type="dxa"/>
            <w:noWrap/>
            <w:vAlign w:val="center"/>
            <w:hideMark/>
          </w:tcPr>
          <w:p w14:paraId="15B06510"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86.440</w:t>
            </w:r>
          </w:p>
        </w:tc>
        <w:tc>
          <w:tcPr>
            <w:tcW w:w="988" w:type="dxa"/>
            <w:noWrap/>
            <w:vAlign w:val="center"/>
            <w:hideMark/>
          </w:tcPr>
          <w:p w14:paraId="2B21CEC9"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83.763</w:t>
            </w:r>
          </w:p>
        </w:tc>
        <w:tc>
          <w:tcPr>
            <w:tcW w:w="988" w:type="dxa"/>
            <w:noWrap/>
            <w:vAlign w:val="center"/>
            <w:hideMark/>
          </w:tcPr>
          <w:p w14:paraId="4B06C2CB"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84.764</w:t>
            </w:r>
          </w:p>
        </w:tc>
        <w:tc>
          <w:tcPr>
            <w:tcW w:w="988" w:type="dxa"/>
            <w:noWrap/>
            <w:vAlign w:val="center"/>
            <w:hideMark/>
          </w:tcPr>
          <w:p w14:paraId="5D6BD46A"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85.346</w:t>
            </w:r>
          </w:p>
        </w:tc>
        <w:tc>
          <w:tcPr>
            <w:tcW w:w="988" w:type="dxa"/>
            <w:noWrap/>
            <w:vAlign w:val="center"/>
            <w:hideMark/>
          </w:tcPr>
          <w:p w14:paraId="0CC0CB37"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75.921</w:t>
            </w:r>
          </w:p>
        </w:tc>
        <w:tc>
          <w:tcPr>
            <w:tcW w:w="988" w:type="dxa"/>
            <w:noWrap/>
            <w:vAlign w:val="center"/>
            <w:hideMark/>
          </w:tcPr>
          <w:p w14:paraId="5B40B540"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71.249</w:t>
            </w:r>
          </w:p>
        </w:tc>
        <w:tc>
          <w:tcPr>
            <w:tcW w:w="988" w:type="dxa"/>
            <w:noWrap/>
            <w:vAlign w:val="center"/>
            <w:hideMark/>
          </w:tcPr>
          <w:p w14:paraId="5C7641E6"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68288 (p)</w:t>
            </w:r>
          </w:p>
        </w:tc>
      </w:tr>
      <w:tr w:rsidR="00821D0B" w:rsidRPr="0068078A" w14:paraId="091A1FF1" w14:textId="77777777" w:rsidTr="00821D0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037" w:type="dxa"/>
            <w:vMerge w:val="restart"/>
            <w:noWrap/>
            <w:vAlign w:val="center"/>
            <w:hideMark/>
          </w:tcPr>
          <w:p w14:paraId="67CF22DC" w14:textId="77777777" w:rsidR="00EB63CF" w:rsidRPr="00EB63CF" w:rsidRDefault="00EB63CF" w:rsidP="00EB63CF">
            <w:pPr>
              <w:spacing w:line="240" w:lineRule="auto"/>
              <w:jc w:val="center"/>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Θάνατοι</w:t>
            </w:r>
          </w:p>
        </w:tc>
        <w:tc>
          <w:tcPr>
            <w:tcW w:w="1055" w:type="dxa"/>
            <w:noWrap/>
            <w:vAlign w:val="center"/>
            <w:hideMark/>
          </w:tcPr>
          <w:p w14:paraId="107948D6" w14:textId="00B328DC" w:rsidR="00EB63CF" w:rsidRPr="00EB63CF" w:rsidRDefault="00D7471F" w:rsidP="00EB63C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Pr>
                <w:rFonts w:eastAsia="Times New Roman" w:cs="Calibri"/>
                <w:color w:val="000000"/>
                <w:kern w:val="0"/>
                <w:sz w:val="20"/>
                <w:szCs w:val="20"/>
                <w:lang w:eastAsia="el-GR"/>
                <w14:ligatures w14:val="none"/>
              </w:rPr>
              <w:t>ΕΕ</w:t>
            </w:r>
            <w:r w:rsidR="00EB63CF" w:rsidRPr="00EB63CF">
              <w:rPr>
                <w:rFonts w:eastAsia="Times New Roman" w:cs="Calibri"/>
                <w:color w:val="000000"/>
                <w:kern w:val="0"/>
                <w:sz w:val="20"/>
                <w:szCs w:val="20"/>
                <w:lang w:eastAsia="el-GR"/>
                <w14:ligatures w14:val="none"/>
              </w:rPr>
              <w:t xml:space="preserve"> (27 χώρες - από το 2020)</w:t>
            </w:r>
          </w:p>
        </w:tc>
        <w:tc>
          <w:tcPr>
            <w:tcW w:w="988" w:type="dxa"/>
            <w:noWrap/>
            <w:vAlign w:val="center"/>
            <w:hideMark/>
          </w:tcPr>
          <w:p w14:paraId="17EBF756"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4.419.258</w:t>
            </w:r>
          </w:p>
        </w:tc>
        <w:tc>
          <w:tcPr>
            <w:tcW w:w="988" w:type="dxa"/>
            <w:noWrap/>
            <w:vAlign w:val="center"/>
            <w:hideMark/>
          </w:tcPr>
          <w:p w14:paraId="527C5D8E"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4.372.607</w:t>
            </w:r>
          </w:p>
        </w:tc>
        <w:tc>
          <w:tcPr>
            <w:tcW w:w="988" w:type="dxa"/>
            <w:noWrap/>
            <w:vAlign w:val="center"/>
            <w:hideMark/>
          </w:tcPr>
          <w:p w14:paraId="081DFD16"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4.620.411</w:t>
            </w:r>
          </w:p>
        </w:tc>
        <w:tc>
          <w:tcPr>
            <w:tcW w:w="988" w:type="dxa"/>
            <w:noWrap/>
            <w:vAlign w:val="center"/>
            <w:hideMark/>
          </w:tcPr>
          <w:p w14:paraId="0182E912"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4.534.200</w:t>
            </w:r>
          </w:p>
        </w:tc>
        <w:tc>
          <w:tcPr>
            <w:tcW w:w="988" w:type="dxa"/>
            <w:noWrap/>
            <w:vAlign w:val="center"/>
            <w:hideMark/>
          </w:tcPr>
          <w:p w14:paraId="1634143C"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4.661.018</w:t>
            </w:r>
          </w:p>
        </w:tc>
        <w:tc>
          <w:tcPr>
            <w:tcW w:w="988" w:type="dxa"/>
            <w:noWrap/>
            <w:vAlign w:val="center"/>
            <w:hideMark/>
          </w:tcPr>
          <w:p w14:paraId="66F8FA38"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4.693.576</w:t>
            </w:r>
          </w:p>
        </w:tc>
        <w:tc>
          <w:tcPr>
            <w:tcW w:w="988" w:type="dxa"/>
            <w:noWrap/>
            <w:vAlign w:val="center"/>
            <w:hideMark/>
          </w:tcPr>
          <w:p w14:paraId="78A41310"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4.653.033</w:t>
            </w:r>
          </w:p>
        </w:tc>
        <w:tc>
          <w:tcPr>
            <w:tcW w:w="988" w:type="dxa"/>
            <w:noWrap/>
            <w:vAlign w:val="center"/>
            <w:hideMark/>
          </w:tcPr>
          <w:p w14:paraId="497C57BB"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5.185.351</w:t>
            </w:r>
          </w:p>
        </w:tc>
        <w:tc>
          <w:tcPr>
            <w:tcW w:w="988" w:type="dxa"/>
            <w:noWrap/>
            <w:vAlign w:val="center"/>
            <w:hideMark/>
          </w:tcPr>
          <w:p w14:paraId="423E71C8"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5.297.333</w:t>
            </w:r>
          </w:p>
        </w:tc>
        <w:tc>
          <w:tcPr>
            <w:tcW w:w="988" w:type="dxa"/>
            <w:noWrap/>
            <w:vAlign w:val="center"/>
            <w:hideMark/>
          </w:tcPr>
          <w:p w14:paraId="709FDF1E"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5.158.399</w:t>
            </w:r>
          </w:p>
        </w:tc>
        <w:tc>
          <w:tcPr>
            <w:tcW w:w="988" w:type="dxa"/>
            <w:noWrap/>
            <w:vAlign w:val="center"/>
            <w:hideMark/>
          </w:tcPr>
          <w:p w14:paraId="403F7D75"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4.856.197</w:t>
            </w:r>
          </w:p>
        </w:tc>
        <w:tc>
          <w:tcPr>
            <w:tcW w:w="988" w:type="dxa"/>
            <w:noWrap/>
            <w:vAlign w:val="center"/>
            <w:hideMark/>
          </w:tcPr>
          <w:p w14:paraId="5EBCB935" w14:textId="77777777" w:rsidR="00EB63CF" w:rsidRPr="00EB63CF" w:rsidRDefault="00EB63CF" w:rsidP="00EB63C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4.815.526 (p)</w:t>
            </w:r>
          </w:p>
        </w:tc>
      </w:tr>
      <w:tr w:rsidR="00821D0B" w:rsidRPr="0068078A" w14:paraId="70C10B57" w14:textId="77777777" w:rsidTr="00821D0B">
        <w:trPr>
          <w:trHeight w:val="268"/>
        </w:trPr>
        <w:tc>
          <w:tcPr>
            <w:cnfStyle w:val="001000000000" w:firstRow="0" w:lastRow="0" w:firstColumn="1" w:lastColumn="0" w:oddVBand="0" w:evenVBand="0" w:oddHBand="0" w:evenHBand="0" w:firstRowFirstColumn="0" w:firstRowLastColumn="0" w:lastRowFirstColumn="0" w:lastRowLastColumn="0"/>
            <w:tcW w:w="1037" w:type="dxa"/>
            <w:vMerge/>
            <w:vAlign w:val="center"/>
            <w:hideMark/>
          </w:tcPr>
          <w:p w14:paraId="4A48136D" w14:textId="77777777" w:rsidR="00EB63CF" w:rsidRPr="00EB63CF" w:rsidRDefault="00EB63CF" w:rsidP="00EB63CF">
            <w:pPr>
              <w:spacing w:line="240" w:lineRule="auto"/>
              <w:jc w:val="left"/>
              <w:rPr>
                <w:rFonts w:eastAsia="Times New Roman" w:cs="Calibri"/>
                <w:color w:val="000000"/>
                <w:kern w:val="0"/>
                <w:sz w:val="20"/>
                <w:szCs w:val="20"/>
                <w:lang w:eastAsia="el-GR"/>
                <w14:ligatures w14:val="none"/>
              </w:rPr>
            </w:pPr>
          </w:p>
        </w:tc>
        <w:tc>
          <w:tcPr>
            <w:tcW w:w="1055" w:type="dxa"/>
            <w:noWrap/>
            <w:vAlign w:val="center"/>
            <w:hideMark/>
          </w:tcPr>
          <w:p w14:paraId="4A1E2340" w14:textId="77777777" w:rsidR="00EB63CF" w:rsidRPr="00EB63CF" w:rsidRDefault="00EB63CF" w:rsidP="00EB63C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Ελλάδα</w:t>
            </w:r>
          </w:p>
        </w:tc>
        <w:tc>
          <w:tcPr>
            <w:tcW w:w="988" w:type="dxa"/>
            <w:noWrap/>
            <w:vAlign w:val="center"/>
            <w:hideMark/>
          </w:tcPr>
          <w:p w14:paraId="013B2240"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111.794</w:t>
            </w:r>
          </w:p>
        </w:tc>
        <w:tc>
          <w:tcPr>
            <w:tcW w:w="988" w:type="dxa"/>
            <w:noWrap/>
            <w:vAlign w:val="center"/>
            <w:hideMark/>
          </w:tcPr>
          <w:p w14:paraId="549D961D"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113.740</w:t>
            </w:r>
          </w:p>
        </w:tc>
        <w:tc>
          <w:tcPr>
            <w:tcW w:w="988" w:type="dxa"/>
            <w:noWrap/>
            <w:vAlign w:val="center"/>
            <w:hideMark/>
          </w:tcPr>
          <w:p w14:paraId="3C94BE76"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121.183</w:t>
            </w:r>
          </w:p>
        </w:tc>
        <w:tc>
          <w:tcPr>
            <w:tcW w:w="988" w:type="dxa"/>
            <w:noWrap/>
            <w:vAlign w:val="center"/>
            <w:hideMark/>
          </w:tcPr>
          <w:p w14:paraId="315B97B3"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118.788</w:t>
            </w:r>
          </w:p>
        </w:tc>
        <w:tc>
          <w:tcPr>
            <w:tcW w:w="988" w:type="dxa"/>
            <w:noWrap/>
            <w:vAlign w:val="center"/>
            <w:hideMark/>
          </w:tcPr>
          <w:p w14:paraId="21D777E9"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124.501</w:t>
            </w:r>
          </w:p>
        </w:tc>
        <w:tc>
          <w:tcPr>
            <w:tcW w:w="988" w:type="dxa"/>
            <w:noWrap/>
            <w:vAlign w:val="center"/>
            <w:hideMark/>
          </w:tcPr>
          <w:p w14:paraId="621FDCDD"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120.296</w:t>
            </w:r>
          </w:p>
        </w:tc>
        <w:tc>
          <w:tcPr>
            <w:tcW w:w="988" w:type="dxa"/>
            <w:noWrap/>
            <w:vAlign w:val="center"/>
            <w:hideMark/>
          </w:tcPr>
          <w:p w14:paraId="7B690577"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124.965</w:t>
            </w:r>
          </w:p>
        </w:tc>
        <w:tc>
          <w:tcPr>
            <w:tcW w:w="988" w:type="dxa"/>
            <w:noWrap/>
            <w:vAlign w:val="center"/>
            <w:hideMark/>
          </w:tcPr>
          <w:p w14:paraId="070397C0"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131.047</w:t>
            </w:r>
          </w:p>
        </w:tc>
        <w:tc>
          <w:tcPr>
            <w:tcW w:w="988" w:type="dxa"/>
            <w:noWrap/>
            <w:vAlign w:val="center"/>
            <w:hideMark/>
          </w:tcPr>
          <w:p w14:paraId="2FE15B6C"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143.923</w:t>
            </w:r>
          </w:p>
        </w:tc>
        <w:tc>
          <w:tcPr>
            <w:tcW w:w="988" w:type="dxa"/>
            <w:noWrap/>
            <w:vAlign w:val="center"/>
            <w:hideMark/>
          </w:tcPr>
          <w:p w14:paraId="737CFA53"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139.921</w:t>
            </w:r>
          </w:p>
        </w:tc>
        <w:tc>
          <w:tcPr>
            <w:tcW w:w="988" w:type="dxa"/>
            <w:noWrap/>
            <w:vAlign w:val="center"/>
            <w:hideMark/>
          </w:tcPr>
          <w:p w14:paraId="1C9C35EB"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127.169</w:t>
            </w:r>
          </w:p>
        </w:tc>
        <w:tc>
          <w:tcPr>
            <w:tcW w:w="988" w:type="dxa"/>
            <w:noWrap/>
            <w:vAlign w:val="center"/>
            <w:hideMark/>
          </w:tcPr>
          <w:p w14:paraId="2FCD4446" w14:textId="77777777" w:rsidR="00EB63CF" w:rsidRPr="00EB63CF" w:rsidRDefault="00EB63CF" w:rsidP="00EB63C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EB63CF">
              <w:rPr>
                <w:rFonts w:eastAsia="Times New Roman" w:cs="Calibri"/>
                <w:color w:val="000000"/>
                <w:kern w:val="0"/>
                <w:sz w:val="20"/>
                <w:szCs w:val="20"/>
                <w:lang w:eastAsia="el-GR"/>
                <w14:ligatures w14:val="none"/>
              </w:rPr>
              <w:t>125.892 (p)</w:t>
            </w:r>
          </w:p>
        </w:tc>
      </w:tr>
    </w:tbl>
    <w:p w14:paraId="1BCDC3BC" w14:textId="6DC943BF" w:rsidR="00821D0B" w:rsidRPr="003B13C5" w:rsidRDefault="00821D0B" w:rsidP="00821D0B">
      <w:pPr>
        <w:pStyle w:val="af0"/>
        <w:rPr>
          <w:lang w:val="en-US"/>
        </w:rPr>
      </w:pPr>
      <w:r w:rsidRPr="00821D0B">
        <w:rPr>
          <w:lang w:val="en-US"/>
        </w:rPr>
        <w:t>(be)</w:t>
      </w:r>
      <w:r w:rsidRPr="003B13C5">
        <w:rPr>
          <w:lang w:val="en-US"/>
        </w:rPr>
        <w:t xml:space="preserve">: </w:t>
      </w:r>
      <w:r w:rsidRPr="00821D0B">
        <w:rPr>
          <w:lang w:val="en-US"/>
        </w:rPr>
        <w:t>break in time series, estimated</w:t>
      </w:r>
      <w:r w:rsidRPr="003B13C5">
        <w:rPr>
          <w:lang w:val="en-US"/>
        </w:rPr>
        <w:t xml:space="preserve"> </w:t>
      </w:r>
      <w:r w:rsidR="003B13C5" w:rsidRPr="003B13C5">
        <w:rPr>
          <w:lang w:val="en-US"/>
        </w:rPr>
        <w:t>(</w:t>
      </w:r>
      <w:r w:rsidR="003B13C5" w:rsidRPr="003B13C5">
        <w:t>διακοπή</w:t>
      </w:r>
      <w:r w:rsidR="003B13C5" w:rsidRPr="003B13C5">
        <w:rPr>
          <w:lang w:val="en-US"/>
        </w:rPr>
        <w:t xml:space="preserve"> </w:t>
      </w:r>
      <w:r w:rsidR="003B13C5" w:rsidRPr="003B13C5">
        <w:t>στη</w:t>
      </w:r>
      <w:r w:rsidR="003B13C5" w:rsidRPr="003B13C5">
        <w:rPr>
          <w:lang w:val="en-US"/>
        </w:rPr>
        <w:t xml:space="preserve"> </w:t>
      </w:r>
      <w:proofErr w:type="spellStart"/>
      <w:r w:rsidR="003B13C5" w:rsidRPr="003B13C5">
        <w:t>χρονοσειρά</w:t>
      </w:r>
      <w:proofErr w:type="spellEnd"/>
      <w:r w:rsidR="003B13C5" w:rsidRPr="003B13C5">
        <w:rPr>
          <w:lang w:val="en-US"/>
        </w:rPr>
        <w:t xml:space="preserve">, </w:t>
      </w:r>
      <w:r w:rsidR="003B13C5" w:rsidRPr="003B13C5">
        <w:t>εκτιμώμενη</w:t>
      </w:r>
      <w:r w:rsidR="003B13C5" w:rsidRPr="003B13C5">
        <w:rPr>
          <w:lang w:val="en-US"/>
        </w:rPr>
        <w:t>)</w:t>
      </w:r>
    </w:p>
    <w:p w14:paraId="5A0CE653" w14:textId="62D18AFC" w:rsidR="00B50A4F" w:rsidRPr="006C254D" w:rsidRDefault="00B50A4F" w:rsidP="00B50A4F">
      <w:pPr>
        <w:pStyle w:val="af0"/>
        <w:rPr>
          <w:lang w:val="en-US"/>
        </w:rPr>
      </w:pPr>
      <w:r w:rsidRPr="006C254D">
        <w:rPr>
          <w:lang w:val="en-US"/>
        </w:rPr>
        <w:t>(</w:t>
      </w:r>
      <w:proofErr w:type="spellStart"/>
      <w:r w:rsidRPr="006E0B80">
        <w:rPr>
          <w:lang w:val="en-US"/>
        </w:rPr>
        <w:t>bep</w:t>
      </w:r>
      <w:proofErr w:type="spellEnd"/>
      <w:r w:rsidRPr="006C254D">
        <w:rPr>
          <w:lang w:val="en-US"/>
        </w:rPr>
        <w:t xml:space="preserve">): </w:t>
      </w:r>
      <w:r w:rsidRPr="006E0B80">
        <w:rPr>
          <w:lang w:val="en-US"/>
        </w:rPr>
        <w:t>break</w:t>
      </w:r>
      <w:r w:rsidRPr="006C254D">
        <w:rPr>
          <w:lang w:val="en-US"/>
        </w:rPr>
        <w:t xml:space="preserve"> </w:t>
      </w:r>
      <w:r w:rsidRPr="006E0B80">
        <w:rPr>
          <w:lang w:val="en-US"/>
        </w:rPr>
        <w:t>in</w:t>
      </w:r>
      <w:r w:rsidRPr="006C254D">
        <w:rPr>
          <w:lang w:val="en-US"/>
        </w:rPr>
        <w:t xml:space="preserve"> </w:t>
      </w:r>
      <w:r w:rsidRPr="006E0B80">
        <w:rPr>
          <w:lang w:val="en-US"/>
        </w:rPr>
        <w:t>time</w:t>
      </w:r>
      <w:r w:rsidRPr="006C254D">
        <w:rPr>
          <w:lang w:val="en-US"/>
        </w:rPr>
        <w:t xml:space="preserve"> </w:t>
      </w:r>
      <w:r w:rsidRPr="006E0B80">
        <w:rPr>
          <w:lang w:val="en-US"/>
        </w:rPr>
        <w:t>series</w:t>
      </w:r>
      <w:r w:rsidRPr="006C254D">
        <w:rPr>
          <w:lang w:val="en-US"/>
        </w:rPr>
        <w:t xml:space="preserve">, </w:t>
      </w:r>
      <w:r w:rsidRPr="006E0B80">
        <w:rPr>
          <w:lang w:val="en-US"/>
        </w:rPr>
        <w:t>estimated</w:t>
      </w:r>
      <w:r w:rsidRPr="006C254D">
        <w:rPr>
          <w:lang w:val="en-US"/>
        </w:rPr>
        <w:t xml:space="preserve">, </w:t>
      </w:r>
      <w:r w:rsidRPr="006E0B80">
        <w:rPr>
          <w:lang w:val="en-US"/>
        </w:rPr>
        <w:t>provisional</w:t>
      </w:r>
      <w:r w:rsidRPr="006C254D">
        <w:rPr>
          <w:lang w:val="en-US"/>
        </w:rPr>
        <w:t xml:space="preserve"> (</w:t>
      </w:r>
      <w:r w:rsidRPr="002D4863">
        <w:t>διακοπή</w:t>
      </w:r>
      <w:r w:rsidRPr="006C254D">
        <w:rPr>
          <w:lang w:val="en-US"/>
        </w:rPr>
        <w:t xml:space="preserve"> </w:t>
      </w:r>
      <w:r w:rsidRPr="002D4863">
        <w:t>της</w:t>
      </w:r>
      <w:r w:rsidRPr="006C254D">
        <w:rPr>
          <w:lang w:val="en-US"/>
        </w:rPr>
        <w:t xml:space="preserve"> </w:t>
      </w:r>
      <w:r w:rsidRPr="002D4863">
        <w:t>χρονικής</w:t>
      </w:r>
      <w:r w:rsidRPr="006C254D">
        <w:rPr>
          <w:lang w:val="en-US"/>
        </w:rPr>
        <w:t xml:space="preserve"> </w:t>
      </w:r>
      <w:r w:rsidRPr="002D4863">
        <w:t>σειράς</w:t>
      </w:r>
      <w:r w:rsidRPr="006C254D">
        <w:rPr>
          <w:lang w:val="en-US"/>
        </w:rPr>
        <w:t xml:space="preserve">, </w:t>
      </w:r>
      <w:r w:rsidRPr="002D4863">
        <w:t>εκτιμώμενη</w:t>
      </w:r>
      <w:r w:rsidRPr="006C254D">
        <w:rPr>
          <w:lang w:val="en-US"/>
        </w:rPr>
        <w:t xml:space="preserve">, </w:t>
      </w:r>
      <w:r w:rsidRPr="002D4863">
        <w:t>προσωρινή</w:t>
      </w:r>
      <w:r w:rsidRPr="006C254D">
        <w:rPr>
          <w:lang w:val="en-US"/>
        </w:rPr>
        <w:t>)</w:t>
      </w:r>
    </w:p>
    <w:p w14:paraId="68A746A9" w14:textId="33226FDE" w:rsidR="003B13C5" w:rsidRPr="006C254D" w:rsidRDefault="003B13C5" w:rsidP="003B13C5">
      <w:pPr>
        <w:pStyle w:val="af0"/>
        <w:rPr>
          <w:lang w:val="en-US"/>
        </w:rPr>
      </w:pPr>
      <w:r w:rsidRPr="003B13C5">
        <w:rPr>
          <w:lang w:val="en-US"/>
        </w:rPr>
        <w:t>(p) provisional (</w:t>
      </w:r>
      <w:r>
        <w:t>προσωρινή</w:t>
      </w:r>
      <w:r w:rsidRPr="006C254D">
        <w:rPr>
          <w:lang w:val="en-US"/>
        </w:rPr>
        <w:t>)</w:t>
      </w:r>
    </w:p>
    <w:p w14:paraId="2A3A2091" w14:textId="7D61F61F" w:rsidR="0068078A" w:rsidRPr="006C254D" w:rsidRDefault="00967B9A" w:rsidP="00967B9A">
      <w:pPr>
        <w:pStyle w:val="af0"/>
        <w:sectPr w:rsidR="0068078A" w:rsidRPr="006C254D" w:rsidSect="0068078A">
          <w:pgSz w:w="16838" w:h="11906" w:orient="landscape"/>
          <w:pgMar w:top="1797" w:right="1440" w:bottom="1797" w:left="1440" w:header="709" w:footer="709" w:gutter="0"/>
          <w:cols w:space="708"/>
          <w:docGrid w:linePitch="360"/>
        </w:sectPr>
      </w:pPr>
      <w:r>
        <w:t>Πηγή</w:t>
      </w:r>
      <w:r w:rsidRPr="006C254D">
        <w:t xml:space="preserve">: </w:t>
      </w:r>
      <w:r>
        <w:rPr>
          <w:lang w:val="en-US"/>
        </w:rPr>
        <w:t>Eurostat</w:t>
      </w:r>
      <w:r>
        <w:rPr>
          <w:rStyle w:val="ad"/>
          <w:lang w:val="en-US"/>
        </w:rPr>
        <w:footnoteReference w:id="49"/>
      </w:r>
      <w:r w:rsidRPr="006C254D">
        <w:t xml:space="preserve">, 2025 &amp; </w:t>
      </w:r>
      <w:r>
        <w:t>ιδία</w:t>
      </w:r>
      <w:r w:rsidRPr="006C254D">
        <w:t xml:space="preserve"> </w:t>
      </w:r>
      <w:r>
        <w:t>επεξεργασία</w:t>
      </w:r>
      <w:r w:rsidRPr="006C254D">
        <w:t>.</w:t>
      </w:r>
    </w:p>
    <w:p w14:paraId="3837ED1A" w14:textId="67A2B099" w:rsidR="00CD3E00" w:rsidRDefault="00CD3E00" w:rsidP="00CD3E00">
      <w:pPr>
        <w:pStyle w:val="af"/>
        <w:keepNext/>
      </w:pPr>
      <w:bookmarkStart w:id="98" w:name="_Toc215770703"/>
      <w:r>
        <w:lastRenderedPageBreak/>
        <w:t xml:space="preserve">Διάγραμμα </w:t>
      </w:r>
      <w:fldSimple w:instr=" SEQ Διάγραμμα \* ARABIC ">
        <w:r w:rsidR="00945A9A">
          <w:rPr>
            <w:noProof/>
          </w:rPr>
          <w:t>33</w:t>
        </w:r>
      </w:fldSimple>
      <w:r>
        <w:t xml:space="preserve">: </w:t>
      </w:r>
      <w:r w:rsidR="006F53B0">
        <w:t>Σύγκριση γεννήσεων και θανάτων στην Ευρωπαϊκή Ένωση (27 χώρες – από το 2020) (2013-2024).</w:t>
      </w:r>
      <w:bookmarkEnd w:id="98"/>
    </w:p>
    <w:p w14:paraId="0A850904" w14:textId="1C15DFDB" w:rsidR="00163F48" w:rsidRPr="003B13C5" w:rsidRDefault="00CD3E00" w:rsidP="006141CC">
      <w:pPr>
        <w:rPr>
          <w:lang w:val="en-US"/>
        </w:rPr>
      </w:pPr>
      <w:r>
        <w:rPr>
          <w:noProof/>
        </w:rPr>
        <w:drawing>
          <wp:inline distT="0" distB="0" distL="0" distR="0" wp14:anchorId="0E3993BA" wp14:editId="4868F5F0">
            <wp:extent cx="5505450" cy="3238500"/>
            <wp:effectExtent l="0" t="0" r="0" b="0"/>
            <wp:docPr id="1238692898" name="Γράφημα 1">
              <a:extLst xmlns:a="http://schemas.openxmlformats.org/drawingml/2006/main">
                <a:ext uri="{FF2B5EF4-FFF2-40B4-BE49-F238E27FC236}">
                  <a16:creationId xmlns:a16="http://schemas.microsoft.com/office/drawing/2014/main" id="{E3182F55-07C8-71AE-2D85-24B3BF1C6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11F5F16" w14:textId="0B99BF14" w:rsidR="002D4A94" w:rsidRDefault="006F53B0" w:rsidP="006F53B0">
      <w:pPr>
        <w:pStyle w:val="af0"/>
      </w:pPr>
      <w:r w:rsidRPr="002D4A94">
        <w:t xml:space="preserve">Πηγή: </w:t>
      </w:r>
      <w:r w:rsidRPr="006F53B0">
        <w:rPr>
          <w:lang w:val="en-US"/>
        </w:rPr>
        <w:t>Eurostat</w:t>
      </w:r>
      <w:r>
        <w:rPr>
          <w:rStyle w:val="ad"/>
          <w:lang w:val="en-US"/>
        </w:rPr>
        <w:footnoteReference w:id="50"/>
      </w:r>
      <w:r w:rsidRPr="002D4A94">
        <w:t xml:space="preserve">, 2025 &amp; ιδία επεξεργασία. </w:t>
      </w:r>
    </w:p>
    <w:p w14:paraId="6E65C062" w14:textId="1815A49A" w:rsidR="002D4A94" w:rsidRDefault="002D4A94" w:rsidP="002D4A94">
      <w:pPr>
        <w:pStyle w:val="af"/>
        <w:keepNext/>
      </w:pPr>
      <w:bookmarkStart w:id="99" w:name="_Toc215770704"/>
      <w:r>
        <w:t xml:space="preserve">Διάγραμμα </w:t>
      </w:r>
      <w:fldSimple w:instr=" SEQ Διάγραμμα \* ARABIC ">
        <w:r w:rsidR="00945A9A">
          <w:rPr>
            <w:noProof/>
          </w:rPr>
          <w:t>34</w:t>
        </w:r>
      </w:fldSimple>
      <w:r>
        <w:t>: Σύγκριση γεννήσεων και θανάτων στην Ελλάδα (2013-2024).</w:t>
      </w:r>
      <w:bookmarkEnd w:id="99"/>
    </w:p>
    <w:p w14:paraId="06EFA8D9" w14:textId="77777777" w:rsidR="004248CE" w:rsidRDefault="002D4A94" w:rsidP="006F53B0">
      <w:pPr>
        <w:pStyle w:val="af0"/>
      </w:pPr>
      <w:r>
        <w:rPr>
          <w:noProof/>
        </w:rPr>
        <w:drawing>
          <wp:inline distT="0" distB="0" distL="0" distR="0" wp14:anchorId="4FCD3AE7" wp14:editId="7DAFCC07">
            <wp:extent cx="5429250" cy="3181350"/>
            <wp:effectExtent l="0" t="0" r="0" b="0"/>
            <wp:docPr id="2095478508" name="Γράφημα 1">
              <a:extLst xmlns:a="http://schemas.openxmlformats.org/drawingml/2006/main">
                <a:ext uri="{FF2B5EF4-FFF2-40B4-BE49-F238E27FC236}">
                  <a16:creationId xmlns:a16="http://schemas.microsoft.com/office/drawing/2014/main" id="{A351E452-F719-95AD-3C29-A581128EAD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32D39A4" w14:textId="77777777" w:rsidR="004248CE" w:rsidRDefault="004248CE" w:rsidP="004248CE">
      <w:pPr>
        <w:pStyle w:val="af0"/>
      </w:pPr>
      <w:r w:rsidRPr="002D4A94">
        <w:lastRenderedPageBreak/>
        <w:t xml:space="preserve">Πηγή: </w:t>
      </w:r>
      <w:r w:rsidRPr="006F53B0">
        <w:rPr>
          <w:lang w:val="en-US"/>
        </w:rPr>
        <w:t>Eurostat</w:t>
      </w:r>
      <w:r>
        <w:rPr>
          <w:rStyle w:val="ad"/>
          <w:lang w:val="en-US"/>
        </w:rPr>
        <w:footnoteReference w:id="51"/>
      </w:r>
      <w:r w:rsidRPr="002D4A94">
        <w:t xml:space="preserve">, 2025 &amp; ιδία επεξεργασία. </w:t>
      </w:r>
    </w:p>
    <w:p w14:paraId="7EFBF33E" w14:textId="6ABA87D9" w:rsidR="008841D1" w:rsidRPr="008841D1" w:rsidRDefault="008841D1" w:rsidP="008841D1">
      <w:r w:rsidRPr="008841D1">
        <w:t>Η εξέλιξη των γεννήσεων και θανάτων στην Περιφέρεια Δυτικής Ελλάδας την περίοδο 2018–2023 αναδεικνύει τη διεύρυνση του δημογραφικού ελλείμματος. Οι γεννήσεις παραμένουν σχετικά σταθερές μέχρι το 202</w:t>
      </w:r>
      <w:r w:rsidR="00666891">
        <w:t>1</w:t>
      </w:r>
      <w:r w:rsidRPr="008841D1">
        <w:t>, κινούμενες γύρω στις 5.000 ετησίως, αλλά στη συνέχεια καταγράφεται μια καθοδική πορεία, με σημαντική μείωση το 2023 (4.347 γεννήσεις). Αντίθετα, οι θάνατοι ακολουθούν αυξητική τάση, φτάνοντας το 2021 και 2022 σε ιδιαίτερα υψηλά επίπεδα (9.099 και 9.271 αντίστοιχα), πριν σημειώσουν μερική υποχώρηση το 2023 (7.981), που ωστόσο παραμένει πολύ πάνω από τον αριθμό των γεννήσεων.</w:t>
      </w:r>
    </w:p>
    <w:p w14:paraId="22AF7F38" w14:textId="77777777" w:rsidR="008841D1" w:rsidRPr="008841D1" w:rsidRDefault="008841D1" w:rsidP="008841D1">
      <w:r w:rsidRPr="008841D1">
        <w:t>Το χάσμα ανάμεσα στις δύο κατηγορίες είναι ενδεικτικό της έντονης γήρανσης του πληθυσμού και της υπογεννητικότητας που χαρακτηρίζουν την Περιφέρεια Δυτικής Ελλάδας. Η διαρκής υπεροχή των θανάτων έναντι των γεννήσεων οδηγεί σε αρνητικό φυσικό ισοζύγιο, το οποίο μεσοπρόθεσμα αναμένεται να επιδράσει αρνητικά στη δυναμική ανάπτυξης, στην αγορά εργασίας και στη βιωσιμότητα των κοινωνικών δομών της Περιφέρειας. Πρόκειται για μια τάση που εντάσσεται στη γενικότερη εθνική εικόνα, αλλά με τοπικές ιδιαιτερότητες, καθώς η Δυτική Ελλάδα εμφανίζει εντονότερα το φαινόμενο της πληθυσμιακής συρρίκνωσης.</w:t>
      </w:r>
    </w:p>
    <w:p w14:paraId="7C74F78D" w14:textId="28111CA8" w:rsidR="00666891" w:rsidRDefault="00666891" w:rsidP="00666891">
      <w:pPr>
        <w:pStyle w:val="af"/>
        <w:keepNext/>
      </w:pPr>
      <w:bookmarkStart w:id="100" w:name="_Toc215770705"/>
      <w:r>
        <w:t xml:space="preserve">Διάγραμμα </w:t>
      </w:r>
      <w:fldSimple w:instr=" SEQ Διάγραμμα \* ARABIC ">
        <w:r w:rsidR="00945A9A">
          <w:rPr>
            <w:noProof/>
          </w:rPr>
          <w:t>35</w:t>
        </w:r>
      </w:fldSimple>
      <w:r>
        <w:t>: Σύγκριση γεννήσεων και θανάτων στην Περιφέρεια Δυτικής Ελλάδας (2018-2023).</w:t>
      </w:r>
      <w:bookmarkEnd w:id="100"/>
    </w:p>
    <w:p w14:paraId="10A11E1C" w14:textId="77777777" w:rsidR="00E258CB" w:rsidRDefault="00666891" w:rsidP="00666891">
      <w:pPr>
        <w:pStyle w:val="af0"/>
        <w:jc w:val="center"/>
      </w:pPr>
      <w:r>
        <w:rPr>
          <w:noProof/>
        </w:rPr>
        <w:drawing>
          <wp:inline distT="0" distB="0" distL="0" distR="0" wp14:anchorId="366DABB6" wp14:editId="5C33328F">
            <wp:extent cx="4572000" cy="2743200"/>
            <wp:effectExtent l="0" t="0" r="0" b="0"/>
            <wp:docPr id="410128755" name="Γράφημα 1">
              <a:extLst xmlns:a="http://schemas.openxmlformats.org/drawingml/2006/main">
                <a:ext uri="{FF2B5EF4-FFF2-40B4-BE49-F238E27FC236}">
                  <a16:creationId xmlns:a16="http://schemas.microsoft.com/office/drawing/2014/main" id="{CB058D32-3C02-F0E6-08F8-791453330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AB88E13" w14:textId="4475E1F1" w:rsidR="002D4863" w:rsidRPr="008841D1" w:rsidRDefault="00E258CB" w:rsidP="00DD306F">
      <w:pPr>
        <w:pStyle w:val="af0"/>
      </w:pPr>
      <w:r>
        <w:t xml:space="preserve">Πηγή: </w:t>
      </w:r>
      <w:hyperlink r:id="rId94" w:history="1">
        <w:r w:rsidR="007F00A3" w:rsidRPr="00DE0B6E">
          <w:rPr>
            <w:rStyle w:val="-"/>
          </w:rPr>
          <w:t>https://socialpolicy-pde.gr/sygkrisi-genniseon-thanaton-synolika-gia-tin-perifereia-dytikis-elladas/</w:t>
        </w:r>
      </w:hyperlink>
      <w:r w:rsidR="007F00A3">
        <w:t xml:space="preserve"> </w:t>
      </w:r>
      <w:r w:rsidR="002D4863" w:rsidRPr="008841D1">
        <w:br w:type="page"/>
      </w:r>
    </w:p>
    <w:p w14:paraId="21163B4A" w14:textId="77777777" w:rsidR="00B977D5" w:rsidRDefault="00B977D5" w:rsidP="00B977D5">
      <w:pPr>
        <w:pStyle w:val="11"/>
      </w:pPr>
      <w:r w:rsidRPr="00B977D5">
        <w:lastRenderedPageBreak/>
        <w:t xml:space="preserve">Διαθέσιμο εισόδημα νοικοκυριών </w:t>
      </w:r>
      <w:r>
        <w:t>στην Περιφέρεια Δυτικής Ελλάδας</w:t>
      </w:r>
    </w:p>
    <w:p w14:paraId="19F8A0F5" w14:textId="77777777" w:rsidR="00A92760" w:rsidRDefault="00A92760" w:rsidP="00A92760">
      <w:r>
        <w:t>Η μελέτη του διαθέσιμου εισοδήματος των νοικοκυριών αποτελεί έναν από τους πιο κρίσιμους δείκτες για την αποτύπωση της οικονομικής ευημερίας και της κοινωνικής συνοχής σε περιφερειακό επίπεδο. Το διαθέσιμο εισόδημα αποτυπώνει το σύνολο των πόρων που έχουν τα νοικοκυριά στη διάθεσή τους για κατανάλωση και αποταμίευση, μετά την αφαίρεση των φόρων και των κοινωνικών εισφορών, και επομένως αποτελεί άμεσο μέτρο του βιοτικού επιπέδου. Η εξέλιξή του επιτρέπει την εκτίμηση των οικονομικών πιέσεων που ασκούνται στα νοικοκυριά, την αξιολόγηση της αγοραστικής τους δύναμης και την κατανόηση των επιπτώσεων των κοινωνικοοικονομικών κρίσεων, αλλά και της αποτελεσματικότητας των πολιτικών κοινωνικής προστασίας.</w:t>
      </w:r>
    </w:p>
    <w:p w14:paraId="06818E46" w14:textId="2495613D" w:rsidR="00293297" w:rsidRDefault="00A92760" w:rsidP="00265546">
      <w:r>
        <w:t>Στην Περιφέρεια Δυτικής Ελλάδας, η πορεία του διαθέσιμου εισοδήματος κατά την περίοδο 2012–2022 παρουσιάζει σημαντικές διακυμάνσεις. Στα πρώτα χρόνια της περιόδου (2012–2016), οι τιμές παραμένουν σχετικά χαμηλές, κυμαινόμενες γύρω στα 6.200–6.300 εκατομμύρια πρότυπα αγοραστικής δύναμης (PPS), γεγονός που αντανακλά τις συνέπειες της οικονομικής κρίσης και της λιτότητας</w:t>
      </w:r>
      <w:r w:rsidR="00293297">
        <w:t xml:space="preserve">, με εξαίρεση το 2013 που η τιμή είχε πέσει στα </w:t>
      </w:r>
      <w:r w:rsidR="00293297" w:rsidRPr="00E87A39">
        <w:rPr>
          <w:rFonts w:eastAsia="Times New Roman" w:cs="Calibri"/>
          <w:color w:val="000000"/>
          <w:kern w:val="0"/>
          <w:sz w:val="20"/>
          <w:szCs w:val="20"/>
          <w:lang w:eastAsia="el-GR"/>
          <w14:ligatures w14:val="none"/>
        </w:rPr>
        <w:t>5.961,06</w:t>
      </w:r>
      <w:r w:rsidR="00293297">
        <w:rPr>
          <w:rFonts w:eastAsia="Times New Roman" w:cs="Calibri"/>
          <w:color w:val="000000"/>
          <w:kern w:val="0"/>
          <w:sz w:val="20"/>
          <w:szCs w:val="20"/>
          <w:lang w:eastAsia="el-GR"/>
          <w14:ligatures w14:val="none"/>
        </w:rPr>
        <w:t>.</w:t>
      </w:r>
    </w:p>
    <w:p w14:paraId="5C878C32" w14:textId="77777777" w:rsidR="00636491" w:rsidRDefault="00636491" w:rsidP="00A92760">
      <w:r w:rsidRPr="00636491">
        <w:t>Από το 2017 καταγράφεται μια τάση ανόδου, η οποία όμως δεν είναι γραμμική. Συγκεκριμένα, το διαθέσιμο εισόδημα αυξάνεται από τα 6.497,40 εκατομμύρια το 2017 στα 6.819,29 το 2019, με μια ενδιάμεση υποχώρηση το 2018 (6.396,26). Το 2020 εμφανίζεται εκ νέου μείωση (6.560,04), η οποία συνδέεται με τις αρνητικές οικονομικές επιπτώσεις της πανδημίας COVID-19, επιβεβαιώνοντας την ευαισθησία της Περιφέρειας σε εξωγενείς κρίσεις.</w:t>
      </w:r>
    </w:p>
    <w:p w14:paraId="259A0165" w14:textId="77777777" w:rsidR="00636491" w:rsidRDefault="00A92760" w:rsidP="00A92760">
      <w:r>
        <w:t xml:space="preserve">Η εικόνα αντιστρέφεται την τριετία 2020–2022, οπότε παρατηρείται σαφής βελτίωση. Το διαθέσιμο εισόδημα αυξάνεται σημαντικά το 2021 (7.116,48) και φτάνει στο υψηλότερο επίπεδο της περιόδου το 2022 (7.519,81), γεγονός που πιθανότατα συνδέεται με την ανάκαμψη της οικονομικής δραστηριότητας και την υλοποίηση μέτρων στήριξης σε νοικοκυριά και επιχειρήσεις. </w:t>
      </w:r>
    </w:p>
    <w:p w14:paraId="3749B721" w14:textId="571A4370" w:rsidR="00A92760" w:rsidRDefault="00A92760" w:rsidP="00A92760">
      <w:r>
        <w:t>Συνολικά, η ανάλυση δείχνει ότι η Περιφέρεια Δυτικής Ελλάδας ακολουθεί μια πορεία σταδιακής ενίσχυσης του διαθέσιμου εισοδήματος, αν και εξακολουθεί να εμφανίζει ευπάθειες σε περιόδους κρίσεων. Η βελτίωση των τελευταίων ετών αναδεικνύει την ανάγκη για σταθερές και μακροπρόθεσμες πολιτικές ενίσχυσης της αγοραστικής δύναμης των νοικοκυριών, ώστε να διασφαλιστεί η κοινωνική συνοχή και να ενισχυθεί η ανθεκτικότητα της Περιφέρειας απέναντι σε μελλοντικές προκλήσεις.</w:t>
      </w:r>
    </w:p>
    <w:p w14:paraId="213203F7" w14:textId="6CECD7D4" w:rsidR="00BA64FE" w:rsidRDefault="00BA64FE" w:rsidP="00BA64FE">
      <w:pPr>
        <w:pStyle w:val="af"/>
        <w:keepNext/>
      </w:pPr>
      <w:bookmarkStart w:id="101" w:name="_Toc215770502"/>
      <w:r>
        <w:t xml:space="preserve">Πίνακας </w:t>
      </w:r>
      <w:fldSimple w:instr=" SEQ Πίνακας \* ARABIC ">
        <w:r w:rsidR="00ED5E5A">
          <w:rPr>
            <w:noProof/>
          </w:rPr>
          <w:t>19</w:t>
        </w:r>
      </w:fldSimple>
      <w:r>
        <w:t xml:space="preserve">: </w:t>
      </w:r>
      <w:r w:rsidRPr="00BA64FE">
        <w:t>Διαθέσιμο εισόδημα νοικοκυριών στην Περιφέρεια Δυτικής Ελλάδας</w:t>
      </w:r>
      <w:r>
        <w:t xml:space="preserve"> (2012-2022).</w:t>
      </w:r>
      <w:bookmarkEnd w:id="101"/>
    </w:p>
    <w:tbl>
      <w:tblPr>
        <w:tblStyle w:val="4-1"/>
        <w:tblW w:w="11100" w:type="dxa"/>
        <w:jc w:val="center"/>
        <w:tblLook w:val="04A0" w:firstRow="1" w:lastRow="0" w:firstColumn="1" w:lastColumn="0" w:noHBand="0" w:noVBand="1"/>
      </w:tblPr>
      <w:tblGrid>
        <w:gridCol w:w="1094"/>
        <w:gridCol w:w="925"/>
        <w:gridCol w:w="925"/>
        <w:gridCol w:w="925"/>
        <w:gridCol w:w="925"/>
        <w:gridCol w:w="925"/>
        <w:gridCol w:w="925"/>
        <w:gridCol w:w="925"/>
        <w:gridCol w:w="925"/>
        <w:gridCol w:w="925"/>
        <w:gridCol w:w="925"/>
        <w:gridCol w:w="925"/>
      </w:tblGrid>
      <w:tr w:rsidR="00353B98" w:rsidRPr="00E87A39" w14:paraId="6308C73A" w14:textId="77777777" w:rsidTr="00353B98">
        <w:trPr>
          <w:cnfStyle w:val="100000000000" w:firstRow="1" w:lastRow="0" w:firstColumn="0" w:lastColumn="0" w:oddVBand="0" w:evenVBand="0" w:oddHBand="0"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925" w:type="dxa"/>
            <w:vAlign w:val="center"/>
          </w:tcPr>
          <w:p w14:paraId="43015AB6" w14:textId="70B6A5B2" w:rsidR="00353B98" w:rsidRPr="00E87A39" w:rsidRDefault="00353B98" w:rsidP="00E87A39">
            <w:pPr>
              <w:spacing w:line="240" w:lineRule="auto"/>
              <w:jc w:val="center"/>
              <w:rPr>
                <w:rFonts w:eastAsia="Times New Roman" w:cs="Calibri"/>
                <w:kern w:val="0"/>
                <w:sz w:val="20"/>
                <w:szCs w:val="20"/>
                <w:lang w:eastAsia="el-GR"/>
                <w14:ligatures w14:val="none"/>
              </w:rPr>
            </w:pPr>
            <w:r>
              <w:rPr>
                <w:rFonts w:eastAsia="Times New Roman" w:cs="Calibri"/>
                <w:kern w:val="0"/>
                <w:sz w:val="20"/>
                <w:szCs w:val="20"/>
                <w:lang w:eastAsia="el-GR"/>
                <w14:ligatures w14:val="none"/>
              </w:rPr>
              <w:t>Έτος</w:t>
            </w:r>
          </w:p>
        </w:tc>
        <w:tc>
          <w:tcPr>
            <w:tcW w:w="925" w:type="dxa"/>
            <w:noWrap/>
            <w:vAlign w:val="center"/>
            <w:hideMark/>
          </w:tcPr>
          <w:p w14:paraId="3D689140" w14:textId="2381BB76"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2012</w:t>
            </w:r>
          </w:p>
        </w:tc>
        <w:tc>
          <w:tcPr>
            <w:tcW w:w="925" w:type="dxa"/>
            <w:noWrap/>
            <w:vAlign w:val="center"/>
            <w:hideMark/>
          </w:tcPr>
          <w:p w14:paraId="6F99232E"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2013</w:t>
            </w:r>
          </w:p>
        </w:tc>
        <w:tc>
          <w:tcPr>
            <w:tcW w:w="925" w:type="dxa"/>
            <w:noWrap/>
            <w:vAlign w:val="center"/>
            <w:hideMark/>
          </w:tcPr>
          <w:p w14:paraId="60E7A13B"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2014</w:t>
            </w:r>
          </w:p>
        </w:tc>
        <w:tc>
          <w:tcPr>
            <w:tcW w:w="925" w:type="dxa"/>
            <w:noWrap/>
            <w:vAlign w:val="center"/>
            <w:hideMark/>
          </w:tcPr>
          <w:p w14:paraId="312148A6"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2015</w:t>
            </w:r>
          </w:p>
        </w:tc>
        <w:tc>
          <w:tcPr>
            <w:tcW w:w="925" w:type="dxa"/>
            <w:noWrap/>
            <w:vAlign w:val="center"/>
            <w:hideMark/>
          </w:tcPr>
          <w:p w14:paraId="64ECD794"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2016</w:t>
            </w:r>
          </w:p>
        </w:tc>
        <w:tc>
          <w:tcPr>
            <w:tcW w:w="925" w:type="dxa"/>
            <w:noWrap/>
            <w:vAlign w:val="center"/>
            <w:hideMark/>
          </w:tcPr>
          <w:p w14:paraId="6D172959"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2017</w:t>
            </w:r>
          </w:p>
        </w:tc>
        <w:tc>
          <w:tcPr>
            <w:tcW w:w="925" w:type="dxa"/>
            <w:noWrap/>
            <w:vAlign w:val="center"/>
            <w:hideMark/>
          </w:tcPr>
          <w:p w14:paraId="2C9A1A58"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2018</w:t>
            </w:r>
          </w:p>
        </w:tc>
        <w:tc>
          <w:tcPr>
            <w:tcW w:w="925" w:type="dxa"/>
            <w:noWrap/>
            <w:vAlign w:val="center"/>
            <w:hideMark/>
          </w:tcPr>
          <w:p w14:paraId="2EF161BC"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2019</w:t>
            </w:r>
          </w:p>
        </w:tc>
        <w:tc>
          <w:tcPr>
            <w:tcW w:w="925" w:type="dxa"/>
            <w:noWrap/>
            <w:vAlign w:val="center"/>
            <w:hideMark/>
          </w:tcPr>
          <w:p w14:paraId="7D3F32E0"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2020</w:t>
            </w:r>
          </w:p>
        </w:tc>
        <w:tc>
          <w:tcPr>
            <w:tcW w:w="925" w:type="dxa"/>
            <w:noWrap/>
            <w:vAlign w:val="center"/>
            <w:hideMark/>
          </w:tcPr>
          <w:p w14:paraId="7C8FA372"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2021</w:t>
            </w:r>
          </w:p>
        </w:tc>
        <w:tc>
          <w:tcPr>
            <w:tcW w:w="925" w:type="dxa"/>
            <w:noWrap/>
            <w:vAlign w:val="center"/>
            <w:hideMark/>
          </w:tcPr>
          <w:p w14:paraId="2D7E5828" w14:textId="77777777" w:rsidR="00353B98" w:rsidRPr="00E87A39" w:rsidRDefault="00353B98" w:rsidP="00E87A3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E87A39">
              <w:rPr>
                <w:rFonts w:eastAsia="Times New Roman" w:cs="Calibri"/>
                <w:kern w:val="0"/>
                <w:sz w:val="20"/>
                <w:szCs w:val="20"/>
                <w:lang w:eastAsia="el-GR"/>
                <w14:ligatures w14:val="none"/>
              </w:rPr>
              <w:t>2022</w:t>
            </w:r>
          </w:p>
        </w:tc>
      </w:tr>
      <w:tr w:rsidR="00353B98" w:rsidRPr="00E87A39" w14:paraId="6E42F650" w14:textId="77777777" w:rsidTr="00353B98">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925" w:type="dxa"/>
            <w:vAlign w:val="center"/>
          </w:tcPr>
          <w:p w14:paraId="2BF5174D" w14:textId="350E12B2" w:rsidR="00353B98" w:rsidRPr="008D435D" w:rsidRDefault="00353B98" w:rsidP="00E87A39">
            <w:pPr>
              <w:spacing w:line="240" w:lineRule="auto"/>
              <w:jc w:val="center"/>
              <w:rPr>
                <w:rFonts w:eastAsia="Times New Roman" w:cs="Calibri"/>
                <w:color w:val="000000"/>
                <w:kern w:val="0"/>
                <w:sz w:val="20"/>
                <w:szCs w:val="20"/>
                <w:lang w:eastAsia="el-GR"/>
                <w14:ligatures w14:val="none"/>
              </w:rPr>
            </w:pPr>
            <w:r w:rsidRPr="008D435D">
              <w:rPr>
                <w:rFonts w:eastAsia="Times New Roman" w:cs="Calibri"/>
                <w:color w:val="000000"/>
                <w:kern w:val="0"/>
                <w:sz w:val="20"/>
                <w:szCs w:val="20"/>
                <w:lang w:eastAsia="el-GR"/>
                <w14:ligatures w14:val="none"/>
              </w:rPr>
              <w:t>Διαθέσιμο εισόδημα</w:t>
            </w:r>
          </w:p>
        </w:tc>
        <w:tc>
          <w:tcPr>
            <w:tcW w:w="925" w:type="dxa"/>
            <w:noWrap/>
            <w:vAlign w:val="center"/>
            <w:hideMark/>
          </w:tcPr>
          <w:p w14:paraId="62CFEDF6" w14:textId="2601BE7A"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6.214,43</w:t>
            </w:r>
          </w:p>
        </w:tc>
        <w:tc>
          <w:tcPr>
            <w:tcW w:w="925" w:type="dxa"/>
            <w:noWrap/>
            <w:vAlign w:val="center"/>
            <w:hideMark/>
          </w:tcPr>
          <w:p w14:paraId="5DE8D3CD"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5.961,06</w:t>
            </w:r>
          </w:p>
        </w:tc>
        <w:tc>
          <w:tcPr>
            <w:tcW w:w="925" w:type="dxa"/>
            <w:noWrap/>
            <w:vAlign w:val="center"/>
            <w:hideMark/>
          </w:tcPr>
          <w:p w14:paraId="48124CB8"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6.291,96</w:t>
            </w:r>
          </w:p>
        </w:tc>
        <w:tc>
          <w:tcPr>
            <w:tcW w:w="925" w:type="dxa"/>
            <w:noWrap/>
            <w:vAlign w:val="center"/>
            <w:hideMark/>
          </w:tcPr>
          <w:p w14:paraId="0116023E"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6.242,47</w:t>
            </w:r>
          </w:p>
        </w:tc>
        <w:tc>
          <w:tcPr>
            <w:tcW w:w="925" w:type="dxa"/>
            <w:noWrap/>
            <w:vAlign w:val="center"/>
            <w:hideMark/>
          </w:tcPr>
          <w:p w14:paraId="4460BE5E"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6.253,85</w:t>
            </w:r>
          </w:p>
        </w:tc>
        <w:tc>
          <w:tcPr>
            <w:tcW w:w="925" w:type="dxa"/>
            <w:noWrap/>
            <w:vAlign w:val="center"/>
            <w:hideMark/>
          </w:tcPr>
          <w:p w14:paraId="4E73FEAE"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6.497,40</w:t>
            </w:r>
          </w:p>
        </w:tc>
        <w:tc>
          <w:tcPr>
            <w:tcW w:w="925" w:type="dxa"/>
            <w:noWrap/>
            <w:vAlign w:val="center"/>
            <w:hideMark/>
          </w:tcPr>
          <w:p w14:paraId="52FE390B"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6.396,26</w:t>
            </w:r>
          </w:p>
        </w:tc>
        <w:tc>
          <w:tcPr>
            <w:tcW w:w="925" w:type="dxa"/>
            <w:noWrap/>
            <w:vAlign w:val="center"/>
            <w:hideMark/>
          </w:tcPr>
          <w:p w14:paraId="7DDF410C"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6.819,29</w:t>
            </w:r>
          </w:p>
        </w:tc>
        <w:tc>
          <w:tcPr>
            <w:tcW w:w="925" w:type="dxa"/>
            <w:noWrap/>
            <w:vAlign w:val="center"/>
            <w:hideMark/>
          </w:tcPr>
          <w:p w14:paraId="78CF5255"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6.560,04</w:t>
            </w:r>
          </w:p>
        </w:tc>
        <w:tc>
          <w:tcPr>
            <w:tcW w:w="925" w:type="dxa"/>
            <w:noWrap/>
            <w:vAlign w:val="center"/>
            <w:hideMark/>
          </w:tcPr>
          <w:p w14:paraId="44967326" w14:textId="7777777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7.116,48</w:t>
            </w:r>
          </w:p>
        </w:tc>
        <w:tc>
          <w:tcPr>
            <w:tcW w:w="925" w:type="dxa"/>
            <w:noWrap/>
            <w:vAlign w:val="center"/>
            <w:hideMark/>
          </w:tcPr>
          <w:p w14:paraId="5ACC64C6" w14:textId="1913D317" w:rsidR="00353B98" w:rsidRPr="00E87A39" w:rsidRDefault="00353B98" w:rsidP="00E87A3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E87A39">
              <w:rPr>
                <w:rFonts w:eastAsia="Times New Roman" w:cs="Calibri"/>
                <w:color w:val="000000"/>
                <w:kern w:val="0"/>
                <w:sz w:val="20"/>
                <w:szCs w:val="20"/>
                <w:lang w:eastAsia="el-GR"/>
                <w14:ligatures w14:val="none"/>
              </w:rPr>
              <w:t>7</w:t>
            </w:r>
            <w:r>
              <w:rPr>
                <w:rFonts w:eastAsia="Times New Roman" w:cs="Calibri"/>
                <w:color w:val="000000"/>
                <w:kern w:val="0"/>
                <w:sz w:val="20"/>
                <w:szCs w:val="20"/>
                <w:lang w:eastAsia="el-GR"/>
                <w14:ligatures w14:val="none"/>
              </w:rPr>
              <w:t>.</w:t>
            </w:r>
            <w:r w:rsidRPr="00E87A39">
              <w:rPr>
                <w:rFonts w:eastAsia="Times New Roman" w:cs="Calibri"/>
                <w:color w:val="000000"/>
                <w:kern w:val="0"/>
                <w:sz w:val="20"/>
                <w:szCs w:val="20"/>
                <w:lang w:eastAsia="el-GR"/>
                <w14:ligatures w14:val="none"/>
              </w:rPr>
              <w:t>519,81 (p)</w:t>
            </w:r>
          </w:p>
        </w:tc>
      </w:tr>
    </w:tbl>
    <w:p w14:paraId="0DFA2D15" w14:textId="77777777" w:rsidR="00351EDB" w:rsidRDefault="00351EDB" w:rsidP="00351EDB">
      <w:pPr>
        <w:pStyle w:val="af0"/>
      </w:pPr>
      <w:r w:rsidRPr="003B13C5">
        <w:rPr>
          <w:lang w:val="en-US"/>
        </w:rPr>
        <w:t>(p) provisional (</w:t>
      </w:r>
      <w:r>
        <w:t>προσωρινή</w:t>
      </w:r>
      <w:r w:rsidRPr="00351EDB">
        <w:rPr>
          <w:lang w:val="en-US"/>
        </w:rPr>
        <w:t>)</w:t>
      </w:r>
    </w:p>
    <w:p w14:paraId="44D504B4" w14:textId="77777777" w:rsidR="000C1E68" w:rsidRDefault="000C1E68" w:rsidP="000C1E68">
      <w:pPr>
        <w:pStyle w:val="af0"/>
      </w:pPr>
      <w:r>
        <w:t>Χρονική συχνότητα: Ετήσια</w:t>
      </w:r>
    </w:p>
    <w:p w14:paraId="3B22376C" w14:textId="77777777" w:rsidR="000C1E68" w:rsidRDefault="000C1E68" w:rsidP="000C1E68">
      <w:pPr>
        <w:pStyle w:val="af0"/>
      </w:pPr>
      <w:r>
        <w:t>Μονάδα μέτρησης: Εκατομμύρια πρότυπα αγοραστικής δύναμης (PPS, ΕΕ27 από το 2020)</w:t>
      </w:r>
    </w:p>
    <w:p w14:paraId="2AB4EF65" w14:textId="77777777" w:rsidR="000C1E68" w:rsidRDefault="000C1E68" w:rsidP="000C1E68">
      <w:pPr>
        <w:pStyle w:val="af0"/>
      </w:pPr>
      <w:r>
        <w:t>Κατεύθυνση ροής: Ισοζύγιο</w:t>
      </w:r>
    </w:p>
    <w:p w14:paraId="66BD53EB" w14:textId="7A50C244" w:rsidR="000C1E68" w:rsidRPr="000C1E68" w:rsidRDefault="000C1E68" w:rsidP="000C1E68">
      <w:pPr>
        <w:pStyle w:val="af0"/>
      </w:pPr>
      <w:r>
        <w:lastRenderedPageBreak/>
        <w:t>Δείκτης εθνικών λογαριασμών (ΕΕΚ 2010): Διαθέσιμο εισόδημα, καθαρό</w:t>
      </w:r>
    </w:p>
    <w:p w14:paraId="026CAA64" w14:textId="77777777" w:rsidR="0077511F" w:rsidRDefault="00351EDB" w:rsidP="00351EDB">
      <w:pPr>
        <w:pStyle w:val="af0"/>
      </w:pPr>
      <w:r>
        <w:t>Πηγή</w:t>
      </w:r>
      <w:r w:rsidRPr="00351EDB">
        <w:t xml:space="preserve">: </w:t>
      </w:r>
      <w:r>
        <w:rPr>
          <w:lang w:val="en-US"/>
        </w:rPr>
        <w:t>Eurostat</w:t>
      </w:r>
      <w:r>
        <w:rPr>
          <w:rStyle w:val="ad"/>
          <w:lang w:val="en-US"/>
        </w:rPr>
        <w:footnoteReference w:id="52"/>
      </w:r>
      <w:r w:rsidRPr="006C254D">
        <w:t xml:space="preserve">, 2025 &amp; </w:t>
      </w:r>
      <w:r>
        <w:t>ιδία επεξεργασία.</w:t>
      </w:r>
      <w:r w:rsidRPr="00351EDB">
        <w:t xml:space="preserve"> </w:t>
      </w:r>
    </w:p>
    <w:p w14:paraId="6057B75D" w14:textId="4F76131E" w:rsidR="0077511F" w:rsidRDefault="0077511F" w:rsidP="0077511F">
      <w:pPr>
        <w:pStyle w:val="af"/>
        <w:keepNext/>
      </w:pPr>
      <w:bookmarkStart w:id="102" w:name="_Toc215770706"/>
      <w:r>
        <w:t xml:space="preserve">Διάγραμμα </w:t>
      </w:r>
      <w:fldSimple w:instr=" SEQ Διάγραμμα \* ARABIC ">
        <w:r w:rsidR="00945A9A">
          <w:rPr>
            <w:noProof/>
          </w:rPr>
          <w:t>36</w:t>
        </w:r>
      </w:fldSimple>
      <w:r>
        <w:t xml:space="preserve">: </w:t>
      </w:r>
      <w:r w:rsidRPr="00BA64FE">
        <w:t>Διαθέσιμο εισόδημα νοικοκυριών στην Περιφέρεια Δυτικής Ελλάδας</w:t>
      </w:r>
      <w:r>
        <w:t xml:space="preserve"> (2012-2022).</w:t>
      </w:r>
      <w:bookmarkEnd w:id="102"/>
    </w:p>
    <w:p w14:paraId="5404DBC5" w14:textId="77777777" w:rsidR="00E52C4A" w:rsidRDefault="0077511F" w:rsidP="00351EDB">
      <w:pPr>
        <w:pStyle w:val="af0"/>
      </w:pPr>
      <w:r>
        <w:rPr>
          <w:noProof/>
        </w:rPr>
        <w:drawing>
          <wp:inline distT="0" distB="0" distL="0" distR="0" wp14:anchorId="66C5CBA3" wp14:editId="48C30369">
            <wp:extent cx="5414838" cy="2798859"/>
            <wp:effectExtent l="0" t="0" r="14605" b="1905"/>
            <wp:docPr id="1596297875" name="Γράφημα 1">
              <a:extLst xmlns:a="http://schemas.openxmlformats.org/drawingml/2006/main">
                <a:ext uri="{FF2B5EF4-FFF2-40B4-BE49-F238E27FC236}">
                  <a16:creationId xmlns:a16="http://schemas.microsoft.com/office/drawing/2014/main" id="{64FBE5E3-2ABD-F979-6CC9-A7BAA7F941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96FF6A5" w14:textId="77777777" w:rsidR="00E52C4A" w:rsidRDefault="00E52C4A" w:rsidP="00E52C4A">
      <w:pPr>
        <w:pStyle w:val="af0"/>
      </w:pPr>
      <w:r>
        <w:t>Πηγή</w:t>
      </w:r>
      <w:r w:rsidRPr="00351EDB">
        <w:t xml:space="preserve">: </w:t>
      </w:r>
      <w:r>
        <w:rPr>
          <w:lang w:val="en-US"/>
        </w:rPr>
        <w:t>Eurostat</w:t>
      </w:r>
      <w:r>
        <w:rPr>
          <w:rStyle w:val="ad"/>
          <w:lang w:val="en-US"/>
        </w:rPr>
        <w:footnoteReference w:id="53"/>
      </w:r>
      <w:r w:rsidRPr="00785A18">
        <w:t xml:space="preserve">, 2025 &amp; </w:t>
      </w:r>
      <w:r>
        <w:t>ιδία επεξεργασία.</w:t>
      </w:r>
      <w:r w:rsidRPr="00351EDB">
        <w:t xml:space="preserve"> </w:t>
      </w:r>
    </w:p>
    <w:p w14:paraId="6BB9DECC" w14:textId="77777777" w:rsidR="00785A18" w:rsidRDefault="00785A18" w:rsidP="00785A18">
      <w:pPr>
        <w:pStyle w:val="11"/>
      </w:pPr>
      <w:r w:rsidRPr="00785A18">
        <w:t>Μέση Μηνιαία Δαπάνη Νοικοκυριού</w:t>
      </w:r>
    </w:p>
    <w:p w14:paraId="29AA0446" w14:textId="50CC492E" w:rsidR="00283E9F" w:rsidRDefault="00283E9F" w:rsidP="00283E9F">
      <w:r>
        <w:t xml:space="preserve">Η μέση μηνιαία δαπάνη των νοικοκυριών αποτελεί </w:t>
      </w:r>
      <w:r w:rsidR="0023517B">
        <w:t>έναν σημαντικό</w:t>
      </w:r>
      <w:r>
        <w:t xml:space="preserve"> δείκτ</w:t>
      </w:r>
      <w:r w:rsidR="0023517B">
        <w:t>η</w:t>
      </w:r>
      <w:r>
        <w:t xml:space="preserve"> για την εκτίμηση του βιοτικού επιπέδου και της αγοραστικής δύναμης των πολιτών. Ο δείκτης αυτός αποτυπώνει το ύψος των χρηματικών πόρων που διαθέτουν τα νοικοκυριά σε μηνιαία βάση για κατανάλωση, καλύπτοντας βασικές και μη βασικές ανάγκες. Η ανάλυσή του σε περιφερειακό επίπεδο αναδεικνύει τις χωρικές ανισότητες και τις διαφοροποιήσεις που υπάρχουν στο εσωτερικό της χώρας, οι οποίες συχνά συνδέονται με την οικονομική ανάπτυξη, την απασχόληση, την παραγωγική διάρθρωση και τις κοινωνικές συνθήκες κάθε περιοχής.</w:t>
      </w:r>
    </w:p>
    <w:p w14:paraId="1EF2FE81" w14:textId="77777777" w:rsidR="00283E9F" w:rsidRDefault="00283E9F" w:rsidP="00283E9F">
      <w:r>
        <w:t>Σύμφωνα με τα στοιχεία για το 2023, η Περιφέρεια Δυτικής Ελλάδας καταγράφει μέση μηνιαία δαπάνη νοικοκυριού ύψους 92,9 μονάδων, τοποθετούμενη λίγο πάνω από τον μέσο όρο των περισσότερων ηπειρωτικών περιφερειών της χώρας. Η δαπάνη αυτή είναι υψηλότερη από εκείνη της Ηπείρου (78,1), της Στερεάς Ελλάδας (69,5) και της Ανατολικής Μακεδονίας (85,1), γεγονός που υποδηλώνει μια σχετική ανθεκτικότητα των νοικοκυριών της Περιφέρειας σε σχέση με άλλες περιοχές με χαμηλότερη κατανάλωση. Ωστόσο, παραμένει χαμηλότερη από τις πιο ανεπτυγμένες και αστικοποιημένες περιφέρειες, όπως η Αττική (115,3), το Νότιο Αιγαίο (112,4) και η Κρήτη (98,4).</w:t>
      </w:r>
    </w:p>
    <w:p w14:paraId="4EDB3639" w14:textId="77777777" w:rsidR="006D5EF7" w:rsidRDefault="00283E9F" w:rsidP="00283E9F">
      <w:r>
        <w:lastRenderedPageBreak/>
        <w:t>Η θέση της Δυτικής Ελλάδας αντανακλά τον μεσαίο χαρακτήρα της Περιφέρειας: δεν συγκαταλέγεται στις πλέον εύρωστες περιοχές, αλλά ούτε και στις πλέον αδύναμες. Η καταναλωτική της δαπάνη αποτυπώνει έναν πληθυσμό που, παρά τις διαχρονικές οικονομικές πιέσεις και τη στασιμότητα της παραγωγικής βάσης, καταφέρνει να διατηρεί ένα σχετικά ικανοποιητικό επίπεδο κατανάλωσης. Παράλληλα, η ανάλυση δείχνει ότι η Περιφέρεια χρειάζεται περαιτέρω ενίσχυση σε όρους εισοδήματος και απασχόλησης, ώστε να συγκλίνει με τις ισχυρότερες οικονομικά περιφέρειες της χώρας και να ενισχύσει τη βιώσιμη ανάπτυξη και την κοινωνική συνοχή.</w:t>
      </w:r>
    </w:p>
    <w:p w14:paraId="7EA1186D" w14:textId="28375717" w:rsidR="006755B7" w:rsidRDefault="006755B7" w:rsidP="006755B7">
      <w:pPr>
        <w:pStyle w:val="af"/>
        <w:keepNext/>
      </w:pPr>
      <w:bookmarkStart w:id="103" w:name="_Toc215770503"/>
      <w:r>
        <w:t xml:space="preserve">Πίνακας </w:t>
      </w:r>
      <w:fldSimple w:instr=" SEQ Πίνακας \* ARABIC ">
        <w:r w:rsidR="00BF7DFA">
          <w:rPr>
            <w:noProof/>
          </w:rPr>
          <w:t>20</w:t>
        </w:r>
      </w:fldSimple>
      <w:r>
        <w:t>: Μέση μηνιαία δαπάνη νοικοκυριού ανά Περιφέρεια (2023).</w:t>
      </w:r>
      <w:bookmarkEnd w:id="103"/>
    </w:p>
    <w:tbl>
      <w:tblPr>
        <w:tblStyle w:val="4-1"/>
        <w:tblW w:w="8371" w:type="dxa"/>
        <w:tblLook w:val="04A0" w:firstRow="1" w:lastRow="0" w:firstColumn="1" w:lastColumn="0" w:noHBand="0" w:noVBand="1"/>
      </w:tblPr>
      <w:tblGrid>
        <w:gridCol w:w="4423"/>
        <w:gridCol w:w="3948"/>
      </w:tblGrid>
      <w:tr w:rsidR="006D5EF7" w:rsidRPr="00BF7DFA" w14:paraId="57C97EEC" w14:textId="77777777" w:rsidTr="006755B7">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2BAF8476" w14:textId="77777777" w:rsidR="006D5EF7" w:rsidRPr="00BF7DFA" w:rsidRDefault="006D5EF7" w:rsidP="006D5EF7">
            <w:pPr>
              <w:spacing w:line="240" w:lineRule="auto"/>
              <w:jc w:val="center"/>
              <w:rPr>
                <w:rFonts w:eastAsia="Times New Roman" w:cs="Calibri"/>
                <w:kern w:val="0"/>
                <w:sz w:val="20"/>
                <w:szCs w:val="20"/>
                <w:lang w:eastAsia="el-GR"/>
                <w14:ligatures w14:val="none"/>
              </w:rPr>
            </w:pPr>
            <w:r w:rsidRPr="00BF7DFA">
              <w:rPr>
                <w:rFonts w:eastAsia="Times New Roman" w:cs="Calibri"/>
                <w:kern w:val="0"/>
                <w:sz w:val="20"/>
                <w:szCs w:val="20"/>
                <w:lang w:eastAsia="el-GR"/>
                <w14:ligatures w14:val="none"/>
              </w:rPr>
              <w:t>Περιφέρεια</w:t>
            </w:r>
          </w:p>
        </w:tc>
        <w:tc>
          <w:tcPr>
            <w:tcW w:w="3948" w:type="dxa"/>
            <w:vAlign w:val="center"/>
            <w:hideMark/>
          </w:tcPr>
          <w:p w14:paraId="0779694E" w14:textId="7F07ABBE" w:rsidR="006D5EF7" w:rsidRPr="00BF7DFA" w:rsidRDefault="006D5EF7" w:rsidP="006D5EF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kern w:val="0"/>
                <w:sz w:val="20"/>
                <w:szCs w:val="20"/>
                <w:lang w:eastAsia="el-GR"/>
                <w14:ligatures w14:val="none"/>
              </w:rPr>
            </w:pPr>
            <w:r w:rsidRPr="00BF7DFA">
              <w:rPr>
                <w:rFonts w:eastAsia="Times New Roman" w:cs="Calibri"/>
                <w:kern w:val="0"/>
                <w:sz w:val="20"/>
                <w:szCs w:val="20"/>
                <w:lang w:eastAsia="el-GR"/>
                <w14:ligatures w14:val="none"/>
              </w:rPr>
              <w:t xml:space="preserve">Μέση Μηνιαία Δαπάνη Νοικοκυριού </w:t>
            </w:r>
          </w:p>
        </w:tc>
      </w:tr>
      <w:tr w:rsidR="006D5EF7" w:rsidRPr="00BF7DFA" w14:paraId="50160CE6" w14:textId="77777777" w:rsidTr="006755B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6816F64E"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Ανατολική Μακεδονία</w:t>
            </w:r>
          </w:p>
        </w:tc>
        <w:tc>
          <w:tcPr>
            <w:tcW w:w="3948" w:type="dxa"/>
            <w:vAlign w:val="center"/>
            <w:hideMark/>
          </w:tcPr>
          <w:p w14:paraId="53F3EE9E"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85,1</w:t>
            </w:r>
          </w:p>
        </w:tc>
      </w:tr>
      <w:tr w:rsidR="006D5EF7" w:rsidRPr="00BF7DFA" w14:paraId="5B075051" w14:textId="77777777" w:rsidTr="006755B7">
        <w:trPr>
          <w:trHeight w:val="266"/>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78F9A3CD"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Κεντρική Μακεδονία</w:t>
            </w:r>
          </w:p>
        </w:tc>
        <w:tc>
          <w:tcPr>
            <w:tcW w:w="3948" w:type="dxa"/>
            <w:vAlign w:val="center"/>
            <w:hideMark/>
          </w:tcPr>
          <w:p w14:paraId="1C0DDDEB"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90,7</w:t>
            </w:r>
          </w:p>
        </w:tc>
      </w:tr>
      <w:tr w:rsidR="006D5EF7" w:rsidRPr="00BF7DFA" w14:paraId="0AF4D3E5" w14:textId="77777777" w:rsidTr="006755B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42A12C5C"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Δυτική Μακεδονία</w:t>
            </w:r>
          </w:p>
        </w:tc>
        <w:tc>
          <w:tcPr>
            <w:tcW w:w="3948" w:type="dxa"/>
            <w:vAlign w:val="center"/>
            <w:hideMark/>
          </w:tcPr>
          <w:p w14:paraId="3C2FA5B5"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88,8</w:t>
            </w:r>
          </w:p>
        </w:tc>
      </w:tr>
      <w:tr w:rsidR="006D5EF7" w:rsidRPr="00BF7DFA" w14:paraId="7831A347" w14:textId="77777777" w:rsidTr="006755B7">
        <w:trPr>
          <w:trHeight w:val="88"/>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6D71A213"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Ήπειρος</w:t>
            </w:r>
          </w:p>
        </w:tc>
        <w:tc>
          <w:tcPr>
            <w:tcW w:w="3948" w:type="dxa"/>
            <w:vAlign w:val="center"/>
            <w:hideMark/>
          </w:tcPr>
          <w:p w14:paraId="3B63A159"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78,1</w:t>
            </w:r>
          </w:p>
        </w:tc>
      </w:tr>
      <w:tr w:rsidR="006D5EF7" w:rsidRPr="00BF7DFA" w14:paraId="16606270" w14:textId="77777777" w:rsidTr="006755B7">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2351D3BB"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Θεσσαλία</w:t>
            </w:r>
          </w:p>
        </w:tc>
        <w:tc>
          <w:tcPr>
            <w:tcW w:w="3948" w:type="dxa"/>
            <w:vAlign w:val="center"/>
            <w:hideMark/>
          </w:tcPr>
          <w:p w14:paraId="15346702"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87,3</w:t>
            </w:r>
          </w:p>
        </w:tc>
      </w:tr>
      <w:tr w:rsidR="006D5EF7" w:rsidRPr="00BF7DFA" w14:paraId="63CB4BE4" w14:textId="77777777" w:rsidTr="006755B7">
        <w:trPr>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0AAD2AB2"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Ιόνια Νησιά</w:t>
            </w:r>
          </w:p>
        </w:tc>
        <w:tc>
          <w:tcPr>
            <w:tcW w:w="3948" w:type="dxa"/>
            <w:vAlign w:val="center"/>
            <w:hideMark/>
          </w:tcPr>
          <w:p w14:paraId="304BB77F"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90,4</w:t>
            </w:r>
          </w:p>
        </w:tc>
      </w:tr>
      <w:tr w:rsidR="006D5EF7" w:rsidRPr="00BF7DFA" w14:paraId="13DFEE41" w14:textId="77777777" w:rsidTr="006755B7">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092B51FB"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Δυτική Ελλάδα</w:t>
            </w:r>
          </w:p>
        </w:tc>
        <w:tc>
          <w:tcPr>
            <w:tcW w:w="3948" w:type="dxa"/>
            <w:vAlign w:val="center"/>
            <w:hideMark/>
          </w:tcPr>
          <w:p w14:paraId="5DF4D017"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92,9</w:t>
            </w:r>
          </w:p>
        </w:tc>
      </w:tr>
      <w:tr w:rsidR="006D5EF7" w:rsidRPr="00BF7DFA" w14:paraId="0DA11972" w14:textId="77777777" w:rsidTr="006755B7">
        <w:trPr>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10C3FCAC"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Στερεά Ελλάδα</w:t>
            </w:r>
          </w:p>
        </w:tc>
        <w:tc>
          <w:tcPr>
            <w:tcW w:w="3948" w:type="dxa"/>
            <w:vAlign w:val="center"/>
            <w:hideMark/>
          </w:tcPr>
          <w:p w14:paraId="49C109C8"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69,5</w:t>
            </w:r>
          </w:p>
        </w:tc>
      </w:tr>
      <w:tr w:rsidR="006D5EF7" w:rsidRPr="00BF7DFA" w14:paraId="1C1B0E6E" w14:textId="77777777" w:rsidTr="006755B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7859F171"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Αττική</w:t>
            </w:r>
          </w:p>
        </w:tc>
        <w:tc>
          <w:tcPr>
            <w:tcW w:w="3948" w:type="dxa"/>
            <w:vAlign w:val="center"/>
            <w:hideMark/>
          </w:tcPr>
          <w:p w14:paraId="2D9083BF"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115,3</w:t>
            </w:r>
          </w:p>
        </w:tc>
      </w:tr>
      <w:tr w:rsidR="006D5EF7" w:rsidRPr="00BF7DFA" w14:paraId="500857DE" w14:textId="77777777" w:rsidTr="006755B7">
        <w:trPr>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550555D8"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Πελοπόννησος</w:t>
            </w:r>
          </w:p>
        </w:tc>
        <w:tc>
          <w:tcPr>
            <w:tcW w:w="3948" w:type="dxa"/>
            <w:vAlign w:val="center"/>
            <w:hideMark/>
          </w:tcPr>
          <w:p w14:paraId="48BB2F09"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84</w:t>
            </w:r>
          </w:p>
        </w:tc>
      </w:tr>
      <w:tr w:rsidR="006D5EF7" w:rsidRPr="00BF7DFA" w14:paraId="03D6BA5B" w14:textId="77777777" w:rsidTr="006755B7">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6B1FB331"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Βόρειο Αιγαίο</w:t>
            </w:r>
          </w:p>
        </w:tc>
        <w:tc>
          <w:tcPr>
            <w:tcW w:w="3948" w:type="dxa"/>
            <w:vAlign w:val="center"/>
            <w:hideMark/>
          </w:tcPr>
          <w:p w14:paraId="3A2A4CF2"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89,7</w:t>
            </w:r>
          </w:p>
        </w:tc>
      </w:tr>
      <w:tr w:rsidR="006D5EF7" w:rsidRPr="00BF7DFA" w14:paraId="6AF325FD" w14:textId="77777777" w:rsidTr="006755B7">
        <w:trPr>
          <w:trHeight w:val="177"/>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5FB7F1C0"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Νότιο Αιγαίο</w:t>
            </w:r>
          </w:p>
        </w:tc>
        <w:tc>
          <w:tcPr>
            <w:tcW w:w="3948" w:type="dxa"/>
            <w:vAlign w:val="center"/>
            <w:hideMark/>
          </w:tcPr>
          <w:p w14:paraId="2EC23189" w14:textId="77777777" w:rsidR="006D5EF7" w:rsidRPr="00BF7DFA" w:rsidRDefault="006D5EF7" w:rsidP="0018631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112,4</w:t>
            </w:r>
          </w:p>
        </w:tc>
      </w:tr>
      <w:tr w:rsidR="006D5EF7" w:rsidRPr="00BF7DFA" w14:paraId="28A5DD34" w14:textId="77777777" w:rsidTr="006755B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4423" w:type="dxa"/>
            <w:vAlign w:val="center"/>
            <w:hideMark/>
          </w:tcPr>
          <w:p w14:paraId="0D055738" w14:textId="77777777" w:rsidR="006D5EF7" w:rsidRPr="00BF7DFA" w:rsidRDefault="006D5EF7" w:rsidP="006D5EF7">
            <w:pPr>
              <w:spacing w:line="240" w:lineRule="auto"/>
              <w:jc w:val="left"/>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Κρήτη</w:t>
            </w:r>
          </w:p>
        </w:tc>
        <w:tc>
          <w:tcPr>
            <w:tcW w:w="3948" w:type="dxa"/>
            <w:vAlign w:val="center"/>
            <w:hideMark/>
          </w:tcPr>
          <w:p w14:paraId="20EFC002" w14:textId="77777777" w:rsidR="006D5EF7" w:rsidRPr="00BF7DFA" w:rsidRDefault="006D5EF7" w:rsidP="0018631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BF7DFA">
              <w:rPr>
                <w:rFonts w:eastAsia="Times New Roman" w:cs="Calibri"/>
                <w:color w:val="000000"/>
                <w:kern w:val="0"/>
                <w:sz w:val="20"/>
                <w:szCs w:val="20"/>
                <w:lang w:eastAsia="el-GR"/>
                <w14:ligatures w14:val="none"/>
              </w:rPr>
              <w:t>98,4</w:t>
            </w:r>
          </w:p>
        </w:tc>
      </w:tr>
    </w:tbl>
    <w:p w14:paraId="0EA37D43" w14:textId="21DAEC69" w:rsidR="00B977D5" w:rsidRDefault="0018631D" w:rsidP="0018631D">
      <w:pPr>
        <w:pStyle w:val="af0"/>
      </w:pPr>
      <w:r>
        <w:t xml:space="preserve">Πηγή: </w:t>
      </w:r>
      <w:hyperlink r:id="rId96" w:history="1">
        <w:r w:rsidRPr="00DE0B6E">
          <w:rPr>
            <w:rStyle w:val="-"/>
          </w:rPr>
          <w:t>https://socialpolicy-pde.gr/mesi-miniaia-dapani-noikokyrioy-ana-perifereia-2023/</w:t>
        </w:r>
      </w:hyperlink>
      <w:r>
        <w:t xml:space="preserve"> </w:t>
      </w:r>
    </w:p>
    <w:p w14:paraId="54CEA93F" w14:textId="0D8C6DCA" w:rsidR="00945A9A" w:rsidRDefault="00945A9A" w:rsidP="00945A9A">
      <w:pPr>
        <w:pStyle w:val="af"/>
        <w:keepNext/>
      </w:pPr>
      <w:bookmarkStart w:id="104" w:name="_Toc215770707"/>
      <w:r>
        <w:t xml:space="preserve">Διάγραμμα </w:t>
      </w:r>
      <w:fldSimple w:instr=" SEQ Διάγραμμα \* ARABIC ">
        <w:r>
          <w:rPr>
            <w:noProof/>
          </w:rPr>
          <w:t>37</w:t>
        </w:r>
      </w:fldSimple>
      <w:r>
        <w:t>: Μέση μηνιαία δαπάνη νοικοκυριού ανά Περιφέρεια (2023).</w:t>
      </w:r>
      <w:bookmarkEnd w:id="104"/>
    </w:p>
    <w:p w14:paraId="44F0BDB6" w14:textId="0B82AAE3" w:rsidR="0013413D" w:rsidRDefault="0013413D" w:rsidP="0018631D">
      <w:pPr>
        <w:pStyle w:val="af0"/>
      </w:pPr>
      <w:r>
        <w:rPr>
          <w:noProof/>
        </w:rPr>
        <w:drawing>
          <wp:inline distT="0" distB="0" distL="0" distR="0" wp14:anchorId="2EE27DC3" wp14:editId="27E1766B">
            <wp:extent cx="5175849" cy="3312543"/>
            <wp:effectExtent l="0" t="0" r="6350" b="2540"/>
            <wp:docPr id="431734078" name="Γράφημα 1">
              <a:extLst xmlns:a="http://schemas.openxmlformats.org/drawingml/2006/main">
                <a:ext uri="{FF2B5EF4-FFF2-40B4-BE49-F238E27FC236}">
                  <a16:creationId xmlns:a16="http://schemas.microsoft.com/office/drawing/2014/main" id="{72FD038E-41AA-CADD-5A39-528E17CAD6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E57E692" w14:textId="77777777" w:rsidR="00945A9A" w:rsidRDefault="00945A9A" w:rsidP="00945A9A">
      <w:pPr>
        <w:pStyle w:val="af0"/>
      </w:pPr>
      <w:r>
        <w:t xml:space="preserve">Πηγή: </w:t>
      </w:r>
      <w:hyperlink r:id="rId98" w:history="1">
        <w:r w:rsidRPr="00DE0B6E">
          <w:rPr>
            <w:rStyle w:val="-"/>
          </w:rPr>
          <w:t>https://socialpolicy-pde.gr/mesi-miniaia-dapani-noikokyrioy-ana-perifereia-2023/</w:t>
        </w:r>
      </w:hyperlink>
      <w:r>
        <w:t xml:space="preserve"> </w:t>
      </w:r>
    </w:p>
    <w:p w14:paraId="63FA120C" w14:textId="2D886F1F" w:rsidR="002A1013" w:rsidRDefault="004D22EF" w:rsidP="00CC6CFC">
      <w:pPr>
        <w:pStyle w:val="11"/>
      </w:pPr>
      <w:r>
        <w:lastRenderedPageBreak/>
        <w:t>Συνολική ανεργία ανά ηλικιακή</w:t>
      </w:r>
      <w:r w:rsidR="00432D7F">
        <w:t xml:space="preserve"> ομάδα</w:t>
      </w:r>
    </w:p>
    <w:p w14:paraId="2D0E7B51" w14:textId="4D6BD263" w:rsidR="00980781" w:rsidRDefault="00197116" w:rsidP="00432D7F">
      <w:r w:rsidRPr="00197116">
        <w:t xml:space="preserve">Η ανεργία αποτελεί έναν από τους </w:t>
      </w:r>
      <w:r w:rsidR="009401B8" w:rsidRPr="00197116">
        <w:t>κύριους</w:t>
      </w:r>
      <w:r w:rsidRPr="00197116">
        <w:t xml:space="preserve"> κοινωνικοοικονομικούς δείκτες, καθώς επηρεάζει άμεσα την ευημερία των νοικοκυριών, την κοινωνική συνοχή και τις προοπτικές ανάπτυξης σε περιφερειακό επίπεδο. Στην Περιφέρεια Δυτικής Ελλάδας, η αποτύπωση των εγγεγραμμένων ανέργων για το 2023 αναδεικνύει κρίσιμες τάσεις που σχετίζονται με τη διάρθρωση της αγοράς εργασίας και τις ιδιαίτερες ανάγκες των ηλικιακών ομάδων. Η ανάλυση αυτών των δεδομένων καθίσταται απαραίτητη προκειμένου να τεκμηριωθούν </w:t>
      </w:r>
      <w:proofErr w:type="spellStart"/>
      <w:r w:rsidRPr="00197116">
        <w:t>στοχευμένες</w:t>
      </w:r>
      <w:proofErr w:type="spellEnd"/>
      <w:r w:rsidRPr="00197116">
        <w:t xml:space="preserve"> πολιτικές απασχόλησης, να ενισχυθεί η κοινωνική προστασία και να μειωθούν οι παράγοντες που τροφοδοτούν τον κοινωνικό αποκλεισμό</w:t>
      </w:r>
      <w:r>
        <w:t>.</w:t>
      </w:r>
    </w:p>
    <w:p w14:paraId="5689401A" w14:textId="77777777" w:rsidR="009401B8" w:rsidRDefault="009401B8" w:rsidP="009401B8">
      <w:r>
        <w:t>Τα στοιχεία για το 2023 αναδεικνύουν ότι το μεγαλύτερο μέρος των εγγεγραμμένων ανέργων στην Περιφέρεια Δυτικής Ελλάδας συγκεντρώνεται στις ηλικιακές κατηγορίες 35–44 ετών (24%) και 45–54 ετών (24%), οι οποίες μαζί αντιπροσωπεύουν σχεδόν το ήμισυ του συνόλου. Το γεγονός αυτό υποδηλώνει πως η ανεργία δεν πλήττει μόνο τους νεότερους, αλλά κυρίως άτομα σε παραγωγική και οικογενειακά απαιτητική φάση της ζωής τους, με σημαντικές επιπτώσεις τόσο στο εισόδημα των νοικοκυριών όσο και στη γενικότερη κοινωνική συνοχή. Αξιοσημείωτο είναι επίσης ότι η ομάδα των 55–64 ετών καταγράφει ένα υψηλό ποσοστό (19%), γεγονός που αντανακλά τις δυσκολίες επανένταξης των μεγαλύτερων ηλικιακά εργαζομένων στην αγορά εργασίας.</w:t>
      </w:r>
    </w:p>
    <w:p w14:paraId="21258E2D" w14:textId="7616BC52" w:rsidR="009401B8" w:rsidRDefault="009401B8" w:rsidP="009401B8">
      <w:r>
        <w:t xml:space="preserve">Αντιθέτως, οι νεότερες ηλικιακές ομάδες (15–24 ετών) αποτελούν μόλις το 9% του συνόλου, ενώ οι άνω των 65 ετών περιορίζονται σε 4%, υποδηλώνοντας είτε χαμηλότερη συμμετοχή στην αναζήτηση εργασίας είτε διαφοροποιημένες επαγγελματικές και κοινωνικές συνθήκες. Συνολικά, οι αριθμοί αυτοί σκιαγραφούν μια εικόνα έντονης συγκέντρωσης της ανεργίας στις μέσες παραγωγικές ηλικίες, στοιχείο που αναδεικνύει την ανάγκη για </w:t>
      </w:r>
      <w:proofErr w:type="spellStart"/>
      <w:r>
        <w:t>στοχευμένες</w:t>
      </w:r>
      <w:proofErr w:type="spellEnd"/>
      <w:r>
        <w:t xml:space="preserve"> πολιτικές στήριξης, τόσο με δράσεις επανεκπαίδευσης και κατάρτισης όσο και με μέτρα ενίσχυσης της απασχόλησης σε κλάδους με προοπτικές ανάπτυξης.</w:t>
      </w:r>
    </w:p>
    <w:p w14:paraId="3F339E4C" w14:textId="4021B75D" w:rsidR="00D9400C" w:rsidRDefault="00D9400C" w:rsidP="00D9400C">
      <w:pPr>
        <w:pStyle w:val="af"/>
        <w:keepNext/>
      </w:pPr>
      <w:bookmarkStart w:id="105" w:name="_Toc215770708"/>
      <w:r>
        <w:t xml:space="preserve">Διάγραμμα </w:t>
      </w:r>
      <w:fldSimple w:instr=" SEQ Διάγραμμα \* ARABIC ">
        <w:r w:rsidR="00945A9A">
          <w:rPr>
            <w:noProof/>
          </w:rPr>
          <w:t>38</w:t>
        </w:r>
      </w:fldSimple>
      <w:r>
        <w:t xml:space="preserve">: </w:t>
      </w:r>
      <w:r w:rsidR="000E2E62">
        <w:t>Εγγεγραμμένοι άνεργοι ανά ηλικιακή ομάδα στην Περιφέρεια Δυτικής Ελλάδας.</w:t>
      </w:r>
      <w:bookmarkEnd w:id="105"/>
    </w:p>
    <w:p w14:paraId="2960EF8C" w14:textId="5AC1EEED" w:rsidR="004D22EF" w:rsidRDefault="00D9400C" w:rsidP="00D9400C">
      <w:pPr>
        <w:jc w:val="center"/>
      </w:pPr>
      <w:r>
        <w:rPr>
          <w:noProof/>
        </w:rPr>
        <w:drawing>
          <wp:inline distT="0" distB="0" distL="0" distR="0" wp14:anchorId="5CF7E505" wp14:editId="189E3C61">
            <wp:extent cx="4572000" cy="2743200"/>
            <wp:effectExtent l="0" t="0" r="0" b="0"/>
            <wp:docPr id="604007615" name="Γράφημα 1">
              <a:extLst xmlns:a="http://schemas.openxmlformats.org/drawingml/2006/main">
                <a:ext uri="{FF2B5EF4-FFF2-40B4-BE49-F238E27FC236}">
                  <a16:creationId xmlns:a16="http://schemas.microsoft.com/office/drawing/2014/main" id="{11E0DFA0-A4E1-EBC8-8BCA-02EB8716D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4EB50C1" w14:textId="3552E059" w:rsidR="000E2E62" w:rsidRDefault="000E2E62" w:rsidP="000E2E62">
      <w:pPr>
        <w:pStyle w:val="af0"/>
      </w:pPr>
      <w:r>
        <w:t xml:space="preserve">Πηγή: </w:t>
      </w:r>
      <w:hyperlink r:id="rId100" w:history="1">
        <w:r w:rsidRPr="00DE0B6E">
          <w:rPr>
            <w:rStyle w:val="-"/>
          </w:rPr>
          <w:t>https://mdaae.gr/data/engegrammenoi-anergoi-ana-dimo/</w:t>
        </w:r>
      </w:hyperlink>
      <w:r>
        <w:t xml:space="preserve"> </w:t>
      </w:r>
      <w:r w:rsidR="002A5E0D">
        <w:t>&amp; ιδία επεξεργασία.</w:t>
      </w:r>
    </w:p>
    <w:p w14:paraId="056E43A4" w14:textId="15F990BF" w:rsidR="002263F9" w:rsidRDefault="002263F9" w:rsidP="002263F9">
      <w:pPr>
        <w:pStyle w:val="af"/>
        <w:keepNext/>
      </w:pPr>
      <w:bookmarkStart w:id="106" w:name="_Toc215770709"/>
      <w:r>
        <w:lastRenderedPageBreak/>
        <w:t xml:space="preserve">Διάγραμμα </w:t>
      </w:r>
      <w:fldSimple w:instr=" SEQ Διάγραμμα \* ARABIC ">
        <w:r w:rsidR="00945A9A">
          <w:rPr>
            <w:noProof/>
          </w:rPr>
          <w:t>39</w:t>
        </w:r>
      </w:fldSimple>
      <w:r>
        <w:t xml:space="preserve">: </w:t>
      </w:r>
      <w:r w:rsidR="002A5E0D">
        <w:t>Ποσοστά εγγεγραμμένων ανέργων ανά ηλικιακή ομάδα στην Περιφέρεια Δυτικής Ελλάδας (%, 2023).</w:t>
      </w:r>
      <w:bookmarkEnd w:id="106"/>
    </w:p>
    <w:p w14:paraId="5B335FA2" w14:textId="2DA2FBD8" w:rsidR="002263F9" w:rsidRDefault="002263F9" w:rsidP="002263F9">
      <w:pPr>
        <w:pStyle w:val="af0"/>
        <w:jc w:val="center"/>
      </w:pPr>
      <w:r>
        <w:rPr>
          <w:noProof/>
        </w:rPr>
        <w:drawing>
          <wp:inline distT="0" distB="0" distL="0" distR="0" wp14:anchorId="60A44C55" wp14:editId="5BD57B91">
            <wp:extent cx="4572000" cy="2736850"/>
            <wp:effectExtent l="0" t="0" r="0" b="6350"/>
            <wp:docPr id="462769375" name="Γράφημα 1">
              <a:extLst xmlns:a="http://schemas.openxmlformats.org/drawingml/2006/main">
                <a:ext uri="{FF2B5EF4-FFF2-40B4-BE49-F238E27FC236}">
                  <a16:creationId xmlns:a16="http://schemas.microsoft.com/office/drawing/2014/main" id="{31B24B53-0878-6E23-C396-CC4497622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13E6106" w14:textId="4338D637" w:rsidR="002A5E0D" w:rsidRDefault="002A5E0D" w:rsidP="002A5E0D">
      <w:pPr>
        <w:pStyle w:val="af0"/>
      </w:pPr>
      <w:r>
        <w:t xml:space="preserve">Πηγή: </w:t>
      </w:r>
      <w:hyperlink r:id="rId102" w:history="1">
        <w:r w:rsidRPr="00DE0B6E">
          <w:rPr>
            <w:rStyle w:val="-"/>
          </w:rPr>
          <w:t>https://mdaae.gr/data/engegrammenoi-anergoi-ana-dimo/</w:t>
        </w:r>
      </w:hyperlink>
      <w:r>
        <w:t xml:space="preserve"> &amp; ιδία επεξεργασία.</w:t>
      </w:r>
    </w:p>
    <w:p w14:paraId="4562E5BE" w14:textId="64E29850" w:rsidR="00CC6CFC" w:rsidRPr="00197B8B" w:rsidRDefault="00CC6CFC" w:rsidP="00CC6CFC">
      <w:pPr>
        <w:pStyle w:val="11"/>
      </w:pPr>
      <w:r w:rsidRPr="00197B8B">
        <w:t>Άτομα που κινδυνεύουν από φτώχεια ή κοινωνικό αποκλεισμό</w:t>
      </w:r>
    </w:p>
    <w:p w14:paraId="7E147F83" w14:textId="77777777" w:rsidR="00CC6CFC" w:rsidRPr="00197B8B" w:rsidRDefault="00CC6CFC" w:rsidP="00CC6CFC">
      <w:pPr>
        <w:rPr>
          <w:rFonts w:cstheme="minorHAnsi"/>
        </w:rPr>
      </w:pPr>
      <w:r w:rsidRPr="00197B8B">
        <w:rPr>
          <w:rFonts w:cstheme="minorHAnsi"/>
        </w:rPr>
        <w:t xml:space="preserve">Σύμφωνα με τη </w:t>
      </w:r>
      <w:proofErr w:type="spellStart"/>
      <w:r w:rsidRPr="00197B8B">
        <w:rPr>
          <w:rFonts w:cstheme="minorHAnsi"/>
        </w:rPr>
        <w:t>Eurostat</w:t>
      </w:r>
      <w:proofErr w:type="spellEnd"/>
      <w:r w:rsidRPr="00197B8B">
        <w:rPr>
          <w:rFonts w:cstheme="minorHAnsi"/>
        </w:rPr>
        <w:t>, ένας άνθρωπος βρίσκεται σε κατάσταση φτώχειας ή κοινωνικού αποκλεισμού όταν αντιμετωπίζει μία ή περισσότερες από τις παρακάτω προβληματικές καταστάσεις: Είτε θεωρείται φτωχός (</w:t>
      </w:r>
      <w:r w:rsidRPr="00B73609">
        <w:rPr>
          <w:rFonts w:cstheme="minorHAnsi"/>
        </w:rPr>
        <w:t>δηλαδή έχει εισοδήματα μικρότερα του 60% του μέσου εθνικού εισοδήματος), είτε ζει σε κατάσταση ένδειας (δηλαδή στερείται βασικά καταναλωτικά αγαθά, ή αδυνατεί να ανταπεξέλθει σε στοιχειώδεις οικονομικές υποχρεώσεις), είτε ζει σε οικογένεια αντιμέτωπη με τον κίνδυνο της ανεργίας (δηλαδή σε οικογένεια που κανένα μέλος της δεν έχει «κανονική δουλειά»).</w:t>
      </w:r>
    </w:p>
    <w:p w14:paraId="736CCE75" w14:textId="77777777" w:rsidR="00CC6CFC" w:rsidRDefault="00CC6CFC" w:rsidP="00CC6CFC">
      <w:pPr>
        <w:rPr>
          <w:rFonts w:cstheme="minorHAnsi"/>
        </w:rPr>
      </w:pPr>
      <w:r w:rsidRPr="00197B8B">
        <w:rPr>
          <w:rFonts w:cstheme="minorHAnsi"/>
        </w:rPr>
        <w:t xml:space="preserve">Παρακάτω παρουσιάζεται ένα Διάγραμμα που απεικονίζει το ποσοστό των κατοίκων </w:t>
      </w:r>
      <w:r>
        <w:rPr>
          <w:rFonts w:cstheme="minorHAnsi"/>
        </w:rPr>
        <w:t xml:space="preserve">που </w:t>
      </w:r>
      <w:r w:rsidRPr="00197B8B">
        <w:rPr>
          <w:rFonts w:cstheme="minorHAnsi"/>
        </w:rPr>
        <w:t xml:space="preserve">βρίσκεται σε κίνδυνο φτώχειας ή κοινωνικού αποκλεισμού για τα έτη </w:t>
      </w:r>
      <w:r>
        <w:rPr>
          <w:rFonts w:cstheme="minorHAnsi"/>
        </w:rPr>
        <w:t>2020-2024 στην Ευρωπαϊκή Ένωση (27 χώρες – από το 2020), στο σύνολο της χώρας και στην Περιφέρεια Δυτικής Ελλάδας</w:t>
      </w:r>
      <w:r w:rsidRPr="00197B8B">
        <w:rPr>
          <w:rFonts w:cstheme="minorHAnsi"/>
        </w:rPr>
        <w:t>. Τα στοιχεία που παρουσιάζονται είναι σε επίπεδο Περιφέρειας και χώρας, λόγω της έλλειψης δεδομένων σε μικρότερη κλίμακα.</w:t>
      </w:r>
    </w:p>
    <w:p w14:paraId="303940BC" w14:textId="77777777" w:rsidR="00CC6CFC" w:rsidRDefault="00CC6CFC" w:rsidP="00CC6CFC">
      <w:pPr>
        <w:rPr>
          <w:rFonts w:cstheme="minorHAnsi"/>
        </w:rPr>
      </w:pPr>
      <w:r w:rsidRPr="00283D16">
        <w:rPr>
          <w:rFonts w:cstheme="minorHAnsi"/>
        </w:rPr>
        <w:t>Το διάγραμμα αποκαλύπτει μια σταθερή βελτίωση στους δείκτες κινδύνου φτώχειας και κοινωνικού αποκλεισμού κατά την περίοδο 2020-2024, με την Ευρωπαϊκή Ένωση να παραμένει σχετικά σταθερή γύρω στο 21%, την Ελλάδα να σημειώνει μια σημαντική μείωση από 27,4% το 2020 σε 26,9% το 2024, και την Περιφέρεια Δυτικής Ελλάδας να εμφανίζει τη μεγαλύτερη βελτίωση με πτώση από 43,7% σε 35,2%</w:t>
      </w:r>
      <w:r>
        <w:rPr>
          <w:rFonts w:cstheme="minorHAnsi"/>
        </w:rPr>
        <w:t xml:space="preserve"> (μείωση της τάξης του 19,5%)</w:t>
      </w:r>
      <w:r w:rsidRPr="00283D16">
        <w:rPr>
          <w:rFonts w:cstheme="minorHAnsi"/>
        </w:rPr>
        <w:t xml:space="preserve">. Παρά τη θετική εξέλιξη, η Περιφέρεια Δυτικής Ελλάδας εξακολουθεί να αντιμετωπίζει σοβαρές προκλήσεις κοινωνικής συνοχής, καθώς το ποσοστό της παραμένει σχεδόν διπλάσιο από τον ευρωπαϊκό μέσο όρο, ενώ η Ελλάδα συνολικά, αν και βελτιώνεται, εξακολουθεί να υστερεί κατά περίπου </w:t>
      </w:r>
      <w:r>
        <w:rPr>
          <w:rFonts w:cstheme="minorHAnsi"/>
        </w:rPr>
        <w:t>6</w:t>
      </w:r>
      <w:r w:rsidRPr="00283D16">
        <w:rPr>
          <w:rFonts w:cstheme="minorHAnsi"/>
        </w:rPr>
        <w:t xml:space="preserve"> ποσοστιαίες μονάδες από τον ευρωπαϊκό μέσο όρο.</w:t>
      </w:r>
      <w:r>
        <w:rPr>
          <w:rFonts w:cstheme="minorHAnsi"/>
        </w:rPr>
        <w:t xml:space="preserve"> </w:t>
      </w:r>
      <w:r w:rsidRPr="00197B8B">
        <w:rPr>
          <w:rFonts w:cstheme="minorHAnsi"/>
        </w:rPr>
        <w:t>Όπως είναι αναμενόμενο, ο δείκτης αυτός έχει άμεσο αρνητικό αντίκτυπο για όλη την περιοχή παρέμβασης.</w:t>
      </w:r>
    </w:p>
    <w:p w14:paraId="1F754B3C" w14:textId="2D052459" w:rsidR="00CC6CFC" w:rsidRDefault="00F9317B" w:rsidP="00F9317B">
      <w:pPr>
        <w:pStyle w:val="af"/>
      </w:pPr>
      <w:bookmarkStart w:id="107" w:name="_Toc215770504"/>
      <w:r>
        <w:lastRenderedPageBreak/>
        <w:t xml:space="preserve">Πίνακας </w:t>
      </w:r>
      <w:fldSimple w:instr=" SEQ Πίνακας \* ARABIC ">
        <w:r w:rsidR="00B50205">
          <w:rPr>
            <w:noProof/>
          </w:rPr>
          <w:t>21</w:t>
        </w:r>
      </w:fldSimple>
      <w:r>
        <w:t xml:space="preserve">: </w:t>
      </w:r>
      <w:r w:rsidR="00CC6CFC" w:rsidRPr="00197B8B">
        <w:t xml:space="preserve">Ποσοστό ατόμων σε κίνδυνο φτώχειας ή κοινωνικού αποκλεισμού για την </w:t>
      </w:r>
      <w:r w:rsidR="00CC6CFC">
        <w:t xml:space="preserve">Ευρωπαϊκή Ένωση (27 χώρες – από το 2020), </w:t>
      </w:r>
      <w:r w:rsidR="00CC6CFC" w:rsidRPr="00197B8B">
        <w:t xml:space="preserve">το σύνολο της χώρας </w:t>
      </w:r>
      <w:r w:rsidR="00CC6CFC">
        <w:t xml:space="preserve">και την Περιφέρεια Δυτικής Ελλάδας </w:t>
      </w:r>
      <w:r w:rsidR="00CC6CFC" w:rsidRPr="00197B8B">
        <w:t>(%</w:t>
      </w:r>
      <w:r w:rsidR="00CC6CFC">
        <w:t xml:space="preserve">, </w:t>
      </w:r>
      <w:r w:rsidR="00CC6CFC" w:rsidRPr="00197B8B">
        <w:t>20</w:t>
      </w:r>
      <w:r w:rsidR="00CC6CFC">
        <w:t>20</w:t>
      </w:r>
      <w:r w:rsidR="00CC6CFC" w:rsidRPr="00197B8B">
        <w:t>-202</w:t>
      </w:r>
      <w:r w:rsidR="00CC6CFC">
        <w:t>4</w:t>
      </w:r>
      <w:r w:rsidR="00CC6CFC" w:rsidRPr="00197B8B">
        <w:t>).</w:t>
      </w:r>
      <w:bookmarkEnd w:id="107"/>
    </w:p>
    <w:tbl>
      <w:tblPr>
        <w:tblStyle w:val="4-2"/>
        <w:tblW w:w="8339" w:type="dxa"/>
        <w:tblLook w:val="04A0" w:firstRow="1" w:lastRow="0" w:firstColumn="1" w:lastColumn="0" w:noHBand="0" w:noVBand="1"/>
      </w:tblPr>
      <w:tblGrid>
        <w:gridCol w:w="3775"/>
        <w:gridCol w:w="912"/>
        <w:gridCol w:w="913"/>
        <w:gridCol w:w="913"/>
        <w:gridCol w:w="913"/>
        <w:gridCol w:w="913"/>
      </w:tblGrid>
      <w:tr w:rsidR="00CC6CFC" w:rsidRPr="00B50205" w14:paraId="45CAD19F" w14:textId="77777777" w:rsidTr="005B3F06">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775" w:type="dxa"/>
            <w:noWrap/>
            <w:vAlign w:val="center"/>
            <w:hideMark/>
          </w:tcPr>
          <w:p w14:paraId="71D3F597" w14:textId="77777777" w:rsidR="00CC6CFC" w:rsidRPr="00B50205" w:rsidRDefault="00CC6CFC" w:rsidP="003F270F">
            <w:pPr>
              <w:spacing w:line="240" w:lineRule="auto"/>
              <w:jc w:val="center"/>
              <w:rPr>
                <w:rFonts w:eastAsia="Times New Roman" w:cs="Calibri"/>
                <w:color w:val="000000"/>
                <w:sz w:val="20"/>
                <w:szCs w:val="20"/>
              </w:rPr>
            </w:pPr>
            <w:r w:rsidRPr="00B50205">
              <w:rPr>
                <w:rFonts w:eastAsia="Times New Roman" w:cs="Calibri"/>
                <w:sz w:val="20"/>
                <w:szCs w:val="20"/>
              </w:rPr>
              <w:t>Διοικητική Ενότητα</w:t>
            </w:r>
          </w:p>
        </w:tc>
        <w:tc>
          <w:tcPr>
            <w:tcW w:w="912" w:type="dxa"/>
            <w:noWrap/>
            <w:vAlign w:val="center"/>
            <w:hideMark/>
          </w:tcPr>
          <w:p w14:paraId="6B8195EB" w14:textId="77777777" w:rsidR="00CC6CFC" w:rsidRPr="00B50205" w:rsidRDefault="00CC6CF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rPr>
            </w:pPr>
            <w:r w:rsidRPr="00B50205">
              <w:rPr>
                <w:rFonts w:eastAsia="Times New Roman" w:cs="Calibri"/>
                <w:sz w:val="20"/>
                <w:szCs w:val="20"/>
              </w:rPr>
              <w:t>2020</w:t>
            </w:r>
          </w:p>
        </w:tc>
        <w:tc>
          <w:tcPr>
            <w:tcW w:w="913" w:type="dxa"/>
            <w:noWrap/>
            <w:vAlign w:val="center"/>
            <w:hideMark/>
          </w:tcPr>
          <w:p w14:paraId="65614025" w14:textId="77777777" w:rsidR="00CC6CFC" w:rsidRPr="00B50205" w:rsidRDefault="00CC6CF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rPr>
            </w:pPr>
            <w:r w:rsidRPr="00B50205">
              <w:rPr>
                <w:rFonts w:eastAsia="Times New Roman" w:cs="Calibri"/>
                <w:sz w:val="20"/>
                <w:szCs w:val="20"/>
              </w:rPr>
              <w:t>2021</w:t>
            </w:r>
          </w:p>
        </w:tc>
        <w:tc>
          <w:tcPr>
            <w:tcW w:w="913" w:type="dxa"/>
            <w:noWrap/>
            <w:vAlign w:val="center"/>
            <w:hideMark/>
          </w:tcPr>
          <w:p w14:paraId="5EE6BB4F" w14:textId="77777777" w:rsidR="00CC6CFC" w:rsidRPr="00B50205" w:rsidRDefault="00CC6CF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rPr>
            </w:pPr>
            <w:r w:rsidRPr="00B50205">
              <w:rPr>
                <w:rFonts w:eastAsia="Times New Roman" w:cs="Calibri"/>
                <w:sz w:val="20"/>
                <w:szCs w:val="20"/>
              </w:rPr>
              <w:t>2022</w:t>
            </w:r>
          </w:p>
        </w:tc>
        <w:tc>
          <w:tcPr>
            <w:tcW w:w="913" w:type="dxa"/>
            <w:noWrap/>
            <w:vAlign w:val="center"/>
            <w:hideMark/>
          </w:tcPr>
          <w:p w14:paraId="54ACA6CE" w14:textId="77777777" w:rsidR="00CC6CFC" w:rsidRPr="00B50205" w:rsidRDefault="00CC6CF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rPr>
            </w:pPr>
            <w:r w:rsidRPr="00B50205">
              <w:rPr>
                <w:rFonts w:eastAsia="Times New Roman" w:cs="Calibri"/>
                <w:sz w:val="20"/>
                <w:szCs w:val="20"/>
              </w:rPr>
              <w:t>2023</w:t>
            </w:r>
          </w:p>
        </w:tc>
        <w:tc>
          <w:tcPr>
            <w:tcW w:w="913" w:type="dxa"/>
            <w:noWrap/>
            <w:vAlign w:val="center"/>
            <w:hideMark/>
          </w:tcPr>
          <w:p w14:paraId="7E881642" w14:textId="77777777" w:rsidR="00CC6CFC" w:rsidRPr="00B50205" w:rsidRDefault="00CC6CFC" w:rsidP="003F27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rPr>
            </w:pPr>
            <w:r w:rsidRPr="00B50205">
              <w:rPr>
                <w:rFonts w:eastAsia="Times New Roman" w:cs="Calibri"/>
                <w:sz w:val="20"/>
                <w:szCs w:val="20"/>
              </w:rPr>
              <w:t>2024</w:t>
            </w:r>
          </w:p>
        </w:tc>
      </w:tr>
      <w:tr w:rsidR="00CC6CFC" w:rsidRPr="00B50205" w14:paraId="4E0225A2" w14:textId="77777777" w:rsidTr="005B3F06">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775" w:type="dxa"/>
            <w:noWrap/>
            <w:vAlign w:val="center"/>
            <w:hideMark/>
          </w:tcPr>
          <w:p w14:paraId="10D88D1E" w14:textId="77777777" w:rsidR="00CC6CFC" w:rsidRPr="00B50205" w:rsidRDefault="00CC6CFC" w:rsidP="003F270F">
            <w:pPr>
              <w:spacing w:line="240" w:lineRule="auto"/>
              <w:jc w:val="left"/>
              <w:rPr>
                <w:rFonts w:eastAsia="Times New Roman" w:cs="Calibri"/>
                <w:color w:val="000000"/>
                <w:sz w:val="20"/>
                <w:szCs w:val="20"/>
              </w:rPr>
            </w:pPr>
            <w:r w:rsidRPr="00B50205">
              <w:rPr>
                <w:rFonts w:eastAsia="Times New Roman" w:cs="Calibri"/>
                <w:color w:val="000000"/>
                <w:sz w:val="20"/>
                <w:szCs w:val="20"/>
              </w:rPr>
              <w:t>Ευρωπαϊκή Ένωση (27 χώρες - από το 2020)</w:t>
            </w:r>
          </w:p>
        </w:tc>
        <w:tc>
          <w:tcPr>
            <w:tcW w:w="912" w:type="dxa"/>
            <w:noWrap/>
            <w:vAlign w:val="center"/>
            <w:hideMark/>
          </w:tcPr>
          <w:p w14:paraId="5EAA6EE5"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21,5</w:t>
            </w:r>
          </w:p>
        </w:tc>
        <w:tc>
          <w:tcPr>
            <w:tcW w:w="913" w:type="dxa"/>
            <w:noWrap/>
            <w:vAlign w:val="center"/>
            <w:hideMark/>
          </w:tcPr>
          <w:p w14:paraId="4B6D2D78"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21,7</w:t>
            </w:r>
          </w:p>
        </w:tc>
        <w:tc>
          <w:tcPr>
            <w:tcW w:w="913" w:type="dxa"/>
            <w:noWrap/>
            <w:vAlign w:val="center"/>
            <w:hideMark/>
          </w:tcPr>
          <w:p w14:paraId="36762C1C"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21,6</w:t>
            </w:r>
          </w:p>
        </w:tc>
        <w:tc>
          <w:tcPr>
            <w:tcW w:w="913" w:type="dxa"/>
            <w:noWrap/>
            <w:vAlign w:val="center"/>
            <w:hideMark/>
          </w:tcPr>
          <w:p w14:paraId="6E870E01"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21,3</w:t>
            </w:r>
          </w:p>
        </w:tc>
        <w:tc>
          <w:tcPr>
            <w:tcW w:w="913" w:type="dxa"/>
            <w:noWrap/>
            <w:vAlign w:val="center"/>
            <w:hideMark/>
          </w:tcPr>
          <w:p w14:paraId="4E31226A"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21,0</w:t>
            </w:r>
          </w:p>
        </w:tc>
      </w:tr>
      <w:tr w:rsidR="00CC6CFC" w:rsidRPr="00B50205" w14:paraId="22FF4606" w14:textId="77777777" w:rsidTr="005B3F06">
        <w:trPr>
          <w:trHeight w:val="301"/>
        </w:trPr>
        <w:tc>
          <w:tcPr>
            <w:cnfStyle w:val="001000000000" w:firstRow="0" w:lastRow="0" w:firstColumn="1" w:lastColumn="0" w:oddVBand="0" w:evenVBand="0" w:oddHBand="0" w:evenHBand="0" w:firstRowFirstColumn="0" w:firstRowLastColumn="0" w:lastRowFirstColumn="0" w:lastRowLastColumn="0"/>
            <w:tcW w:w="3775" w:type="dxa"/>
            <w:noWrap/>
            <w:vAlign w:val="center"/>
            <w:hideMark/>
          </w:tcPr>
          <w:p w14:paraId="436A8B9F" w14:textId="77777777" w:rsidR="00CC6CFC" w:rsidRPr="00B50205" w:rsidRDefault="00CC6CFC" w:rsidP="003F270F">
            <w:pPr>
              <w:spacing w:line="240" w:lineRule="auto"/>
              <w:jc w:val="left"/>
              <w:rPr>
                <w:rFonts w:eastAsia="Times New Roman" w:cs="Calibri"/>
                <w:color w:val="000000"/>
                <w:sz w:val="20"/>
                <w:szCs w:val="20"/>
              </w:rPr>
            </w:pPr>
            <w:r w:rsidRPr="00B50205">
              <w:rPr>
                <w:rFonts w:eastAsia="Times New Roman" w:cs="Calibri"/>
                <w:color w:val="000000"/>
                <w:sz w:val="20"/>
                <w:szCs w:val="20"/>
              </w:rPr>
              <w:t>Ελλάδα</w:t>
            </w:r>
          </w:p>
        </w:tc>
        <w:tc>
          <w:tcPr>
            <w:tcW w:w="912" w:type="dxa"/>
            <w:noWrap/>
            <w:vAlign w:val="center"/>
            <w:hideMark/>
          </w:tcPr>
          <w:p w14:paraId="697B2F72" w14:textId="77777777" w:rsidR="00CC6CFC" w:rsidRPr="00B50205" w:rsidRDefault="00CC6CF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27,4</w:t>
            </w:r>
          </w:p>
        </w:tc>
        <w:tc>
          <w:tcPr>
            <w:tcW w:w="913" w:type="dxa"/>
            <w:noWrap/>
            <w:vAlign w:val="center"/>
            <w:hideMark/>
          </w:tcPr>
          <w:p w14:paraId="35D81CB4" w14:textId="77777777" w:rsidR="00CC6CFC" w:rsidRPr="00B50205" w:rsidRDefault="00CC6CF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28,3</w:t>
            </w:r>
          </w:p>
        </w:tc>
        <w:tc>
          <w:tcPr>
            <w:tcW w:w="913" w:type="dxa"/>
            <w:noWrap/>
            <w:vAlign w:val="center"/>
            <w:hideMark/>
          </w:tcPr>
          <w:p w14:paraId="3ED1FBA2" w14:textId="77777777" w:rsidR="00CC6CFC" w:rsidRPr="00B50205" w:rsidRDefault="00CC6CF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26,3</w:t>
            </w:r>
          </w:p>
        </w:tc>
        <w:tc>
          <w:tcPr>
            <w:tcW w:w="913" w:type="dxa"/>
            <w:noWrap/>
            <w:vAlign w:val="center"/>
            <w:hideMark/>
          </w:tcPr>
          <w:p w14:paraId="18AF5251" w14:textId="77777777" w:rsidR="00CC6CFC" w:rsidRPr="00B50205" w:rsidRDefault="00CC6CF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26,1</w:t>
            </w:r>
          </w:p>
        </w:tc>
        <w:tc>
          <w:tcPr>
            <w:tcW w:w="913" w:type="dxa"/>
            <w:noWrap/>
            <w:vAlign w:val="center"/>
            <w:hideMark/>
          </w:tcPr>
          <w:p w14:paraId="18F5A673" w14:textId="77777777" w:rsidR="00CC6CFC" w:rsidRPr="00B50205" w:rsidRDefault="00CC6CFC" w:rsidP="003F27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26,9</w:t>
            </w:r>
          </w:p>
        </w:tc>
      </w:tr>
      <w:tr w:rsidR="00CC6CFC" w:rsidRPr="00B50205" w14:paraId="54714AE4" w14:textId="77777777" w:rsidTr="005B3F06">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775" w:type="dxa"/>
            <w:noWrap/>
            <w:vAlign w:val="center"/>
            <w:hideMark/>
          </w:tcPr>
          <w:p w14:paraId="362E0928" w14:textId="77777777" w:rsidR="00CC6CFC" w:rsidRPr="00B50205" w:rsidRDefault="00CC6CFC" w:rsidP="003F270F">
            <w:pPr>
              <w:spacing w:line="240" w:lineRule="auto"/>
              <w:jc w:val="left"/>
              <w:rPr>
                <w:rFonts w:eastAsia="Times New Roman" w:cs="Calibri"/>
                <w:color w:val="000000"/>
                <w:sz w:val="20"/>
                <w:szCs w:val="20"/>
              </w:rPr>
            </w:pPr>
            <w:r w:rsidRPr="00B50205">
              <w:rPr>
                <w:rFonts w:eastAsia="Times New Roman" w:cs="Calibri"/>
                <w:color w:val="000000"/>
                <w:sz w:val="20"/>
                <w:szCs w:val="20"/>
              </w:rPr>
              <w:t>Περιφέρεια Δυτικής Ελλάδας</w:t>
            </w:r>
          </w:p>
        </w:tc>
        <w:tc>
          <w:tcPr>
            <w:tcW w:w="912" w:type="dxa"/>
            <w:noWrap/>
            <w:vAlign w:val="center"/>
            <w:hideMark/>
          </w:tcPr>
          <w:p w14:paraId="1F22071E"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43,7</w:t>
            </w:r>
          </w:p>
        </w:tc>
        <w:tc>
          <w:tcPr>
            <w:tcW w:w="913" w:type="dxa"/>
            <w:noWrap/>
            <w:vAlign w:val="center"/>
            <w:hideMark/>
          </w:tcPr>
          <w:p w14:paraId="7777DD97"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42</w:t>
            </w:r>
          </w:p>
        </w:tc>
        <w:tc>
          <w:tcPr>
            <w:tcW w:w="913" w:type="dxa"/>
            <w:noWrap/>
            <w:vAlign w:val="center"/>
            <w:hideMark/>
          </w:tcPr>
          <w:p w14:paraId="4C7CE5F0"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37,2</w:t>
            </w:r>
          </w:p>
        </w:tc>
        <w:tc>
          <w:tcPr>
            <w:tcW w:w="913" w:type="dxa"/>
            <w:noWrap/>
            <w:vAlign w:val="center"/>
            <w:hideMark/>
          </w:tcPr>
          <w:p w14:paraId="6E8DFA3B"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35,2</w:t>
            </w:r>
          </w:p>
        </w:tc>
        <w:tc>
          <w:tcPr>
            <w:tcW w:w="913" w:type="dxa"/>
            <w:noWrap/>
            <w:vAlign w:val="center"/>
            <w:hideMark/>
          </w:tcPr>
          <w:p w14:paraId="57C5A5AA" w14:textId="77777777" w:rsidR="00CC6CFC" w:rsidRPr="00B50205" w:rsidRDefault="00CC6CFC" w:rsidP="003F270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rPr>
            </w:pPr>
            <w:r w:rsidRPr="00B50205">
              <w:rPr>
                <w:rFonts w:eastAsia="Times New Roman" w:cs="Calibri"/>
                <w:color w:val="000000"/>
                <w:sz w:val="20"/>
                <w:szCs w:val="20"/>
              </w:rPr>
              <w:t>35,2</w:t>
            </w:r>
          </w:p>
        </w:tc>
      </w:tr>
    </w:tbl>
    <w:p w14:paraId="1952E865" w14:textId="77777777" w:rsidR="00CC6CFC" w:rsidRDefault="00CC6CFC" w:rsidP="00CC6CFC">
      <w:pPr>
        <w:pStyle w:val="af0"/>
        <w:rPr>
          <w:rFonts w:cstheme="minorHAnsi"/>
        </w:rPr>
      </w:pPr>
      <w:r w:rsidRPr="00197B8B">
        <w:rPr>
          <w:rFonts w:cstheme="minorHAnsi"/>
        </w:rPr>
        <w:t xml:space="preserve">Πηγή: </w:t>
      </w:r>
      <w:r w:rsidRPr="00197B8B">
        <w:rPr>
          <w:rFonts w:cstheme="minorHAnsi"/>
          <w:lang w:val="en-US"/>
        </w:rPr>
        <w:t>Eurostat</w:t>
      </w:r>
      <w:r>
        <w:rPr>
          <w:rFonts w:cstheme="minorHAnsi"/>
        </w:rPr>
        <w:t xml:space="preserve"> </w:t>
      </w:r>
      <w:r w:rsidRPr="00197B8B">
        <w:rPr>
          <w:rFonts w:cstheme="minorHAnsi"/>
        </w:rPr>
        <w:t>202</w:t>
      </w:r>
      <w:r>
        <w:rPr>
          <w:rFonts w:cstheme="minorHAnsi"/>
        </w:rPr>
        <w:t>5</w:t>
      </w:r>
      <w:r w:rsidRPr="00197B8B">
        <w:rPr>
          <w:rStyle w:val="ad"/>
          <w:rFonts w:cstheme="minorHAnsi"/>
        </w:rPr>
        <w:footnoteReference w:id="54"/>
      </w:r>
      <w:r w:rsidRPr="00197B8B">
        <w:rPr>
          <w:rFonts w:cstheme="minorHAnsi"/>
        </w:rPr>
        <w:t xml:space="preserve"> &amp; ιδία επεξεργασία.</w:t>
      </w:r>
    </w:p>
    <w:p w14:paraId="1CAA1CD2" w14:textId="4CAA4B7C" w:rsidR="00CC6CFC" w:rsidRDefault="00F9317B" w:rsidP="00F9317B">
      <w:pPr>
        <w:pStyle w:val="af"/>
      </w:pPr>
      <w:bookmarkStart w:id="108" w:name="_Toc215770710"/>
      <w:r>
        <w:t xml:space="preserve">Διάγραμμα </w:t>
      </w:r>
      <w:fldSimple w:instr=" SEQ Διάγραμμα \* ARABIC ">
        <w:r w:rsidR="00945A9A">
          <w:rPr>
            <w:noProof/>
          </w:rPr>
          <w:t>40</w:t>
        </w:r>
      </w:fldSimple>
      <w:r>
        <w:t xml:space="preserve">: </w:t>
      </w:r>
      <w:r w:rsidR="00CC6CFC" w:rsidRPr="00197B8B">
        <w:t xml:space="preserve">Ποσοστό ατόμων σε κίνδυνο φτώχειας ή κοινωνικού αποκλεισμού για την </w:t>
      </w:r>
      <w:r w:rsidR="00CC6CFC">
        <w:t xml:space="preserve">Ευρωπαϊκή Ένωση (27 χώρες – από το 2020), </w:t>
      </w:r>
      <w:r w:rsidR="00CC6CFC" w:rsidRPr="00197B8B">
        <w:t xml:space="preserve">το σύνολο της χώρας </w:t>
      </w:r>
      <w:r w:rsidR="00CC6CFC">
        <w:t xml:space="preserve">και την Περιφέρεια Δυτικής Ελλάδας </w:t>
      </w:r>
      <w:r w:rsidR="00CC6CFC" w:rsidRPr="00197B8B">
        <w:t>(%</w:t>
      </w:r>
      <w:r w:rsidR="00CC6CFC">
        <w:t xml:space="preserve">, </w:t>
      </w:r>
      <w:r w:rsidR="00CC6CFC" w:rsidRPr="00197B8B">
        <w:t>20</w:t>
      </w:r>
      <w:r w:rsidR="00CC6CFC">
        <w:t>20</w:t>
      </w:r>
      <w:r w:rsidR="00CC6CFC" w:rsidRPr="00197B8B">
        <w:t>-202</w:t>
      </w:r>
      <w:r w:rsidR="00CC6CFC">
        <w:t>4</w:t>
      </w:r>
      <w:r w:rsidR="00CC6CFC" w:rsidRPr="00197B8B">
        <w:t>).</w:t>
      </w:r>
      <w:bookmarkEnd w:id="108"/>
    </w:p>
    <w:p w14:paraId="45206B9F" w14:textId="77777777" w:rsidR="00CC6CFC" w:rsidRDefault="00CC6CFC" w:rsidP="00CC6CFC">
      <w:pPr>
        <w:pStyle w:val="af"/>
      </w:pPr>
      <w:r>
        <w:rPr>
          <w:noProof/>
        </w:rPr>
        <w:drawing>
          <wp:inline distT="0" distB="0" distL="0" distR="0" wp14:anchorId="7324C6CA" wp14:editId="5BA51666">
            <wp:extent cx="5274310" cy="3971925"/>
            <wp:effectExtent l="0" t="0" r="2540" b="9525"/>
            <wp:docPr id="212088149" name="Γράφημα 1">
              <a:extLst xmlns:a="http://schemas.openxmlformats.org/drawingml/2006/main">
                <a:ext uri="{FF2B5EF4-FFF2-40B4-BE49-F238E27FC236}">
                  <a16:creationId xmlns:a16="http://schemas.microsoft.com/office/drawing/2014/main" id="{2A5BF937-E690-359E-82C7-41B8528A5C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7CD899B" w14:textId="77777777" w:rsidR="00CC6CFC" w:rsidRDefault="00CC6CFC" w:rsidP="00CC6CFC">
      <w:pPr>
        <w:pStyle w:val="af0"/>
        <w:rPr>
          <w:rFonts w:cstheme="minorHAnsi"/>
        </w:rPr>
      </w:pPr>
      <w:r w:rsidRPr="00197B8B">
        <w:rPr>
          <w:rFonts w:cstheme="minorHAnsi"/>
        </w:rPr>
        <w:t xml:space="preserve">Πηγή: </w:t>
      </w:r>
      <w:r w:rsidRPr="00197B8B">
        <w:rPr>
          <w:rFonts w:cstheme="minorHAnsi"/>
          <w:lang w:val="en-US"/>
        </w:rPr>
        <w:t>Eurostat</w:t>
      </w:r>
      <w:r>
        <w:rPr>
          <w:rFonts w:cstheme="minorHAnsi"/>
        </w:rPr>
        <w:t xml:space="preserve"> </w:t>
      </w:r>
      <w:r w:rsidRPr="00197B8B">
        <w:rPr>
          <w:rFonts w:cstheme="minorHAnsi"/>
        </w:rPr>
        <w:t>202</w:t>
      </w:r>
      <w:r>
        <w:rPr>
          <w:rFonts w:cstheme="minorHAnsi"/>
        </w:rPr>
        <w:t>5</w:t>
      </w:r>
      <w:r w:rsidRPr="00197B8B">
        <w:rPr>
          <w:rStyle w:val="ad"/>
          <w:rFonts w:cstheme="minorHAnsi"/>
        </w:rPr>
        <w:footnoteReference w:id="55"/>
      </w:r>
      <w:r w:rsidRPr="00197B8B">
        <w:rPr>
          <w:rFonts w:cstheme="minorHAnsi"/>
        </w:rPr>
        <w:t xml:space="preserve"> &amp; ιδία επεξεργασία.</w:t>
      </w:r>
    </w:p>
    <w:p w14:paraId="540EE59F" w14:textId="76E8A926" w:rsidR="005C0F6E" w:rsidRDefault="005C0F6E" w:rsidP="005C0F6E">
      <w:pPr>
        <w:pStyle w:val="3"/>
      </w:pPr>
      <w:bookmarkStart w:id="109" w:name="_Toc215774378"/>
      <w:r>
        <w:lastRenderedPageBreak/>
        <w:t>3.2.1 Ε</w:t>
      </w:r>
      <w:r w:rsidRPr="005C0F6E">
        <w:t xml:space="preserve">τήσια </w:t>
      </w:r>
      <w:r>
        <w:t>Π</w:t>
      </w:r>
      <w:r w:rsidRPr="005C0F6E">
        <w:t xml:space="preserve">εριφερειακή </w:t>
      </w:r>
      <w:r w:rsidR="0038753F" w:rsidRPr="005C0F6E">
        <w:t>Έρευνα Εισοδήματος &amp; Συνθήκων Διαβίωσης Περιφέρειας Δυτικής Ελλάδας 2024</w:t>
      </w:r>
      <w:r w:rsidR="0038753F">
        <w:rPr>
          <w:rStyle w:val="ad"/>
        </w:rPr>
        <w:footnoteReference w:id="56"/>
      </w:r>
      <w:bookmarkEnd w:id="109"/>
    </w:p>
    <w:p w14:paraId="6B2AA417" w14:textId="77777777" w:rsidR="00A34F31" w:rsidRDefault="00A34F31" w:rsidP="0038753F">
      <w:r w:rsidRPr="00A34F31">
        <w:t xml:space="preserve">Η Περιφερειακή Έρευνα Εισοδήματος και Συνθηκών Διαβίωσης εκπονήθηκε από το Περιφερειακό Παρατηρητήριο Κοινωνικής Ένταξης της Περιφέρειας Δυτικής Ελλάδας, στο πλαίσιο του Εθνικού Μηχανισμού για τον Συντονισμό, την Παρακολούθηση και την Αξιολόγηση των Πολιτικών Κοινωνικής Ένταξης και Κοινωνικής Συνοχής (σύμφωνα με το άρθρο 14 του ν. 4387/2016). </w:t>
      </w:r>
    </w:p>
    <w:p w14:paraId="61F6A0B6" w14:textId="488681B4" w:rsidR="0038753F" w:rsidRDefault="00A34F31" w:rsidP="0038753F">
      <w:r w:rsidRPr="00A34F31">
        <w:t>Βασικός στόχος της έρευνας είναι η αποτύπωση των οικονομικών και κοινωνικών συνθηκών που επικρατούν στην Περιφέρεια Δυτικής Ελλάδας, με έμφαση στην εισοδηματική κατανομή, τα φαινόμενα φτώχειας και κοινωνικού αποκλεισμού, για το έτος 2024.</w:t>
      </w:r>
    </w:p>
    <w:p w14:paraId="1E28CA54" w14:textId="77777777" w:rsidR="00501F70" w:rsidRDefault="00501F70" w:rsidP="00501F70">
      <w:r>
        <w:t>Η έρευνα για την Περιφέρεια Δυτικής Ελλάδας το 2024 αναδεικνύει μια περιοχή που βρίσκεται σε φάση μετασχηματισμού, με θετικές αλλά και ανησυχητικές τάσεις. Η σημαντική δημογραφική συρρίκνωση και η γήρανση του πληθυσμού συνιστούν κρίσιμες προκλήσεις, καθώς παρατηρείται μείωση γεννήσεων, αρνητικό ισοζύγιο γεννήσεων-θανάτων και υπογεννητικότητα, ιδίως στην ύπαιθρο. Παρά τη σταθεροποιητική επίδραση των πανεπιστημιακών ιδρυμάτων, η πληθυσμιακή φθορά παραμένει έντονη.</w:t>
      </w:r>
    </w:p>
    <w:p w14:paraId="35022537" w14:textId="77777777" w:rsidR="00501F70" w:rsidRDefault="00501F70" w:rsidP="00501F70">
      <w:r>
        <w:t>Σε κοινωνικοοικονομικό επίπεδο, η Περιφέρεια καταγράφει μείωση της ανεργίας και σταδιακή αύξηση της απασχόλησης, αλλά τα ποσοστά παραμένουν χαμηλότερα από τον εθνικό μέσο όρο, με έντονες ανισότητες φύλου και ηλικίας. Παράλληλα, το υψηλό ποσοστό του πληθυσμού σε κίνδυνο φτώχειας ή κοινωνικού αποκλεισμού εξακολουθεί να αποτελεί ζήτημα, αν και ακολουθεί πτωτική πορεία. Η Αχαΐα αναδεικνύεται ως ο βασικός πόλος οικονομικής ανάπτυξης, με υψηλότερο εισόδημα και μεγαλύτερη δυναμική, σε αντίθεση με την Αιτωλοακαρνανία και την Ηλεία που παραμένουν πιο αδύναμες.</w:t>
      </w:r>
    </w:p>
    <w:p w14:paraId="7190EDF6" w14:textId="34EE329F" w:rsidR="006729B8" w:rsidRDefault="00501F70" w:rsidP="006729B8">
      <w:r>
        <w:t xml:space="preserve">Συνολικά, η Περιφέρεια Δυτικής Ελλάδας εμφανίζει ενθαρρυντικές εξελίξεις στην εισοδηματική ισότητα και τη μείωση της φτώχειας, καθώς και αυξητική τάση στα εισοδήματα και την κατανάλωση. Ωστόσο, η διατήρηση των διαρθρωτικών αδυναμιών στην αγορά εργασίας, η συγκέντρωση της ανάπτυξης σε έναν μόνο πόλο και οι έντονες δημογραφικές πιέσεις καθιστούν αναγκαία την εφαρμογή πιο </w:t>
      </w:r>
      <w:proofErr w:type="spellStart"/>
      <w:r>
        <w:t>στοχευμένων</w:t>
      </w:r>
      <w:proofErr w:type="spellEnd"/>
      <w:r>
        <w:t xml:space="preserve"> πολιτικών για την ισόρροπη και βιώσιμη ανάπτυξη.</w:t>
      </w:r>
    </w:p>
    <w:p w14:paraId="3E3DEA47" w14:textId="6C2EF239" w:rsidR="004A70B3" w:rsidRPr="00EE07E5" w:rsidRDefault="00F02808" w:rsidP="00F02808">
      <w:pPr>
        <w:pStyle w:val="2"/>
      </w:pPr>
      <w:bookmarkStart w:id="110" w:name="_Toc215774379"/>
      <w:bookmarkEnd w:id="46"/>
      <w:r w:rsidRPr="00891005">
        <w:t>3.</w:t>
      </w:r>
      <w:r w:rsidR="00411BB0">
        <w:t>3</w:t>
      </w:r>
      <w:r w:rsidRPr="00891005">
        <w:t xml:space="preserve"> </w:t>
      </w:r>
      <w:r w:rsidR="00891005" w:rsidRPr="00891005">
        <w:t xml:space="preserve">Αποτύπωση διαθέσιμων δομών κοινωνικής προστασίας σε κάθε πυλώνα (παιδική προστασία, </w:t>
      </w:r>
      <w:proofErr w:type="spellStart"/>
      <w:r w:rsidR="00891005" w:rsidRPr="00891005">
        <w:t>ΑμεΑ</w:t>
      </w:r>
      <w:proofErr w:type="spellEnd"/>
      <w:r w:rsidR="00891005" w:rsidRPr="00891005">
        <w:t>, ηλικιωμένοι)</w:t>
      </w:r>
      <w:bookmarkEnd w:id="110"/>
    </w:p>
    <w:p w14:paraId="22983BC7" w14:textId="5BC9173A" w:rsidR="00003CD1" w:rsidRDefault="00003CD1" w:rsidP="005A3243">
      <w:r w:rsidRPr="00003CD1">
        <w:t>Η Περιφέρεια Δυτικής Ελλάδας, μέσω του Περιφερειακού Παρατηρητηρίου Κοινωνικής Ένταξης, διαθέτει εκτεταμένο δίκτυο δομών κοινωνικής προστασίας και παρέχει πολυδιάστατες υπηρεσίες στους πολίτες της περιφέρειας.</w:t>
      </w:r>
    </w:p>
    <w:p w14:paraId="6D90DD53" w14:textId="2DD8DA23" w:rsidR="004D5000" w:rsidRDefault="00CA578C" w:rsidP="005A3243">
      <w:r>
        <w:t>Ακολουθεί η παρουσίαση</w:t>
      </w:r>
      <w:r w:rsidRPr="00CA578C">
        <w:t xml:space="preserve"> των δομών και υπηρεσιών κοινωνικής προστασίας που </w:t>
      </w:r>
      <w:r w:rsidR="00435322">
        <w:t xml:space="preserve">σχετίζονται άμεσα με </w:t>
      </w:r>
      <w:r w:rsidRPr="00CA578C">
        <w:t>την παιδική προστασία, τα άτομα με αναπηρία (</w:t>
      </w:r>
      <w:proofErr w:type="spellStart"/>
      <w:r w:rsidRPr="00CA578C">
        <w:t>ΑμεΑ</w:t>
      </w:r>
      <w:proofErr w:type="spellEnd"/>
      <w:r w:rsidRPr="00CA578C">
        <w:t>) και τους ηλικιωμένους.</w:t>
      </w:r>
    </w:p>
    <w:p w14:paraId="796031D7" w14:textId="21E179DF" w:rsidR="008E3F64" w:rsidRDefault="00515736" w:rsidP="00515736">
      <w:pPr>
        <w:pStyle w:val="3"/>
      </w:pPr>
      <w:bookmarkStart w:id="111" w:name="_Toc215774380"/>
      <w:r>
        <w:lastRenderedPageBreak/>
        <w:t>3.</w:t>
      </w:r>
      <w:r w:rsidR="005C0F6E">
        <w:t>3</w:t>
      </w:r>
      <w:r>
        <w:t xml:space="preserve">.1 </w:t>
      </w:r>
      <w:r w:rsidR="00BE1D36" w:rsidRPr="00BE1D36">
        <w:t>Παιδί και Οικογένεια</w:t>
      </w:r>
      <w:bookmarkEnd w:id="111"/>
    </w:p>
    <w:p w14:paraId="606387BA" w14:textId="7B61C0FA" w:rsidR="00CF10B0" w:rsidRDefault="00D0569D" w:rsidP="00D0569D">
      <w:r>
        <w:t>Η</w:t>
      </w:r>
      <w:r w:rsidR="00A1748A">
        <w:t xml:space="preserve"> κατηγορία «Παιδί και Οικογένεια» αποτελείται από 12 υποκατηγορίες, οι οποίες παρουσιάζονται στον πίνακα που ακολουθεί. </w:t>
      </w:r>
    </w:p>
    <w:p w14:paraId="507F7F4A" w14:textId="6A6CE181" w:rsidR="006311D9" w:rsidRDefault="006311D9" w:rsidP="006311D9">
      <w:pPr>
        <w:pStyle w:val="af"/>
        <w:keepNext/>
      </w:pPr>
      <w:bookmarkStart w:id="112" w:name="_Toc209517576"/>
      <w:r>
        <w:t xml:space="preserve">Εικόνα </w:t>
      </w:r>
      <w:fldSimple w:instr=" SEQ Εικόνα \* ARABIC ">
        <w:r w:rsidR="008C36A8">
          <w:rPr>
            <w:noProof/>
          </w:rPr>
          <w:t>5</w:t>
        </w:r>
      </w:fldSimple>
      <w:r>
        <w:t>: Κοινωνικές δομές και υπηρεσίες που σχετίζονται με την κατηγορία «Παιδί και Οικογένεια».</w:t>
      </w:r>
      <w:bookmarkEnd w:id="112"/>
    </w:p>
    <w:p w14:paraId="39357B01" w14:textId="52E020AA" w:rsidR="00E03CDB" w:rsidRDefault="002815E2" w:rsidP="00CF10B0">
      <w:pPr>
        <w:rPr>
          <w:b/>
          <w:bCs/>
        </w:rPr>
      </w:pPr>
      <w:r w:rsidRPr="002815E2">
        <w:rPr>
          <w:b/>
          <w:bCs/>
          <w:noProof/>
        </w:rPr>
        <w:drawing>
          <wp:inline distT="0" distB="0" distL="0" distR="0" wp14:anchorId="7B520B6C" wp14:editId="35E58B1E">
            <wp:extent cx="5274310" cy="2573020"/>
            <wp:effectExtent l="0" t="0" r="2540" b="0"/>
            <wp:docPr id="1460488939"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88939"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04" cstate="email">
                      <a:extLst>
                        <a:ext uri="{28A0092B-C50C-407E-A947-70E740481C1C}">
                          <a14:useLocalDpi xmlns:a14="http://schemas.microsoft.com/office/drawing/2010/main"/>
                        </a:ext>
                      </a:extLst>
                    </a:blip>
                    <a:stretch>
                      <a:fillRect/>
                    </a:stretch>
                  </pic:blipFill>
                  <pic:spPr>
                    <a:xfrm>
                      <a:off x="0" y="0"/>
                      <a:ext cx="5274310" cy="2573020"/>
                    </a:xfrm>
                    <a:prstGeom prst="rect">
                      <a:avLst/>
                    </a:prstGeom>
                  </pic:spPr>
                </pic:pic>
              </a:graphicData>
            </a:graphic>
          </wp:inline>
        </w:drawing>
      </w:r>
    </w:p>
    <w:p w14:paraId="1CB4835C" w14:textId="56C62476" w:rsidR="002815E2" w:rsidRDefault="006311D9" w:rsidP="00CF10B0">
      <w:pPr>
        <w:rPr>
          <w:b/>
          <w:bCs/>
        </w:rPr>
      </w:pPr>
      <w:r w:rsidRPr="006311D9">
        <w:rPr>
          <w:b/>
          <w:bCs/>
          <w:noProof/>
        </w:rPr>
        <w:drawing>
          <wp:inline distT="0" distB="0" distL="0" distR="0" wp14:anchorId="0A71A5A0" wp14:editId="6B9107CF">
            <wp:extent cx="5274310" cy="2818765"/>
            <wp:effectExtent l="0" t="0" r="2540" b="635"/>
            <wp:docPr id="912883268"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83268"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05" cstate="email">
                      <a:extLst>
                        <a:ext uri="{28A0092B-C50C-407E-A947-70E740481C1C}">
                          <a14:useLocalDpi xmlns:a14="http://schemas.microsoft.com/office/drawing/2010/main"/>
                        </a:ext>
                      </a:extLst>
                    </a:blip>
                    <a:stretch>
                      <a:fillRect/>
                    </a:stretch>
                  </pic:blipFill>
                  <pic:spPr>
                    <a:xfrm>
                      <a:off x="0" y="0"/>
                      <a:ext cx="5274310" cy="2818765"/>
                    </a:xfrm>
                    <a:prstGeom prst="rect">
                      <a:avLst/>
                    </a:prstGeom>
                  </pic:spPr>
                </pic:pic>
              </a:graphicData>
            </a:graphic>
          </wp:inline>
        </w:drawing>
      </w:r>
    </w:p>
    <w:p w14:paraId="1B6B7C9B" w14:textId="754011B1" w:rsidR="006311D9" w:rsidRDefault="006311D9" w:rsidP="00CF10B0">
      <w:pPr>
        <w:rPr>
          <w:b/>
          <w:bCs/>
        </w:rPr>
      </w:pPr>
      <w:r w:rsidRPr="006311D9">
        <w:rPr>
          <w:b/>
          <w:bCs/>
          <w:noProof/>
        </w:rPr>
        <w:drawing>
          <wp:inline distT="0" distB="0" distL="0" distR="0" wp14:anchorId="35F3B9BA" wp14:editId="0131B8F4">
            <wp:extent cx="5274310" cy="1809750"/>
            <wp:effectExtent l="0" t="0" r="2540" b="0"/>
            <wp:docPr id="1659969236"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69236"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06" cstate="email">
                      <a:extLst>
                        <a:ext uri="{28A0092B-C50C-407E-A947-70E740481C1C}">
                          <a14:useLocalDpi xmlns:a14="http://schemas.microsoft.com/office/drawing/2010/main"/>
                        </a:ext>
                      </a:extLst>
                    </a:blip>
                    <a:stretch>
                      <a:fillRect/>
                    </a:stretch>
                  </pic:blipFill>
                  <pic:spPr>
                    <a:xfrm>
                      <a:off x="0" y="0"/>
                      <a:ext cx="5274310" cy="1809750"/>
                    </a:xfrm>
                    <a:prstGeom prst="rect">
                      <a:avLst/>
                    </a:prstGeom>
                  </pic:spPr>
                </pic:pic>
              </a:graphicData>
            </a:graphic>
          </wp:inline>
        </w:drawing>
      </w:r>
    </w:p>
    <w:p w14:paraId="6FB6DD16" w14:textId="49DAD17E" w:rsidR="002815E2" w:rsidRPr="004279E0" w:rsidRDefault="004279E0" w:rsidP="004279E0">
      <w:pPr>
        <w:pStyle w:val="af0"/>
      </w:pPr>
      <w:r w:rsidRPr="004279E0">
        <w:lastRenderedPageBreak/>
        <w:t xml:space="preserve">Πηγή: </w:t>
      </w:r>
      <w:hyperlink r:id="rId107" w:history="1">
        <w:r w:rsidRPr="004279E0">
          <w:rPr>
            <w:rStyle w:val="-"/>
          </w:rPr>
          <w:t>https://socialpolicy-pde.gr/domes-pde/chartografisi-paidi-kai-oikogeneia-domon-amp-ypiresion/</w:t>
        </w:r>
      </w:hyperlink>
      <w:r w:rsidRPr="004279E0">
        <w:t xml:space="preserve"> </w:t>
      </w:r>
    </w:p>
    <w:p w14:paraId="0ECE20C1" w14:textId="6DF4419C" w:rsidR="00F84F66" w:rsidRDefault="00F84F66" w:rsidP="00F84F66">
      <w:pPr>
        <w:pStyle w:val="af"/>
        <w:keepNext/>
      </w:pPr>
      <w:bookmarkStart w:id="113" w:name="_Toc215770505"/>
      <w:r>
        <w:t xml:space="preserve">Πίνακας </w:t>
      </w:r>
      <w:fldSimple w:instr=" SEQ Πίνακας \* ARABIC ">
        <w:r w:rsidR="00ED5E5A">
          <w:rPr>
            <w:noProof/>
          </w:rPr>
          <w:t>22</w:t>
        </w:r>
      </w:fldSimple>
      <w:r>
        <w:t xml:space="preserve">: </w:t>
      </w:r>
      <w:r w:rsidR="00A254B7">
        <w:t xml:space="preserve">Κοινωνικές δομές του Περιφερειακού Παρατηρητήριου Κοινωνικής Ένταξης </w:t>
      </w:r>
      <w:r w:rsidR="00DC4F30">
        <w:t>ΠΔΕ που αφορούν στα Παιδιά και την Οικογένεια.</w:t>
      </w:r>
      <w:bookmarkEnd w:id="113"/>
    </w:p>
    <w:tbl>
      <w:tblPr>
        <w:tblStyle w:val="4-5"/>
        <w:tblW w:w="0" w:type="auto"/>
        <w:tblLook w:val="04E0" w:firstRow="1" w:lastRow="1" w:firstColumn="1" w:lastColumn="0" w:noHBand="0" w:noVBand="1"/>
      </w:tblPr>
      <w:tblGrid>
        <w:gridCol w:w="5949"/>
        <w:gridCol w:w="2347"/>
      </w:tblGrid>
      <w:tr w:rsidR="00FB0126" w14:paraId="71BBA9F2" w14:textId="77777777" w:rsidTr="00927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1205DA6F" w14:textId="1453E604" w:rsidR="00FB0126" w:rsidRDefault="00056257" w:rsidP="00E83A1E">
            <w:pPr>
              <w:jc w:val="center"/>
            </w:pPr>
            <w:r>
              <w:t>Δομές</w:t>
            </w:r>
          </w:p>
        </w:tc>
        <w:tc>
          <w:tcPr>
            <w:tcW w:w="2347" w:type="dxa"/>
          </w:tcPr>
          <w:p w14:paraId="0599A0D4" w14:textId="483016E9" w:rsidR="00FB0126" w:rsidRDefault="00056257" w:rsidP="00E83A1E">
            <w:pPr>
              <w:jc w:val="center"/>
              <w:cnfStyle w:val="100000000000" w:firstRow="1" w:lastRow="0" w:firstColumn="0" w:lastColumn="0" w:oddVBand="0" w:evenVBand="0" w:oddHBand="0" w:evenHBand="0" w:firstRowFirstColumn="0" w:firstRowLastColumn="0" w:lastRowFirstColumn="0" w:lastRowLastColumn="0"/>
            </w:pPr>
            <w:r>
              <w:t>Αριθμός Δομών</w:t>
            </w:r>
          </w:p>
        </w:tc>
      </w:tr>
      <w:tr w:rsidR="00297542" w14:paraId="1EB9B90C"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1DAE1D3A" w14:textId="491275D5" w:rsidR="00297542" w:rsidRDefault="00297542" w:rsidP="00297542">
            <w:r>
              <w:t>ΝΠΔΔ</w:t>
            </w:r>
            <w:r w:rsidR="00BB14F5">
              <w:t xml:space="preserve"> (</w:t>
            </w:r>
            <w:r w:rsidR="00BB14F5" w:rsidRPr="00BB14F5">
              <w:t>Νομικό Πρόσωπο Δημοσίου Δικαίου</w:t>
            </w:r>
            <w:r w:rsidR="00BB14F5">
              <w:t>)</w:t>
            </w:r>
          </w:p>
        </w:tc>
        <w:tc>
          <w:tcPr>
            <w:tcW w:w="2347" w:type="dxa"/>
          </w:tcPr>
          <w:p w14:paraId="3BA40752" w14:textId="5C82FA94" w:rsidR="00297542" w:rsidRDefault="00297542" w:rsidP="001E14C2">
            <w:pPr>
              <w:jc w:val="center"/>
              <w:cnfStyle w:val="000000100000" w:firstRow="0" w:lastRow="0" w:firstColumn="0" w:lastColumn="0" w:oddVBand="0" w:evenVBand="0" w:oddHBand="1" w:evenHBand="0" w:firstRowFirstColumn="0" w:firstRowLastColumn="0" w:lastRowFirstColumn="0" w:lastRowLastColumn="0"/>
            </w:pPr>
            <w:r>
              <w:t>13</w:t>
            </w:r>
          </w:p>
        </w:tc>
      </w:tr>
      <w:tr w:rsidR="00297542" w14:paraId="364B852D"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4773AD50" w14:textId="2DB02792" w:rsidR="00297542" w:rsidRDefault="00297542" w:rsidP="00297542">
            <w:r>
              <w:t>Κέντρα Κοινότητας</w:t>
            </w:r>
          </w:p>
        </w:tc>
        <w:tc>
          <w:tcPr>
            <w:tcW w:w="2347" w:type="dxa"/>
          </w:tcPr>
          <w:p w14:paraId="3BCCAE67" w14:textId="58B93D48" w:rsidR="00297542" w:rsidRDefault="00297542" w:rsidP="001E14C2">
            <w:pPr>
              <w:jc w:val="center"/>
              <w:cnfStyle w:val="000000000000" w:firstRow="0" w:lastRow="0" w:firstColumn="0" w:lastColumn="0" w:oddVBand="0" w:evenVBand="0" w:oddHBand="0" w:evenHBand="0" w:firstRowFirstColumn="0" w:firstRowLastColumn="0" w:lastRowFirstColumn="0" w:lastRowLastColumn="0"/>
            </w:pPr>
            <w:r>
              <w:t>19</w:t>
            </w:r>
          </w:p>
        </w:tc>
      </w:tr>
      <w:tr w:rsidR="00297542" w14:paraId="610507E8"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0A40EE6F" w14:textId="2334B774" w:rsidR="00297542" w:rsidRDefault="00297542" w:rsidP="00297542">
            <w:r>
              <w:t>Κοινωνικά Φαρμακεία</w:t>
            </w:r>
          </w:p>
        </w:tc>
        <w:tc>
          <w:tcPr>
            <w:tcW w:w="2347" w:type="dxa"/>
          </w:tcPr>
          <w:p w14:paraId="7807DF0E" w14:textId="386EB1A9" w:rsidR="00297542" w:rsidRDefault="00297542" w:rsidP="001E14C2">
            <w:pPr>
              <w:jc w:val="center"/>
              <w:cnfStyle w:val="000000100000" w:firstRow="0" w:lastRow="0" w:firstColumn="0" w:lastColumn="0" w:oddVBand="0" w:evenVBand="0" w:oddHBand="1" w:evenHBand="0" w:firstRowFirstColumn="0" w:firstRowLastColumn="0" w:lastRowFirstColumn="0" w:lastRowLastColumn="0"/>
            </w:pPr>
            <w:r>
              <w:t>2</w:t>
            </w:r>
          </w:p>
        </w:tc>
      </w:tr>
      <w:tr w:rsidR="00297542" w14:paraId="6F8FCBC8"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190D37CF" w14:textId="23CBB04E" w:rsidR="00297542" w:rsidRDefault="00297542" w:rsidP="00297542">
            <w:r>
              <w:t>Κοινωνικά Παντοπωλεία</w:t>
            </w:r>
          </w:p>
        </w:tc>
        <w:tc>
          <w:tcPr>
            <w:tcW w:w="2347" w:type="dxa"/>
          </w:tcPr>
          <w:p w14:paraId="2B22C296" w14:textId="47BB74D2" w:rsidR="00297542" w:rsidRDefault="00297542" w:rsidP="001E14C2">
            <w:pPr>
              <w:jc w:val="center"/>
              <w:cnfStyle w:val="000000000000" w:firstRow="0" w:lastRow="0" w:firstColumn="0" w:lastColumn="0" w:oddVBand="0" w:evenVBand="0" w:oddHBand="0" w:evenHBand="0" w:firstRowFirstColumn="0" w:firstRowLastColumn="0" w:lastRowFirstColumn="0" w:lastRowLastColumn="0"/>
            </w:pPr>
            <w:r>
              <w:t>7</w:t>
            </w:r>
          </w:p>
        </w:tc>
      </w:tr>
      <w:tr w:rsidR="00297542" w14:paraId="791B0470"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7A89A8F2" w14:textId="31BCDD50" w:rsidR="00297542" w:rsidRDefault="00297542" w:rsidP="00297542">
            <w:r>
              <w:t>Κοινωνικά Φροντιστήρια</w:t>
            </w:r>
          </w:p>
        </w:tc>
        <w:tc>
          <w:tcPr>
            <w:tcW w:w="2347" w:type="dxa"/>
          </w:tcPr>
          <w:p w14:paraId="0E233E55" w14:textId="35830A40" w:rsidR="00297542" w:rsidRDefault="00297542" w:rsidP="001E14C2">
            <w:pPr>
              <w:jc w:val="center"/>
              <w:cnfStyle w:val="000000100000" w:firstRow="0" w:lastRow="0" w:firstColumn="0" w:lastColumn="0" w:oddVBand="0" w:evenVBand="0" w:oddHBand="1" w:evenHBand="0" w:firstRowFirstColumn="0" w:firstRowLastColumn="0" w:lastRowFirstColumn="0" w:lastRowLastColumn="0"/>
            </w:pPr>
            <w:r>
              <w:t>2</w:t>
            </w:r>
          </w:p>
        </w:tc>
      </w:tr>
      <w:tr w:rsidR="00297542" w14:paraId="013CC93E"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1C863A6B" w14:textId="6EBFD246" w:rsidR="00297542" w:rsidRDefault="00297542" w:rsidP="00297542">
            <w:r>
              <w:t>Διανομή Τροφίμων</w:t>
            </w:r>
          </w:p>
        </w:tc>
        <w:tc>
          <w:tcPr>
            <w:tcW w:w="2347" w:type="dxa"/>
          </w:tcPr>
          <w:p w14:paraId="647BECEA" w14:textId="4EF450F2" w:rsidR="00297542" w:rsidRDefault="003561CA" w:rsidP="001E14C2">
            <w:pPr>
              <w:jc w:val="center"/>
              <w:cnfStyle w:val="000000000000" w:firstRow="0" w:lastRow="0" w:firstColumn="0" w:lastColumn="0" w:oddVBand="0" w:evenVBand="0" w:oddHBand="0" w:evenHBand="0" w:firstRowFirstColumn="0" w:firstRowLastColumn="0" w:lastRowFirstColumn="0" w:lastRowLastColumn="0"/>
            </w:pPr>
            <w:r>
              <w:t>2</w:t>
            </w:r>
          </w:p>
        </w:tc>
      </w:tr>
      <w:tr w:rsidR="00E56B06" w14:paraId="5291BFB9"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1D8EF59A" w14:textId="61326E4D" w:rsidR="00E56B06" w:rsidRDefault="001E14C2" w:rsidP="00297542">
            <w:r>
              <w:t>ΤΕΒΑ</w:t>
            </w:r>
          </w:p>
        </w:tc>
        <w:tc>
          <w:tcPr>
            <w:tcW w:w="2347" w:type="dxa"/>
          </w:tcPr>
          <w:p w14:paraId="1070CDBF" w14:textId="66BE61C1" w:rsidR="00E56B06" w:rsidRDefault="001E14C2" w:rsidP="001E14C2">
            <w:pPr>
              <w:jc w:val="center"/>
              <w:cnfStyle w:val="000000100000" w:firstRow="0" w:lastRow="0" w:firstColumn="0" w:lastColumn="0" w:oddVBand="0" w:evenVBand="0" w:oddHBand="1" w:evenHBand="0" w:firstRowFirstColumn="0" w:firstRowLastColumn="0" w:lastRowFirstColumn="0" w:lastRowLastColumn="0"/>
            </w:pPr>
            <w:r>
              <w:t>3</w:t>
            </w:r>
          </w:p>
        </w:tc>
      </w:tr>
      <w:tr w:rsidR="00E56B06" w14:paraId="01F0CD77"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2D92393F" w14:textId="3967B5FB" w:rsidR="00E56B06" w:rsidRDefault="001E14C2" w:rsidP="00297542">
            <w:r>
              <w:t>Σύλλογοι-Σωματεία-ΜΚΟ</w:t>
            </w:r>
          </w:p>
        </w:tc>
        <w:tc>
          <w:tcPr>
            <w:tcW w:w="2347" w:type="dxa"/>
          </w:tcPr>
          <w:p w14:paraId="5DAAF11D" w14:textId="263545B6" w:rsidR="00E56B06" w:rsidRDefault="001E14C2" w:rsidP="001E14C2">
            <w:pPr>
              <w:jc w:val="center"/>
              <w:cnfStyle w:val="000000000000" w:firstRow="0" w:lastRow="0" w:firstColumn="0" w:lastColumn="0" w:oddVBand="0" w:evenVBand="0" w:oddHBand="0" w:evenHBand="0" w:firstRowFirstColumn="0" w:firstRowLastColumn="0" w:lastRowFirstColumn="0" w:lastRowLastColumn="0"/>
            </w:pPr>
            <w:r>
              <w:t>23</w:t>
            </w:r>
          </w:p>
        </w:tc>
      </w:tr>
      <w:tr w:rsidR="00E56B06" w14:paraId="0F738AF1"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0D271075" w14:textId="34E6C9A5" w:rsidR="00E56B06" w:rsidRDefault="001E14C2" w:rsidP="00297542">
            <w:r>
              <w:t>Σχολεία Δεύτερης Ευκαιρίας</w:t>
            </w:r>
          </w:p>
        </w:tc>
        <w:tc>
          <w:tcPr>
            <w:tcW w:w="2347" w:type="dxa"/>
          </w:tcPr>
          <w:p w14:paraId="2EAF2036" w14:textId="14D29C4E" w:rsidR="00E56B06" w:rsidRDefault="001E14C2" w:rsidP="001E14C2">
            <w:pPr>
              <w:jc w:val="center"/>
              <w:cnfStyle w:val="000000100000" w:firstRow="0" w:lastRow="0" w:firstColumn="0" w:lastColumn="0" w:oddVBand="0" w:evenVBand="0" w:oddHBand="1" w:evenHBand="0" w:firstRowFirstColumn="0" w:firstRowLastColumn="0" w:lastRowFirstColumn="0" w:lastRowLastColumn="0"/>
            </w:pPr>
            <w:r>
              <w:t>6</w:t>
            </w:r>
          </w:p>
        </w:tc>
      </w:tr>
      <w:tr w:rsidR="00E56B06" w14:paraId="7C672F9C"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38DBC62E" w14:textId="58A7CB09" w:rsidR="00E56B06" w:rsidRDefault="001E14C2" w:rsidP="00297542">
            <w:r w:rsidRPr="001E14C2">
              <w:t>Κέντρα Δημιουργικής Απασχόλησης Παιδιών (Κ</w:t>
            </w:r>
            <w:r>
              <w:t>ΔΑΠ</w:t>
            </w:r>
            <w:r w:rsidRPr="001E14C2">
              <w:t>)</w:t>
            </w:r>
          </w:p>
        </w:tc>
        <w:tc>
          <w:tcPr>
            <w:tcW w:w="2347" w:type="dxa"/>
          </w:tcPr>
          <w:p w14:paraId="624E9997" w14:textId="008D9E20" w:rsidR="00E56B06" w:rsidRDefault="001E14C2" w:rsidP="001E14C2">
            <w:pPr>
              <w:jc w:val="center"/>
              <w:cnfStyle w:val="000000000000" w:firstRow="0" w:lastRow="0" w:firstColumn="0" w:lastColumn="0" w:oddVBand="0" w:evenVBand="0" w:oddHBand="0" w:evenHBand="0" w:firstRowFirstColumn="0" w:firstRowLastColumn="0" w:lastRowFirstColumn="0" w:lastRowLastColumn="0"/>
            </w:pPr>
            <w:r>
              <w:t>33</w:t>
            </w:r>
          </w:p>
        </w:tc>
      </w:tr>
      <w:tr w:rsidR="00E56B06" w14:paraId="75986191" w14:textId="77777777" w:rsidTr="00927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7E550E8D" w14:textId="2F8C9B4A" w:rsidR="00E56B06" w:rsidRDefault="00A82896" w:rsidP="00297542">
            <w:r>
              <w:t>Παιδικές εξοχές (Κατασκηνώσεις)</w:t>
            </w:r>
          </w:p>
        </w:tc>
        <w:tc>
          <w:tcPr>
            <w:tcW w:w="2347" w:type="dxa"/>
          </w:tcPr>
          <w:p w14:paraId="201C37E0" w14:textId="471087BE" w:rsidR="00E56B06" w:rsidRDefault="00A82896" w:rsidP="001E14C2">
            <w:pPr>
              <w:jc w:val="center"/>
              <w:cnfStyle w:val="000000100000" w:firstRow="0" w:lastRow="0" w:firstColumn="0" w:lastColumn="0" w:oddVBand="0" w:evenVBand="0" w:oddHBand="1" w:evenHBand="0" w:firstRowFirstColumn="0" w:firstRowLastColumn="0" w:lastRowFirstColumn="0" w:lastRowLastColumn="0"/>
            </w:pPr>
            <w:r>
              <w:t>13</w:t>
            </w:r>
          </w:p>
        </w:tc>
      </w:tr>
      <w:tr w:rsidR="00E56B06" w14:paraId="53CFA8F5" w14:textId="77777777" w:rsidTr="00927A30">
        <w:tc>
          <w:tcPr>
            <w:cnfStyle w:val="001000000000" w:firstRow="0" w:lastRow="0" w:firstColumn="1" w:lastColumn="0" w:oddVBand="0" w:evenVBand="0" w:oddHBand="0" w:evenHBand="0" w:firstRowFirstColumn="0" w:firstRowLastColumn="0" w:lastRowFirstColumn="0" w:lastRowLastColumn="0"/>
            <w:tcW w:w="5949" w:type="dxa"/>
          </w:tcPr>
          <w:p w14:paraId="6BFC4E0A" w14:textId="300E631B" w:rsidR="00E56B06" w:rsidRDefault="00A82896" w:rsidP="00297542">
            <w:r>
              <w:t>Κέντρα Εξυπηρέτησης Πολιτών (Κ.Ε.Π.)</w:t>
            </w:r>
          </w:p>
        </w:tc>
        <w:tc>
          <w:tcPr>
            <w:tcW w:w="2347" w:type="dxa"/>
          </w:tcPr>
          <w:p w14:paraId="494AC0B5" w14:textId="263A058D" w:rsidR="00E56B06" w:rsidRDefault="00A82896" w:rsidP="001E14C2">
            <w:pPr>
              <w:jc w:val="center"/>
              <w:cnfStyle w:val="000000000000" w:firstRow="0" w:lastRow="0" w:firstColumn="0" w:lastColumn="0" w:oddVBand="0" w:evenVBand="0" w:oddHBand="0" w:evenHBand="0" w:firstRowFirstColumn="0" w:firstRowLastColumn="0" w:lastRowFirstColumn="0" w:lastRowLastColumn="0"/>
            </w:pPr>
            <w:r>
              <w:t>44</w:t>
            </w:r>
          </w:p>
        </w:tc>
      </w:tr>
      <w:tr w:rsidR="00A82896" w14:paraId="04F5A232" w14:textId="77777777" w:rsidTr="00927A3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2AA02AFB" w14:textId="12E1D379" w:rsidR="00A82896" w:rsidRDefault="00AB217B" w:rsidP="00297542">
            <w:r>
              <w:t>Σύνολο</w:t>
            </w:r>
          </w:p>
        </w:tc>
        <w:tc>
          <w:tcPr>
            <w:tcW w:w="2347" w:type="dxa"/>
          </w:tcPr>
          <w:p w14:paraId="5D9DACA8" w14:textId="1453833F" w:rsidR="00A82896" w:rsidRDefault="00AB217B" w:rsidP="001E14C2">
            <w:pPr>
              <w:jc w:val="center"/>
              <w:cnfStyle w:val="010000000000" w:firstRow="0" w:lastRow="1" w:firstColumn="0" w:lastColumn="0" w:oddVBand="0" w:evenVBand="0" w:oddHBand="0" w:evenHBand="0" w:firstRowFirstColumn="0" w:firstRowLastColumn="0" w:lastRowFirstColumn="0" w:lastRowLastColumn="0"/>
            </w:pPr>
            <w:r>
              <w:t>167</w:t>
            </w:r>
          </w:p>
        </w:tc>
      </w:tr>
    </w:tbl>
    <w:p w14:paraId="5CDC0DE1" w14:textId="26C3F8BC" w:rsidR="00435322" w:rsidRDefault="00A82896" w:rsidP="00A82896">
      <w:pPr>
        <w:pStyle w:val="af0"/>
      </w:pPr>
      <w:r>
        <w:t xml:space="preserve">Πηγή: </w:t>
      </w:r>
      <w:hyperlink r:id="rId108" w:history="1">
        <w:r w:rsidRPr="007D4486">
          <w:rPr>
            <w:rStyle w:val="-"/>
          </w:rPr>
          <w:t>https://socialpolicy-pde.gr/domes-pde/chartografisi-paidi-kai-oikogeneia-domon-amp-ypiresion/</w:t>
        </w:r>
      </w:hyperlink>
      <w:r>
        <w:t xml:space="preserve"> </w:t>
      </w:r>
    </w:p>
    <w:p w14:paraId="76C2022D" w14:textId="4C4A022F" w:rsidR="00B41BDA" w:rsidRDefault="00023406" w:rsidP="00023406">
      <w:r>
        <w:t xml:space="preserve">Παρακάτω ακολουθεί μια συνοπτική παρουσίαση </w:t>
      </w:r>
      <w:r w:rsidR="00045757">
        <w:t xml:space="preserve">των </w:t>
      </w:r>
      <w:r w:rsidR="00045757" w:rsidRPr="00045757">
        <w:t>Κοινωνικ</w:t>
      </w:r>
      <w:r w:rsidR="00045757">
        <w:t>ών</w:t>
      </w:r>
      <w:r w:rsidR="00045757" w:rsidRPr="00045757">
        <w:t xml:space="preserve"> δομ</w:t>
      </w:r>
      <w:r w:rsidR="00045757">
        <w:t>ών</w:t>
      </w:r>
      <w:r w:rsidR="00045757" w:rsidRPr="00045757">
        <w:t xml:space="preserve"> του Περιφερειακού Παρατηρητήριου Κοινωνικής Ένταξης ΠΔΕ που αφορούν στα Παιδιά και την Οικογένεια</w:t>
      </w:r>
      <w:r w:rsidR="00BB14F5">
        <w:t>:</w:t>
      </w:r>
    </w:p>
    <w:p w14:paraId="6E75360E" w14:textId="7197E819" w:rsidR="00BB14F5" w:rsidRDefault="00DA0F39">
      <w:pPr>
        <w:pStyle w:val="a6"/>
        <w:numPr>
          <w:ilvl w:val="0"/>
          <w:numId w:val="10"/>
        </w:numPr>
        <w:rPr>
          <w:b/>
          <w:bCs/>
        </w:rPr>
      </w:pPr>
      <w:r w:rsidRPr="00DA0F39">
        <w:rPr>
          <w:b/>
          <w:bCs/>
        </w:rPr>
        <w:t>ΝΠΔΔ (Νομικό Πρόσωπο Δημοσίου Δικαίου)</w:t>
      </w:r>
    </w:p>
    <w:p w14:paraId="61A199D6" w14:textId="19C6A2A0" w:rsidR="00B41BDA" w:rsidRDefault="00254896" w:rsidP="00254896">
      <w:r w:rsidRPr="00254896">
        <w:t xml:space="preserve">Η Περιφέρεια Δυτικής Ελλάδας </w:t>
      </w:r>
      <w:r w:rsidR="00B0215A">
        <w:t>διαθέτει δεκατρία (13) Νομικά Πρόσωπα Δημοσίου Δικαίου (ΝΠΔΔ</w:t>
      </w:r>
      <w:r w:rsidR="0012451D">
        <w:t>) κοινωνικής πρόνοιας που υπάγονται στο Περιφερειακό Παρατηρητήριο Κοινωνικής Ένταξης</w:t>
      </w:r>
      <w:r w:rsidR="00B0215A">
        <w:t xml:space="preserve">. </w:t>
      </w:r>
      <w:r>
        <w:t xml:space="preserve">Ωφελούμενοι των ΝΠΔΔ είναι άτομα/νοικοκυριά που διαμένουν στο Δήμο που λειτουργεί η δομή, συμπεριλαμβανομένων των νόμιμα διαμενόντων στη χώρα και </w:t>
      </w:r>
      <w:proofErr w:type="spellStart"/>
      <w:r>
        <w:t>ανιθαγενών</w:t>
      </w:r>
      <w:proofErr w:type="spellEnd"/>
      <w:r>
        <w:t>, καθώς και οι δικαιούχοι / αιτούντες διεθνούς προστασίας.</w:t>
      </w:r>
    </w:p>
    <w:p w14:paraId="44856AC6" w14:textId="320E23C6" w:rsidR="00B41BDA" w:rsidRDefault="00B0215A" w:rsidP="00BB14F5">
      <w:r>
        <w:t>Ακολουθεί ένας πίνακας με τις απαραίτητες πληροφορίες αυτών:</w:t>
      </w:r>
    </w:p>
    <w:p w14:paraId="22FAA6DD" w14:textId="1A0D78D7" w:rsidR="00B0215A" w:rsidRDefault="00B0215A" w:rsidP="00B0215A">
      <w:pPr>
        <w:pStyle w:val="af"/>
      </w:pPr>
      <w:bookmarkStart w:id="114" w:name="_Toc215770506"/>
      <w:r>
        <w:t xml:space="preserve">Πίνακας </w:t>
      </w:r>
      <w:fldSimple w:instr=" SEQ Πίνακας \* ARABIC ">
        <w:r w:rsidR="00ED5E5A">
          <w:rPr>
            <w:noProof/>
          </w:rPr>
          <w:t>23</w:t>
        </w:r>
      </w:fldSimple>
      <w:r>
        <w:t xml:space="preserve">: </w:t>
      </w:r>
      <w:r w:rsidRPr="00B0215A">
        <w:t>Νομικ</w:t>
      </w:r>
      <w:r w:rsidR="009C1505">
        <w:t>ά</w:t>
      </w:r>
      <w:r w:rsidRPr="00B0215A">
        <w:t xml:space="preserve"> Πρόσωπ</w:t>
      </w:r>
      <w:r w:rsidR="009C1505">
        <w:t>α</w:t>
      </w:r>
      <w:r w:rsidRPr="00B0215A">
        <w:t xml:space="preserve"> Δημοσίου Δικαίου</w:t>
      </w:r>
      <w:r w:rsidR="009C1505">
        <w:t xml:space="preserve"> του Περιφερειακού Παρατηρητηρίου Κοινωνικής Ένταξης της Περιφέρειας Δυτικής Ελλάδας.</w:t>
      </w:r>
      <w:bookmarkEnd w:id="114"/>
    </w:p>
    <w:tbl>
      <w:tblPr>
        <w:tblStyle w:val="40"/>
        <w:tblW w:w="0" w:type="auto"/>
        <w:tblLook w:val="04A0" w:firstRow="1" w:lastRow="0" w:firstColumn="1" w:lastColumn="0" w:noHBand="0" w:noVBand="1"/>
      </w:tblPr>
      <w:tblGrid>
        <w:gridCol w:w="2074"/>
        <w:gridCol w:w="2074"/>
        <w:gridCol w:w="2074"/>
        <w:gridCol w:w="2074"/>
      </w:tblGrid>
      <w:tr w:rsidR="000A7857" w:rsidRPr="000A7857" w14:paraId="7FBC5393" w14:textId="77777777" w:rsidTr="00633D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F1F5E3A" w14:textId="24703298" w:rsidR="000A7857" w:rsidRPr="000A7857" w:rsidRDefault="000A7857" w:rsidP="000A7857">
            <w:pPr>
              <w:jc w:val="center"/>
              <w:rPr>
                <w:rFonts w:cs="Calibri"/>
                <w:sz w:val="20"/>
                <w:szCs w:val="20"/>
              </w:rPr>
            </w:pPr>
            <w:r>
              <w:rPr>
                <w:rFonts w:cs="Calibri"/>
                <w:sz w:val="20"/>
                <w:szCs w:val="20"/>
              </w:rPr>
              <w:t>Όνομα</w:t>
            </w:r>
          </w:p>
        </w:tc>
        <w:tc>
          <w:tcPr>
            <w:tcW w:w="2074" w:type="dxa"/>
            <w:vAlign w:val="center"/>
          </w:tcPr>
          <w:p w14:paraId="116E8BC0" w14:textId="41BCF5DA" w:rsidR="000A7857" w:rsidRPr="000A7857" w:rsidRDefault="000A7857" w:rsidP="000A7857">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Δήμος</w:t>
            </w:r>
          </w:p>
        </w:tc>
        <w:tc>
          <w:tcPr>
            <w:tcW w:w="2074" w:type="dxa"/>
            <w:vAlign w:val="center"/>
          </w:tcPr>
          <w:p w14:paraId="58F3EC76" w14:textId="3981C3A7" w:rsidR="000A7857" w:rsidRPr="000A7857" w:rsidRDefault="000A7857" w:rsidP="000A7857">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Διεύθυνση</w:t>
            </w:r>
          </w:p>
        </w:tc>
        <w:tc>
          <w:tcPr>
            <w:tcW w:w="2074" w:type="dxa"/>
            <w:vAlign w:val="center"/>
          </w:tcPr>
          <w:p w14:paraId="20C34F0C" w14:textId="2E844235" w:rsidR="000A7857" w:rsidRPr="000A7857" w:rsidRDefault="000A7857" w:rsidP="000A7857">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Κατηγορία Δομής</w:t>
            </w:r>
          </w:p>
        </w:tc>
      </w:tr>
      <w:tr w:rsidR="000A7857" w:rsidRPr="000A7857" w14:paraId="3F85FD47"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6DF34E5" w14:textId="6462A272" w:rsidR="000A7857" w:rsidRPr="000A7857" w:rsidRDefault="00806C0F" w:rsidP="00633DCC">
            <w:pPr>
              <w:jc w:val="left"/>
              <w:rPr>
                <w:rFonts w:cs="Calibri"/>
                <w:sz w:val="20"/>
                <w:szCs w:val="20"/>
              </w:rPr>
            </w:pPr>
            <w:r w:rsidRPr="00806C0F">
              <w:rPr>
                <w:rFonts w:cs="Calibri"/>
                <w:sz w:val="20"/>
                <w:szCs w:val="20"/>
              </w:rPr>
              <w:t xml:space="preserve">Κέντρο Κοινωνικής Πρόνοιας </w:t>
            </w:r>
            <w:r w:rsidR="00633DCC">
              <w:rPr>
                <w:rFonts w:cs="Calibri"/>
                <w:sz w:val="20"/>
                <w:szCs w:val="20"/>
              </w:rPr>
              <w:t>Π</w:t>
            </w:r>
            <w:r w:rsidRPr="00806C0F">
              <w:rPr>
                <w:rFonts w:cs="Calibri"/>
                <w:sz w:val="20"/>
                <w:szCs w:val="20"/>
              </w:rPr>
              <w:t>εριφέρειας Δυτικής Ελλάδας</w:t>
            </w:r>
          </w:p>
        </w:tc>
        <w:tc>
          <w:tcPr>
            <w:tcW w:w="2074" w:type="dxa"/>
            <w:vAlign w:val="center"/>
          </w:tcPr>
          <w:p w14:paraId="6BFD3731" w14:textId="1E90AF3E" w:rsidR="000A7857" w:rsidRPr="000A7857" w:rsidRDefault="00633DCC" w:rsidP="00633DC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806C0F">
              <w:rPr>
                <w:rFonts w:cs="Calibri"/>
                <w:sz w:val="20"/>
                <w:szCs w:val="20"/>
              </w:rPr>
              <w:t>Πατρέων</w:t>
            </w:r>
            <w:proofErr w:type="spellEnd"/>
          </w:p>
        </w:tc>
        <w:tc>
          <w:tcPr>
            <w:tcW w:w="2074" w:type="dxa"/>
            <w:vAlign w:val="center"/>
          </w:tcPr>
          <w:p w14:paraId="6C3B3255" w14:textId="2F9FA1A2" w:rsidR="000A7857" w:rsidRPr="000A7857" w:rsidRDefault="00633DCC" w:rsidP="00633DCC">
            <w:pPr>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Κορυτσάς &amp; Αγίων Σαράντα, Πάτρα, 26222</w:t>
            </w:r>
          </w:p>
        </w:tc>
        <w:tc>
          <w:tcPr>
            <w:tcW w:w="2074" w:type="dxa"/>
            <w:vAlign w:val="center"/>
          </w:tcPr>
          <w:p w14:paraId="3606D77F" w14:textId="340E0D9E" w:rsidR="000A7857" w:rsidRPr="000A7857" w:rsidRDefault="00633DCC"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ΚΟΙΝΩΝΙΚΗ ΠΡΟΝΟΙΑ</w:t>
            </w:r>
          </w:p>
        </w:tc>
      </w:tr>
      <w:tr w:rsidR="000A7857" w:rsidRPr="000A7857" w14:paraId="1FB3CC14"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125253FA" w14:textId="4444CD9C" w:rsidR="000A7857" w:rsidRPr="000A7857" w:rsidRDefault="00806C0F" w:rsidP="00633DCC">
            <w:pPr>
              <w:jc w:val="left"/>
              <w:rPr>
                <w:rFonts w:cs="Calibri"/>
                <w:sz w:val="20"/>
                <w:szCs w:val="20"/>
              </w:rPr>
            </w:pPr>
            <w:r w:rsidRPr="00806C0F">
              <w:rPr>
                <w:rFonts w:cs="Calibri"/>
                <w:sz w:val="20"/>
                <w:szCs w:val="20"/>
              </w:rPr>
              <w:t xml:space="preserve">Κοινωνικός Οργανισμός Δήμου </w:t>
            </w:r>
            <w:proofErr w:type="spellStart"/>
            <w:r w:rsidRPr="00806C0F">
              <w:rPr>
                <w:rFonts w:cs="Calibri"/>
                <w:sz w:val="20"/>
                <w:szCs w:val="20"/>
              </w:rPr>
              <w:t>Πατρέων</w:t>
            </w:r>
            <w:proofErr w:type="spellEnd"/>
            <w:r w:rsidRPr="00806C0F">
              <w:rPr>
                <w:rFonts w:cs="Calibri"/>
                <w:sz w:val="20"/>
                <w:szCs w:val="20"/>
              </w:rPr>
              <w:t xml:space="preserve"> (Κ.Ο.ΔΗ.Π.)</w:t>
            </w:r>
          </w:p>
        </w:tc>
        <w:tc>
          <w:tcPr>
            <w:tcW w:w="2074" w:type="dxa"/>
            <w:vAlign w:val="center"/>
          </w:tcPr>
          <w:p w14:paraId="7B6C66B9" w14:textId="1A08A1F7" w:rsidR="000A7857" w:rsidRPr="000A7857" w:rsidRDefault="00633DCC" w:rsidP="00FD027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806C0F">
              <w:rPr>
                <w:rFonts w:cs="Calibri"/>
                <w:sz w:val="20"/>
                <w:szCs w:val="20"/>
              </w:rPr>
              <w:t>Πατρέων</w:t>
            </w:r>
            <w:proofErr w:type="spellEnd"/>
          </w:p>
        </w:tc>
        <w:tc>
          <w:tcPr>
            <w:tcW w:w="2074" w:type="dxa"/>
            <w:vAlign w:val="center"/>
          </w:tcPr>
          <w:p w14:paraId="08ADBD4C" w14:textId="03A74D15" w:rsidR="000A7857" w:rsidRPr="000A7857" w:rsidRDefault="00633DCC" w:rsidP="00633DCC">
            <w:pPr>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Γούναρη 76, TK 26224 Πάτρα</w:t>
            </w:r>
          </w:p>
        </w:tc>
        <w:tc>
          <w:tcPr>
            <w:tcW w:w="2074" w:type="dxa"/>
            <w:vAlign w:val="center"/>
          </w:tcPr>
          <w:p w14:paraId="0C43CA47" w14:textId="583A399A" w:rsidR="000A7857" w:rsidRPr="000A7857" w:rsidRDefault="00633DCC" w:rsidP="00633DC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ΝΠΔΔ</w:t>
            </w:r>
          </w:p>
        </w:tc>
      </w:tr>
      <w:tr w:rsidR="000A7857" w:rsidRPr="000A7857" w14:paraId="20F6BF67"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FA8DD47" w14:textId="7889EB34" w:rsidR="000A7857" w:rsidRPr="000A7857" w:rsidRDefault="00806C0F" w:rsidP="00F1612D">
            <w:pPr>
              <w:jc w:val="left"/>
              <w:rPr>
                <w:rFonts w:cs="Calibri"/>
                <w:sz w:val="20"/>
                <w:szCs w:val="20"/>
              </w:rPr>
            </w:pPr>
            <w:r w:rsidRPr="00806C0F">
              <w:rPr>
                <w:rFonts w:cs="Calibri"/>
                <w:sz w:val="20"/>
                <w:szCs w:val="20"/>
              </w:rPr>
              <w:t>ΝΟΜΙΚΟ ΠΡΟΣΩΠΟ ΚΟΙΝΩΝΙΚΗΣ ΠΡΟΣΤΑΣΙΑΣ, ΑΛΛΗΛΕΓΓΥΗΣ ΚΑΙ ΠΑΙΔΕΙΑΣ ΔΗΜΟΥ ΠΗΝΕΙΟΥ</w:t>
            </w:r>
          </w:p>
        </w:tc>
        <w:tc>
          <w:tcPr>
            <w:tcW w:w="2074" w:type="dxa"/>
            <w:vAlign w:val="center"/>
          </w:tcPr>
          <w:p w14:paraId="1C3DC79C" w14:textId="234711FD" w:rsidR="000A7857" w:rsidRPr="000A7857" w:rsidRDefault="00F1612D" w:rsidP="00FD027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Πηνειού</w:t>
            </w:r>
          </w:p>
        </w:tc>
        <w:tc>
          <w:tcPr>
            <w:tcW w:w="2074" w:type="dxa"/>
            <w:vAlign w:val="center"/>
          </w:tcPr>
          <w:p w14:paraId="091F64D9" w14:textId="2C63E9BE" w:rsidR="000A7857" w:rsidRPr="000A7857" w:rsidRDefault="00633DCC"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 xml:space="preserve">Γεωργίου </w:t>
            </w:r>
            <w:proofErr w:type="spellStart"/>
            <w:r w:rsidRPr="00806C0F">
              <w:rPr>
                <w:rFonts w:cs="Calibri"/>
                <w:sz w:val="20"/>
                <w:szCs w:val="20"/>
              </w:rPr>
              <w:t>Σισίνη</w:t>
            </w:r>
            <w:proofErr w:type="spellEnd"/>
            <w:r w:rsidRPr="00806C0F">
              <w:rPr>
                <w:rFonts w:cs="Calibri"/>
                <w:sz w:val="20"/>
                <w:szCs w:val="20"/>
              </w:rPr>
              <w:t xml:space="preserve"> &amp; </w:t>
            </w:r>
            <w:proofErr w:type="spellStart"/>
            <w:r w:rsidRPr="00806C0F">
              <w:rPr>
                <w:rFonts w:cs="Calibri"/>
                <w:sz w:val="20"/>
                <w:szCs w:val="20"/>
              </w:rPr>
              <w:t>Χαλικιόπουλου</w:t>
            </w:r>
            <w:proofErr w:type="spellEnd"/>
            <w:r w:rsidRPr="00806C0F">
              <w:rPr>
                <w:rFonts w:cs="Calibri"/>
                <w:sz w:val="20"/>
                <w:szCs w:val="20"/>
              </w:rPr>
              <w:t xml:space="preserve">, 27300 </w:t>
            </w:r>
            <w:proofErr w:type="spellStart"/>
            <w:r w:rsidRPr="00806C0F">
              <w:rPr>
                <w:rFonts w:cs="Calibri"/>
                <w:sz w:val="20"/>
                <w:szCs w:val="20"/>
              </w:rPr>
              <w:t>Γαστούνη</w:t>
            </w:r>
            <w:proofErr w:type="spellEnd"/>
          </w:p>
        </w:tc>
        <w:tc>
          <w:tcPr>
            <w:tcW w:w="2074" w:type="dxa"/>
            <w:vAlign w:val="center"/>
          </w:tcPr>
          <w:p w14:paraId="146C7CA7" w14:textId="4A1035D6" w:rsidR="000A7857" w:rsidRPr="000A7857" w:rsidRDefault="00F1612D"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0A7857" w:rsidRPr="000A7857" w14:paraId="39870BAE"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351996C1" w14:textId="4CAEE6E1" w:rsidR="000A7857" w:rsidRPr="000A7857" w:rsidRDefault="00806C0F" w:rsidP="00DB4890">
            <w:pPr>
              <w:jc w:val="left"/>
              <w:rPr>
                <w:rFonts w:cs="Calibri"/>
                <w:sz w:val="20"/>
                <w:szCs w:val="20"/>
              </w:rPr>
            </w:pPr>
            <w:r w:rsidRPr="00806C0F">
              <w:rPr>
                <w:rFonts w:cs="Calibri"/>
                <w:sz w:val="20"/>
                <w:szCs w:val="20"/>
              </w:rPr>
              <w:lastRenderedPageBreak/>
              <w:t>ΟΡΓΑΝΙΣΜΟΣ ΚΟΙΝΩΝΙΚΗΣ ΠΡΟΣΤΑΣΙΑΣ, ΑΛΛΗΛΕΓΓΥΗΣ ΚΑΙ ΠΑΙΔΕΙΑΣ ΔΗΜΟΥ ΑΝΔΡΑΒΙΔΑΣ – ΚΥΛΛΗΝΗΣ</w:t>
            </w:r>
          </w:p>
        </w:tc>
        <w:tc>
          <w:tcPr>
            <w:tcW w:w="2074" w:type="dxa"/>
            <w:vAlign w:val="center"/>
          </w:tcPr>
          <w:p w14:paraId="31B936C4" w14:textId="16260C34" w:rsidR="000A7857" w:rsidRPr="000A7857" w:rsidRDefault="00DB4890" w:rsidP="00FD027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Ανδραβίδας-Κυλλήνης</w:t>
            </w:r>
          </w:p>
        </w:tc>
        <w:tc>
          <w:tcPr>
            <w:tcW w:w="2074" w:type="dxa"/>
            <w:vAlign w:val="center"/>
          </w:tcPr>
          <w:p w14:paraId="2976D013" w14:textId="2DE5F212" w:rsidR="000A7857" w:rsidRPr="000A7857" w:rsidRDefault="00DB4890"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Πολυτεχνείου 2, 27053 Κυλλήνη</w:t>
            </w:r>
          </w:p>
        </w:tc>
        <w:tc>
          <w:tcPr>
            <w:tcW w:w="2074" w:type="dxa"/>
            <w:vAlign w:val="center"/>
          </w:tcPr>
          <w:p w14:paraId="4E193EB2" w14:textId="69846E95" w:rsidR="000A7857" w:rsidRPr="000A7857" w:rsidRDefault="00DB4890"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w:t>
            </w:r>
          </w:p>
        </w:tc>
      </w:tr>
      <w:tr w:rsidR="000A7857" w:rsidRPr="000A7857" w14:paraId="70DA6475"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CD7E3F6" w14:textId="209C1D95" w:rsidR="000A7857" w:rsidRPr="000A7857" w:rsidRDefault="00806C0F" w:rsidP="00DB4890">
            <w:pPr>
              <w:jc w:val="left"/>
              <w:rPr>
                <w:rFonts w:cs="Calibri"/>
                <w:sz w:val="20"/>
                <w:szCs w:val="20"/>
              </w:rPr>
            </w:pPr>
            <w:r w:rsidRPr="00806C0F">
              <w:rPr>
                <w:rFonts w:cs="Calibri"/>
                <w:sz w:val="20"/>
                <w:szCs w:val="20"/>
              </w:rPr>
              <w:t>Ν.Π.Δ.Δ. ΔΗΜΟΥ ΗΛΙΔΑΣ «Ο ΗΛΕΙΟΣ»</w:t>
            </w:r>
          </w:p>
        </w:tc>
        <w:tc>
          <w:tcPr>
            <w:tcW w:w="2074" w:type="dxa"/>
            <w:vAlign w:val="center"/>
          </w:tcPr>
          <w:p w14:paraId="5C436590" w14:textId="77777777" w:rsidR="00DB4890" w:rsidRPr="00806C0F" w:rsidRDefault="00DB4890" w:rsidP="00FD027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Ήλιδας</w:t>
            </w:r>
          </w:p>
          <w:p w14:paraId="51510E5C" w14:textId="77777777" w:rsidR="000A7857" w:rsidRPr="000A7857" w:rsidRDefault="000A7857" w:rsidP="00FD027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2DA0CFE4" w14:textId="21EA6080" w:rsidR="000A7857" w:rsidRPr="000A7857" w:rsidRDefault="00DB4890"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Ελ. Βενιζέλου &amp; Παπαγιαννοπούλου 35, 27200 Αμαλιάδα</w:t>
            </w:r>
          </w:p>
        </w:tc>
        <w:tc>
          <w:tcPr>
            <w:tcW w:w="2074" w:type="dxa"/>
            <w:vAlign w:val="center"/>
          </w:tcPr>
          <w:p w14:paraId="0D5429F5" w14:textId="5A6273EB" w:rsidR="000A7857" w:rsidRPr="000A7857" w:rsidRDefault="00DB4890"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0A7857" w:rsidRPr="000A7857" w14:paraId="20E76BE7"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054CCF26" w14:textId="6B8A4DD5" w:rsidR="000A7857" w:rsidRPr="000A7857" w:rsidRDefault="00806C0F" w:rsidP="00FD0270">
            <w:pPr>
              <w:jc w:val="left"/>
              <w:rPr>
                <w:rFonts w:cs="Calibri"/>
                <w:sz w:val="20"/>
                <w:szCs w:val="20"/>
              </w:rPr>
            </w:pPr>
            <w:r w:rsidRPr="00806C0F">
              <w:rPr>
                <w:rFonts w:cs="Calibri"/>
                <w:sz w:val="20"/>
                <w:szCs w:val="20"/>
              </w:rPr>
              <w:t>ΔΗΜΟΤΙΚΗ ΚΟΙΝΩΦΕΛΗΣ ΕΠΙΧΕΙΡΗΣΗ ΠΥΡΓΟΥ (ΔΗΚΕΠ)</w:t>
            </w:r>
          </w:p>
        </w:tc>
        <w:tc>
          <w:tcPr>
            <w:tcW w:w="2074" w:type="dxa"/>
            <w:vAlign w:val="center"/>
          </w:tcPr>
          <w:p w14:paraId="6EB394FB" w14:textId="33D8E675" w:rsidR="000A7857" w:rsidRPr="000A7857" w:rsidRDefault="00FD0270" w:rsidP="00FD027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Πύργου</w:t>
            </w:r>
          </w:p>
        </w:tc>
        <w:tc>
          <w:tcPr>
            <w:tcW w:w="2074" w:type="dxa"/>
            <w:vAlign w:val="center"/>
          </w:tcPr>
          <w:p w14:paraId="7A675984" w14:textId="397C7894" w:rsidR="000A7857" w:rsidRPr="000A7857" w:rsidRDefault="00FD0270"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Πετρόπουλου Τ. &amp; Πατρών, 27131 Πύργος</w:t>
            </w:r>
          </w:p>
        </w:tc>
        <w:tc>
          <w:tcPr>
            <w:tcW w:w="2074" w:type="dxa"/>
            <w:vAlign w:val="center"/>
          </w:tcPr>
          <w:p w14:paraId="69E2125D" w14:textId="772A8753" w:rsidR="000A7857" w:rsidRPr="000A7857" w:rsidRDefault="00FD0270"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w:t>
            </w:r>
          </w:p>
        </w:tc>
      </w:tr>
      <w:tr w:rsidR="000A7857" w:rsidRPr="000A7857" w14:paraId="4D1A8DD1"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92348E5" w14:textId="218948CD" w:rsidR="000A7857" w:rsidRPr="000A7857" w:rsidRDefault="00806C0F" w:rsidP="00FD0270">
            <w:pPr>
              <w:jc w:val="left"/>
              <w:rPr>
                <w:rFonts w:cs="Calibri"/>
                <w:sz w:val="20"/>
                <w:szCs w:val="20"/>
              </w:rPr>
            </w:pPr>
            <w:r w:rsidRPr="00806C0F">
              <w:rPr>
                <w:rFonts w:cs="Calibri"/>
                <w:sz w:val="20"/>
                <w:szCs w:val="20"/>
              </w:rPr>
              <w:t>ΟΡΓΑΝΙΣΜΟΣ ΠΑΙΔΙΚΩΝ ΣΤΑΘΜΩΝ ΚΡΕΣΤΕΝΩΝ</w:t>
            </w:r>
          </w:p>
        </w:tc>
        <w:tc>
          <w:tcPr>
            <w:tcW w:w="2074" w:type="dxa"/>
            <w:vAlign w:val="center"/>
          </w:tcPr>
          <w:p w14:paraId="09B05A14" w14:textId="2ABA9227" w:rsidR="000A7857" w:rsidRPr="000A7857" w:rsidRDefault="00FD0270" w:rsidP="00FD027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Ανδρίτσαινας-</w:t>
            </w:r>
            <w:proofErr w:type="spellStart"/>
            <w:r w:rsidRPr="00806C0F">
              <w:rPr>
                <w:rFonts w:cs="Calibri"/>
                <w:sz w:val="20"/>
                <w:szCs w:val="20"/>
              </w:rPr>
              <w:t>Κρεστένων</w:t>
            </w:r>
            <w:proofErr w:type="spellEnd"/>
          </w:p>
        </w:tc>
        <w:tc>
          <w:tcPr>
            <w:tcW w:w="2074" w:type="dxa"/>
            <w:vAlign w:val="center"/>
          </w:tcPr>
          <w:p w14:paraId="4D7C5F6C" w14:textId="2473AABD" w:rsidR="000A7857" w:rsidRPr="000A7857" w:rsidRDefault="00FD0270"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Διονυσίου Χειμώνα 30</w:t>
            </w:r>
          </w:p>
        </w:tc>
        <w:tc>
          <w:tcPr>
            <w:tcW w:w="2074" w:type="dxa"/>
            <w:vAlign w:val="center"/>
          </w:tcPr>
          <w:p w14:paraId="376587E1" w14:textId="0469E211" w:rsidR="000A7857" w:rsidRPr="000A7857" w:rsidRDefault="00FD0270"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0A7857" w:rsidRPr="000A7857" w14:paraId="13E21D74"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0EBF64EB" w14:textId="0B127CD9" w:rsidR="000A7857" w:rsidRPr="000A7857" w:rsidRDefault="00806C0F" w:rsidP="00806C0F">
            <w:pPr>
              <w:jc w:val="left"/>
              <w:rPr>
                <w:rFonts w:cs="Calibri"/>
                <w:sz w:val="20"/>
                <w:szCs w:val="20"/>
              </w:rPr>
            </w:pPr>
            <w:r w:rsidRPr="00806C0F">
              <w:rPr>
                <w:rFonts w:cs="Calibri"/>
                <w:sz w:val="20"/>
                <w:szCs w:val="20"/>
              </w:rPr>
              <w:t>ΔΗΜΟΤΙΚΗ ΚΟΙΝΩΦΕΛΗ ΕΠΙΧΕΙΡΗΣΗ ΔΗΜΟΥ ΖΑΧΑΡΩΣ</w:t>
            </w:r>
          </w:p>
        </w:tc>
        <w:tc>
          <w:tcPr>
            <w:tcW w:w="2074" w:type="dxa"/>
            <w:vAlign w:val="center"/>
          </w:tcPr>
          <w:p w14:paraId="5F8F449D" w14:textId="607F349E" w:rsidR="000A7857" w:rsidRPr="000A7857" w:rsidRDefault="00FD0270" w:rsidP="00FD027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Ζαχάρως</w:t>
            </w:r>
          </w:p>
        </w:tc>
        <w:tc>
          <w:tcPr>
            <w:tcW w:w="2074" w:type="dxa"/>
            <w:vAlign w:val="center"/>
          </w:tcPr>
          <w:p w14:paraId="1648328C" w14:textId="369DD09A" w:rsidR="000A7857" w:rsidRPr="000A7857" w:rsidRDefault="00FD0270" w:rsidP="00FD027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Πολυχρονοπούλου, 27054 Ζαχάρω Ηλείας</w:t>
            </w:r>
          </w:p>
        </w:tc>
        <w:tc>
          <w:tcPr>
            <w:tcW w:w="2074" w:type="dxa"/>
            <w:vAlign w:val="center"/>
          </w:tcPr>
          <w:p w14:paraId="6AC7F3D5" w14:textId="5F586EDF" w:rsidR="000A7857" w:rsidRPr="000A7857" w:rsidRDefault="00FD0270"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w:t>
            </w:r>
          </w:p>
        </w:tc>
      </w:tr>
      <w:tr w:rsidR="000A7857" w:rsidRPr="000A7857" w14:paraId="5F2B58B2"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490B458" w14:textId="13A2CE14" w:rsidR="000A7857" w:rsidRPr="000A7857" w:rsidRDefault="00806C0F" w:rsidP="00566E36">
            <w:pPr>
              <w:jc w:val="left"/>
              <w:rPr>
                <w:rFonts w:cs="Calibri"/>
                <w:sz w:val="20"/>
                <w:szCs w:val="20"/>
              </w:rPr>
            </w:pPr>
            <w:r w:rsidRPr="00806C0F">
              <w:rPr>
                <w:rFonts w:cs="Calibri"/>
                <w:sz w:val="20"/>
                <w:szCs w:val="20"/>
              </w:rPr>
              <w:t>ΟΡΓΑΝΙΣΜΟΣ ΚΟΙΝΩΝΙΚΗΣ ΠΡΟΣΤΑΣΙΑΣ ΑΛΛΗΛΕΓΓΥΗΣ ΚΑΙ ΠΑΙΔΕΙΑΣ ΔΗΜΟΥ ΘΕΡΜΟΥ (ΟΚΠΑΠ ΔΗΘ)</w:t>
            </w:r>
          </w:p>
        </w:tc>
        <w:tc>
          <w:tcPr>
            <w:tcW w:w="2074" w:type="dxa"/>
            <w:vAlign w:val="center"/>
          </w:tcPr>
          <w:p w14:paraId="20951DBE" w14:textId="77777777" w:rsidR="00566E36" w:rsidRPr="00806C0F" w:rsidRDefault="00566E36" w:rsidP="00566E3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Θέρμου</w:t>
            </w:r>
          </w:p>
          <w:p w14:paraId="1E637F91" w14:textId="77777777" w:rsidR="000A7857" w:rsidRPr="000A7857" w:rsidRDefault="000A7857" w:rsidP="00FD027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6A21B138" w14:textId="2BCFD1E9" w:rsidR="000A7857" w:rsidRPr="000A7857" w:rsidRDefault="00566E36"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6C0F">
              <w:rPr>
                <w:rFonts w:cs="Calibri"/>
                <w:sz w:val="20"/>
                <w:szCs w:val="20"/>
              </w:rPr>
              <w:t>Γεωργίου Σωτηριάδη &amp; Κων/νου Ρωμαίου, Αρχαιολόγων, Θέρμο</w:t>
            </w:r>
          </w:p>
        </w:tc>
        <w:tc>
          <w:tcPr>
            <w:tcW w:w="2074" w:type="dxa"/>
            <w:vAlign w:val="center"/>
          </w:tcPr>
          <w:p w14:paraId="29989F7D" w14:textId="5EB49A08" w:rsidR="000A7857" w:rsidRPr="000A7857" w:rsidRDefault="00566E36"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0A7857" w:rsidRPr="000A7857" w14:paraId="3B3139B2"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1CF6A026" w14:textId="237A9D58" w:rsidR="000A7857" w:rsidRPr="000A7857" w:rsidRDefault="00806C0F" w:rsidP="00566E36">
            <w:pPr>
              <w:jc w:val="left"/>
              <w:rPr>
                <w:rFonts w:cs="Calibri"/>
                <w:sz w:val="20"/>
                <w:szCs w:val="20"/>
              </w:rPr>
            </w:pPr>
            <w:r w:rsidRPr="00806C0F">
              <w:rPr>
                <w:rFonts w:cs="Calibri"/>
                <w:sz w:val="20"/>
                <w:szCs w:val="20"/>
              </w:rPr>
              <w:t>ΚΟΙΝΩΦΕΛΗΣ ΕΠΙΧΕΙΡΗΣΗ ΔΗΜΟΥ ΝΑΥΠΑΚΤΙΑΣ</w:t>
            </w:r>
          </w:p>
        </w:tc>
        <w:tc>
          <w:tcPr>
            <w:tcW w:w="2074" w:type="dxa"/>
            <w:vAlign w:val="center"/>
          </w:tcPr>
          <w:p w14:paraId="3C6A9278" w14:textId="046B4D21" w:rsidR="000A7857" w:rsidRPr="000A7857" w:rsidRDefault="00566E36" w:rsidP="00566E3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6C0F">
              <w:rPr>
                <w:rFonts w:cs="Calibri"/>
                <w:sz w:val="20"/>
                <w:szCs w:val="20"/>
              </w:rPr>
              <w:t>Ναυπακτίας</w:t>
            </w:r>
          </w:p>
        </w:tc>
        <w:tc>
          <w:tcPr>
            <w:tcW w:w="2074" w:type="dxa"/>
            <w:vAlign w:val="center"/>
          </w:tcPr>
          <w:p w14:paraId="5F81D611" w14:textId="117514D8" w:rsidR="000A7857" w:rsidRPr="000A7857" w:rsidRDefault="00566E36"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806C0F">
              <w:rPr>
                <w:rFonts w:cs="Calibri"/>
                <w:sz w:val="20"/>
                <w:szCs w:val="20"/>
              </w:rPr>
              <w:t>Παλαιοπαναγιά</w:t>
            </w:r>
            <w:proofErr w:type="spellEnd"/>
            <w:r w:rsidRPr="00806C0F">
              <w:rPr>
                <w:rFonts w:cs="Calibri"/>
                <w:sz w:val="20"/>
                <w:szCs w:val="20"/>
              </w:rPr>
              <w:t>, Ε.Ο. Αντιρρίου-</w:t>
            </w:r>
            <w:proofErr w:type="spellStart"/>
            <w:r w:rsidRPr="00806C0F">
              <w:rPr>
                <w:rFonts w:cs="Calibri"/>
                <w:sz w:val="20"/>
                <w:szCs w:val="20"/>
              </w:rPr>
              <w:t>Ναυπάκτου</w:t>
            </w:r>
            <w:proofErr w:type="spellEnd"/>
            <w:r w:rsidRPr="00806C0F">
              <w:rPr>
                <w:rFonts w:cs="Calibri"/>
                <w:sz w:val="20"/>
                <w:szCs w:val="20"/>
              </w:rPr>
              <w:t xml:space="preserve"> (Κόμβος Περιφερειακού)</w:t>
            </w:r>
          </w:p>
        </w:tc>
        <w:tc>
          <w:tcPr>
            <w:tcW w:w="2074" w:type="dxa"/>
            <w:vAlign w:val="center"/>
          </w:tcPr>
          <w:p w14:paraId="12FE272A" w14:textId="53AD5A24" w:rsidR="000A7857" w:rsidRPr="000A7857" w:rsidRDefault="00566E36"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w:t>
            </w:r>
          </w:p>
        </w:tc>
      </w:tr>
      <w:tr w:rsidR="000A7857" w:rsidRPr="000A7857" w14:paraId="1B635320"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A7F276C" w14:textId="016C85CB" w:rsidR="000A7857" w:rsidRPr="000A7857" w:rsidRDefault="00633DCC" w:rsidP="00566E36">
            <w:pPr>
              <w:jc w:val="left"/>
              <w:rPr>
                <w:rFonts w:cs="Calibri"/>
                <w:sz w:val="20"/>
                <w:szCs w:val="20"/>
              </w:rPr>
            </w:pPr>
            <w:r w:rsidRPr="00633DCC">
              <w:rPr>
                <w:rFonts w:cs="Calibri"/>
                <w:sz w:val="20"/>
                <w:szCs w:val="20"/>
              </w:rPr>
              <w:t>ΚΟΙΝΩΦΕΛΗΣ ΕΠΙΧΕΙΡΗΣΗ ΔΗΜΟΥ ΑΚΤΙΟΥ-ΒΟΝΙΤΣΑΣ</w:t>
            </w:r>
          </w:p>
        </w:tc>
        <w:tc>
          <w:tcPr>
            <w:tcW w:w="2074" w:type="dxa"/>
            <w:vAlign w:val="center"/>
          </w:tcPr>
          <w:p w14:paraId="2B183832" w14:textId="7BE2259C" w:rsidR="000A7857" w:rsidRPr="000A7857" w:rsidRDefault="00566E36" w:rsidP="00566E3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633DCC">
              <w:rPr>
                <w:rFonts w:cs="Calibri"/>
                <w:sz w:val="20"/>
                <w:szCs w:val="20"/>
              </w:rPr>
              <w:t>Ακτίου</w:t>
            </w:r>
            <w:proofErr w:type="spellEnd"/>
            <w:r w:rsidRPr="00633DCC">
              <w:rPr>
                <w:rFonts w:cs="Calibri"/>
                <w:sz w:val="20"/>
                <w:szCs w:val="20"/>
              </w:rPr>
              <w:t>-Βόνιτσας</w:t>
            </w:r>
          </w:p>
        </w:tc>
        <w:tc>
          <w:tcPr>
            <w:tcW w:w="2074" w:type="dxa"/>
            <w:vAlign w:val="center"/>
          </w:tcPr>
          <w:p w14:paraId="5B30A776" w14:textId="4EB08E7B" w:rsidR="000A7857" w:rsidRPr="000A7857" w:rsidRDefault="00566E36"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33DCC">
              <w:rPr>
                <w:rFonts w:cs="Calibri"/>
                <w:sz w:val="20"/>
                <w:szCs w:val="20"/>
              </w:rPr>
              <w:t>Βόνιτσα</w:t>
            </w:r>
          </w:p>
        </w:tc>
        <w:tc>
          <w:tcPr>
            <w:tcW w:w="2074" w:type="dxa"/>
            <w:vAlign w:val="center"/>
          </w:tcPr>
          <w:p w14:paraId="749536C6" w14:textId="6656EC7F" w:rsidR="000A7857" w:rsidRPr="000A7857" w:rsidRDefault="00566E36" w:rsidP="000A78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0A7857" w:rsidRPr="000A7857" w14:paraId="1E64C2A0"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4C78BC94" w14:textId="346B1A31" w:rsidR="000A7857" w:rsidRPr="000A7857" w:rsidRDefault="00633DCC" w:rsidP="00566E36">
            <w:pPr>
              <w:jc w:val="left"/>
              <w:rPr>
                <w:rFonts w:cs="Calibri"/>
                <w:sz w:val="20"/>
                <w:szCs w:val="20"/>
              </w:rPr>
            </w:pPr>
            <w:r w:rsidRPr="00633DCC">
              <w:rPr>
                <w:rFonts w:cs="Calibri"/>
                <w:sz w:val="20"/>
                <w:szCs w:val="20"/>
              </w:rPr>
              <w:t>ΚΟΙΝΩΦΕΛΗΣ ΕΠΙΧΕΙΡΗΣΗ ΔΗΜΟΥ Ι.Π. ΜΕΣΟΛΟΓΓΙΟΥ</w:t>
            </w:r>
          </w:p>
        </w:tc>
        <w:tc>
          <w:tcPr>
            <w:tcW w:w="2074" w:type="dxa"/>
            <w:vAlign w:val="center"/>
          </w:tcPr>
          <w:p w14:paraId="4EE75E52" w14:textId="2DC9DE8A" w:rsidR="000A7857" w:rsidRPr="000A7857" w:rsidRDefault="00566E36" w:rsidP="00566E3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33DCC">
              <w:rPr>
                <w:rFonts w:cs="Calibri"/>
                <w:sz w:val="20"/>
                <w:szCs w:val="20"/>
              </w:rPr>
              <w:t>Ιεράς Πόλεως Μεσολογγίου</w:t>
            </w:r>
          </w:p>
        </w:tc>
        <w:tc>
          <w:tcPr>
            <w:tcW w:w="2074" w:type="dxa"/>
            <w:vAlign w:val="center"/>
          </w:tcPr>
          <w:p w14:paraId="1D1A407D" w14:textId="3E5F5FC8" w:rsidR="000A7857" w:rsidRPr="000A7857" w:rsidRDefault="00566E36"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633DCC">
              <w:rPr>
                <w:rFonts w:cs="Calibri"/>
                <w:sz w:val="20"/>
                <w:szCs w:val="20"/>
              </w:rPr>
              <w:t>Φάβρου</w:t>
            </w:r>
            <w:proofErr w:type="spellEnd"/>
            <w:r w:rsidRPr="00633DCC">
              <w:rPr>
                <w:rFonts w:cs="Calibri"/>
                <w:sz w:val="20"/>
                <w:szCs w:val="20"/>
              </w:rPr>
              <w:t xml:space="preserve"> 3, Μεσολόγγι</w:t>
            </w:r>
          </w:p>
        </w:tc>
        <w:tc>
          <w:tcPr>
            <w:tcW w:w="2074" w:type="dxa"/>
            <w:vAlign w:val="center"/>
          </w:tcPr>
          <w:p w14:paraId="1328C6F1" w14:textId="6BEA4010" w:rsidR="000A7857" w:rsidRPr="000A7857" w:rsidRDefault="00566E36" w:rsidP="000A7857">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w:t>
            </w:r>
          </w:p>
        </w:tc>
      </w:tr>
      <w:tr w:rsidR="000A7857" w:rsidRPr="000A7857" w14:paraId="2DD87DFF" w14:textId="77777777" w:rsidTr="00633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A8B3B03" w14:textId="32EEAE79" w:rsidR="000A7857" w:rsidRPr="000A7857" w:rsidRDefault="00633DCC" w:rsidP="0087771F">
            <w:pPr>
              <w:jc w:val="left"/>
              <w:rPr>
                <w:rFonts w:cs="Calibri"/>
                <w:sz w:val="20"/>
                <w:szCs w:val="20"/>
              </w:rPr>
            </w:pPr>
            <w:r w:rsidRPr="00633DCC">
              <w:rPr>
                <w:rFonts w:cs="Calibri"/>
                <w:sz w:val="20"/>
                <w:szCs w:val="20"/>
              </w:rPr>
              <w:t>ΚΟΙΝΩΦΕΛΗΣ ΕΠΙΧΕΙΡΗΣΗ ΔΗΜΟΥ Ι.Π. ΜΕΣΟΛΟΓΓΙΟΥ</w:t>
            </w:r>
          </w:p>
        </w:tc>
        <w:tc>
          <w:tcPr>
            <w:tcW w:w="2074" w:type="dxa"/>
            <w:vAlign w:val="center"/>
          </w:tcPr>
          <w:p w14:paraId="6A638F1F" w14:textId="2A36BD5A" w:rsidR="000A7857" w:rsidRPr="000A7857" w:rsidRDefault="0087771F" w:rsidP="006D19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33DCC">
              <w:rPr>
                <w:rFonts w:cs="Calibri"/>
                <w:sz w:val="20"/>
                <w:szCs w:val="20"/>
              </w:rPr>
              <w:t>Ιεράς Πόλεως Μεσολογγίου</w:t>
            </w:r>
          </w:p>
        </w:tc>
        <w:tc>
          <w:tcPr>
            <w:tcW w:w="2074" w:type="dxa"/>
            <w:vAlign w:val="center"/>
          </w:tcPr>
          <w:p w14:paraId="08767879" w14:textId="24674E62" w:rsidR="000A7857" w:rsidRPr="000A7857" w:rsidRDefault="0087771F" w:rsidP="006D19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633DCC">
              <w:rPr>
                <w:rFonts w:cs="Calibri"/>
                <w:sz w:val="20"/>
                <w:szCs w:val="20"/>
              </w:rPr>
              <w:t>Φάβρου</w:t>
            </w:r>
            <w:proofErr w:type="spellEnd"/>
            <w:r w:rsidRPr="00633DCC">
              <w:rPr>
                <w:rFonts w:cs="Calibri"/>
                <w:sz w:val="20"/>
                <w:szCs w:val="20"/>
              </w:rPr>
              <w:t xml:space="preserve"> 3, Μεσολόγγι</w:t>
            </w:r>
          </w:p>
        </w:tc>
        <w:tc>
          <w:tcPr>
            <w:tcW w:w="2074" w:type="dxa"/>
            <w:vAlign w:val="center"/>
          </w:tcPr>
          <w:p w14:paraId="43F87620" w14:textId="110AF592" w:rsidR="000A7857" w:rsidRPr="000A7857" w:rsidRDefault="0087771F" w:rsidP="006D19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87771F" w:rsidRPr="000A7857" w14:paraId="23F5C3E7" w14:textId="77777777" w:rsidTr="00633DCC">
        <w:tc>
          <w:tcPr>
            <w:cnfStyle w:val="001000000000" w:firstRow="0" w:lastRow="0" w:firstColumn="1" w:lastColumn="0" w:oddVBand="0" w:evenVBand="0" w:oddHBand="0" w:evenHBand="0" w:firstRowFirstColumn="0" w:firstRowLastColumn="0" w:lastRowFirstColumn="0" w:lastRowLastColumn="0"/>
            <w:tcW w:w="2074" w:type="dxa"/>
            <w:vAlign w:val="center"/>
          </w:tcPr>
          <w:p w14:paraId="610D192F" w14:textId="4F4C5629" w:rsidR="0087771F" w:rsidRPr="00633DCC" w:rsidRDefault="0087771F" w:rsidP="0087771F">
            <w:pPr>
              <w:jc w:val="left"/>
              <w:rPr>
                <w:rFonts w:cs="Calibri"/>
                <w:sz w:val="20"/>
                <w:szCs w:val="20"/>
              </w:rPr>
            </w:pPr>
            <w:r w:rsidRPr="00633DCC">
              <w:rPr>
                <w:rFonts w:cs="Calibri"/>
                <w:sz w:val="20"/>
                <w:szCs w:val="20"/>
              </w:rPr>
              <w:t>ΚΟΙ.Π.Α. ΔΗΜΟΥ ΑΓΡΙΝΙΟΥ</w:t>
            </w:r>
          </w:p>
        </w:tc>
        <w:tc>
          <w:tcPr>
            <w:tcW w:w="2074" w:type="dxa"/>
            <w:vAlign w:val="center"/>
          </w:tcPr>
          <w:p w14:paraId="4E8C0839" w14:textId="7AD50DA2" w:rsidR="0087771F" w:rsidRPr="00633DCC" w:rsidRDefault="0087771F" w:rsidP="006D19B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33DCC">
              <w:rPr>
                <w:rFonts w:cs="Calibri"/>
                <w:sz w:val="20"/>
                <w:szCs w:val="20"/>
              </w:rPr>
              <w:t>Αγρινίου</w:t>
            </w:r>
          </w:p>
        </w:tc>
        <w:tc>
          <w:tcPr>
            <w:tcW w:w="2074" w:type="dxa"/>
            <w:vAlign w:val="center"/>
          </w:tcPr>
          <w:p w14:paraId="6D245EFA" w14:textId="5A78FAA8" w:rsidR="0087771F" w:rsidRPr="00633DCC" w:rsidRDefault="0087771F" w:rsidP="006D19B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33DCC">
              <w:rPr>
                <w:rFonts w:cs="Calibri"/>
                <w:sz w:val="20"/>
                <w:szCs w:val="20"/>
              </w:rPr>
              <w:t>Δ. Μακρή 11, Αγρίνιο</w:t>
            </w:r>
          </w:p>
        </w:tc>
        <w:tc>
          <w:tcPr>
            <w:tcW w:w="2074" w:type="dxa"/>
            <w:vAlign w:val="center"/>
          </w:tcPr>
          <w:p w14:paraId="275C88B8" w14:textId="6E34F424" w:rsidR="0087771F" w:rsidRPr="00633DCC" w:rsidRDefault="0087771F" w:rsidP="006D19B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33DCC">
              <w:rPr>
                <w:rFonts w:cs="Calibri"/>
                <w:sz w:val="20"/>
                <w:szCs w:val="20"/>
              </w:rPr>
              <w:t>ΚΟΙΝΩΝΙΚΗ ΠΡΟΝΟΙΑ</w:t>
            </w:r>
          </w:p>
        </w:tc>
      </w:tr>
    </w:tbl>
    <w:p w14:paraId="0569D569" w14:textId="3A35ED62" w:rsidR="000A7857" w:rsidRPr="000A7857" w:rsidRDefault="000A7857" w:rsidP="000A7857">
      <w:pPr>
        <w:pStyle w:val="af0"/>
      </w:pPr>
      <w:r>
        <w:t xml:space="preserve">Πηγή: </w:t>
      </w:r>
      <w:hyperlink r:id="rId109" w:history="1">
        <w:r w:rsidRPr="00EC5042">
          <w:rPr>
            <w:rStyle w:val="-"/>
          </w:rPr>
          <w:t>https://socialpolicy-pde.gr/subject/npdd/</w:t>
        </w:r>
      </w:hyperlink>
      <w:r>
        <w:t xml:space="preserve"> </w:t>
      </w:r>
    </w:p>
    <w:p w14:paraId="2B896E96" w14:textId="4FEA3353" w:rsidR="00785A2A" w:rsidRDefault="00334263">
      <w:pPr>
        <w:pStyle w:val="a6"/>
        <w:numPr>
          <w:ilvl w:val="0"/>
          <w:numId w:val="10"/>
        </w:numPr>
        <w:rPr>
          <w:b/>
          <w:bCs/>
        </w:rPr>
      </w:pPr>
      <w:r w:rsidRPr="00334263">
        <w:rPr>
          <w:b/>
          <w:bCs/>
        </w:rPr>
        <w:t>Κέντρα Κοινότητας</w:t>
      </w:r>
      <w:r>
        <w:rPr>
          <w:rStyle w:val="ad"/>
          <w:b/>
          <w:bCs/>
        </w:rPr>
        <w:footnoteReference w:id="57"/>
      </w:r>
      <w:r w:rsidR="00E75590">
        <w:rPr>
          <w:rStyle w:val="ad"/>
          <w:b/>
          <w:bCs/>
        </w:rPr>
        <w:footnoteReference w:id="58"/>
      </w:r>
      <w:r w:rsidR="00FC04F8">
        <w:rPr>
          <w:rStyle w:val="ad"/>
          <w:b/>
          <w:bCs/>
        </w:rPr>
        <w:footnoteReference w:id="59"/>
      </w:r>
    </w:p>
    <w:p w14:paraId="6D2EF0FE" w14:textId="00D0C320" w:rsidR="00E75590" w:rsidRDefault="00E75590" w:rsidP="00E75590">
      <w:r w:rsidRPr="00E75590">
        <w:lastRenderedPageBreak/>
        <w:t>Τα Κέντρα Κοινότητας είναι δομές που σχεδιάστηκαν από το Υπουργείο Εργασίας, Κοινωνικής Ασφάλισης και Κοινωνικής Αλληλεγγύης, ιδρύθηκαν σε Δήμους και χρηματοδοτούντα</w:t>
      </w:r>
      <w:r w:rsidR="00452280">
        <w:t xml:space="preserve">ν </w:t>
      </w:r>
      <w:r w:rsidRPr="00E75590">
        <w:t>από το ΕΣΠΑ 2014-2020.</w:t>
      </w:r>
    </w:p>
    <w:p w14:paraId="3EFB140E" w14:textId="22D736DD" w:rsidR="00BF29AD" w:rsidRPr="00E75590" w:rsidRDefault="00BF29AD" w:rsidP="00E75590">
      <w:r w:rsidRPr="00BF29AD">
        <w:t>Η δράση συνεχίζει την χρηματοδότησή της κατά την προγραμματική περίοδο 2021-2027 από το Ευρωπαϊκό Κοινωνικό Ταμείο+ στο πλαίσιο των 13 Περιφερειακών Προγραμμάτων και πιο συγκεκριμένα του Ειδικού Στόχου 4.11 «Ενίσχυση της ισότιμης και έγκαιρης πρόσβασης σε ποιοτικές, βιώσιμες και οικονομικά προσιτές υπηρεσίες, περιλαμβανομένων υπηρεσιών που προάγουν την πρόσβαση σε στέγαση και υπηρεσιών φροντίδας με επίκεντρο τον άνθρωπο, συμπεριλαμβανομένης της υγειονομικής περίθαλψης, εκσυγχρονισμός των συστημάτων κοινωνικής προστασίας, συμπεριλαμβανομένης της προώθησης της πρόσβασης στην κοινωνική προστασία, με έμφαση στα παιδιά και στις μειονεκτούσες ομάδες, βελτίωση της προσβασιμότητας, μεταξύ άλλων για τα άτομα με αναπηρίες, της αποτελεσματικότητας και της ανθεκτικότητας των συστημάτων υγειονομικής περίθαλψης και των υπηρεσιών μακροχρόνιας περίθαλψης».</w:t>
      </w:r>
    </w:p>
    <w:p w14:paraId="7FE0139E" w14:textId="77777777" w:rsidR="00E75590" w:rsidRPr="00E75590" w:rsidRDefault="00E75590" w:rsidP="00E75590">
      <w:r w:rsidRPr="00E75590">
        <w:t>Το Κέντρο Κοινότητας είναι το πρώτο σημείο επαφής του πολίτη με την κοινωνική υπηρεσία του κάθε Δήμου. Από εκεί ο πολίτης ενημερώνεται για όλα τα επιδόματα που δικαιούται, όλους τους φορείς, υπηρεσίες και προγράμματα που του παρέχουν κοινωνική φροντίδα οποιαδήποτε μορφής, σε επίπεδο Δήμου, Περιφέρειας ή επικράτειας.</w:t>
      </w:r>
    </w:p>
    <w:p w14:paraId="684EE9F8" w14:textId="77777777" w:rsidR="00E75590" w:rsidRPr="00E75590" w:rsidRDefault="00E75590" w:rsidP="00E75590">
      <w:r w:rsidRPr="00E75590">
        <w:t>Στο Κέντρο Κοινότητας του κάθε Δήμου μπορούν να απευθύνονται όλοι οι πολίτες της περιοχής οι οποίοι αντιμετωπίζουν κάποιο κοινωνικό πρόβλημα οι ίδιοι ή μέλη της οικογένειάς τους (ανεργία, οικονομική αδυναμία, έλλειψη στέγης, προβλήματα διαβίωσης λόγω αναπηρίας ή γήρατος) και χρειάζονται τη συνδρομή της Πολιτείας.</w:t>
      </w:r>
    </w:p>
    <w:p w14:paraId="685A43E6" w14:textId="77777777" w:rsidR="00E75590" w:rsidRPr="00E75590" w:rsidRDefault="00E75590" w:rsidP="00E75590">
      <w:r w:rsidRPr="00E75590">
        <w:t>Συγχρόνως τα Κέντρα Κοινότητας παρέχουν υπηρεσίες συμβουλευτικής υποστήριξης σε θέματα όπως η προσέγγιση της τοπικής αγοράς για εύρεση εργασίας, η δημιουργία ευκαιριών για νέους ώστε να ξεκινήσουν την επαγγελματική τους ζωή, προβλήματα ενδοοικογενειακής βίας η οικογενειακών δυσαρμονιών, ζητήματα νομικού χαρακτήρα, μαθησιακή στήριξη παιδιών και εφήβων, διοργάνωση τοπικών εκδηλώσεων με επιμορφωτικό, ενημερωτικό και κοινωνικό περιεχόμενο.</w:t>
      </w:r>
    </w:p>
    <w:p w14:paraId="13963A9D" w14:textId="77777777" w:rsidR="00E75590" w:rsidRPr="00E75590" w:rsidRDefault="00E75590" w:rsidP="00E75590">
      <w:r w:rsidRPr="00E75590">
        <w:t>Πολλά Κέντρα Κοινότητας ορεινών ή νησιωτικών Δήμων διαθέτουν και κινητή μονάδα που εξυπηρετεί τους πολίτες των πιο απομακρυσμένων περιοχών οι οποίοι δεν χρειάζεται έτσι να μετακινηθούν στην έδρα του Δήμου.</w:t>
      </w:r>
    </w:p>
    <w:p w14:paraId="6763327E" w14:textId="77777777" w:rsidR="00E75590" w:rsidRPr="00E75590" w:rsidRDefault="00E75590" w:rsidP="00E75590">
      <w:r w:rsidRPr="00E75590">
        <w:t>Στα Κέντρα Κοινότητας με παραρτήματα για Ρομά και Μετανάστες οι αντίστοιχοι πληθυσμοί μπορούν να απευθύνονται για πιο εξειδικευμένες υπηρεσίες οι οποίες έχουν σχέση με τα ιδιαίτερα προβλήματα που αντιμετωπίζουν με στόχο την αναβάθμιση του βιοτικού τους επιπέδου και την πλήρη κοινωνική τους ένταξη.</w:t>
      </w:r>
    </w:p>
    <w:p w14:paraId="68F45A34" w14:textId="66193D16" w:rsidR="00E75590" w:rsidRPr="00E75590" w:rsidRDefault="00E75590" w:rsidP="00E75590">
      <w:r w:rsidRPr="00E75590">
        <w:t>Τα Κέντρα Κοινότητας, επομένως, είναι οι αισθητήρες κάθε Δήμου για όλες τις υπηρεσίες κοινωνικής προστασίας που χρειάζεται ο πολίτης.</w:t>
      </w:r>
    </w:p>
    <w:p w14:paraId="28B3A0E4" w14:textId="0C73B837" w:rsidR="00B41BDA" w:rsidRDefault="00A47718" w:rsidP="00334263">
      <w:r>
        <w:t>Η Περιφέρεια Δυτικής Ελλάδας διαθέτει δεκαεννιά (19) Κέντρα Κοινότητας και ω</w:t>
      </w:r>
      <w:r w:rsidR="00334263">
        <w:t>φελούμενοι</w:t>
      </w:r>
      <w:r>
        <w:t xml:space="preserve"> των δομών είναι οι π</w:t>
      </w:r>
      <w:r w:rsidR="00334263">
        <w:t xml:space="preserve">ολίτες που διαμένουν στην περιοχή παρέμβασης (κατά προτεραιότητα άτομα που διαβιούν σε συνθήκες φτώχειας, ωφελούμενοι ΕΕΕ, μετανάστες, </w:t>
      </w:r>
      <w:proofErr w:type="spellStart"/>
      <w:r w:rsidR="00334263">
        <w:t>ΑμεΑ</w:t>
      </w:r>
      <w:proofErr w:type="spellEnd"/>
      <w:r w:rsidR="00334263">
        <w:t xml:space="preserve"> κ.α.).</w:t>
      </w:r>
    </w:p>
    <w:p w14:paraId="30FD9DE8" w14:textId="0CB26E4E" w:rsidR="00334263" w:rsidRDefault="00A47718" w:rsidP="00BB14F5">
      <w:r>
        <w:t>Ακολουθεί σχετικός πίνακας.</w:t>
      </w:r>
    </w:p>
    <w:p w14:paraId="594178A0" w14:textId="00BE1FB5" w:rsidR="00A47718" w:rsidRDefault="00A47718" w:rsidP="00A47718">
      <w:pPr>
        <w:pStyle w:val="af"/>
      </w:pPr>
      <w:bookmarkStart w:id="115" w:name="_Toc215770507"/>
      <w:r>
        <w:t xml:space="preserve">Πίνακας </w:t>
      </w:r>
      <w:fldSimple w:instr=" SEQ Πίνακας \* ARABIC ">
        <w:r w:rsidR="00ED5E5A">
          <w:rPr>
            <w:noProof/>
          </w:rPr>
          <w:t>24</w:t>
        </w:r>
      </w:fldSimple>
      <w:r>
        <w:t>: Κέντρα Κοινότητας της Περιφέρειας Δυτικής Ελλάδας.</w:t>
      </w:r>
      <w:bookmarkEnd w:id="115"/>
    </w:p>
    <w:tbl>
      <w:tblPr>
        <w:tblStyle w:val="4-1"/>
        <w:tblW w:w="0" w:type="auto"/>
        <w:tblLook w:val="04A0" w:firstRow="1" w:lastRow="0" w:firstColumn="1" w:lastColumn="0" w:noHBand="0" w:noVBand="1"/>
      </w:tblPr>
      <w:tblGrid>
        <w:gridCol w:w="2074"/>
        <w:gridCol w:w="2074"/>
        <w:gridCol w:w="2074"/>
        <w:gridCol w:w="2074"/>
      </w:tblGrid>
      <w:tr w:rsidR="00A47718" w:rsidRPr="00A47718" w14:paraId="2AA27832" w14:textId="77777777" w:rsidTr="006F44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291F60E" w14:textId="1F6BB16C" w:rsidR="00A47718" w:rsidRPr="00A47718" w:rsidRDefault="00A47718" w:rsidP="00AE16AD">
            <w:pPr>
              <w:spacing w:line="240" w:lineRule="auto"/>
              <w:jc w:val="center"/>
              <w:rPr>
                <w:rFonts w:cs="Calibri"/>
                <w:sz w:val="20"/>
                <w:szCs w:val="20"/>
              </w:rPr>
            </w:pPr>
            <w:r>
              <w:rPr>
                <w:rFonts w:cs="Calibri"/>
                <w:sz w:val="20"/>
                <w:szCs w:val="20"/>
              </w:rPr>
              <w:lastRenderedPageBreak/>
              <w:t>Όνομα</w:t>
            </w:r>
          </w:p>
        </w:tc>
        <w:tc>
          <w:tcPr>
            <w:tcW w:w="2074" w:type="dxa"/>
            <w:vAlign w:val="center"/>
          </w:tcPr>
          <w:p w14:paraId="74994515" w14:textId="777D83EE" w:rsidR="00A47718" w:rsidRPr="00A47718" w:rsidRDefault="00A47718" w:rsidP="00AE16AD">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Δήμος</w:t>
            </w:r>
          </w:p>
        </w:tc>
        <w:tc>
          <w:tcPr>
            <w:tcW w:w="2074" w:type="dxa"/>
            <w:vAlign w:val="center"/>
          </w:tcPr>
          <w:p w14:paraId="36FC3A34" w14:textId="3B026CD8" w:rsidR="00A47718" w:rsidRPr="00A47718" w:rsidRDefault="00A47718" w:rsidP="00AE16AD">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Διεύθυνση</w:t>
            </w:r>
          </w:p>
        </w:tc>
        <w:tc>
          <w:tcPr>
            <w:tcW w:w="2074" w:type="dxa"/>
            <w:vAlign w:val="center"/>
          </w:tcPr>
          <w:p w14:paraId="0551B53C" w14:textId="01E64BF3" w:rsidR="00A47718" w:rsidRPr="00A47718" w:rsidRDefault="00AE16AD" w:rsidP="00AE16AD">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Κατηγορία δομής</w:t>
            </w:r>
          </w:p>
        </w:tc>
      </w:tr>
      <w:tr w:rsidR="00A47718" w:rsidRPr="00A47718" w14:paraId="6ACDCD6A"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5E9CEE3" w14:textId="2B411CEE" w:rsidR="00A47718" w:rsidRPr="00A47718" w:rsidRDefault="00096EB7" w:rsidP="00D464D4">
            <w:pPr>
              <w:spacing w:line="240" w:lineRule="auto"/>
              <w:jc w:val="left"/>
              <w:rPr>
                <w:rFonts w:cs="Calibri"/>
                <w:sz w:val="20"/>
                <w:szCs w:val="20"/>
              </w:rPr>
            </w:pPr>
            <w:r w:rsidRPr="00096EB7">
              <w:rPr>
                <w:rFonts w:cs="Calibri"/>
                <w:sz w:val="20"/>
                <w:szCs w:val="20"/>
              </w:rPr>
              <w:t>ΚΕΝΤΡΟ ΚΟΙΝΟΤΗΤΑΣ Δήμου Αιγιαλείας (Κινητή Μονάδα)</w:t>
            </w:r>
          </w:p>
        </w:tc>
        <w:tc>
          <w:tcPr>
            <w:tcW w:w="2074" w:type="dxa"/>
            <w:vAlign w:val="center"/>
          </w:tcPr>
          <w:p w14:paraId="65B2A132" w14:textId="714CD2D5" w:rsidR="00A47718" w:rsidRPr="00A47718" w:rsidRDefault="00D464D4"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96EB7">
              <w:rPr>
                <w:rFonts w:cs="Calibri"/>
                <w:sz w:val="20"/>
                <w:szCs w:val="20"/>
              </w:rPr>
              <w:t>Αιγιαλείας</w:t>
            </w:r>
          </w:p>
        </w:tc>
        <w:tc>
          <w:tcPr>
            <w:tcW w:w="2074" w:type="dxa"/>
            <w:vAlign w:val="center"/>
          </w:tcPr>
          <w:p w14:paraId="10DEE6FD" w14:textId="3C502AA4" w:rsidR="00A47718" w:rsidRPr="00A47718" w:rsidRDefault="00D464D4"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96EB7">
              <w:rPr>
                <w:rFonts w:cs="Calibri"/>
                <w:sz w:val="20"/>
                <w:szCs w:val="20"/>
              </w:rPr>
              <w:t>Ελίκης 51, Αίγιο</w:t>
            </w:r>
          </w:p>
        </w:tc>
        <w:tc>
          <w:tcPr>
            <w:tcW w:w="2074" w:type="dxa"/>
            <w:vAlign w:val="center"/>
          </w:tcPr>
          <w:p w14:paraId="525039FF" w14:textId="220A1ED6" w:rsidR="00A47718" w:rsidRPr="00A47718" w:rsidRDefault="00D464D4"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96EB7">
              <w:rPr>
                <w:rFonts w:cs="Calibri"/>
                <w:sz w:val="20"/>
                <w:szCs w:val="20"/>
              </w:rPr>
              <w:t>ΚΕΝΤΡΟ ΚΟΙΝΟΤΗΤΑΣ</w:t>
            </w:r>
          </w:p>
        </w:tc>
      </w:tr>
      <w:tr w:rsidR="00A47718" w:rsidRPr="00A47718" w14:paraId="766E5CCA"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744E5D48" w14:textId="06715713" w:rsidR="00A47718" w:rsidRPr="00A47718" w:rsidRDefault="00FB7ABB" w:rsidP="00D464D4">
            <w:pPr>
              <w:spacing w:line="240" w:lineRule="auto"/>
              <w:jc w:val="left"/>
              <w:rPr>
                <w:rFonts w:cs="Calibri"/>
                <w:sz w:val="20"/>
                <w:szCs w:val="20"/>
              </w:rPr>
            </w:pPr>
            <w:r w:rsidRPr="00FB7ABB">
              <w:rPr>
                <w:rFonts w:cs="Calibri"/>
                <w:sz w:val="20"/>
                <w:szCs w:val="20"/>
              </w:rPr>
              <w:t>ΚΕΝΤΡΟ ΚΟΙΝΟΤΗΤΑΣ Δήμου Πύργου (Παράρτημα Ρομά)</w:t>
            </w:r>
          </w:p>
        </w:tc>
        <w:tc>
          <w:tcPr>
            <w:tcW w:w="2074" w:type="dxa"/>
            <w:vAlign w:val="center"/>
          </w:tcPr>
          <w:p w14:paraId="7D5D8412" w14:textId="11E05DC9" w:rsidR="00A47718" w:rsidRPr="00A47718" w:rsidRDefault="00D464D4"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Πύργου</w:t>
            </w:r>
          </w:p>
        </w:tc>
        <w:tc>
          <w:tcPr>
            <w:tcW w:w="2074" w:type="dxa"/>
            <w:vAlign w:val="center"/>
          </w:tcPr>
          <w:p w14:paraId="07A09C8E" w14:textId="6A882D0B" w:rsidR="00A47718" w:rsidRPr="00A47718" w:rsidRDefault="00D464D4" w:rsidP="00234A84">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Αγίου Σπυρίδωνος 41, Πύργος</w:t>
            </w:r>
          </w:p>
        </w:tc>
        <w:tc>
          <w:tcPr>
            <w:tcW w:w="2074" w:type="dxa"/>
            <w:vAlign w:val="center"/>
          </w:tcPr>
          <w:p w14:paraId="37A2AA5C" w14:textId="5FD3BD54" w:rsidR="00A47718" w:rsidRPr="00A47718" w:rsidRDefault="00D464D4"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7C11FA1D"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2EABBA1" w14:textId="623BCD35" w:rsidR="00A47718" w:rsidRPr="00A47718" w:rsidRDefault="00FB7ABB" w:rsidP="00D464D4">
            <w:pPr>
              <w:spacing w:line="240" w:lineRule="auto"/>
              <w:jc w:val="left"/>
              <w:rPr>
                <w:rFonts w:cs="Calibri"/>
                <w:sz w:val="20"/>
                <w:szCs w:val="20"/>
              </w:rPr>
            </w:pPr>
            <w:r w:rsidRPr="00FB7ABB">
              <w:rPr>
                <w:rFonts w:cs="Calibri"/>
                <w:sz w:val="20"/>
                <w:szCs w:val="20"/>
              </w:rPr>
              <w:t>ΚΕΝΤΡΟ ΚΟΙΝΟΤΗΤΑΣ Δήμου Ήλιδας (Παράρτημα Ρομά)</w:t>
            </w:r>
          </w:p>
        </w:tc>
        <w:tc>
          <w:tcPr>
            <w:tcW w:w="2074" w:type="dxa"/>
            <w:vAlign w:val="center"/>
          </w:tcPr>
          <w:p w14:paraId="022CC7EA" w14:textId="6ADF417E" w:rsidR="00A47718" w:rsidRPr="00A47718" w:rsidRDefault="00D464D4"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Ήλιδας</w:t>
            </w:r>
          </w:p>
        </w:tc>
        <w:tc>
          <w:tcPr>
            <w:tcW w:w="2074" w:type="dxa"/>
            <w:vAlign w:val="center"/>
          </w:tcPr>
          <w:p w14:paraId="0AFE06DF" w14:textId="0534EC18" w:rsidR="00A47718" w:rsidRPr="00A47718" w:rsidRDefault="00D464D4" w:rsidP="00234A84">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B7ABB">
              <w:rPr>
                <w:rFonts w:cs="Calibri"/>
                <w:sz w:val="20"/>
                <w:szCs w:val="20"/>
              </w:rPr>
              <w:t>Μπουντουβή</w:t>
            </w:r>
            <w:proofErr w:type="spellEnd"/>
            <w:r w:rsidRPr="00FB7ABB">
              <w:rPr>
                <w:rFonts w:cs="Calibri"/>
                <w:sz w:val="20"/>
                <w:szCs w:val="20"/>
              </w:rPr>
              <w:t xml:space="preserve"> Αχιλλέα 21, Αμαλιάδα</w:t>
            </w:r>
          </w:p>
        </w:tc>
        <w:tc>
          <w:tcPr>
            <w:tcW w:w="2074" w:type="dxa"/>
            <w:vAlign w:val="center"/>
          </w:tcPr>
          <w:p w14:paraId="4E5A5F97" w14:textId="262DB099" w:rsidR="00A47718" w:rsidRPr="00A47718" w:rsidRDefault="00D464D4"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11DFAA60"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58B5257E" w14:textId="4736C36E" w:rsidR="00A47718" w:rsidRPr="00A47718" w:rsidRDefault="00FB7ABB" w:rsidP="00A06462">
            <w:pPr>
              <w:spacing w:line="240" w:lineRule="auto"/>
              <w:jc w:val="left"/>
              <w:rPr>
                <w:rFonts w:cs="Calibri"/>
                <w:sz w:val="20"/>
                <w:szCs w:val="20"/>
              </w:rPr>
            </w:pPr>
            <w:r w:rsidRPr="00FB7ABB">
              <w:rPr>
                <w:rFonts w:cs="Calibri"/>
                <w:sz w:val="20"/>
                <w:szCs w:val="20"/>
              </w:rPr>
              <w:t>ΚΕΝΤΡΟ ΚΟΙΝΟΤΗΤΑΣ Δήμου Πηνειού (Παράρτημα Ρομά)</w:t>
            </w:r>
          </w:p>
        </w:tc>
        <w:tc>
          <w:tcPr>
            <w:tcW w:w="2074" w:type="dxa"/>
            <w:vAlign w:val="center"/>
          </w:tcPr>
          <w:p w14:paraId="386C2F76" w14:textId="1AF43DE3"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Πηνειού</w:t>
            </w:r>
          </w:p>
        </w:tc>
        <w:tc>
          <w:tcPr>
            <w:tcW w:w="2074" w:type="dxa"/>
            <w:vAlign w:val="center"/>
          </w:tcPr>
          <w:p w14:paraId="29658FCB" w14:textId="26F6E8A9"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 xml:space="preserve">1ο χλμ. </w:t>
            </w:r>
            <w:proofErr w:type="spellStart"/>
            <w:r w:rsidRPr="00FB7ABB">
              <w:rPr>
                <w:rFonts w:cs="Calibri"/>
                <w:sz w:val="20"/>
                <w:szCs w:val="20"/>
              </w:rPr>
              <w:t>επαρχ</w:t>
            </w:r>
            <w:proofErr w:type="spellEnd"/>
            <w:r w:rsidRPr="00FB7ABB">
              <w:rPr>
                <w:rFonts w:cs="Calibri"/>
                <w:sz w:val="20"/>
                <w:szCs w:val="20"/>
              </w:rPr>
              <w:t xml:space="preserve">. οδού </w:t>
            </w:r>
            <w:proofErr w:type="spellStart"/>
            <w:r w:rsidRPr="00FB7ABB">
              <w:rPr>
                <w:rFonts w:cs="Calibri"/>
                <w:sz w:val="20"/>
                <w:szCs w:val="20"/>
              </w:rPr>
              <w:t>Γαστούνης-Βαρθολομιού</w:t>
            </w:r>
            <w:proofErr w:type="spellEnd"/>
          </w:p>
        </w:tc>
        <w:tc>
          <w:tcPr>
            <w:tcW w:w="2074" w:type="dxa"/>
            <w:vAlign w:val="center"/>
          </w:tcPr>
          <w:p w14:paraId="384A34FD" w14:textId="5FD66CC1"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5319475A"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C97DDE5" w14:textId="1A53A849" w:rsidR="00A47718" w:rsidRPr="00A47718" w:rsidRDefault="00FB7ABB" w:rsidP="00A06462">
            <w:pPr>
              <w:spacing w:line="240" w:lineRule="auto"/>
              <w:jc w:val="left"/>
              <w:rPr>
                <w:rFonts w:cs="Calibri"/>
                <w:sz w:val="20"/>
                <w:szCs w:val="20"/>
              </w:rPr>
            </w:pPr>
            <w:r w:rsidRPr="00FB7ABB">
              <w:rPr>
                <w:rFonts w:cs="Calibri"/>
                <w:sz w:val="20"/>
                <w:szCs w:val="20"/>
              </w:rPr>
              <w:t>ΚΕΝΤΡΟ ΚΟΙΝΟΤΗΤΑΣ Δήμου Ζαχάρως</w:t>
            </w:r>
          </w:p>
        </w:tc>
        <w:tc>
          <w:tcPr>
            <w:tcW w:w="2074" w:type="dxa"/>
            <w:vAlign w:val="center"/>
          </w:tcPr>
          <w:p w14:paraId="79287CCB" w14:textId="39C8E3FD" w:rsidR="00A47718" w:rsidRPr="00A47718" w:rsidRDefault="00A06462"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Ζαχάρως</w:t>
            </w:r>
          </w:p>
        </w:tc>
        <w:tc>
          <w:tcPr>
            <w:tcW w:w="2074" w:type="dxa"/>
            <w:vAlign w:val="center"/>
          </w:tcPr>
          <w:p w14:paraId="21487973" w14:textId="1725BAE6" w:rsidR="00A47718" w:rsidRPr="00A47718" w:rsidRDefault="00A06462"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Τασίας Παπαδοπούλου</w:t>
            </w:r>
          </w:p>
        </w:tc>
        <w:tc>
          <w:tcPr>
            <w:tcW w:w="2074" w:type="dxa"/>
            <w:vAlign w:val="center"/>
          </w:tcPr>
          <w:p w14:paraId="7467F46F" w14:textId="4C2E7C2E" w:rsidR="00A47718" w:rsidRPr="00A47718" w:rsidRDefault="00A06462"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3BF5F2B2"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0BD31972" w14:textId="089CAE41" w:rsidR="00A47718" w:rsidRPr="00A47718" w:rsidRDefault="00FB7ABB" w:rsidP="00A06462">
            <w:pPr>
              <w:spacing w:line="240" w:lineRule="auto"/>
              <w:jc w:val="left"/>
              <w:rPr>
                <w:rFonts w:cs="Calibri"/>
                <w:sz w:val="20"/>
                <w:szCs w:val="20"/>
              </w:rPr>
            </w:pPr>
            <w:r w:rsidRPr="00FB7ABB">
              <w:rPr>
                <w:rFonts w:cs="Calibri"/>
                <w:sz w:val="20"/>
                <w:szCs w:val="20"/>
              </w:rPr>
              <w:t>ΚΕΝΤΡΟ ΚΟΙΝΟΤΗΤΑΣ Δήμου Αρχαίας Ολυμπίας</w:t>
            </w:r>
          </w:p>
        </w:tc>
        <w:tc>
          <w:tcPr>
            <w:tcW w:w="2074" w:type="dxa"/>
            <w:vAlign w:val="center"/>
          </w:tcPr>
          <w:p w14:paraId="3C83E469" w14:textId="7DD5A403"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Αρχαίας Ολυμπίας</w:t>
            </w:r>
          </w:p>
        </w:tc>
        <w:tc>
          <w:tcPr>
            <w:tcW w:w="2074" w:type="dxa"/>
            <w:vAlign w:val="center"/>
          </w:tcPr>
          <w:p w14:paraId="2ADE5A40" w14:textId="08021455"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Π. Κονδύλη 1, Αρχαία Ολυμπία</w:t>
            </w:r>
          </w:p>
        </w:tc>
        <w:tc>
          <w:tcPr>
            <w:tcW w:w="2074" w:type="dxa"/>
            <w:vAlign w:val="center"/>
          </w:tcPr>
          <w:p w14:paraId="2F391561" w14:textId="565D687A" w:rsidR="00A47718" w:rsidRPr="00A47718" w:rsidRDefault="00A06462"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4807C93A"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56C62F0" w14:textId="4EF3CFBB" w:rsidR="00A47718" w:rsidRPr="00A47718" w:rsidRDefault="00FB7ABB" w:rsidP="00A06462">
            <w:pPr>
              <w:spacing w:line="240" w:lineRule="auto"/>
              <w:jc w:val="left"/>
              <w:rPr>
                <w:rFonts w:cs="Calibri"/>
                <w:sz w:val="20"/>
                <w:szCs w:val="20"/>
              </w:rPr>
            </w:pPr>
            <w:r w:rsidRPr="00FB7ABB">
              <w:rPr>
                <w:rFonts w:cs="Calibri"/>
                <w:sz w:val="20"/>
                <w:szCs w:val="20"/>
              </w:rPr>
              <w:t>ΚΕΝΤΡΟ ΚΟΙΝΟΤΗΤΑΣ Δήμου Ανδρίτσαινας-</w:t>
            </w:r>
            <w:proofErr w:type="spellStart"/>
            <w:r w:rsidRPr="00FB7ABB">
              <w:rPr>
                <w:rFonts w:cs="Calibri"/>
                <w:sz w:val="20"/>
                <w:szCs w:val="20"/>
              </w:rPr>
              <w:t>Κρεστένων</w:t>
            </w:r>
            <w:proofErr w:type="spellEnd"/>
          </w:p>
        </w:tc>
        <w:tc>
          <w:tcPr>
            <w:tcW w:w="2074" w:type="dxa"/>
            <w:vAlign w:val="center"/>
          </w:tcPr>
          <w:p w14:paraId="0A1C8DF2" w14:textId="51B8CE23" w:rsidR="00A47718" w:rsidRPr="00A47718" w:rsidRDefault="00A06462"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Ανδρίτσαινας-</w:t>
            </w:r>
            <w:proofErr w:type="spellStart"/>
            <w:r w:rsidRPr="00FB7ABB">
              <w:rPr>
                <w:rFonts w:cs="Calibri"/>
                <w:sz w:val="20"/>
                <w:szCs w:val="20"/>
              </w:rPr>
              <w:t>Κρεστένων</w:t>
            </w:r>
            <w:proofErr w:type="spellEnd"/>
          </w:p>
        </w:tc>
        <w:tc>
          <w:tcPr>
            <w:tcW w:w="2074" w:type="dxa"/>
            <w:vAlign w:val="center"/>
          </w:tcPr>
          <w:p w14:paraId="047E40F4" w14:textId="5A521A2D" w:rsidR="00A47718" w:rsidRPr="00A47718" w:rsidRDefault="00A06462" w:rsidP="00234A84">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 xml:space="preserve">Νέο Δημαρχείο Πλ. </w:t>
            </w:r>
            <w:proofErr w:type="spellStart"/>
            <w:r w:rsidRPr="00FB7ABB">
              <w:rPr>
                <w:rFonts w:cs="Calibri"/>
                <w:sz w:val="20"/>
                <w:szCs w:val="20"/>
              </w:rPr>
              <w:t>Παπαπολυχρονίου</w:t>
            </w:r>
            <w:proofErr w:type="spellEnd"/>
          </w:p>
        </w:tc>
        <w:tc>
          <w:tcPr>
            <w:tcW w:w="2074" w:type="dxa"/>
            <w:vAlign w:val="center"/>
          </w:tcPr>
          <w:p w14:paraId="7A8E816A" w14:textId="302DAA11" w:rsidR="00A47718" w:rsidRPr="00A47718" w:rsidRDefault="00A06462"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158FCC23"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6DBF8A83" w14:textId="2DDEA31C" w:rsidR="00A47718" w:rsidRPr="00A47718" w:rsidRDefault="00FB7ABB" w:rsidP="00B35DEE">
            <w:pPr>
              <w:spacing w:line="240" w:lineRule="auto"/>
              <w:jc w:val="left"/>
              <w:rPr>
                <w:rFonts w:cs="Calibri"/>
                <w:sz w:val="20"/>
                <w:szCs w:val="20"/>
              </w:rPr>
            </w:pPr>
            <w:r w:rsidRPr="00FB7ABB">
              <w:rPr>
                <w:rFonts w:cs="Calibri"/>
                <w:sz w:val="20"/>
                <w:szCs w:val="20"/>
              </w:rPr>
              <w:t>ΚΕΝΤΡΟ ΚΟΙΝΟΤΗΤΑΣ Δήμου Ανδραβίδας-Κυλλήνης (Παράρτημα Ρομά &amp; ΚΕΜ)</w:t>
            </w:r>
          </w:p>
        </w:tc>
        <w:tc>
          <w:tcPr>
            <w:tcW w:w="2074" w:type="dxa"/>
            <w:vAlign w:val="center"/>
          </w:tcPr>
          <w:p w14:paraId="6831B8A0" w14:textId="3C4F33D4"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Ανδραβίδας-Κυλλήνης</w:t>
            </w:r>
          </w:p>
        </w:tc>
        <w:tc>
          <w:tcPr>
            <w:tcW w:w="2074" w:type="dxa"/>
            <w:vAlign w:val="center"/>
          </w:tcPr>
          <w:p w14:paraId="5684C7D6" w14:textId="294C185F"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Ανδρέα Καρκαβίτσα 21</w:t>
            </w:r>
          </w:p>
        </w:tc>
        <w:tc>
          <w:tcPr>
            <w:tcW w:w="2074" w:type="dxa"/>
            <w:vAlign w:val="center"/>
          </w:tcPr>
          <w:p w14:paraId="3EF3444B" w14:textId="6023743A"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012AC911"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8971ADA" w14:textId="28EF2BB9" w:rsidR="00A47718" w:rsidRPr="00A47718" w:rsidRDefault="00FB7ABB" w:rsidP="00B35DEE">
            <w:pPr>
              <w:spacing w:line="240" w:lineRule="auto"/>
              <w:jc w:val="left"/>
              <w:rPr>
                <w:rFonts w:cs="Calibri"/>
                <w:sz w:val="20"/>
                <w:szCs w:val="20"/>
              </w:rPr>
            </w:pPr>
            <w:r w:rsidRPr="00FB7ABB">
              <w:rPr>
                <w:rFonts w:cs="Calibri"/>
                <w:sz w:val="20"/>
                <w:szCs w:val="20"/>
              </w:rPr>
              <w:t xml:space="preserve">ΚΕΝΤΡΟ ΚΟΙΝΟΤΗΤΑΣ Δήμου </w:t>
            </w:r>
            <w:proofErr w:type="spellStart"/>
            <w:r w:rsidRPr="00FB7ABB">
              <w:rPr>
                <w:rFonts w:cs="Calibri"/>
                <w:sz w:val="20"/>
                <w:szCs w:val="20"/>
              </w:rPr>
              <w:t>Πατρέων</w:t>
            </w:r>
            <w:proofErr w:type="spellEnd"/>
            <w:r w:rsidRPr="00FB7ABB">
              <w:rPr>
                <w:rFonts w:cs="Calibri"/>
                <w:sz w:val="20"/>
                <w:szCs w:val="20"/>
              </w:rPr>
              <w:t xml:space="preserve"> (Κινητή Μονάδα)</w:t>
            </w:r>
          </w:p>
        </w:tc>
        <w:tc>
          <w:tcPr>
            <w:tcW w:w="2074" w:type="dxa"/>
            <w:vAlign w:val="center"/>
          </w:tcPr>
          <w:p w14:paraId="67EE099D" w14:textId="7A6D1C50"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B7ABB">
              <w:rPr>
                <w:rFonts w:cs="Calibri"/>
                <w:sz w:val="20"/>
                <w:szCs w:val="20"/>
              </w:rPr>
              <w:t>Πατρέων</w:t>
            </w:r>
            <w:proofErr w:type="spellEnd"/>
          </w:p>
        </w:tc>
        <w:tc>
          <w:tcPr>
            <w:tcW w:w="2074" w:type="dxa"/>
            <w:vAlign w:val="center"/>
          </w:tcPr>
          <w:p w14:paraId="31F3C5DF" w14:textId="46E42D89"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Ελ. Βενιζέλου 38 &amp; Σολωμού, Πάτρα</w:t>
            </w:r>
          </w:p>
        </w:tc>
        <w:tc>
          <w:tcPr>
            <w:tcW w:w="2074" w:type="dxa"/>
            <w:vAlign w:val="center"/>
          </w:tcPr>
          <w:p w14:paraId="6FFABCD2" w14:textId="342CB9FE"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ΔΟΜΗ ΠΑΡΟΧΗΣ ΒΑΣΙΚΩΝ ΑΓΑΘΩΝ</w:t>
            </w:r>
          </w:p>
        </w:tc>
      </w:tr>
      <w:tr w:rsidR="00A47718" w:rsidRPr="00A47718" w14:paraId="0E57A039"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61703F8E" w14:textId="6FFE8C38" w:rsidR="00A47718" w:rsidRPr="00A47718" w:rsidRDefault="00FB7ABB" w:rsidP="00B35DEE">
            <w:pPr>
              <w:spacing w:line="240" w:lineRule="auto"/>
              <w:jc w:val="left"/>
              <w:rPr>
                <w:rFonts w:cs="Calibri"/>
                <w:sz w:val="20"/>
                <w:szCs w:val="20"/>
              </w:rPr>
            </w:pPr>
            <w:r w:rsidRPr="00FB7ABB">
              <w:rPr>
                <w:rFonts w:cs="Calibri"/>
                <w:sz w:val="20"/>
                <w:szCs w:val="20"/>
              </w:rPr>
              <w:t>ΚΕΝΤΡΟ ΚΟΙΝΟΤΗΤΑΣ Δήμου Καλαβρύτων</w:t>
            </w:r>
          </w:p>
        </w:tc>
        <w:tc>
          <w:tcPr>
            <w:tcW w:w="2074" w:type="dxa"/>
            <w:vAlign w:val="center"/>
          </w:tcPr>
          <w:p w14:paraId="2A431523" w14:textId="602B162C"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Καλαβρύτων</w:t>
            </w:r>
          </w:p>
        </w:tc>
        <w:tc>
          <w:tcPr>
            <w:tcW w:w="2074" w:type="dxa"/>
            <w:vAlign w:val="center"/>
          </w:tcPr>
          <w:p w14:paraId="6A8EA9E4" w14:textId="50659D71"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B7ABB">
              <w:rPr>
                <w:rFonts w:cs="Calibri"/>
                <w:sz w:val="20"/>
                <w:szCs w:val="20"/>
              </w:rPr>
              <w:t>Πολύκεντρο</w:t>
            </w:r>
            <w:proofErr w:type="spellEnd"/>
            <w:r w:rsidRPr="00FB7ABB">
              <w:rPr>
                <w:rFonts w:cs="Calibri"/>
                <w:sz w:val="20"/>
                <w:szCs w:val="20"/>
              </w:rPr>
              <w:t>, Πολιτιστικό Κέντρο (δίπλα από νέα ΚΤΕΛ)</w:t>
            </w:r>
          </w:p>
        </w:tc>
        <w:tc>
          <w:tcPr>
            <w:tcW w:w="2074" w:type="dxa"/>
            <w:vAlign w:val="center"/>
          </w:tcPr>
          <w:p w14:paraId="7E188949" w14:textId="2236630F"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ΔΟΜΗ ΠΑΡΟΧΗΣ ΒΑΣΙΚΩΝ ΑΓΑΘΩΝ</w:t>
            </w:r>
          </w:p>
        </w:tc>
      </w:tr>
      <w:tr w:rsidR="00A47718" w:rsidRPr="00A47718" w14:paraId="601EEAFF"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2AA50FF" w14:textId="6388329E" w:rsidR="00A47718" w:rsidRPr="00A47718" w:rsidRDefault="00FB7ABB" w:rsidP="00B35DEE">
            <w:pPr>
              <w:spacing w:line="240" w:lineRule="auto"/>
              <w:jc w:val="left"/>
              <w:rPr>
                <w:rFonts w:cs="Calibri"/>
                <w:sz w:val="20"/>
                <w:szCs w:val="20"/>
              </w:rPr>
            </w:pPr>
            <w:r w:rsidRPr="00FB7ABB">
              <w:rPr>
                <w:rFonts w:cs="Calibri"/>
                <w:sz w:val="20"/>
                <w:szCs w:val="20"/>
              </w:rPr>
              <w:t>ΚΕΝΤΡΟ ΚΟΙΝΟΤΗΤΑΣ Δήμου Ερυμάνθου (Παράρτημα Ρομά)</w:t>
            </w:r>
          </w:p>
        </w:tc>
        <w:tc>
          <w:tcPr>
            <w:tcW w:w="2074" w:type="dxa"/>
            <w:vAlign w:val="center"/>
          </w:tcPr>
          <w:p w14:paraId="6AF21981" w14:textId="42D2F7C0"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Ερυμάνθου</w:t>
            </w:r>
          </w:p>
        </w:tc>
        <w:tc>
          <w:tcPr>
            <w:tcW w:w="2074" w:type="dxa"/>
            <w:vAlign w:val="center"/>
          </w:tcPr>
          <w:p w14:paraId="64C96604" w14:textId="3277684D"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B7ABB">
              <w:rPr>
                <w:rFonts w:cs="Calibri"/>
                <w:sz w:val="20"/>
                <w:szCs w:val="20"/>
              </w:rPr>
              <w:t>Χαλανδρίτσα</w:t>
            </w:r>
            <w:proofErr w:type="spellEnd"/>
          </w:p>
        </w:tc>
        <w:tc>
          <w:tcPr>
            <w:tcW w:w="2074" w:type="dxa"/>
            <w:vAlign w:val="center"/>
          </w:tcPr>
          <w:p w14:paraId="1D5BA6E9" w14:textId="5BC29B66" w:rsidR="00A47718" w:rsidRPr="00A47718" w:rsidRDefault="00B35DEE"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ΔΟΜΗ ΠΑΡΟΧΗΣ ΒΑΣΙΚΩΝ ΑΓΑΘΩΝ</w:t>
            </w:r>
          </w:p>
        </w:tc>
      </w:tr>
      <w:tr w:rsidR="00A47718" w:rsidRPr="00A47718" w14:paraId="2D7A45FB"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1D2A14E0" w14:textId="3C1AA75A" w:rsidR="00A47718" w:rsidRPr="00A47718" w:rsidRDefault="00FB7ABB" w:rsidP="00B35DEE">
            <w:pPr>
              <w:spacing w:line="240" w:lineRule="auto"/>
              <w:jc w:val="left"/>
              <w:rPr>
                <w:rFonts w:cs="Calibri"/>
                <w:sz w:val="20"/>
                <w:szCs w:val="20"/>
              </w:rPr>
            </w:pPr>
            <w:r w:rsidRPr="00FB7ABB">
              <w:rPr>
                <w:rFonts w:cs="Calibri"/>
                <w:sz w:val="20"/>
                <w:szCs w:val="20"/>
              </w:rPr>
              <w:t>ΚΕΝΤΡΟ ΚΟΙΝΟΤΗΤΑΣ ΔΗΜΟΥ ΔΥΤΙΚΗΣ ΑΧΑΪΑΣ (Παράρτημα Ρομά)</w:t>
            </w:r>
          </w:p>
        </w:tc>
        <w:tc>
          <w:tcPr>
            <w:tcW w:w="2074" w:type="dxa"/>
            <w:vAlign w:val="center"/>
          </w:tcPr>
          <w:p w14:paraId="726F9FDA" w14:textId="52F3DED9"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Δυτικής Αχαΐας</w:t>
            </w:r>
          </w:p>
        </w:tc>
        <w:tc>
          <w:tcPr>
            <w:tcW w:w="2074" w:type="dxa"/>
            <w:vAlign w:val="center"/>
          </w:tcPr>
          <w:p w14:paraId="3F545D2A" w14:textId="6592FCA9"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 xml:space="preserve">Σώσου </w:t>
            </w:r>
            <w:proofErr w:type="spellStart"/>
            <w:r w:rsidRPr="00FB7ABB">
              <w:rPr>
                <w:rFonts w:cs="Calibri"/>
                <w:sz w:val="20"/>
                <w:szCs w:val="20"/>
              </w:rPr>
              <w:t>Ταυρομένεος</w:t>
            </w:r>
            <w:proofErr w:type="spellEnd"/>
            <w:r w:rsidRPr="00FB7ABB">
              <w:rPr>
                <w:rFonts w:cs="Calibri"/>
                <w:sz w:val="20"/>
                <w:szCs w:val="20"/>
              </w:rPr>
              <w:t xml:space="preserve"> 50, Κάτω Αχαΐα, Δημαρχείο</w:t>
            </w:r>
          </w:p>
        </w:tc>
        <w:tc>
          <w:tcPr>
            <w:tcW w:w="2074" w:type="dxa"/>
            <w:vAlign w:val="center"/>
          </w:tcPr>
          <w:p w14:paraId="2286EE8C" w14:textId="28D01C1F" w:rsidR="00A47718" w:rsidRPr="00A47718" w:rsidRDefault="00B35DEE"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B7ABB">
              <w:rPr>
                <w:rFonts w:cs="Calibri"/>
                <w:sz w:val="20"/>
                <w:szCs w:val="20"/>
              </w:rPr>
              <w:t>ΔΟΜΗ ΠΑΡΟΧΗΣ ΒΑΣΙΚΩΝ ΑΓΑΘΩΝ</w:t>
            </w:r>
          </w:p>
        </w:tc>
      </w:tr>
      <w:tr w:rsidR="00A47718" w:rsidRPr="00A47718" w14:paraId="2DF0F97C"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6DB6ED9" w14:textId="253E1C3D" w:rsidR="00A47718" w:rsidRPr="00A47718" w:rsidRDefault="00FB7ABB" w:rsidP="00B51555">
            <w:pPr>
              <w:spacing w:line="240" w:lineRule="auto"/>
              <w:jc w:val="left"/>
              <w:rPr>
                <w:rFonts w:cs="Calibri"/>
                <w:sz w:val="20"/>
                <w:szCs w:val="20"/>
              </w:rPr>
            </w:pPr>
            <w:r w:rsidRPr="00FB7ABB">
              <w:rPr>
                <w:rFonts w:cs="Calibri"/>
                <w:sz w:val="20"/>
                <w:szCs w:val="20"/>
              </w:rPr>
              <w:t>ΚΕΝΤΡΟ ΚΟΙΝΟΤΗΤΑΣ Δήμου Ξηρομέρου</w:t>
            </w:r>
          </w:p>
        </w:tc>
        <w:tc>
          <w:tcPr>
            <w:tcW w:w="2074" w:type="dxa"/>
            <w:vAlign w:val="center"/>
          </w:tcPr>
          <w:p w14:paraId="6B384B4D" w14:textId="0CD69D07" w:rsidR="00A47718" w:rsidRPr="00A47718" w:rsidRDefault="00B51555"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Ξηρομέρου</w:t>
            </w:r>
          </w:p>
        </w:tc>
        <w:tc>
          <w:tcPr>
            <w:tcW w:w="2074" w:type="dxa"/>
            <w:vAlign w:val="center"/>
          </w:tcPr>
          <w:p w14:paraId="69ADCC52" w14:textId="2052D83B" w:rsidR="00A47718" w:rsidRPr="00A47718" w:rsidRDefault="00696EBA"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Αστακός</w:t>
            </w:r>
          </w:p>
        </w:tc>
        <w:tc>
          <w:tcPr>
            <w:tcW w:w="2074" w:type="dxa"/>
            <w:vAlign w:val="center"/>
          </w:tcPr>
          <w:p w14:paraId="4B844FAA" w14:textId="1E7BCF79" w:rsidR="00A47718" w:rsidRPr="00A47718" w:rsidRDefault="00696EBA"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B7ABB">
              <w:rPr>
                <w:rFonts w:cs="Calibri"/>
                <w:sz w:val="20"/>
                <w:szCs w:val="20"/>
              </w:rPr>
              <w:t>ΚΕΝΤΡΟ ΚΟΙΝΟΤΗΤΑΣ</w:t>
            </w:r>
          </w:p>
        </w:tc>
      </w:tr>
      <w:tr w:rsidR="00A47718" w:rsidRPr="00A47718" w14:paraId="3D6DB006"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109FE3E4" w14:textId="7628B7FA" w:rsidR="00A47718" w:rsidRPr="00A47718" w:rsidRDefault="00114950" w:rsidP="00B51555">
            <w:pPr>
              <w:spacing w:line="240" w:lineRule="auto"/>
              <w:jc w:val="left"/>
              <w:rPr>
                <w:rFonts w:cs="Calibri"/>
                <w:sz w:val="20"/>
                <w:szCs w:val="20"/>
              </w:rPr>
            </w:pPr>
            <w:r w:rsidRPr="00114950">
              <w:rPr>
                <w:rFonts w:cs="Calibri"/>
                <w:sz w:val="20"/>
                <w:szCs w:val="20"/>
              </w:rPr>
              <w:t>ΚΕΝΤΡΟ ΚΟΙΝΟΤΗΤΑΣ</w:t>
            </w:r>
          </w:p>
        </w:tc>
        <w:tc>
          <w:tcPr>
            <w:tcW w:w="2074" w:type="dxa"/>
            <w:vAlign w:val="center"/>
          </w:tcPr>
          <w:p w14:paraId="60F64D23" w14:textId="79FD7DAE" w:rsidR="00A47718" w:rsidRPr="00A47718" w:rsidRDefault="00B51555"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 xml:space="preserve">Δήμου </w:t>
            </w:r>
            <w:proofErr w:type="spellStart"/>
            <w:r w:rsidRPr="00114950">
              <w:rPr>
                <w:rFonts w:cs="Calibri"/>
                <w:sz w:val="20"/>
                <w:szCs w:val="20"/>
              </w:rPr>
              <w:t>Ακτίου</w:t>
            </w:r>
            <w:proofErr w:type="spellEnd"/>
            <w:r w:rsidRPr="00114950">
              <w:rPr>
                <w:rFonts w:cs="Calibri"/>
                <w:sz w:val="20"/>
                <w:szCs w:val="20"/>
              </w:rPr>
              <w:t>-Βόνιτσας</w:t>
            </w:r>
          </w:p>
        </w:tc>
        <w:tc>
          <w:tcPr>
            <w:tcW w:w="2074" w:type="dxa"/>
            <w:vAlign w:val="center"/>
          </w:tcPr>
          <w:p w14:paraId="28DA01BA" w14:textId="77777777" w:rsidR="00B51555" w:rsidRPr="00114950" w:rsidRDefault="00B51555"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114950">
              <w:rPr>
                <w:rFonts w:cs="Calibri"/>
                <w:sz w:val="20"/>
                <w:szCs w:val="20"/>
              </w:rPr>
              <w:t>Ακτίου</w:t>
            </w:r>
            <w:proofErr w:type="spellEnd"/>
            <w:r w:rsidRPr="00114950">
              <w:rPr>
                <w:rFonts w:cs="Calibri"/>
                <w:sz w:val="20"/>
                <w:szCs w:val="20"/>
              </w:rPr>
              <w:t>-Βόνιτσας</w:t>
            </w:r>
          </w:p>
          <w:p w14:paraId="63FA111A" w14:textId="477C8061" w:rsidR="00A47718" w:rsidRPr="00A47718" w:rsidRDefault="00B51555"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Πλ. Αγίου Σπυρίδωνος, Βόνιτσα</w:t>
            </w:r>
          </w:p>
        </w:tc>
        <w:tc>
          <w:tcPr>
            <w:tcW w:w="2074" w:type="dxa"/>
            <w:vAlign w:val="center"/>
          </w:tcPr>
          <w:p w14:paraId="0B6F070A" w14:textId="1352C781" w:rsidR="00A47718" w:rsidRPr="00A47718" w:rsidRDefault="00B51555"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r w:rsidR="00A47718" w:rsidRPr="00A47718" w14:paraId="7B806283"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406A228" w14:textId="7E62E22B" w:rsidR="00A47718" w:rsidRPr="00A47718" w:rsidRDefault="00114950" w:rsidP="00E474F0">
            <w:pPr>
              <w:spacing w:line="240" w:lineRule="auto"/>
              <w:jc w:val="left"/>
              <w:rPr>
                <w:rFonts w:cs="Calibri"/>
                <w:sz w:val="20"/>
                <w:szCs w:val="20"/>
              </w:rPr>
            </w:pPr>
            <w:r w:rsidRPr="00114950">
              <w:rPr>
                <w:rFonts w:cs="Calibri"/>
                <w:sz w:val="20"/>
                <w:szCs w:val="20"/>
              </w:rPr>
              <w:t>ΚΕΝΤΡΟ ΚΟΙΝΟΤΗΤΑΣ Δήμου Θέρμου</w:t>
            </w:r>
          </w:p>
        </w:tc>
        <w:tc>
          <w:tcPr>
            <w:tcW w:w="2074" w:type="dxa"/>
            <w:vAlign w:val="center"/>
          </w:tcPr>
          <w:p w14:paraId="7D87B969" w14:textId="3A044ADD"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Θέρμου</w:t>
            </w:r>
          </w:p>
        </w:tc>
        <w:tc>
          <w:tcPr>
            <w:tcW w:w="2074" w:type="dxa"/>
            <w:vAlign w:val="center"/>
          </w:tcPr>
          <w:p w14:paraId="5AE0EC07" w14:textId="3594968D"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Πλατεία Οικογένειας Νικολίτσα, Δημαρχείο Θέρμου</w:t>
            </w:r>
          </w:p>
        </w:tc>
        <w:tc>
          <w:tcPr>
            <w:tcW w:w="2074" w:type="dxa"/>
            <w:vAlign w:val="center"/>
          </w:tcPr>
          <w:p w14:paraId="01CB9E31" w14:textId="14512261"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r w:rsidR="00A47718" w:rsidRPr="00A47718" w14:paraId="4989A96A"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07503BF3" w14:textId="5A6907D1" w:rsidR="00A47718" w:rsidRPr="00A47718" w:rsidRDefault="00114950" w:rsidP="00E474F0">
            <w:pPr>
              <w:spacing w:line="240" w:lineRule="auto"/>
              <w:jc w:val="left"/>
              <w:rPr>
                <w:rFonts w:cs="Calibri"/>
                <w:sz w:val="20"/>
                <w:szCs w:val="20"/>
              </w:rPr>
            </w:pPr>
            <w:r w:rsidRPr="00114950">
              <w:rPr>
                <w:rFonts w:cs="Calibri"/>
                <w:sz w:val="20"/>
                <w:szCs w:val="20"/>
              </w:rPr>
              <w:t>ΚΕΝΤΡΟ ΚΟΙΝΟΤΗΤΑΣ Δήμου Αμφιλοχίας</w:t>
            </w:r>
          </w:p>
        </w:tc>
        <w:tc>
          <w:tcPr>
            <w:tcW w:w="2074" w:type="dxa"/>
            <w:vAlign w:val="center"/>
          </w:tcPr>
          <w:p w14:paraId="2C18832A" w14:textId="0A5DCF58"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Αμφιλοχίας</w:t>
            </w:r>
          </w:p>
        </w:tc>
        <w:tc>
          <w:tcPr>
            <w:tcW w:w="2074" w:type="dxa"/>
            <w:vAlign w:val="center"/>
          </w:tcPr>
          <w:p w14:paraId="436CAA57" w14:textId="18C87542"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Β. Καραπάνου, Αμφιλοχία</w:t>
            </w:r>
          </w:p>
        </w:tc>
        <w:tc>
          <w:tcPr>
            <w:tcW w:w="2074" w:type="dxa"/>
            <w:vAlign w:val="center"/>
          </w:tcPr>
          <w:p w14:paraId="3ACF9B68" w14:textId="79C38D28"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r w:rsidR="00A47718" w:rsidRPr="00A47718" w14:paraId="7FE43BAD"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1353008" w14:textId="2A103BB8" w:rsidR="00A47718" w:rsidRPr="00A47718" w:rsidRDefault="00114950" w:rsidP="00E474F0">
            <w:pPr>
              <w:spacing w:line="240" w:lineRule="auto"/>
              <w:jc w:val="left"/>
              <w:rPr>
                <w:rFonts w:cs="Calibri"/>
                <w:sz w:val="20"/>
                <w:szCs w:val="20"/>
              </w:rPr>
            </w:pPr>
            <w:r w:rsidRPr="00114950">
              <w:rPr>
                <w:rFonts w:cs="Calibri"/>
                <w:sz w:val="20"/>
                <w:szCs w:val="20"/>
              </w:rPr>
              <w:t>ΚΕΝΤΡΟ ΚΟΙΝΟΤΗΤΑΣ Δήμου Αγρινίου (Παράρτημα Ρομά)</w:t>
            </w:r>
          </w:p>
        </w:tc>
        <w:tc>
          <w:tcPr>
            <w:tcW w:w="2074" w:type="dxa"/>
            <w:vAlign w:val="center"/>
          </w:tcPr>
          <w:p w14:paraId="30808BA8" w14:textId="4BCFBBEA"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Αγρινίου</w:t>
            </w:r>
          </w:p>
        </w:tc>
        <w:tc>
          <w:tcPr>
            <w:tcW w:w="2074" w:type="dxa"/>
            <w:vAlign w:val="center"/>
          </w:tcPr>
          <w:p w14:paraId="4E7A8352" w14:textId="0929399E"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Παράδρομος Ε.Ο. Αγρινίου-Αντιρρίου &amp; Δ. Γληνού, Αγρίνιο</w:t>
            </w:r>
          </w:p>
        </w:tc>
        <w:tc>
          <w:tcPr>
            <w:tcW w:w="2074" w:type="dxa"/>
            <w:vAlign w:val="center"/>
          </w:tcPr>
          <w:p w14:paraId="4D0CD215" w14:textId="085221B3"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r w:rsidR="00A47718" w:rsidRPr="00A47718" w14:paraId="3C970CC3" w14:textId="77777777" w:rsidTr="006F4426">
        <w:tc>
          <w:tcPr>
            <w:cnfStyle w:val="001000000000" w:firstRow="0" w:lastRow="0" w:firstColumn="1" w:lastColumn="0" w:oddVBand="0" w:evenVBand="0" w:oddHBand="0" w:evenHBand="0" w:firstRowFirstColumn="0" w:firstRowLastColumn="0" w:lastRowFirstColumn="0" w:lastRowLastColumn="0"/>
            <w:tcW w:w="2074" w:type="dxa"/>
            <w:vAlign w:val="center"/>
          </w:tcPr>
          <w:p w14:paraId="71D26A0F" w14:textId="434A0421" w:rsidR="00A47718" w:rsidRPr="00A47718" w:rsidRDefault="00114950" w:rsidP="00E474F0">
            <w:pPr>
              <w:spacing w:line="240" w:lineRule="auto"/>
              <w:jc w:val="left"/>
              <w:rPr>
                <w:rFonts w:cs="Calibri"/>
                <w:sz w:val="20"/>
                <w:szCs w:val="20"/>
              </w:rPr>
            </w:pPr>
            <w:r w:rsidRPr="00114950">
              <w:rPr>
                <w:rFonts w:cs="Calibri"/>
                <w:sz w:val="20"/>
                <w:szCs w:val="20"/>
              </w:rPr>
              <w:t>ΚΕΝΤΡΟ ΚΟΙΝΟΤΗΤΑΣ Δήμου Ναυπακτίας (Παράρτημα Ρομά)</w:t>
            </w:r>
          </w:p>
        </w:tc>
        <w:tc>
          <w:tcPr>
            <w:tcW w:w="2074" w:type="dxa"/>
            <w:vAlign w:val="center"/>
          </w:tcPr>
          <w:p w14:paraId="303BB85D" w14:textId="5A764545"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Ναυπακτίας</w:t>
            </w:r>
          </w:p>
        </w:tc>
        <w:tc>
          <w:tcPr>
            <w:tcW w:w="2074" w:type="dxa"/>
            <w:vAlign w:val="center"/>
          </w:tcPr>
          <w:p w14:paraId="7E1C8573" w14:textId="064C5923"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Θ. Νόβα 16, Ναύπακτος</w:t>
            </w:r>
          </w:p>
        </w:tc>
        <w:tc>
          <w:tcPr>
            <w:tcW w:w="2074" w:type="dxa"/>
            <w:vAlign w:val="center"/>
          </w:tcPr>
          <w:p w14:paraId="2738796D" w14:textId="73E67D99" w:rsidR="00A47718" w:rsidRPr="00A47718" w:rsidRDefault="00E474F0" w:rsidP="006F4426">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r w:rsidR="00A47718" w:rsidRPr="00A47718" w14:paraId="49F05A42" w14:textId="77777777" w:rsidTr="006F44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9D1573B" w14:textId="50833781" w:rsidR="00A47718" w:rsidRPr="00A47718" w:rsidRDefault="00114950" w:rsidP="006F4426">
            <w:pPr>
              <w:spacing w:line="240" w:lineRule="auto"/>
              <w:jc w:val="left"/>
              <w:rPr>
                <w:rFonts w:cs="Calibri"/>
                <w:sz w:val="20"/>
                <w:szCs w:val="20"/>
              </w:rPr>
            </w:pPr>
            <w:r w:rsidRPr="00114950">
              <w:rPr>
                <w:rFonts w:cs="Calibri"/>
                <w:sz w:val="20"/>
                <w:szCs w:val="20"/>
              </w:rPr>
              <w:lastRenderedPageBreak/>
              <w:t>ΚΕΝΤΡΟ ΚΟΙΝΟΤΗΤΑΣ Δήμου Ι.Π. Μεσολογγίου (Παράρτημα Ρομά)</w:t>
            </w:r>
          </w:p>
        </w:tc>
        <w:tc>
          <w:tcPr>
            <w:tcW w:w="2074" w:type="dxa"/>
            <w:vAlign w:val="center"/>
          </w:tcPr>
          <w:p w14:paraId="3F0C235D" w14:textId="6734D2CC" w:rsidR="00A47718" w:rsidRPr="00A47718" w:rsidRDefault="006F4426"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 xml:space="preserve">Ιεράς Πόλεως </w:t>
            </w:r>
            <w:r w:rsidR="00E474F0" w:rsidRPr="00114950">
              <w:rPr>
                <w:rFonts w:cs="Calibri"/>
                <w:sz w:val="20"/>
                <w:szCs w:val="20"/>
              </w:rPr>
              <w:t>Μεσολογγίου</w:t>
            </w:r>
          </w:p>
        </w:tc>
        <w:tc>
          <w:tcPr>
            <w:tcW w:w="2074" w:type="dxa"/>
            <w:vAlign w:val="center"/>
          </w:tcPr>
          <w:p w14:paraId="4FB571B6" w14:textId="54F51D6A"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 xml:space="preserve">Σταυροπούλου 31, </w:t>
            </w:r>
            <w:proofErr w:type="spellStart"/>
            <w:r w:rsidRPr="00114950">
              <w:rPr>
                <w:rFonts w:cs="Calibri"/>
                <w:sz w:val="20"/>
                <w:szCs w:val="20"/>
              </w:rPr>
              <w:t>Ραδιομέγαρο</w:t>
            </w:r>
            <w:proofErr w:type="spellEnd"/>
            <w:r w:rsidRPr="00114950">
              <w:rPr>
                <w:rFonts w:cs="Calibri"/>
                <w:sz w:val="20"/>
                <w:szCs w:val="20"/>
              </w:rPr>
              <w:t>, Μεσολόγγι</w:t>
            </w:r>
          </w:p>
        </w:tc>
        <w:tc>
          <w:tcPr>
            <w:tcW w:w="2074" w:type="dxa"/>
            <w:vAlign w:val="center"/>
          </w:tcPr>
          <w:p w14:paraId="7ED84587" w14:textId="4CF676FA" w:rsidR="00A47718" w:rsidRPr="00A47718" w:rsidRDefault="00E474F0" w:rsidP="006F4426">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14950">
              <w:rPr>
                <w:rFonts w:cs="Calibri"/>
                <w:sz w:val="20"/>
                <w:szCs w:val="20"/>
              </w:rPr>
              <w:t>ΚΕΝΤΡΟ ΚΟΙΝΟΤΗΤΑΣ</w:t>
            </w:r>
          </w:p>
        </w:tc>
      </w:tr>
    </w:tbl>
    <w:p w14:paraId="3BA54D25" w14:textId="5660E4D1" w:rsidR="00A47718" w:rsidRPr="00A47718" w:rsidRDefault="00AE16AD" w:rsidP="00AE16AD">
      <w:pPr>
        <w:pStyle w:val="af0"/>
      </w:pPr>
      <w:r>
        <w:t xml:space="preserve">Πηγή: </w:t>
      </w:r>
      <w:hyperlink r:id="rId110" w:history="1">
        <w:r w:rsidRPr="00EC5042">
          <w:rPr>
            <w:rStyle w:val="-"/>
          </w:rPr>
          <w:t>https://socialpolicy-pde.gr/subject/kentro-koinotitas/</w:t>
        </w:r>
      </w:hyperlink>
      <w:r>
        <w:t xml:space="preserve"> </w:t>
      </w:r>
    </w:p>
    <w:p w14:paraId="609F472E" w14:textId="092E69CC" w:rsidR="00334263" w:rsidRPr="00AB588E" w:rsidRDefault="00AB588E">
      <w:pPr>
        <w:pStyle w:val="a6"/>
        <w:numPr>
          <w:ilvl w:val="0"/>
          <w:numId w:val="10"/>
        </w:numPr>
        <w:rPr>
          <w:b/>
          <w:bCs/>
        </w:rPr>
      </w:pPr>
      <w:r w:rsidRPr="00AB588E">
        <w:rPr>
          <w:b/>
          <w:bCs/>
        </w:rPr>
        <w:t>Κοινωνικά Φαρμακεία</w:t>
      </w:r>
      <w:r>
        <w:rPr>
          <w:rStyle w:val="ad"/>
          <w:b/>
          <w:bCs/>
        </w:rPr>
        <w:footnoteReference w:id="60"/>
      </w:r>
    </w:p>
    <w:p w14:paraId="4C8E7CCF" w14:textId="0BCAB8AD" w:rsidR="00334263" w:rsidRDefault="005022C3" w:rsidP="00AB588E">
      <w:r>
        <w:t>Τα Κοινωνικά Φαρμακεία παρέχουν</w:t>
      </w:r>
      <w:r w:rsidRPr="005022C3">
        <w:t xml:space="preserve"> σε σταθερή και τακτική βάση </w:t>
      </w:r>
      <w:r>
        <w:t>δωρεάν φάρμακα</w:t>
      </w:r>
      <w:r w:rsidRPr="005022C3">
        <w:t>, υγειονομικ</w:t>
      </w:r>
      <w:r>
        <w:t>ό</w:t>
      </w:r>
      <w:r w:rsidRPr="005022C3">
        <w:t xml:space="preserve"> υλικ</w:t>
      </w:r>
      <w:r>
        <w:t>ό</w:t>
      </w:r>
      <w:r w:rsidRPr="005022C3">
        <w:t xml:space="preserve"> και </w:t>
      </w:r>
      <w:proofErr w:type="spellStart"/>
      <w:r w:rsidRPr="005022C3">
        <w:t>παραφαρμακευτικ</w:t>
      </w:r>
      <w:r>
        <w:t>ά</w:t>
      </w:r>
      <w:proofErr w:type="spellEnd"/>
      <w:r w:rsidRPr="005022C3">
        <w:t xml:space="preserve"> προϊόντ</w:t>
      </w:r>
      <w:r>
        <w:t>α</w:t>
      </w:r>
      <w:r w:rsidRPr="005022C3">
        <w:t xml:space="preserve">, σε ωφελούμενα άτομα που τα έχουν ανάγκη. </w:t>
      </w:r>
      <w:r>
        <w:t>Συγκεκριμένα, ωφελούμενοι αυτής της υπηρεσίας είναι ά</w:t>
      </w:r>
      <w:r w:rsidR="00AB588E">
        <w:t xml:space="preserve">τομα/νοικοκυριά που διαμένουν στο Δήμο που λειτουργεί η δομή, συμπεριλαμβανομένων των νόμιμα διαμενόντων στη χώρα και </w:t>
      </w:r>
      <w:proofErr w:type="spellStart"/>
      <w:r w:rsidR="00AB588E">
        <w:t>ανιθαγενών</w:t>
      </w:r>
      <w:proofErr w:type="spellEnd"/>
      <w:r w:rsidR="00AB588E">
        <w:t>, καθώς και οι δικαιούχοι / αιτούντες διεθνούς προστασίας.</w:t>
      </w:r>
    </w:p>
    <w:p w14:paraId="6A3C9ECB" w14:textId="5203B714" w:rsidR="005022C3" w:rsidRDefault="005022C3" w:rsidP="00AB588E">
      <w:r>
        <w:t>Στην Περιφέρεια Δυτικής Ελλάδας εντοπίζονται τα ακόλουθα δύο Κοινωνικά Φαρμακεία:</w:t>
      </w:r>
    </w:p>
    <w:p w14:paraId="23DC73C1" w14:textId="32F01721" w:rsidR="003205C4" w:rsidRDefault="003205C4" w:rsidP="003205C4">
      <w:pPr>
        <w:pStyle w:val="af"/>
        <w:keepNext/>
      </w:pPr>
      <w:bookmarkStart w:id="116" w:name="_Toc215770508"/>
      <w:r>
        <w:t xml:space="preserve">Πίνακας </w:t>
      </w:r>
      <w:fldSimple w:instr=" SEQ Πίνακας \* ARABIC ">
        <w:r w:rsidR="00164EDA">
          <w:rPr>
            <w:noProof/>
          </w:rPr>
          <w:t>25</w:t>
        </w:r>
      </w:fldSimple>
      <w:r>
        <w:t>: Τα Κοινωνικά Φαρμακεία της Περιφέρειας Δυτικής Ελλάδας.</w:t>
      </w:r>
      <w:bookmarkEnd w:id="116"/>
    </w:p>
    <w:tbl>
      <w:tblPr>
        <w:tblStyle w:val="4-2"/>
        <w:tblW w:w="0" w:type="auto"/>
        <w:tblLook w:val="04A0" w:firstRow="1" w:lastRow="0" w:firstColumn="1" w:lastColumn="0" w:noHBand="0" w:noVBand="1"/>
      </w:tblPr>
      <w:tblGrid>
        <w:gridCol w:w="2547"/>
        <w:gridCol w:w="1601"/>
        <w:gridCol w:w="2074"/>
        <w:gridCol w:w="2074"/>
      </w:tblGrid>
      <w:tr w:rsidR="00A33255" w:rsidRPr="0058114E" w14:paraId="679CAE1D" w14:textId="77777777" w:rsidTr="00164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4A17D8" w14:textId="77343CED" w:rsidR="00A33255" w:rsidRPr="0058114E" w:rsidRDefault="00A33255" w:rsidP="00A33255">
            <w:pPr>
              <w:jc w:val="center"/>
              <w:rPr>
                <w:sz w:val="20"/>
                <w:szCs w:val="20"/>
              </w:rPr>
            </w:pPr>
            <w:r w:rsidRPr="0058114E">
              <w:rPr>
                <w:sz w:val="20"/>
                <w:szCs w:val="20"/>
              </w:rPr>
              <w:t>Όνομα</w:t>
            </w:r>
          </w:p>
        </w:tc>
        <w:tc>
          <w:tcPr>
            <w:tcW w:w="1601" w:type="dxa"/>
            <w:vAlign w:val="center"/>
          </w:tcPr>
          <w:p w14:paraId="4F81A2D1" w14:textId="346F17E6" w:rsidR="00A33255" w:rsidRPr="0058114E" w:rsidRDefault="00A33255" w:rsidP="00A3325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Δήμος</w:t>
            </w:r>
          </w:p>
        </w:tc>
        <w:tc>
          <w:tcPr>
            <w:tcW w:w="2074" w:type="dxa"/>
            <w:vAlign w:val="center"/>
          </w:tcPr>
          <w:p w14:paraId="3B50149A" w14:textId="4E52185D" w:rsidR="00A33255" w:rsidRPr="0058114E" w:rsidRDefault="00A33255" w:rsidP="00A3325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Διεύθυνση</w:t>
            </w:r>
          </w:p>
        </w:tc>
        <w:tc>
          <w:tcPr>
            <w:tcW w:w="2074" w:type="dxa"/>
            <w:vAlign w:val="center"/>
          </w:tcPr>
          <w:p w14:paraId="0A332846" w14:textId="683750C3" w:rsidR="00A33255" w:rsidRPr="0058114E" w:rsidRDefault="00A33255" w:rsidP="00A3325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Κατηγορία Δομής</w:t>
            </w:r>
          </w:p>
        </w:tc>
      </w:tr>
      <w:tr w:rsidR="00A33255" w:rsidRPr="0058114E" w14:paraId="3F1FAD79"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0D08095" w14:textId="0F51696A" w:rsidR="00A33255" w:rsidRPr="0058114E" w:rsidRDefault="0058114E" w:rsidP="0058114E">
            <w:pPr>
              <w:jc w:val="left"/>
              <w:rPr>
                <w:sz w:val="20"/>
                <w:szCs w:val="20"/>
              </w:rPr>
            </w:pPr>
            <w:r w:rsidRPr="0058114E">
              <w:rPr>
                <w:sz w:val="20"/>
                <w:szCs w:val="20"/>
              </w:rPr>
              <w:t>ΚΟΙΝΩΝΙΚΟ ΦΑΡΜΑΚΕΙΟ ΑΓΡΙΝΙΟΥ</w:t>
            </w:r>
          </w:p>
        </w:tc>
        <w:tc>
          <w:tcPr>
            <w:tcW w:w="1601" w:type="dxa"/>
            <w:vAlign w:val="center"/>
          </w:tcPr>
          <w:p w14:paraId="59E172C6" w14:textId="304CD9EF" w:rsidR="00A33255" w:rsidRPr="0058114E" w:rsidRDefault="0058114E" w:rsidP="0058114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8114E">
              <w:rPr>
                <w:sz w:val="20"/>
                <w:szCs w:val="20"/>
              </w:rPr>
              <w:t>Αγρινίου</w:t>
            </w:r>
          </w:p>
        </w:tc>
        <w:tc>
          <w:tcPr>
            <w:tcW w:w="2074" w:type="dxa"/>
            <w:vAlign w:val="center"/>
          </w:tcPr>
          <w:p w14:paraId="38FCFAEF" w14:textId="5F8116D8" w:rsidR="00A33255" w:rsidRPr="0058114E" w:rsidRDefault="0058114E" w:rsidP="0058114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8114E">
              <w:rPr>
                <w:sz w:val="20"/>
                <w:szCs w:val="20"/>
              </w:rPr>
              <w:t>Κωστή Παλαμά 20, Αγρίνιο</w:t>
            </w:r>
          </w:p>
        </w:tc>
        <w:tc>
          <w:tcPr>
            <w:tcW w:w="2074" w:type="dxa"/>
            <w:vAlign w:val="center"/>
          </w:tcPr>
          <w:p w14:paraId="5C33826E" w14:textId="5159A0F2" w:rsidR="00A33255" w:rsidRPr="0058114E" w:rsidRDefault="0058114E" w:rsidP="0058114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8114E">
              <w:rPr>
                <w:sz w:val="20"/>
                <w:szCs w:val="20"/>
              </w:rPr>
              <w:t>ΔΟΜΗ ΠΑΡΟΧΗΣ ΒΑΣΙΚΩΝ ΑΓΑΘΩΝ</w:t>
            </w:r>
          </w:p>
        </w:tc>
      </w:tr>
      <w:tr w:rsidR="00A33255" w:rsidRPr="0058114E" w14:paraId="43B420D1" w14:textId="77777777" w:rsidTr="00164EDA">
        <w:tc>
          <w:tcPr>
            <w:cnfStyle w:val="001000000000" w:firstRow="0" w:lastRow="0" w:firstColumn="1" w:lastColumn="0" w:oddVBand="0" w:evenVBand="0" w:oddHBand="0" w:evenHBand="0" w:firstRowFirstColumn="0" w:firstRowLastColumn="0" w:lastRowFirstColumn="0" w:lastRowLastColumn="0"/>
            <w:tcW w:w="2547" w:type="dxa"/>
            <w:vAlign w:val="center"/>
          </w:tcPr>
          <w:p w14:paraId="3D4EC9EF" w14:textId="3CD02922" w:rsidR="00A33255" w:rsidRPr="0058114E" w:rsidRDefault="0058114E" w:rsidP="0058114E">
            <w:pPr>
              <w:jc w:val="left"/>
              <w:rPr>
                <w:sz w:val="20"/>
                <w:szCs w:val="20"/>
              </w:rPr>
            </w:pPr>
            <w:r w:rsidRPr="0058114E">
              <w:rPr>
                <w:sz w:val="20"/>
                <w:szCs w:val="20"/>
              </w:rPr>
              <w:t>ΚΟΙΝΩΝΙΚΟ ΦΑΡΜΑΚΕΙΟ ΘΕΡΜΟΥ</w:t>
            </w:r>
          </w:p>
        </w:tc>
        <w:tc>
          <w:tcPr>
            <w:tcW w:w="1601" w:type="dxa"/>
            <w:vAlign w:val="center"/>
          </w:tcPr>
          <w:p w14:paraId="12A59A89" w14:textId="18C6C01E" w:rsidR="00A33255" w:rsidRPr="0058114E" w:rsidRDefault="0058114E" w:rsidP="0058114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8114E">
              <w:rPr>
                <w:sz w:val="20"/>
                <w:szCs w:val="20"/>
              </w:rPr>
              <w:t>Θέρμου</w:t>
            </w:r>
          </w:p>
        </w:tc>
        <w:tc>
          <w:tcPr>
            <w:tcW w:w="2074" w:type="dxa"/>
            <w:vAlign w:val="center"/>
          </w:tcPr>
          <w:p w14:paraId="762642E6" w14:textId="6F1892BE" w:rsidR="00A33255" w:rsidRPr="0058114E" w:rsidRDefault="0058114E" w:rsidP="0058114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8114E">
              <w:rPr>
                <w:sz w:val="20"/>
                <w:szCs w:val="20"/>
              </w:rPr>
              <w:t>Πλατεία Οικογένειας Νικολίτσα, Δημαρχείο Θέρμου</w:t>
            </w:r>
          </w:p>
        </w:tc>
        <w:tc>
          <w:tcPr>
            <w:tcW w:w="2074" w:type="dxa"/>
            <w:vAlign w:val="center"/>
          </w:tcPr>
          <w:p w14:paraId="34E1562F" w14:textId="6403A8C7" w:rsidR="00A33255" w:rsidRPr="0058114E" w:rsidRDefault="0058114E" w:rsidP="0058114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8114E">
              <w:rPr>
                <w:sz w:val="20"/>
                <w:szCs w:val="20"/>
              </w:rPr>
              <w:t>ΔΟΜΗ ΠΑΡΟΧΗΣ ΒΑΣΙΚΩΝ ΑΓΑΘΩΝ</w:t>
            </w:r>
          </w:p>
        </w:tc>
      </w:tr>
    </w:tbl>
    <w:p w14:paraId="75760855" w14:textId="6885AAAD" w:rsidR="005022C3" w:rsidRDefault="0058114E" w:rsidP="0058114E">
      <w:pPr>
        <w:pStyle w:val="af0"/>
      </w:pPr>
      <w:r>
        <w:t xml:space="preserve">Πηγή: </w:t>
      </w:r>
      <w:hyperlink r:id="rId111" w:history="1">
        <w:r w:rsidRPr="00EC5042">
          <w:rPr>
            <w:rStyle w:val="-"/>
          </w:rPr>
          <w:t>https://socialpolicy-pde.gr/subject/koinoniko-farmakeio/</w:t>
        </w:r>
      </w:hyperlink>
      <w:r>
        <w:t xml:space="preserve"> </w:t>
      </w:r>
    </w:p>
    <w:p w14:paraId="00A67B75" w14:textId="5A63F487" w:rsidR="00331AA2" w:rsidRDefault="00331AA2">
      <w:pPr>
        <w:pStyle w:val="a6"/>
        <w:numPr>
          <w:ilvl w:val="0"/>
          <w:numId w:val="10"/>
        </w:numPr>
        <w:rPr>
          <w:b/>
          <w:bCs/>
        </w:rPr>
      </w:pPr>
      <w:r w:rsidRPr="00331AA2">
        <w:rPr>
          <w:b/>
          <w:bCs/>
        </w:rPr>
        <w:t>Κοινωνικά Παντοπωλεία</w:t>
      </w:r>
      <w:r w:rsidR="00357557">
        <w:rPr>
          <w:rStyle w:val="ad"/>
          <w:b/>
          <w:bCs/>
        </w:rPr>
        <w:footnoteReference w:id="61"/>
      </w:r>
    </w:p>
    <w:p w14:paraId="68D72A4E" w14:textId="77F2BE44" w:rsidR="00357557" w:rsidRPr="00357557" w:rsidRDefault="00357557" w:rsidP="00357557">
      <w:r w:rsidRPr="00357557">
        <w:t>Τα κοινωνικά παντοπωλεία είναι υπηρεσία παροχής ειδών πρώτης ανάγκης για τη σίτιση και την ένδυση απόρων κατοίκων. Τα παρεχόμενα είδη προέρχονται από δωρεές και χορηγίες και, εφόσον διαπιστώνεται ανεπάρκεια ειδών, είναι δυνατή η προμήθειά τους σύμφωνα με τις διατάξεις του ΕΚΠΟΤΑ.</w:t>
      </w:r>
    </w:p>
    <w:p w14:paraId="217EF10B" w14:textId="68853C37" w:rsidR="00357557" w:rsidRPr="00357557" w:rsidRDefault="00357557" w:rsidP="00357557">
      <w:r w:rsidRPr="00357557">
        <w:t>Στο πλαίσιο των παντοπωλείων</w:t>
      </w:r>
      <w:r>
        <w:t>,</w:t>
      </w:r>
      <w:r w:rsidRPr="00357557">
        <w:t xml:space="preserve"> οι ΟΤΑ πρώτου και δεύτερου βαθμού μπορούν να διοργανώνουν και συσσίτια για τη διανομή φαγητού σε απόρους και αστέγους. Μπορούν</w:t>
      </w:r>
      <w:r>
        <w:t>,</w:t>
      </w:r>
      <w:r w:rsidRPr="00357557">
        <w:t xml:space="preserve"> </w:t>
      </w:r>
      <w:r>
        <w:t>επίσης,</w:t>
      </w:r>
      <w:r w:rsidRPr="00357557">
        <w:t xml:space="preserve"> να λαμβάνουν κάθε άλλο μέτρο υποστήριξης αστέγων και απόρων.</w:t>
      </w:r>
    </w:p>
    <w:p w14:paraId="23EB200C" w14:textId="133C8FE2" w:rsidR="00331AA2" w:rsidRDefault="00184990" w:rsidP="00184990">
      <w:r>
        <w:t>Ωφελούμενοι</w:t>
      </w:r>
      <w:r w:rsidR="00544992">
        <w:t xml:space="preserve"> της υπηρεσίας είναι ά</w:t>
      </w:r>
      <w:r>
        <w:t xml:space="preserve">τομα/νοικοκυριά που διαμένουν στο Δήμο που λειτουργεί η δομή, συμπεριλαμβανομένων των νόμιμα διαμενόντων στη χώρα και </w:t>
      </w:r>
      <w:proofErr w:type="spellStart"/>
      <w:r>
        <w:t>ανιθαγενών</w:t>
      </w:r>
      <w:proofErr w:type="spellEnd"/>
      <w:r>
        <w:t>, καθώς και οι δικαιούχοι / αιτούντες διεθνούς προστασίας.</w:t>
      </w:r>
    </w:p>
    <w:p w14:paraId="4262E103" w14:textId="6E422BC0" w:rsidR="00331AA2" w:rsidRDefault="00544992" w:rsidP="00331AA2">
      <w:r w:rsidRPr="00544992">
        <w:t>Στην Περιφέρεια Δυτικής Ελλάδας λειτουργούν</w:t>
      </w:r>
      <w:r>
        <w:t xml:space="preserve"> εφτά (7) Κοινωνικά Παντοπωλεία</w:t>
      </w:r>
      <w:r w:rsidR="00AF19CC">
        <w:t>, τα οποία παρουσιάζονται παρακάτω:</w:t>
      </w:r>
    </w:p>
    <w:p w14:paraId="2CECFAC9" w14:textId="1E3F0AC4" w:rsidR="00AF19CC" w:rsidRDefault="00AF19CC" w:rsidP="00AF19CC">
      <w:pPr>
        <w:pStyle w:val="af"/>
      </w:pPr>
      <w:bookmarkStart w:id="117" w:name="_Toc215770509"/>
      <w:r>
        <w:t xml:space="preserve">Πίνακας </w:t>
      </w:r>
      <w:fldSimple w:instr=" SEQ Πίνακας \* ARABIC ">
        <w:r w:rsidR="00ED5E5A">
          <w:rPr>
            <w:noProof/>
          </w:rPr>
          <w:t>26</w:t>
        </w:r>
      </w:fldSimple>
      <w:r>
        <w:t>:</w:t>
      </w:r>
      <w:r w:rsidRPr="00AF19CC">
        <w:t xml:space="preserve"> </w:t>
      </w:r>
      <w:r>
        <w:t>Τα Κοινωνικά Παντοπωλεία της Περιφέρειας Δυτικής Ελλάδας.</w:t>
      </w:r>
      <w:bookmarkEnd w:id="117"/>
    </w:p>
    <w:tbl>
      <w:tblPr>
        <w:tblStyle w:val="4-3"/>
        <w:tblW w:w="0" w:type="auto"/>
        <w:tblLook w:val="04A0" w:firstRow="1" w:lastRow="0" w:firstColumn="1" w:lastColumn="0" w:noHBand="0" w:noVBand="1"/>
      </w:tblPr>
      <w:tblGrid>
        <w:gridCol w:w="2074"/>
        <w:gridCol w:w="2074"/>
        <w:gridCol w:w="2074"/>
        <w:gridCol w:w="2074"/>
      </w:tblGrid>
      <w:tr w:rsidR="00541DC3" w:rsidRPr="0058114E" w14:paraId="696B6222" w14:textId="77777777" w:rsidTr="00765B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713CE4B" w14:textId="77777777" w:rsidR="00541DC3" w:rsidRPr="0058114E" w:rsidRDefault="00541DC3" w:rsidP="00597035">
            <w:pPr>
              <w:jc w:val="center"/>
              <w:rPr>
                <w:sz w:val="20"/>
                <w:szCs w:val="20"/>
              </w:rPr>
            </w:pPr>
            <w:r w:rsidRPr="0058114E">
              <w:rPr>
                <w:sz w:val="20"/>
                <w:szCs w:val="20"/>
              </w:rPr>
              <w:t>Όνομα</w:t>
            </w:r>
          </w:p>
        </w:tc>
        <w:tc>
          <w:tcPr>
            <w:tcW w:w="2074" w:type="dxa"/>
            <w:vAlign w:val="center"/>
          </w:tcPr>
          <w:p w14:paraId="2DDDFACC" w14:textId="77777777" w:rsidR="00541DC3" w:rsidRPr="0058114E" w:rsidRDefault="00541DC3"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Δήμος</w:t>
            </w:r>
          </w:p>
        </w:tc>
        <w:tc>
          <w:tcPr>
            <w:tcW w:w="2074" w:type="dxa"/>
            <w:vAlign w:val="center"/>
          </w:tcPr>
          <w:p w14:paraId="37EB3F00" w14:textId="77777777" w:rsidR="00541DC3" w:rsidRPr="0058114E" w:rsidRDefault="00541DC3"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Διεύθυνση</w:t>
            </w:r>
          </w:p>
        </w:tc>
        <w:tc>
          <w:tcPr>
            <w:tcW w:w="2074" w:type="dxa"/>
            <w:vAlign w:val="center"/>
          </w:tcPr>
          <w:p w14:paraId="56DCA323" w14:textId="77777777" w:rsidR="00541DC3" w:rsidRPr="0058114E" w:rsidRDefault="00541DC3"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8114E">
              <w:rPr>
                <w:sz w:val="20"/>
                <w:szCs w:val="20"/>
              </w:rPr>
              <w:t>Κατηγορία Δομής</w:t>
            </w:r>
          </w:p>
        </w:tc>
      </w:tr>
      <w:tr w:rsidR="00541DC3" w:rsidRPr="0058114E" w14:paraId="07B5B444" w14:textId="77777777" w:rsidTr="00765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7A0AC2F" w14:textId="523D4BE5" w:rsidR="00541DC3" w:rsidRPr="0058114E" w:rsidRDefault="00541DC3" w:rsidP="002711EA">
            <w:pPr>
              <w:jc w:val="left"/>
              <w:rPr>
                <w:sz w:val="20"/>
                <w:szCs w:val="20"/>
              </w:rPr>
            </w:pPr>
            <w:r w:rsidRPr="00541DC3">
              <w:rPr>
                <w:sz w:val="20"/>
                <w:szCs w:val="20"/>
              </w:rPr>
              <w:t xml:space="preserve">ΔΟΜΗ ΠΑΡΟΧΗΣ ΒΑΣΙΚΩΝ ΑΓΑΘΩΝ </w:t>
            </w:r>
            <w:r w:rsidRPr="00541DC3">
              <w:rPr>
                <w:sz w:val="20"/>
                <w:szCs w:val="20"/>
              </w:rPr>
              <w:lastRenderedPageBreak/>
              <w:t>Δήμου ΑΝΔΡΙΤΣΑΙΝΑΣ-ΚΡΕΣΤΕΝΩΝ</w:t>
            </w:r>
          </w:p>
        </w:tc>
        <w:tc>
          <w:tcPr>
            <w:tcW w:w="2074" w:type="dxa"/>
            <w:vAlign w:val="center"/>
          </w:tcPr>
          <w:p w14:paraId="49FA6E40" w14:textId="149566BD"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1DC3">
              <w:rPr>
                <w:sz w:val="20"/>
                <w:szCs w:val="20"/>
              </w:rPr>
              <w:lastRenderedPageBreak/>
              <w:t>Ανδρίτσαινας-</w:t>
            </w:r>
            <w:proofErr w:type="spellStart"/>
            <w:r w:rsidRPr="00541DC3">
              <w:rPr>
                <w:sz w:val="20"/>
                <w:szCs w:val="20"/>
              </w:rPr>
              <w:t>Κρεστένων</w:t>
            </w:r>
            <w:proofErr w:type="spellEnd"/>
          </w:p>
        </w:tc>
        <w:tc>
          <w:tcPr>
            <w:tcW w:w="2074" w:type="dxa"/>
            <w:vAlign w:val="center"/>
          </w:tcPr>
          <w:p w14:paraId="27646BA9" w14:textId="72B50A40" w:rsidR="00541DC3" w:rsidRPr="0058114E" w:rsidRDefault="00D00F9E"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1DC3">
              <w:rPr>
                <w:sz w:val="20"/>
                <w:szCs w:val="20"/>
              </w:rPr>
              <w:t xml:space="preserve">Ανατολική Πλατεία Ειρήνης </w:t>
            </w:r>
            <w:r w:rsidRPr="00541DC3">
              <w:rPr>
                <w:sz w:val="20"/>
                <w:szCs w:val="20"/>
              </w:rPr>
              <w:lastRenderedPageBreak/>
              <w:t>(</w:t>
            </w:r>
            <w:proofErr w:type="spellStart"/>
            <w:r w:rsidRPr="00541DC3">
              <w:rPr>
                <w:sz w:val="20"/>
                <w:szCs w:val="20"/>
              </w:rPr>
              <w:t>Παπαπολυχρονίου</w:t>
            </w:r>
            <w:proofErr w:type="spellEnd"/>
            <w:r w:rsidRPr="00541DC3">
              <w:rPr>
                <w:sz w:val="20"/>
                <w:szCs w:val="20"/>
              </w:rPr>
              <w:t xml:space="preserve">), </w:t>
            </w:r>
            <w:proofErr w:type="spellStart"/>
            <w:r w:rsidRPr="00541DC3">
              <w:rPr>
                <w:sz w:val="20"/>
                <w:szCs w:val="20"/>
              </w:rPr>
              <w:t>Κρέστενα</w:t>
            </w:r>
            <w:proofErr w:type="spellEnd"/>
          </w:p>
        </w:tc>
        <w:tc>
          <w:tcPr>
            <w:tcW w:w="2074" w:type="dxa"/>
            <w:vAlign w:val="center"/>
          </w:tcPr>
          <w:p w14:paraId="52830723" w14:textId="41A0C393" w:rsidR="00541DC3" w:rsidRPr="0058114E" w:rsidRDefault="00D00F9E"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1DC3">
              <w:rPr>
                <w:sz w:val="20"/>
                <w:szCs w:val="20"/>
              </w:rPr>
              <w:lastRenderedPageBreak/>
              <w:t>ΚΟΙΝΩΝΙΚΟ ΠΑΝΤΟΠΩΛΕΙΟ</w:t>
            </w:r>
          </w:p>
        </w:tc>
      </w:tr>
      <w:tr w:rsidR="00541DC3" w:rsidRPr="0058114E" w14:paraId="2E38EF9A" w14:textId="77777777" w:rsidTr="00765BEE">
        <w:tc>
          <w:tcPr>
            <w:cnfStyle w:val="001000000000" w:firstRow="0" w:lastRow="0" w:firstColumn="1" w:lastColumn="0" w:oddVBand="0" w:evenVBand="0" w:oddHBand="0" w:evenHBand="0" w:firstRowFirstColumn="0" w:firstRowLastColumn="0" w:lastRowFirstColumn="0" w:lastRowLastColumn="0"/>
            <w:tcW w:w="2074" w:type="dxa"/>
            <w:vAlign w:val="center"/>
          </w:tcPr>
          <w:p w14:paraId="60D1536B" w14:textId="777074FC" w:rsidR="00541DC3" w:rsidRPr="0058114E" w:rsidRDefault="00541DC3" w:rsidP="002711EA">
            <w:pPr>
              <w:jc w:val="left"/>
              <w:rPr>
                <w:sz w:val="20"/>
                <w:szCs w:val="20"/>
              </w:rPr>
            </w:pPr>
            <w:r w:rsidRPr="00541DC3">
              <w:rPr>
                <w:sz w:val="20"/>
                <w:szCs w:val="20"/>
              </w:rPr>
              <w:t>ΔΟΜΗ ΠΑΡΟΧΗΣ ΒΑΣΙΚΩΝ ΑΓΑΘΩΝ Δήμου ΗΛΙΔΑΣ</w:t>
            </w:r>
          </w:p>
        </w:tc>
        <w:tc>
          <w:tcPr>
            <w:tcW w:w="2074" w:type="dxa"/>
            <w:vAlign w:val="center"/>
          </w:tcPr>
          <w:p w14:paraId="597A0AFC" w14:textId="05415B54"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1DC3">
              <w:rPr>
                <w:sz w:val="20"/>
                <w:szCs w:val="20"/>
              </w:rPr>
              <w:t>Ήλιδας</w:t>
            </w:r>
          </w:p>
        </w:tc>
        <w:tc>
          <w:tcPr>
            <w:tcW w:w="2074" w:type="dxa"/>
            <w:vAlign w:val="center"/>
          </w:tcPr>
          <w:p w14:paraId="3A043A97" w14:textId="79D1445B"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1DC3">
              <w:rPr>
                <w:sz w:val="20"/>
                <w:szCs w:val="20"/>
              </w:rPr>
              <w:t xml:space="preserve">Αχιλλέα </w:t>
            </w:r>
            <w:proofErr w:type="spellStart"/>
            <w:r w:rsidRPr="00541DC3">
              <w:rPr>
                <w:sz w:val="20"/>
                <w:szCs w:val="20"/>
              </w:rPr>
              <w:t>Μπουντουβή</w:t>
            </w:r>
            <w:proofErr w:type="spellEnd"/>
            <w:r w:rsidRPr="00541DC3">
              <w:rPr>
                <w:sz w:val="20"/>
                <w:szCs w:val="20"/>
              </w:rPr>
              <w:t xml:space="preserve"> 21Α, Αμαλιάδα</w:t>
            </w:r>
          </w:p>
        </w:tc>
        <w:tc>
          <w:tcPr>
            <w:tcW w:w="2074" w:type="dxa"/>
            <w:vAlign w:val="center"/>
          </w:tcPr>
          <w:p w14:paraId="4F4892EA" w14:textId="1B3DC018"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1DC3">
              <w:rPr>
                <w:sz w:val="20"/>
                <w:szCs w:val="20"/>
              </w:rPr>
              <w:t>ΚΟΙΝΩΝΙΚΟ ΠΑΝΤΟΠΩΛΕΙΟ</w:t>
            </w:r>
          </w:p>
        </w:tc>
      </w:tr>
      <w:tr w:rsidR="00541DC3" w:rsidRPr="0058114E" w14:paraId="3AB5D9C6" w14:textId="77777777" w:rsidTr="00765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491DD3F" w14:textId="3B81F03C" w:rsidR="00541DC3" w:rsidRPr="0058114E" w:rsidRDefault="00D00F9E" w:rsidP="002711EA">
            <w:pPr>
              <w:jc w:val="left"/>
              <w:rPr>
                <w:sz w:val="20"/>
                <w:szCs w:val="20"/>
              </w:rPr>
            </w:pPr>
            <w:r w:rsidRPr="00D00F9E">
              <w:rPr>
                <w:sz w:val="20"/>
                <w:szCs w:val="20"/>
              </w:rPr>
              <w:t>ΚΟΙΝΩΝΙΚΟ ΠΑΝΤΟΠΩΛΕΙΟ Δήμου ΠΑΤΡΕΩΝ</w:t>
            </w:r>
          </w:p>
        </w:tc>
        <w:tc>
          <w:tcPr>
            <w:tcW w:w="2074" w:type="dxa"/>
            <w:vAlign w:val="center"/>
          </w:tcPr>
          <w:p w14:paraId="7AE1A3E8" w14:textId="52CA71F0"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D00F9E">
              <w:rPr>
                <w:sz w:val="20"/>
                <w:szCs w:val="20"/>
              </w:rPr>
              <w:t>Πατρέων</w:t>
            </w:r>
            <w:proofErr w:type="spellEnd"/>
          </w:p>
        </w:tc>
        <w:tc>
          <w:tcPr>
            <w:tcW w:w="2074" w:type="dxa"/>
            <w:vAlign w:val="center"/>
          </w:tcPr>
          <w:p w14:paraId="3D59FC4F" w14:textId="45DC2AB2"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Ελευθερίου Βενιζέλου 38 &amp; Σολωμού, Πάτρα</w:t>
            </w:r>
          </w:p>
        </w:tc>
        <w:tc>
          <w:tcPr>
            <w:tcW w:w="2074" w:type="dxa"/>
            <w:vAlign w:val="center"/>
          </w:tcPr>
          <w:p w14:paraId="40313472" w14:textId="39336F4B"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ΔΟΜΗ ΠΑΡΟΧΗΣ ΒΑΣΙΚΩΝ ΑΓΑΘΩΝ</w:t>
            </w:r>
          </w:p>
        </w:tc>
      </w:tr>
      <w:tr w:rsidR="00541DC3" w:rsidRPr="0058114E" w14:paraId="49A700AC" w14:textId="77777777" w:rsidTr="00765BEE">
        <w:tc>
          <w:tcPr>
            <w:cnfStyle w:val="001000000000" w:firstRow="0" w:lastRow="0" w:firstColumn="1" w:lastColumn="0" w:oddVBand="0" w:evenVBand="0" w:oddHBand="0" w:evenHBand="0" w:firstRowFirstColumn="0" w:firstRowLastColumn="0" w:lastRowFirstColumn="0" w:lastRowLastColumn="0"/>
            <w:tcW w:w="2074" w:type="dxa"/>
            <w:vAlign w:val="center"/>
          </w:tcPr>
          <w:p w14:paraId="2B768A5B" w14:textId="5E425BE3" w:rsidR="00541DC3" w:rsidRPr="0058114E" w:rsidRDefault="00D00F9E" w:rsidP="002711EA">
            <w:pPr>
              <w:jc w:val="left"/>
              <w:rPr>
                <w:sz w:val="20"/>
                <w:szCs w:val="20"/>
              </w:rPr>
            </w:pPr>
            <w:r w:rsidRPr="00D00F9E">
              <w:rPr>
                <w:sz w:val="20"/>
                <w:szCs w:val="20"/>
              </w:rPr>
              <w:t>ΚΟΙΝΩΝΙΚΟ ΠΑΝΤΟΠΩΛΕΙΟ ΚΑΙ ΠΑΡΟΧΗ ΣΥΣΣΙΤΙΟΥ ΑΓΡΙΝΙΟΥ</w:t>
            </w:r>
          </w:p>
        </w:tc>
        <w:tc>
          <w:tcPr>
            <w:tcW w:w="2074" w:type="dxa"/>
            <w:vAlign w:val="center"/>
          </w:tcPr>
          <w:p w14:paraId="7DA67F59" w14:textId="32CC0A9A"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D00F9E">
              <w:rPr>
                <w:sz w:val="20"/>
                <w:szCs w:val="20"/>
              </w:rPr>
              <w:t>Αγρινίου</w:t>
            </w:r>
          </w:p>
        </w:tc>
        <w:tc>
          <w:tcPr>
            <w:tcW w:w="2074" w:type="dxa"/>
            <w:vAlign w:val="center"/>
          </w:tcPr>
          <w:p w14:paraId="777085AB" w14:textId="58BF8871"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D00F9E">
              <w:rPr>
                <w:sz w:val="20"/>
                <w:szCs w:val="20"/>
              </w:rPr>
              <w:t>Τσιτσιμελή</w:t>
            </w:r>
            <w:proofErr w:type="spellEnd"/>
            <w:r w:rsidRPr="00D00F9E">
              <w:rPr>
                <w:sz w:val="20"/>
                <w:szCs w:val="20"/>
              </w:rPr>
              <w:t xml:space="preserve"> Στέλιου 2 &amp; 1ο </w:t>
            </w:r>
            <w:proofErr w:type="spellStart"/>
            <w:r w:rsidRPr="00D00F9E">
              <w:rPr>
                <w:sz w:val="20"/>
                <w:szCs w:val="20"/>
              </w:rPr>
              <w:t>χλμ</w:t>
            </w:r>
            <w:proofErr w:type="spellEnd"/>
            <w:r w:rsidRPr="00D00F9E">
              <w:rPr>
                <w:sz w:val="20"/>
                <w:szCs w:val="20"/>
              </w:rPr>
              <w:t xml:space="preserve"> Ε.Ο. Αγρινίου-Αντιρρίου, Αγρίνιο</w:t>
            </w:r>
          </w:p>
        </w:tc>
        <w:tc>
          <w:tcPr>
            <w:tcW w:w="2074" w:type="dxa"/>
            <w:vAlign w:val="center"/>
          </w:tcPr>
          <w:p w14:paraId="32C4F991" w14:textId="6CB93F05"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D00F9E">
              <w:rPr>
                <w:sz w:val="20"/>
                <w:szCs w:val="20"/>
              </w:rPr>
              <w:t>ΔΟΜΗ ΠΑΡΟΧΗΣ ΒΑΣΙΚΩΝ ΑΓΑΘΩΝ</w:t>
            </w:r>
          </w:p>
        </w:tc>
      </w:tr>
      <w:tr w:rsidR="00541DC3" w:rsidRPr="0058114E" w14:paraId="2C1D6F4F" w14:textId="77777777" w:rsidTr="00765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D12DFD0" w14:textId="304D4223" w:rsidR="00541DC3" w:rsidRPr="0058114E" w:rsidRDefault="00D00F9E" w:rsidP="002711EA">
            <w:pPr>
              <w:jc w:val="left"/>
              <w:rPr>
                <w:sz w:val="20"/>
                <w:szCs w:val="20"/>
              </w:rPr>
            </w:pPr>
            <w:r w:rsidRPr="00D00F9E">
              <w:rPr>
                <w:sz w:val="20"/>
                <w:szCs w:val="20"/>
              </w:rPr>
              <w:t>ΚΟΙΝΩΝΙΚΟ ΠΑΝΤΟΠΩΛΕΙΟ ΘΕΡΜΟΥ</w:t>
            </w:r>
          </w:p>
        </w:tc>
        <w:tc>
          <w:tcPr>
            <w:tcW w:w="2074" w:type="dxa"/>
            <w:vAlign w:val="center"/>
          </w:tcPr>
          <w:p w14:paraId="2820DFA4" w14:textId="1EEF0E0F"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Θέρμου</w:t>
            </w:r>
          </w:p>
        </w:tc>
        <w:tc>
          <w:tcPr>
            <w:tcW w:w="2074" w:type="dxa"/>
            <w:vAlign w:val="center"/>
          </w:tcPr>
          <w:p w14:paraId="10306F72" w14:textId="53FB2B04"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Πλατεία Οικογένειας Νικολίτσα, Δημαρχείο Θέρμου</w:t>
            </w:r>
          </w:p>
        </w:tc>
        <w:tc>
          <w:tcPr>
            <w:tcW w:w="2074" w:type="dxa"/>
            <w:vAlign w:val="center"/>
          </w:tcPr>
          <w:p w14:paraId="2D302C3A" w14:textId="57D6DEE0" w:rsidR="00541DC3" w:rsidRPr="0058114E" w:rsidRDefault="002711EA"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ΔΟΜΗ ΠΑΡΟΧΗΣ ΒΑΣΙΚΩΝ ΑΓΑΘΩΝ</w:t>
            </w:r>
          </w:p>
        </w:tc>
      </w:tr>
      <w:tr w:rsidR="00541DC3" w:rsidRPr="0058114E" w14:paraId="5A2286F2" w14:textId="77777777" w:rsidTr="00765BEE">
        <w:tc>
          <w:tcPr>
            <w:cnfStyle w:val="001000000000" w:firstRow="0" w:lastRow="0" w:firstColumn="1" w:lastColumn="0" w:oddVBand="0" w:evenVBand="0" w:oddHBand="0" w:evenHBand="0" w:firstRowFirstColumn="0" w:firstRowLastColumn="0" w:lastRowFirstColumn="0" w:lastRowLastColumn="0"/>
            <w:tcW w:w="2074" w:type="dxa"/>
            <w:vAlign w:val="center"/>
          </w:tcPr>
          <w:p w14:paraId="14F3A83E" w14:textId="7327AE38" w:rsidR="00541DC3" w:rsidRPr="0058114E" w:rsidRDefault="00D00F9E" w:rsidP="00765BEE">
            <w:pPr>
              <w:jc w:val="left"/>
              <w:rPr>
                <w:sz w:val="20"/>
                <w:szCs w:val="20"/>
              </w:rPr>
            </w:pPr>
            <w:r w:rsidRPr="00D00F9E">
              <w:rPr>
                <w:sz w:val="20"/>
                <w:szCs w:val="20"/>
              </w:rPr>
              <w:t>ΚΟΙΝΩΝΙΚΟ ΠΑΝΤΟΠΩΛΕΙΟ Ι.Π. ΜΕΣΟΛΟΓΓΙΟΥ</w:t>
            </w:r>
          </w:p>
        </w:tc>
        <w:tc>
          <w:tcPr>
            <w:tcW w:w="2074" w:type="dxa"/>
            <w:vAlign w:val="center"/>
          </w:tcPr>
          <w:p w14:paraId="6289FF1B" w14:textId="5453924E" w:rsidR="00541DC3" w:rsidRPr="0058114E" w:rsidRDefault="00765BEE"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D00F9E">
              <w:rPr>
                <w:sz w:val="20"/>
                <w:szCs w:val="20"/>
              </w:rPr>
              <w:t>Ιεράς Πόλεως Μεσολογγίου</w:t>
            </w:r>
          </w:p>
        </w:tc>
        <w:tc>
          <w:tcPr>
            <w:tcW w:w="2074" w:type="dxa"/>
            <w:vAlign w:val="center"/>
          </w:tcPr>
          <w:p w14:paraId="630C8B91" w14:textId="25208CD5"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D00F9E">
              <w:rPr>
                <w:sz w:val="20"/>
                <w:szCs w:val="20"/>
              </w:rPr>
              <w:t>Λουδοβίκου Βαυαρίας 13, Μεσολόγγι</w:t>
            </w:r>
          </w:p>
        </w:tc>
        <w:tc>
          <w:tcPr>
            <w:tcW w:w="2074" w:type="dxa"/>
            <w:vAlign w:val="center"/>
          </w:tcPr>
          <w:p w14:paraId="735334EE" w14:textId="7AEA70A8" w:rsidR="00541DC3" w:rsidRPr="0058114E" w:rsidRDefault="002711EA" w:rsidP="00765BEE">
            <w:pPr>
              <w:jc w:val="center"/>
              <w:cnfStyle w:val="000000000000" w:firstRow="0" w:lastRow="0" w:firstColumn="0" w:lastColumn="0" w:oddVBand="0" w:evenVBand="0" w:oddHBand="0" w:evenHBand="0" w:firstRowFirstColumn="0" w:firstRowLastColumn="0" w:lastRowFirstColumn="0" w:lastRowLastColumn="0"/>
              <w:rPr>
                <w:sz w:val="20"/>
                <w:szCs w:val="20"/>
              </w:rPr>
            </w:pPr>
            <w:r w:rsidRPr="00D00F9E">
              <w:rPr>
                <w:sz w:val="20"/>
                <w:szCs w:val="20"/>
              </w:rPr>
              <w:t>ΔΟΜΗ ΠΑΡΟΧΗΣ ΒΑΣΙΚΩΝ ΑΓΑΘΩΝ</w:t>
            </w:r>
          </w:p>
        </w:tc>
      </w:tr>
      <w:tr w:rsidR="00541DC3" w:rsidRPr="0058114E" w14:paraId="6A39FD75" w14:textId="77777777" w:rsidTr="00765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DB38764" w14:textId="6A0AF1B8" w:rsidR="00541DC3" w:rsidRPr="0058114E" w:rsidRDefault="00D00F9E" w:rsidP="00765BEE">
            <w:pPr>
              <w:jc w:val="left"/>
              <w:rPr>
                <w:sz w:val="20"/>
                <w:szCs w:val="20"/>
              </w:rPr>
            </w:pPr>
            <w:r w:rsidRPr="00D00F9E">
              <w:rPr>
                <w:sz w:val="20"/>
                <w:szCs w:val="20"/>
              </w:rPr>
              <w:t>ΚΟΙΝΩΝΙΚΟ ΠΑΝΤΟΠΩΛΕΙΟ ΝΑΥΠΑΚΤΟΥ</w:t>
            </w:r>
          </w:p>
        </w:tc>
        <w:tc>
          <w:tcPr>
            <w:tcW w:w="2074" w:type="dxa"/>
            <w:vAlign w:val="center"/>
          </w:tcPr>
          <w:p w14:paraId="7B5DD6D3" w14:textId="6D1F6FA5" w:rsidR="00541DC3" w:rsidRPr="0058114E" w:rsidRDefault="00765BEE"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Ναυπακτίας</w:t>
            </w:r>
          </w:p>
        </w:tc>
        <w:tc>
          <w:tcPr>
            <w:tcW w:w="2074" w:type="dxa"/>
            <w:vAlign w:val="center"/>
          </w:tcPr>
          <w:p w14:paraId="5A075223" w14:textId="726D7BCF" w:rsidR="00541DC3" w:rsidRPr="0058114E" w:rsidRDefault="00765BEE"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D00F9E">
              <w:rPr>
                <w:sz w:val="20"/>
                <w:szCs w:val="20"/>
              </w:rPr>
              <w:t>Φαλυσίου</w:t>
            </w:r>
            <w:proofErr w:type="spellEnd"/>
            <w:r w:rsidRPr="00D00F9E">
              <w:rPr>
                <w:sz w:val="20"/>
                <w:szCs w:val="20"/>
              </w:rPr>
              <w:t xml:space="preserve"> 6, Ναύπακτος</w:t>
            </w:r>
          </w:p>
        </w:tc>
        <w:tc>
          <w:tcPr>
            <w:tcW w:w="2074" w:type="dxa"/>
            <w:vAlign w:val="center"/>
          </w:tcPr>
          <w:p w14:paraId="65E701B9" w14:textId="16FBA66E" w:rsidR="00541DC3" w:rsidRPr="0058114E" w:rsidRDefault="00765BEE" w:rsidP="00765BEE">
            <w:pPr>
              <w:jc w:val="center"/>
              <w:cnfStyle w:val="000000100000" w:firstRow="0" w:lastRow="0" w:firstColumn="0" w:lastColumn="0" w:oddVBand="0" w:evenVBand="0" w:oddHBand="1" w:evenHBand="0" w:firstRowFirstColumn="0" w:firstRowLastColumn="0" w:lastRowFirstColumn="0" w:lastRowLastColumn="0"/>
              <w:rPr>
                <w:sz w:val="20"/>
                <w:szCs w:val="20"/>
              </w:rPr>
            </w:pPr>
            <w:r w:rsidRPr="00D00F9E">
              <w:rPr>
                <w:sz w:val="20"/>
                <w:szCs w:val="20"/>
              </w:rPr>
              <w:t>ΔΟΜΗ ΠΑΡΟΧΗΣ ΒΑΣΙΚΩΝ ΑΓΑΘΩΝ</w:t>
            </w:r>
          </w:p>
        </w:tc>
      </w:tr>
    </w:tbl>
    <w:p w14:paraId="66A9CF05" w14:textId="439AC9AD" w:rsidR="00AF19CC" w:rsidRDefault="00D00F9E" w:rsidP="00D00F9E">
      <w:pPr>
        <w:pStyle w:val="af0"/>
      </w:pPr>
      <w:r>
        <w:t xml:space="preserve">Πηγή: </w:t>
      </w:r>
      <w:hyperlink r:id="rId112" w:history="1">
        <w:r w:rsidRPr="00EC5042">
          <w:rPr>
            <w:rStyle w:val="-"/>
          </w:rPr>
          <w:t>https://socialpolicy-pde.gr/subject/koinoniko-pantopoleio/</w:t>
        </w:r>
      </w:hyperlink>
      <w:r>
        <w:t xml:space="preserve"> </w:t>
      </w:r>
    </w:p>
    <w:p w14:paraId="06D6B706" w14:textId="767F6147" w:rsidR="008647CB" w:rsidRPr="00356245" w:rsidRDefault="00356245">
      <w:pPr>
        <w:pStyle w:val="a6"/>
        <w:numPr>
          <w:ilvl w:val="0"/>
          <w:numId w:val="10"/>
        </w:numPr>
        <w:rPr>
          <w:b/>
          <w:bCs/>
        </w:rPr>
      </w:pPr>
      <w:r w:rsidRPr="00356245">
        <w:rPr>
          <w:b/>
          <w:bCs/>
        </w:rPr>
        <w:t>Κοινωνικά Φροντιστήρια</w:t>
      </w:r>
    </w:p>
    <w:p w14:paraId="56068A4C" w14:textId="12940EA4" w:rsidR="004A6342" w:rsidRDefault="004A6342" w:rsidP="004A6342">
      <w:r>
        <w:t xml:space="preserve">Τα Κοινωνικά Φροντιστήρια </w:t>
      </w:r>
      <w:r w:rsidR="00A114B8">
        <w:t>αποτελούν ε</w:t>
      </w:r>
      <w:r>
        <w:t>θελοντικά εκπαιδευτικά προγράμματα που προσφέρουν δωρεάν μαθήματα σε μαθητές (κυρίως γυμνασίου και λυκείου) των οποίων οι οικογένειες αντιμετωπίζουν οικονομικές δυσκολίες και δεν μπορούν να επωμιστούν τα δίδακτρα για ιδιωτικά φροντιστήρια.</w:t>
      </w:r>
    </w:p>
    <w:p w14:paraId="53F47720" w14:textId="5FDE6238" w:rsidR="004A6342" w:rsidRDefault="00A114B8" w:rsidP="004A6342">
      <w:r>
        <w:t xml:space="preserve">Βασικά χαρακτηριστικά των Κοινωνικών Φροντιστηρίων είναι: </w:t>
      </w:r>
    </w:p>
    <w:p w14:paraId="648AE795" w14:textId="302E1749" w:rsidR="004A6342" w:rsidRDefault="00D44608">
      <w:pPr>
        <w:pStyle w:val="a6"/>
        <w:numPr>
          <w:ilvl w:val="0"/>
          <w:numId w:val="11"/>
        </w:numPr>
      </w:pPr>
      <w:r>
        <w:t>Η δ</w:t>
      </w:r>
      <w:r w:rsidR="004A6342">
        <w:t>ιδασκαλία από εθελοντές: καθηγητές, εκπαιδευτικούς, ακόμα και φοιτητές σχετικών ειδικοτήτων.</w:t>
      </w:r>
    </w:p>
    <w:p w14:paraId="3FE31A9E" w14:textId="03930ACA" w:rsidR="004A6342" w:rsidRDefault="00D44608">
      <w:pPr>
        <w:pStyle w:val="a6"/>
        <w:numPr>
          <w:ilvl w:val="0"/>
          <w:numId w:val="11"/>
        </w:numPr>
      </w:pPr>
      <w:r>
        <w:t>Η δ</w:t>
      </w:r>
      <w:r w:rsidR="004A6342">
        <w:t>ωρεάν συμμετοχή: για μαθητές που πληρούν κοινωνικά και οικονομικά κριτήρια.</w:t>
      </w:r>
    </w:p>
    <w:p w14:paraId="0680F0ED" w14:textId="0255FCA0" w:rsidR="004A6342" w:rsidRDefault="004A6342">
      <w:pPr>
        <w:pStyle w:val="a6"/>
        <w:numPr>
          <w:ilvl w:val="0"/>
          <w:numId w:val="11"/>
        </w:numPr>
      </w:pPr>
      <w:r>
        <w:t>Στόχο</w:t>
      </w:r>
      <w:r w:rsidR="00D44608">
        <w:t xml:space="preserve"> αποτελεί </w:t>
      </w:r>
      <w:r>
        <w:t>η ενίσχυση των μαθητών σε βασικά μαθήματα (π.χ. μαθηματικά, φυσική, αρχαία, έκθεση) και η υποστήριξή τους για τις Πανελλήνιες.</w:t>
      </w:r>
    </w:p>
    <w:p w14:paraId="65768C98" w14:textId="0D6F71BA" w:rsidR="00356245" w:rsidRDefault="006B5A03" w:rsidP="0066548D">
      <w:r>
        <w:t xml:space="preserve">Η Περιφέρεια Δυτικής Ελλάδας διαθέτει δύο Κοινωνικά Φροντιστήρια. </w:t>
      </w:r>
      <w:r w:rsidR="0066548D">
        <w:t>Ωφελούμενοι</w:t>
      </w:r>
      <w:r w:rsidR="00D44608">
        <w:t xml:space="preserve"> της υπηρεσίας είναι ά</w:t>
      </w:r>
      <w:r w:rsidR="0066548D">
        <w:t xml:space="preserve">τομα/νοικοκυριά που διαμένουν στο Δήμο που λειτουργεί η δομή, συμπεριλαμβανομένων των νόμιμα διαμενόντων στη χώρα και </w:t>
      </w:r>
      <w:proofErr w:type="spellStart"/>
      <w:r w:rsidR="0066548D">
        <w:t>ανιθαγενών</w:t>
      </w:r>
      <w:proofErr w:type="spellEnd"/>
      <w:r w:rsidR="0066548D">
        <w:t>, καθώς και οι δικαιούχοι / αιτούντες διεθνούς προστασίας.</w:t>
      </w:r>
    </w:p>
    <w:p w14:paraId="1857C376" w14:textId="25FC9A57" w:rsidR="00BD5169" w:rsidRDefault="006E59BC" w:rsidP="006E59BC">
      <w:pPr>
        <w:pStyle w:val="af"/>
      </w:pPr>
      <w:bookmarkStart w:id="118" w:name="_Toc215770510"/>
      <w:r>
        <w:t xml:space="preserve">Πίνακας </w:t>
      </w:r>
      <w:fldSimple w:instr=" SEQ Πίνακας \* ARABIC ">
        <w:r w:rsidR="00ED5E5A">
          <w:rPr>
            <w:noProof/>
          </w:rPr>
          <w:t>27</w:t>
        </w:r>
      </w:fldSimple>
      <w:r>
        <w:t xml:space="preserve">: </w:t>
      </w:r>
      <w:r w:rsidR="00CD5CBE">
        <w:t>Τα Κοινωνικά Φαρμακεία της Περιφέρειας Δυτικής Ελλάδας.</w:t>
      </w:r>
      <w:bookmarkEnd w:id="118"/>
    </w:p>
    <w:tbl>
      <w:tblPr>
        <w:tblStyle w:val="4-4"/>
        <w:tblW w:w="0" w:type="auto"/>
        <w:tblLook w:val="04A0" w:firstRow="1" w:lastRow="0" w:firstColumn="1" w:lastColumn="0" w:noHBand="0" w:noVBand="1"/>
      </w:tblPr>
      <w:tblGrid>
        <w:gridCol w:w="2074"/>
        <w:gridCol w:w="2074"/>
        <w:gridCol w:w="2074"/>
        <w:gridCol w:w="2074"/>
      </w:tblGrid>
      <w:tr w:rsidR="00413AA5" w:rsidRPr="00413AA5" w14:paraId="79D92DDC" w14:textId="77777777" w:rsidTr="00C065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616ADD1" w14:textId="64ECB076" w:rsidR="00413AA5" w:rsidRPr="00413AA5" w:rsidRDefault="00413AA5" w:rsidP="005706D0">
            <w:pPr>
              <w:jc w:val="center"/>
              <w:rPr>
                <w:sz w:val="20"/>
                <w:szCs w:val="20"/>
              </w:rPr>
            </w:pPr>
            <w:r>
              <w:rPr>
                <w:sz w:val="20"/>
                <w:szCs w:val="20"/>
              </w:rPr>
              <w:t>Όνομα</w:t>
            </w:r>
          </w:p>
        </w:tc>
        <w:tc>
          <w:tcPr>
            <w:tcW w:w="2074" w:type="dxa"/>
            <w:vAlign w:val="center"/>
          </w:tcPr>
          <w:p w14:paraId="0F172630" w14:textId="60C4EB07" w:rsidR="00413AA5" w:rsidRPr="00413AA5" w:rsidRDefault="00413AA5" w:rsidP="005706D0">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Δήμος</w:t>
            </w:r>
          </w:p>
        </w:tc>
        <w:tc>
          <w:tcPr>
            <w:tcW w:w="2074" w:type="dxa"/>
            <w:vAlign w:val="center"/>
          </w:tcPr>
          <w:p w14:paraId="0620AB33" w14:textId="07DB5145" w:rsidR="00413AA5" w:rsidRPr="00413AA5" w:rsidRDefault="00413AA5" w:rsidP="005706D0">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Διεύθυνση</w:t>
            </w:r>
          </w:p>
        </w:tc>
        <w:tc>
          <w:tcPr>
            <w:tcW w:w="2074" w:type="dxa"/>
            <w:vAlign w:val="center"/>
          </w:tcPr>
          <w:p w14:paraId="2E547A00" w14:textId="3562E811" w:rsidR="00413AA5" w:rsidRPr="00413AA5" w:rsidRDefault="00F77CDC" w:rsidP="005706D0">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Κατηγορία Δομής</w:t>
            </w:r>
          </w:p>
        </w:tc>
      </w:tr>
      <w:tr w:rsidR="00413AA5" w:rsidRPr="00413AA5" w14:paraId="30D2CDCD" w14:textId="77777777" w:rsidTr="00C06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BC1454A" w14:textId="37382372" w:rsidR="00413AA5" w:rsidRPr="00413AA5" w:rsidRDefault="00C0659A" w:rsidP="00C0659A">
            <w:pPr>
              <w:jc w:val="left"/>
              <w:rPr>
                <w:sz w:val="20"/>
                <w:szCs w:val="20"/>
              </w:rPr>
            </w:pPr>
            <w:r w:rsidRPr="00C0659A">
              <w:rPr>
                <w:sz w:val="20"/>
                <w:szCs w:val="20"/>
              </w:rPr>
              <w:t xml:space="preserve">Κοινωνικό Φροντιστήριο ΑΓΡΙΝΙΟΥ «Άγιος </w:t>
            </w:r>
            <w:r w:rsidRPr="00C0659A">
              <w:rPr>
                <w:sz w:val="20"/>
                <w:szCs w:val="20"/>
              </w:rPr>
              <w:lastRenderedPageBreak/>
              <w:t xml:space="preserve">Ιωάννης ο </w:t>
            </w:r>
            <w:proofErr w:type="spellStart"/>
            <w:r w:rsidRPr="00C0659A">
              <w:rPr>
                <w:sz w:val="20"/>
                <w:szCs w:val="20"/>
              </w:rPr>
              <w:t>Βραχωρίτης</w:t>
            </w:r>
            <w:proofErr w:type="spellEnd"/>
            <w:r w:rsidRPr="00C0659A">
              <w:rPr>
                <w:sz w:val="20"/>
                <w:szCs w:val="20"/>
              </w:rPr>
              <w:t>»</w:t>
            </w:r>
          </w:p>
        </w:tc>
        <w:tc>
          <w:tcPr>
            <w:tcW w:w="2074" w:type="dxa"/>
            <w:vAlign w:val="center"/>
          </w:tcPr>
          <w:p w14:paraId="608BDECE" w14:textId="7FB48C8D" w:rsidR="00413AA5" w:rsidRPr="00413AA5" w:rsidRDefault="00C0659A" w:rsidP="00C0659A">
            <w:pPr>
              <w:jc w:val="center"/>
              <w:cnfStyle w:val="000000100000" w:firstRow="0" w:lastRow="0" w:firstColumn="0" w:lastColumn="0" w:oddVBand="0" w:evenVBand="0" w:oddHBand="1" w:evenHBand="0" w:firstRowFirstColumn="0" w:firstRowLastColumn="0" w:lastRowFirstColumn="0" w:lastRowLastColumn="0"/>
              <w:rPr>
                <w:sz w:val="20"/>
                <w:szCs w:val="20"/>
              </w:rPr>
            </w:pPr>
            <w:r w:rsidRPr="00C0659A">
              <w:rPr>
                <w:sz w:val="20"/>
                <w:szCs w:val="20"/>
              </w:rPr>
              <w:lastRenderedPageBreak/>
              <w:t>Αγρινίου</w:t>
            </w:r>
          </w:p>
        </w:tc>
        <w:tc>
          <w:tcPr>
            <w:tcW w:w="2074" w:type="dxa"/>
            <w:vAlign w:val="center"/>
          </w:tcPr>
          <w:p w14:paraId="70EF6424" w14:textId="335B9FD6" w:rsidR="00413AA5" w:rsidRPr="00413AA5" w:rsidRDefault="00C0659A" w:rsidP="005706D0">
            <w:pPr>
              <w:jc w:val="center"/>
              <w:cnfStyle w:val="000000100000" w:firstRow="0" w:lastRow="0" w:firstColumn="0" w:lastColumn="0" w:oddVBand="0" w:evenVBand="0" w:oddHBand="1" w:evenHBand="0" w:firstRowFirstColumn="0" w:firstRowLastColumn="0" w:lastRowFirstColumn="0" w:lastRowLastColumn="0"/>
              <w:rPr>
                <w:sz w:val="20"/>
                <w:szCs w:val="20"/>
              </w:rPr>
            </w:pPr>
            <w:r w:rsidRPr="00C0659A">
              <w:rPr>
                <w:sz w:val="20"/>
                <w:szCs w:val="20"/>
              </w:rPr>
              <w:t>6ο Γυμνάσιο Αγρινίου</w:t>
            </w:r>
          </w:p>
        </w:tc>
        <w:tc>
          <w:tcPr>
            <w:tcW w:w="2074" w:type="dxa"/>
            <w:vAlign w:val="center"/>
          </w:tcPr>
          <w:p w14:paraId="2AE1BB15" w14:textId="33D3F58A" w:rsidR="00413AA5" w:rsidRPr="00413AA5" w:rsidRDefault="00C0659A" w:rsidP="005706D0">
            <w:pPr>
              <w:jc w:val="center"/>
              <w:cnfStyle w:val="000000100000" w:firstRow="0" w:lastRow="0" w:firstColumn="0" w:lastColumn="0" w:oddVBand="0" w:evenVBand="0" w:oddHBand="1" w:evenHBand="0" w:firstRowFirstColumn="0" w:firstRowLastColumn="0" w:lastRowFirstColumn="0" w:lastRowLastColumn="0"/>
              <w:rPr>
                <w:sz w:val="20"/>
                <w:szCs w:val="20"/>
              </w:rPr>
            </w:pPr>
            <w:r w:rsidRPr="00C0659A">
              <w:rPr>
                <w:sz w:val="20"/>
                <w:szCs w:val="20"/>
              </w:rPr>
              <w:t>ΔΩΡΕΑΝ ΣΤΗΡΙΞΗ ΣΕ ΜΑΘΗΤΕΣ</w:t>
            </w:r>
          </w:p>
        </w:tc>
      </w:tr>
      <w:tr w:rsidR="00413AA5" w:rsidRPr="00413AA5" w14:paraId="3728E6E4" w14:textId="77777777" w:rsidTr="00C0659A">
        <w:tc>
          <w:tcPr>
            <w:cnfStyle w:val="001000000000" w:firstRow="0" w:lastRow="0" w:firstColumn="1" w:lastColumn="0" w:oddVBand="0" w:evenVBand="0" w:oddHBand="0" w:evenHBand="0" w:firstRowFirstColumn="0" w:firstRowLastColumn="0" w:lastRowFirstColumn="0" w:lastRowLastColumn="0"/>
            <w:tcW w:w="2074" w:type="dxa"/>
            <w:vAlign w:val="center"/>
          </w:tcPr>
          <w:p w14:paraId="222DFBA7" w14:textId="7AD86B8C" w:rsidR="00413AA5" w:rsidRPr="00413AA5" w:rsidRDefault="00C0659A" w:rsidP="00C0659A">
            <w:pPr>
              <w:jc w:val="left"/>
              <w:rPr>
                <w:sz w:val="20"/>
                <w:szCs w:val="20"/>
              </w:rPr>
            </w:pPr>
            <w:r w:rsidRPr="00C0659A">
              <w:rPr>
                <w:sz w:val="20"/>
                <w:szCs w:val="20"/>
              </w:rPr>
              <w:t>Κοινωνικό Φροντιστήριο ΠΥΡΓΟΥ</w:t>
            </w:r>
          </w:p>
        </w:tc>
        <w:tc>
          <w:tcPr>
            <w:tcW w:w="2074" w:type="dxa"/>
            <w:vAlign w:val="center"/>
          </w:tcPr>
          <w:p w14:paraId="591C08C3" w14:textId="0E69CE08" w:rsidR="00413AA5" w:rsidRPr="00413AA5" w:rsidRDefault="00C0659A" w:rsidP="00C0659A">
            <w:pPr>
              <w:jc w:val="center"/>
              <w:cnfStyle w:val="000000000000" w:firstRow="0" w:lastRow="0" w:firstColumn="0" w:lastColumn="0" w:oddVBand="0" w:evenVBand="0" w:oddHBand="0" w:evenHBand="0" w:firstRowFirstColumn="0" w:firstRowLastColumn="0" w:lastRowFirstColumn="0" w:lastRowLastColumn="0"/>
              <w:rPr>
                <w:sz w:val="20"/>
                <w:szCs w:val="20"/>
              </w:rPr>
            </w:pPr>
            <w:r w:rsidRPr="00C0659A">
              <w:rPr>
                <w:sz w:val="20"/>
                <w:szCs w:val="20"/>
              </w:rPr>
              <w:t>Πύργου</w:t>
            </w:r>
          </w:p>
        </w:tc>
        <w:tc>
          <w:tcPr>
            <w:tcW w:w="2074" w:type="dxa"/>
            <w:vAlign w:val="center"/>
          </w:tcPr>
          <w:p w14:paraId="23890B8A" w14:textId="5BA2C4EE" w:rsidR="00413AA5" w:rsidRPr="00413AA5" w:rsidRDefault="00C0659A" w:rsidP="00C0659A">
            <w:pPr>
              <w:jc w:val="center"/>
              <w:cnfStyle w:val="000000000000" w:firstRow="0" w:lastRow="0" w:firstColumn="0" w:lastColumn="0" w:oddVBand="0" w:evenVBand="0" w:oddHBand="0" w:evenHBand="0" w:firstRowFirstColumn="0" w:firstRowLastColumn="0" w:lastRowFirstColumn="0" w:lastRowLastColumn="0"/>
              <w:rPr>
                <w:sz w:val="20"/>
                <w:szCs w:val="20"/>
              </w:rPr>
            </w:pPr>
            <w:r w:rsidRPr="00C0659A">
              <w:rPr>
                <w:sz w:val="20"/>
                <w:szCs w:val="20"/>
              </w:rPr>
              <w:t>2ο Γυμνάσιο και Λύκειο Πύργου</w:t>
            </w:r>
          </w:p>
        </w:tc>
        <w:tc>
          <w:tcPr>
            <w:tcW w:w="2074" w:type="dxa"/>
            <w:vAlign w:val="center"/>
          </w:tcPr>
          <w:p w14:paraId="5B8C79C8" w14:textId="7160F17B" w:rsidR="00413AA5" w:rsidRPr="00413AA5" w:rsidRDefault="00C0659A" w:rsidP="00C0659A">
            <w:pPr>
              <w:jc w:val="center"/>
              <w:cnfStyle w:val="000000000000" w:firstRow="0" w:lastRow="0" w:firstColumn="0" w:lastColumn="0" w:oddVBand="0" w:evenVBand="0" w:oddHBand="0" w:evenHBand="0" w:firstRowFirstColumn="0" w:firstRowLastColumn="0" w:lastRowFirstColumn="0" w:lastRowLastColumn="0"/>
              <w:rPr>
                <w:sz w:val="20"/>
                <w:szCs w:val="20"/>
              </w:rPr>
            </w:pPr>
            <w:r w:rsidRPr="00C0659A">
              <w:rPr>
                <w:sz w:val="20"/>
                <w:szCs w:val="20"/>
              </w:rPr>
              <w:t>ΔΩΡΕΑΝ ΣΤΗΡΙΞΗ ΣΕ ΜΑΘΗΤΕΣ</w:t>
            </w:r>
          </w:p>
        </w:tc>
      </w:tr>
    </w:tbl>
    <w:p w14:paraId="1E8B150E" w14:textId="6307C5D8" w:rsidR="006B5A03" w:rsidRPr="006B5A03" w:rsidRDefault="00302210" w:rsidP="00302210">
      <w:pPr>
        <w:pStyle w:val="af0"/>
      </w:pPr>
      <w:r>
        <w:t xml:space="preserve">Πηγή: </w:t>
      </w:r>
      <w:hyperlink r:id="rId113" w:history="1">
        <w:r w:rsidRPr="00EC5042">
          <w:rPr>
            <w:rStyle w:val="-"/>
          </w:rPr>
          <w:t>https://socialpolicy-pde.gr/subject/koinonika-frontistiria/</w:t>
        </w:r>
      </w:hyperlink>
      <w:r>
        <w:t xml:space="preserve"> </w:t>
      </w:r>
    </w:p>
    <w:p w14:paraId="5026F065" w14:textId="77777777" w:rsidR="004E62F9" w:rsidRDefault="00975BF5">
      <w:pPr>
        <w:pStyle w:val="a6"/>
        <w:numPr>
          <w:ilvl w:val="0"/>
          <w:numId w:val="10"/>
        </w:numPr>
        <w:rPr>
          <w:b/>
          <w:bCs/>
        </w:rPr>
      </w:pPr>
      <w:r w:rsidRPr="00975BF5">
        <w:rPr>
          <w:b/>
          <w:bCs/>
        </w:rPr>
        <w:t>Διανομή Τροφίμων</w:t>
      </w:r>
    </w:p>
    <w:p w14:paraId="1D6410D5" w14:textId="5939B730" w:rsidR="00975BF5" w:rsidRDefault="004E62F9" w:rsidP="004E62F9">
      <w:r>
        <w:t>Η υπηρεσία Διανομής Τροφίμων αφορά στην π</w:t>
      </w:r>
      <w:r w:rsidR="00012CF4" w:rsidRPr="00012CF4">
        <w:t>αροχή συσσιτίων σε σταθερή και τακτική βάση, σε ωφελούμενα άτομα και οικογένειες που τα έχουν ανάγκη.</w:t>
      </w:r>
      <w:r>
        <w:t xml:space="preserve"> Ωφελούμενοι της υπηρεσίας είναι</w:t>
      </w:r>
      <w:r w:rsidR="00B62EBE">
        <w:t xml:space="preserve"> άτομα</w:t>
      </w:r>
      <w:r w:rsidR="00B62EBE" w:rsidRPr="00B62EBE">
        <w:t>/νοικοκυριά που διαμένουν στο Δήμο που λειτουργεί η δομή.</w:t>
      </w:r>
    </w:p>
    <w:p w14:paraId="7FBC0C9A" w14:textId="2447FCEA" w:rsidR="00682B9B" w:rsidRDefault="00682B9B" w:rsidP="004E62F9">
      <w:r>
        <w:t>Η Περιφέρεια Δυτικής Ελλάδας διαθέτει δύο δομές Διανομής Τροφίμων.</w:t>
      </w:r>
    </w:p>
    <w:p w14:paraId="197108A6" w14:textId="23A7EDF7" w:rsidR="00F85454" w:rsidRDefault="00F85454" w:rsidP="00F85454">
      <w:pPr>
        <w:pStyle w:val="af"/>
        <w:keepNext/>
      </w:pPr>
      <w:bookmarkStart w:id="119" w:name="_Toc215770511"/>
      <w:r>
        <w:t xml:space="preserve">Πίνακας </w:t>
      </w:r>
      <w:fldSimple w:instr=" SEQ Πίνακας \* ARABIC ">
        <w:r w:rsidR="00ED5E5A">
          <w:rPr>
            <w:noProof/>
          </w:rPr>
          <w:t>28</w:t>
        </w:r>
      </w:fldSimple>
      <w:r>
        <w:t xml:space="preserve">: Δομές </w:t>
      </w:r>
      <w:r w:rsidR="003123C2">
        <w:t>Δ</w:t>
      </w:r>
      <w:r>
        <w:t xml:space="preserve">ιανομής </w:t>
      </w:r>
      <w:r w:rsidR="003123C2">
        <w:t>Τ</w:t>
      </w:r>
      <w:r>
        <w:t>ροφίμων στην Περιφέρεια Δυτικής Ελλάδας.</w:t>
      </w:r>
      <w:bookmarkEnd w:id="119"/>
    </w:p>
    <w:tbl>
      <w:tblPr>
        <w:tblStyle w:val="4-5"/>
        <w:tblW w:w="0" w:type="auto"/>
        <w:tblLook w:val="04A0" w:firstRow="1" w:lastRow="0" w:firstColumn="1" w:lastColumn="0" w:noHBand="0" w:noVBand="1"/>
      </w:tblPr>
      <w:tblGrid>
        <w:gridCol w:w="2074"/>
        <w:gridCol w:w="2074"/>
        <w:gridCol w:w="2074"/>
        <w:gridCol w:w="2074"/>
      </w:tblGrid>
      <w:tr w:rsidR="00F85454" w:rsidRPr="00413AA5" w14:paraId="4B87C801" w14:textId="77777777" w:rsidTr="00AA19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8AA74DC" w14:textId="77777777" w:rsidR="00F85454" w:rsidRPr="00413AA5" w:rsidRDefault="00F85454" w:rsidP="00597035">
            <w:pPr>
              <w:jc w:val="center"/>
              <w:rPr>
                <w:sz w:val="20"/>
                <w:szCs w:val="20"/>
              </w:rPr>
            </w:pPr>
            <w:r>
              <w:rPr>
                <w:sz w:val="20"/>
                <w:szCs w:val="20"/>
              </w:rPr>
              <w:t>Όνομα</w:t>
            </w:r>
          </w:p>
        </w:tc>
        <w:tc>
          <w:tcPr>
            <w:tcW w:w="2074" w:type="dxa"/>
            <w:vAlign w:val="center"/>
          </w:tcPr>
          <w:p w14:paraId="5E51D517" w14:textId="77777777" w:rsidR="00F85454" w:rsidRPr="00413AA5" w:rsidRDefault="00F8545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Δήμος</w:t>
            </w:r>
          </w:p>
        </w:tc>
        <w:tc>
          <w:tcPr>
            <w:tcW w:w="2074" w:type="dxa"/>
            <w:vAlign w:val="center"/>
          </w:tcPr>
          <w:p w14:paraId="0468C3E7" w14:textId="77777777" w:rsidR="00F85454" w:rsidRPr="00413AA5" w:rsidRDefault="00F8545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Διεύθυνση</w:t>
            </w:r>
          </w:p>
        </w:tc>
        <w:tc>
          <w:tcPr>
            <w:tcW w:w="2074" w:type="dxa"/>
            <w:vAlign w:val="center"/>
          </w:tcPr>
          <w:p w14:paraId="423021A6" w14:textId="77777777" w:rsidR="00F85454" w:rsidRPr="00413AA5" w:rsidRDefault="00F8545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Κατηγορία Δομής</w:t>
            </w:r>
          </w:p>
        </w:tc>
      </w:tr>
      <w:tr w:rsidR="00F85454" w:rsidRPr="00413AA5" w14:paraId="76867C34" w14:textId="77777777" w:rsidTr="00AA19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3109B04" w14:textId="6913D842" w:rsidR="00F85454" w:rsidRPr="00413AA5" w:rsidRDefault="008005AF" w:rsidP="008005AF">
            <w:pPr>
              <w:jc w:val="left"/>
              <w:rPr>
                <w:sz w:val="20"/>
                <w:szCs w:val="20"/>
              </w:rPr>
            </w:pPr>
            <w:r w:rsidRPr="008005AF">
              <w:rPr>
                <w:sz w:val="20"/>
                <w:szCs w:val="20"/>
              </w:rPr>
              <w:t>ΤΡΑΠΕΖΑ ΤΡΟΦΙΜΩΝ – ΣΥΣΣΙΤΙΟ</w:t>
            </w:r>
          </w:p>
        </w:tc>
        <w:tc>
          <w:tcPr>
            <w:tcW w:w="2074" w:type="dxa"/>
            <w:vAlign w:val="center"/>
          </w:tcPr>
          <w:p w14:paraId="1F17BB53" w14:textId="76AB02CC" w:rsidR="00F85454" w:rsidRPr="00413AA5" w:rsidRDefault="008005AF" w:rsidP="00D17FB7">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8005AF">
              <w:rPr>
                <w:sz w:val="20"/>
                <w:szCs w:val="20"/>
              </w:rPr>
              <w:t>Πατρέων</w:t>
            </w:r>
            <w:proofErr w:type="spellEnd"/>
          </w:p>
        </w:tc>
        <w:tc>
          <w:tcPr>
            <w:tcW w:w="2074" w:type="dxa"/>
            <w:vAlign w:val="center"/>
          </w:tcPr>
          <w:p w14:paraId="6C7A34F1" w14:textId="395C43AE" w:rsidR="00F85454" w:rsidRPr="00413AA5" w:rsidRDefault="008005AF" w:rsidP="00D17FB7">
            <w:pPr>
              <w:jc w:val="center"/>
              <w:cnfStyle w:val="000000100000" w:firstRow="0" w:lastRow="0" w:firstColumn="0" w:lastColumn="0" w:oddVBand="0" w:evenVBand="0" w:oddHBand="1" w:evenHBand="0" w:firstRowFirstColumn="0" w:firstRowLastColumn="0" w:lastRowFirstColumn="0" w:lastRowLastColumn="0"/>
              <w:rPr>
                <w:sz w:val="20"/>
                <w:szCs w:val="20"/>
              </w:rPr>
            </w:pPr>
            <w:r w:rsidRPr="008005AF">
              <w:rPr>
                <w:sz w:val="20"/>
                <w:szCs w:val="20"/>
              </w:rPr>
              <w:t>Ελευθερίου Βενιζέλου 38 &amp; Σολωμού, Πάτρα</w:t>
            </w:r>
          </w:p>
        </w:tc>
        <w:tc>
          <w:tcPr>
            <w:tcW w:w="2074" w:type="dxa"/>
            <w:vAlign w:val="center"/>
          </w:tcPr>
          <w:p w14:paraId="274E00EE" w14:textId="1A1710C8" w:rsidR="00F85454" w:rsidRPr="00413AA5" w:rsidRDefault="008005AF" w:rsidP="00D17FB7">
            <w:pPr>
              <w:jc w:val="center"/>
              <w:cnfStyle w:val="000000100000" w:firstRow="0" w:lastRow="0" w:firstColumn="0" w:lastColumn="0" w:oddVBand="0" w:evenVBand="0" w:oddHBand="1" w:evenHBand="0" w:firstRowFirstColumn="0" w:firstRowLastColumn="0" w:lastRowFirstColumn="0" w:lastRowLastColumn="0"/>
              <w:rPr>
                <w:sz w:val="20"/>
                <w:szCs w:val="20"/>
              </w:rPr>
            </w:pPr>
            <w:r w:rsidRPr="008005AF">
              <w:rPr>
                <w:sz w:val="20"/>
                <w:szCs w:val="20"/>
              </w:rPr>
              <w:t>ΔΟΜΗ ΠΑΡΟΧΗΣ ΒΑΣΙΚΩΝ ΑΓΑΘΩΝ</w:t>
            </w:r>
          </w:p>
        </w:tc>
      </w:tr>
      <w:tr w:rsidR="00F85454" w:rsidRPr="00413AA5" w14:paraId="55D762CD" w14:textId="77777777" w:rsidTr="00AA19BD">
        <w:tc>
          <w:tcPr>
            <w:cnfStyle w:val="001000000000" w:firstRow="0" w:lastRow="0" w:firstColumn="1" w:lastColumn="0" w:oddVBand="0" w:evenVBand="0" w:oddHBand="0" w:evenHBand="0" w:firstRowFirstColumn="0" w:firstRowLastColumn="0" w:lastRowFirstColumn="0" w:lastRowLastColumn="0"/>
            <w:tcW w:w="2074" w:type="dxa"/>
            <w:vAlign w:val="center"/>
          </w:tcPr>
          <w:p w14:paraId="2057DD9D" w14:textId="65E7FF70" w:rsidR="00F85454" w:rsidRPr="00413AA5" w:rsidRDefault="00AA19BD" w:rsidP="00AA19BD">
            <w:pPr>
              <w:jc w:val="left"/>
              <w:rPr>
                <w:sz w:val="20"/>
                <w:szCs w:val="20"/>
              </w:rPr>
            </w:pPr>
            <w:r w:rsidRPr="00AA19BD">
              <w:rPr>
                <w:sz w:val="20"/>
                <w:szCs w:val="20"/>
              </w:rPr>
              <w:t>ΚΟΙΝΩΝΙΚΟ ΠΑΝΤΟΠΩΛΕΙΟ ΚΑΙ ΠΑΡΟΧΗ ΣΥΣΣΙΤΙΟΥ ΑΓΡΙΝΙΟΥ</w:t>
            </w:r>
          </w:p>
        </w:tc>
        <w:tc>
          <w:tcPr>
            <w:tcW w:w="2074" w:type="dxa"/>
            <w:vAlign w:val="center"/>
          </w:tcPr>
          <w:p w14:paraId="65DD9A4A" w14:textId="1997383C" w:rsidR="00F85454" w:rsidRPr="00413AA5" w:rsidRDefault="00AA19BD" w:rsidP="00D17FB7">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19BD">
              <w:rPr>
                <w:sz w:val="20"/>
                <w:szCs w:val="20"/>
              </w:rPr>
              <w:t>Αγρινίου</w:t>
            </w:r>
          </w:p>
        </w:tc>
        <w:tc>
          <w:tcPr>
            <w:tcW w:w="2074" w:type="dxa"/>
            <w:vAlign w:val="center"/>
          </w:tcPr>
          <w:p w14:paraId="0174E2F3" w14:textId="103F6466" w:rsidR="00F85454" w:rsidRPr="00413AA5" w:rsidRDefault="00AA19BD" w:rsidP="00D17FB7">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AA19BD">
              <w:rPr>
                <w:sz w:val="20"/>
                <w:szCs w:val="20"/>
              </w:rPr>
              <w:t>Τσιτσιμελή</w:t>
            </w:r>
            <w:proofErr w:type="spellEnd"/>
            <w:r w:rsidRPr="00AA19BD">
              <w:rPr>
                <w:sz w:val="20"/>
                <w:szCs w:val="20"/>
              </w:rPr>
              <w:t xml:space="preserve"> Στέλιου 2 &amp; 1ο </w:t>
            </w:r>
            <w:proofErr w:type="spellStart"/>
            <w:r w:rsidRPr="00AA19BD">
              <w:rPr>
                <w:sz w:val="20"/>
                <w:szCs w:val="20"/>
              </w:rPr>
              <w:t>χλμ</w:t>
            </w:r>
            <w:proofErr w:type="spellEnd"/>
            <w:r w:rsidRPr="00AA19BD">
              <w:rPr>
                <w:sz w:val="20"/>
                <w:szCs w:val="20"/>
              </w:rPr>
              <w:t xml:space="preserve"> Ε.Ο. Αγρινίου-Αντιρρίου, Αγρίνιο</w:t>
            </w:r>
          </w:p>
        </w:tc>
        <w:tc>
          <w:tcPr>
            <w:tcW w:w="2074" w:type="dxa"/>
            <w:vAlign w:val="center"/>
          </w:tcPr>
          <w:p w14:paraId="7C33447D" w14:textId="2BCF99C8" w:rsidR="00F85454" w:rsidRPr="00413AA5" w:rsidRDefault="00AA19BD" w:rsidP="00D17FB7">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19BD">
              <w:rPr>
                <w:sz w:val="20"/>
                <w:szCs w:val="20"/>
              </w:rPr>
              <w:t>ΔΟΜΗ ΠΑΡΟΧΗΣ ΒΑΣΙΚΩΝ ΑΓΑΘΩΝ</w:t>
            </w:r>
          </w:p>
        </w:tc>
      </w:tr>
    </w:tbl>
    <w:p w14:paraId="7C13DB05" w14:textId="3D30E750" w:rsidR="004E62F9" w:rsidRDefault="00F85454" w:rsidP="00F85454">
      <w:pPr>
        <w:pStyle w:val="af0"/>
      </w:pPr>
      <w:r>
        <w:t xml:space="preserve">Πηγή: </w:t>
      </w:r>
      <w:hyperlink r:id="rId114" w:history="1">
        <w:r w:rsidRPr="00EC5042">
          <w:rPr>
            <w:rStyle w:val="-"/>
          </w:rPr>
          <w:t>https://socialpolicy-pde.gr/subject/dianomi-syssitioy/</w:t>
        </w:r>
      </w:hyperlink>
      <w:r>
        <w:t xml:space="preserve"> </w:t>
      </w:r>
    </w:p>
    <w:p w14:paraId="012E4B95" w14:textId="7CB0A896" w:rsidR="00975BF5" w:rsidRPr="00F611A4" w:rsidRDefault="00F611A4">
      <w:pPr>
        <w:pStyle w:val="a6"/>
        <w:numPr>
          <w:ilvl w:val="0"/>
          <w:numId w:val="10"/>
        </w:numPr>
        <w:rPr>
          <w:b/>
          <w:bCs/>
        </w:rPr>
      </w:pPr>
      <w:r w:rsidRPr="00F611A4">
        <w:rPr>
          <w:b/>
          <w:bCs/>
        </w:rPr>
        <w:t>Ταμείο Ευρωπαϊκής Βοήθειας για τους Απόρους (ΤΕΒΑ)</w:t>
      </w:r>
      <w:r w:rsidR="00E720C6">
        <w:rPr>
          <w:rStyle w:val="ad"/>
          <w:b/>
          <w:bCs/>
        </w:rPr>
        <w:footnoteReference w:id="62"/>
      </w:r>
    </w:p>
    <w:p w14:paraId="55865CD1" w14:textId="3F5E3E68" w:rsidR="00DE56EE" w:rsidRPr="000A7985" w:rsidRDefault="00E720C6" w:rsidP="00847635">
      <w:r>
        <w:t xml:space="preserve">Το Ταμείο Ευρωπαϊκής Βοήθειας προς τους Απόρους (ΤΕΒΑ) υποστηρίζει τη διανομή τροφίμων και βασικών υλικών αγαθών, συνδυάζεται με συνοδευτικά μέτρα τα οποία συμβάλλουν στην κοινωνική ενσωμάτωση των </w:t>
      </w:r>
      <w:proofErr w:type="spellStart"/>
      <w:r w:rsidR="00733669">
        <w:t>ωφελο</w:t>
      </w:r>
      <w:r w:rsidR="00A33C4E">
        <w:t>υ</w:t>
      </w:r>
      <w:r w:rsidR="00733669">
        <w:t>μ</w:t>
      </w:r>
      <w:r w:rsidR="00A33C4E">
        <w:t>έ</w:t>
      </w:r>
      <w:r w:rsidR="00733669">
        <w:t>νων</w:t>
      </w:r>
      <w:proofErr w:type="spellEnd"/>
      <w:r>
        <w:t xml:space="preserve"> και υλοποιείται  στο σύνολο της χώρας.</w:t>
      </w:r>
      <w:r w:rsidR="00AD3CEF">
        <w:t xml:space="preserve"> </w:t>
      </w:r>
      <w:r>
        <w:t>Το πεδίο εφαρμογής του ΤΕΒΑ εξειδικεύεται στην Ελλάδα μέσω του Επιχειρησιακού Προγράμματος Επισιτιστικής και Βασικής Υλικής Συνδρομής (ΕΠ I). Το Πρόγραμμα υλοποιείται μέσω Κοινωνικών Συμπράξεων και οι ωφελούμενοι επιλέγονται σύμφωνα με εισοδηματικά και περιουσιακά κριτήρια.</w:t>
      </w:r>
      <w:r w:rsidR="00733669">
        <w:t xml:space="preserve"> </w:t>
      </w:r>
      <w:r w:rsidR="00847635">
        <w:t>Ωφελούμενοι της υπηρεσίας ήταν άτομα/νοικοκυριά που διαμένουν στο Δήμο που λειτουργεί η δομή.</w:t>
      </w:r>
    </w:p>
    <w:p w14:paraId="206D164A" w14:textId="52F98183" w:rsidR="007C7252" w:rsidRDefault="00733669" w:rsidP="007C7252">
      <w:r>
        <w:t>Σημειώνεται ότι τ</w:t>
      </w:r>
      <w:r w:rsidR="007C7252">
        <w:t>ο Επιχειρησιακό Πρόγραμμα του Ταμείου Ευρωπαϊκής Βοήθειας προς τους Απόρους (ΤΕΒΑ) ολοκληρώθηκε τον Δεκέμβριο του έτους 2023.</w:t>
      </w:r>
    </w:p>
    <w:p w14:paraId="2548BE0D" w14:textId="0A94EB64" w:rsidR="00847635" w:rsidRDefault="00FA6EDC" w:rsidP="007C7252">
      <w:r>
        <w:t xml:space="preserve">Η Περιφέρεια Δυτικής Ελλάδας διέθετε </w:t>
      </w:r>
      <w:r w:rsidR="00720F3A">
        <w:t>τρεις (3) δομές ΤΕΒΑ</w:t>
      </w:r>
      <w:r w:rsidR="00947AA6">
        <w:t>:</w:t>
      </w:r>
    </w:p>
    <w:p w14:paraId="2B0FCE00" w14:textId="706FE31F" w:rsidR="00947AA6" w:rsidRDefault="00947AA6" w:rsidP="00947AA6">
      <w:pPr>
        <w:pStyle w:val="af"/>
        <w:keepNext/>
      </w:pPr>
      <w:bookmarkStart w:id="120" w:name="_Toc215770512"/>
      <w:r>
        <w:t xml:space="preserve">Πίνακας </w:t>
      </w:r>
      <w:fldSimple w:instr=" SEQ Πίνακας \* ARABIC ">
        <w:r w:rsidR="00ED5E5A">
          <w:rPr>
            <w:noProof/>
          </w:rPr>
          <w:t>29</w:t>
        </w:r>
      </w:fldSimple>
      <w:r>
        <w:t xml:space="preserve">: </w:t>
      </w:r>
      <w:r w:rsidR="008A4B05">
        <w:t>Πρώην δομές ΤΕΒΑ στην Περιφέρεια Δυτικής Ελλάδας.</w:t>
      </w:r>
      <w:bookmarkEnd w:id="120"/>
    </w:p>
    <w:tbl>
      <w:tblPr>
        <w:tblStyle w:val="4-6"/>
        <w:tblW w:w="8352" w:type="dxa"/>
        <w:tblLook w:val="04A0" w:firstRow="1" w:lastRow="0" w:firstColumn="1" w:lastColumn="0" w:noHBand="0" w:noVBand="1"/>
      </w:tblPr>
      <w:tblGrid>
        <w:gridCol w:w="2784"/>
        <w:gridCol w:w="2784"/>
        <w:gridCol w:w="2784"/>
      </w:tblGrid>
      <w:tr w:rsidR="00917233" w:rsidRPr="00413AA5" w14:paraId="576AC460" w14:textId="77777777" w:rsidTr="00297AC7">
        <w:trPr>
          <w:cnfStyle w:val="100000000000" w:firstRow="1" w:lastRow="0" w:firstColumn="0" w:lastColumn="0" w:oddVBand="0" w:evenVBand="0" w:oddHBand="0" w:evenHBand="0" w:firstRowFirstColumn="0" w:firstRowLastColumn="0" w:lastRowFirstColumn="0" w:lastRowLastColumn="0"/>
          <w:trHeight w:val="245"/>
          <w:tblHeader/>
        </w:trPr>
        <w:tc>
          <w:tcPr>
            <w:cnfStyle w:val="001000000000" w:firstRow="0" w:lastRow="0" w:firstColumn="1" w:lastColumn="0" w:oddVBand="0" w:evenVBand="0" w:oddHBand="0" w:evenHBand="0" w:firstRowFirstColumn="0" w:firstRowLastColumn="0" w:lastRowFirstColumn="0" w:lastRowLastColumn="0"/>
            <w:tcW w:w="2784" w:type="dxa"/>
            <w:vAlign w:val="center"/>
          </w:tcPr>
          <w:p w14:paraId="4E1F3DC5" w14:textId="77777777" w:rsidR="00917233" w:rsidRPr="00413AA5" w:rsidRDefault="00917233" w:rsidP="00597035">
            <w:pPr>
              <w:jc w:val="center"/>
              <w:rPr>
                <w:sz w:val="20"/>
                <w:szCs w:val="20"/>
              </w:rPr>
            </w:pPr>
            <w:r>
              <w:rPr>
                <w:sz w:val="20"/>
                <w:szCs w:val="20"/>
              </w:rPr>
              <w:t>Όνομα</w:t>
            </w:r>
          </w:p>
        </w:tc>
        <w:tc>
          <w:tcPr>
            <w:tcW w:w="2784" w:type="dxa"/>
            <w:vAlign w:val="center"/>
          </w:tcPr>
          <w:p w14:paraId="1F917C1F" w14:textId="77777777" w:rsidR="00917233" w:rsidRPr="00413AA5" w:rsidRDefault="00917233"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Δήμος</w:t>
            </w:r>
          </w:p>
        </w:tc>
        <w:tc>
          <w:tcPr>
            <w:tcW w:w="2784" w:type="dxa"/>
            <w:vAlign w:val="center"/>
          </w:tcPr>
          <w:p w14:paraId="2B5364AA" w14:textId="77777777" w:rsidR="00917233" w:rsidRPr="00413AA5" w:rsidRDefault="00917233"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Διεύθυνση</w:t>
            </w:r>
          </w:p>
        </w:tc>
      </w:tr>
      <w:tr w:rsidR="00917233" w:rsidRPr="00413AA5" w14:paraId="7C4E16FC" w14:textId="77777777" w:rsidTr="00297AC7">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784" w:type="dxa"/>
            <w:vAlign w:val="center"/>
          </w:tcPr>
          <w:p w14:paraId="35FC8B17" w14:textId="16365286" w:rsidR="00917233" w:rsidRPr="00413AA5" w:rsidRDefault="00917233" w:rsidP="00917233">
            <w:pPr>
              <w:jc w:val="left"/>
              <w:rPr>
                <w:sz w:val="20"/>
                <w:szCs w:val="20"/>
              </w:rPr>
            </w:pPr>
            <w:r w:rsidRPr="00917233">
              <w:rPr>
                <w:sz w:val="20"/>
                <w:szCs w:val="20"/>
              </w:rPr>
              <w:t>ΤΕΒΑ Κοινωνική Σύμπραξη Π.Ε. ΗΛΕΙΑΣ</w:t>
            </w:r>
          </w:p>
        </w:tc>
        <w:tc>
          <w:tcPr>
            <w:tcW w:w="2784" w:type="dxa"/>
            <w:vAlign w:val="center"/>
          </w:tcPr>
          <w:p w14:paraId="3470C0A1" w14:textId="3D089467" w:rsidR="00917233" w:rsidRPr="00413AA5" w:rsidRDefault="00917233" w:rsidP="0091723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17233">
              <w:rPr>
                <w:sz w:val="20"/>
                <w:szCs w:val="20"/>
              </w:rPr>
              <w:t>Πύργου</w:t>
            </w:r>
          </w:p>
        </w:tc>
        <w:tc>
          <w:tcPr>
            <w:tcW w:w="2784" w:type="dxa"/>
            <w:vAlign w:val="center"/>
          </w:tcPr>
          <w:p w14:paraId="649AC112" w14:textId="16EA8010" w:rsidR="00917233" w:rsidRPr="00413AA5" w:rsidRDefault="00917233" w:rsidP="0091723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17233">
              <w:rPr>
                <w:sz w:val="20"/>
                <w:szCs w:val="20"/>
              </w:rPr>
              <w:t>Μανωλοπούλου 47 (Διοικητήριο), 27131, Πύργος</w:t>
            </w:r>
          </w:p>
        </w:tc>
      </w:tr>
      <w:tr w:rsidR="00917233" w:rsidRPr="00413AA5" w14:paraId="623CCDC8" w14:textId="77777777" w:rsidTr="00297AC7">
        <w:trPr>
          <w:trHeight w:val="64"/>
        </w:trPr>
        <w:tc>
          <w:tcPr>
            <w:cnfStyle w:val="001000000000" w:firstRow="0" w:lastRow="0" w:firstColumn="1" w:lastColumn="0" w:oddVBand="0" w:evenVBand="0" w:oddHBand="0" w:evenHBand="0" w:firstRowFirstColumn="0" w:firstRowLastColumn="0" w:lastRowFirstColumn="0" w:lastRowLastColumn="0"/>
            <w:tcW w:w="2784" w:type="dxa"/>
            <w:vAlign w:val="center"/>
          </w:tcPr>
          <w:p w14:paraId="5AD4B17D" w14:textId="07E30C13" w:rsidR="00917233" w:rsidRPr="00413AA5" w:rsidRDefault="00917233" w:rsidP="00917233">
            <w:pPr>
              <w:jc w:val="left"/>
              <w:rPr>
                <w:sz w:val="20"/>
                <w:szCs w:val="20"/>
              </w:rPr>
            </w:pPr>
            <w:r w:rsidRPr="00917233">
              <w:rPr>
                <w:sz w:val="20"/>
                <w:szCs w:val="20"/>
              </w:rPr>
              <w:t>ΤΕΒΑ Κοινωνική Σύμπραξη Π.Ε. ΑΙΤΩΛΟΑΚΑΡΝΑΝΙΑΣ</w:t>
            </w:r>
          </w:p>
        </w:tc>
        <w:tc>
          <w:tcPr>
            <w:tcW w:w="2784" w:type="dxa"/>
            <w:vAlign w:val="center"/>
          </w:tcPr>
          <w:p w14:paraId="2CA9F0A3" w14:textId="688AAA0B" w:rsidR="00917233" w:rsidRPr="00413AA5" w:rsidRDefault="00917233" w:rsidP="00297AC7">
            <w:pPr>
              <w:jc w:val="center"/>
              <w:cnfStyle w:val="000000000000" w:firstRow="0" w:lastRow="0" w:firstColumn="0" w:lastColumn="0" w:oddVBand="0" w:evenVBand="0" w:oddHBand="0" w:evenHBand="0" w:firstRowFirstColumn="0" w:firstRowLastColumn="0" w:lastRowFirstColumn="0" w:lastRowLastColumn="0"/>
              <w:rPr>
                <w:sz w:val="20"/>
                <w:szCs w:val="20"/>
              </w:rPr>
            </w:pPr>
            <w:r w:rsidRPr="00917233">
              <w:rPr>
                <w:sz w:val="20"/>
                <w:szCs w:val="20"/>
              </w:rPr>
              <w:t>Ιεράς Πόλεως Μεσολογγίου</w:t>
            </w:r>
          </w:p>
        </w:tc>
        <w:tc>
          <w:tcPr>
            <w:tcW w:w="2784" w:type="dxa"/>
            <w:vAlign w:val="center"/>
          </w:tcPr>
          <w:p w14:paraId="0E816A18" w14:textId="19904B5B" w:rsidR="00917233" w:rsidRPr="00413AA5" w:rsidRDefault="00917233" w:rsidP="0091723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17233">
              <w:rPr>
                <w:sz w:val="20"/>
                <w:szCs w:val="20"/>
              </w:rPr>
              <w:t>Κύπρου 30 (Διοικητήριο), 30200, Μεσολόγγι</w:t>
            </w:r>
          </w:p>
        </w:tc>
      </w:tr>
      <w:tr w:rsidR="00917233" w:rsidRPr="00413AA5" w14:paraId="436EE4DA" w14:textId="77777777" w:rsidTr="00297AC7">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784" w:type="dxa"/>
            <w:vAlign w:val="center"/>
          </w:tcPr>
          <w:p w14:paraId="455850BF" w14:textId="7654A7DB" w:rsidR="00917233" w:rsidRPr="00413AA5" w:rsidRDefault="00917233" w:rsidP="00917233">
            <w:pPr>
              <w:jc w:val="left"/>
              <w:rPr>
                <w:sz w:val="20"/>
                <w:szCs w:val="20"/>
              </w:rPr>
            </w:pPr>
            <w:r w:rsidRPr="00917233">
              <w:rPr>
                <w:sz w:val="20"/>
                <w:szCs w:val="20"/>
              </w:rPr>
              <w:lastRenderedPageBreak/>
              <w:t>ΤΕΒΑ Κοινωνική Σύμπραξη Π.Ε. ΑΧΑΪΑΣ</w:t>
            </w:r>
          </w:p>
        </w:tc>
        <w:tc>
          <w:tcPr>
            <w:tcW w:w="2784" w:type="dxa"/>
            <w:vAlign w:val="center"/>
          </w:tcPr>
          <w:p w14:paraId="681E9330" w14:textId="1ED8983A" w:rsidR="00917233" w:rsidRPr="00413AA5" w:rsidRDefault="00917233" w:rsidP="00917233">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917233">
              <w:rPr>
                <w:sz w:val="20"/>
                <w:szCs w:val="20"/>
              </w:rPr>
              <w:t>Πατρέων</w:t>
            </w:r>
            <w:proofErr w:type="spellEnd"/>
          </w:p>
        </w:tc>
        <w:tc>
          <w:tcPr>
            <w:tcW w:w="2784" w:type="dxa"/>
            <w:vAlign w:val="center"/>
          </w:tcPr>
          <w:p w14:paraId="7801968A" w14:textId="0B08D872" w:rsidR="00917233" w:rsidRPr="00413AA5" w:rsidRDefault="00917233" w:rsidP="0091723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17233">
              <w:rPr>
                <w:sz w:val="20"/>
                <w:szCs w:val="20"/>
              </w:rPr>
              <w:t>Π.Π. Γερμανού 98, 26225, Πάτρα</w:t>
            </w:r>
          </w:p>
        </w:tc>
      </w:tr>
    </w:tbl>
    <w:p w14:paraId="2377DF57" w14:textId="5728C4D0" w:rsidR="00947AA6" w:rsidRPr="00FA6EDC" w:rsidRDefault="008A4B05" w:rsidP="008A4B05">
      <w:pPr>
        <w:pStyle w:val="af0"/>
      </w:pPr>
      <w:r>
        <w:t xml:space="preserve">Πηγή: </w:t>
      </w:r>
      <w:hyperlink r:id="rId115" w:history="1">
        <w:r w:rsidRPr="00EC5042">
          <w:rPr>
            <w:rStyle w:val="-"/>
          </w:rPr>
          <w:t>https://socialpolicy-pde.gr/subject/teva/</w:t>
        </w:r>
      </w:hyperlink>
      <w:r>
        <w:t xml:space="preserve"> </w:t>
      </w:r>
    </w:p>
    <w:p w14:paraId="13FCDED7" w14:textId="77777777" w:rsidR="007C7252" w:rsidRDefault="007C7252" w:rsidP="007C7252">
      <w:r>
        <w:t>Οι δράσεις του ΤΕΒΑ για την αντιμετώπιση της υλικής στέρησης με παροχή τροφίμων και/ή βασικής υλικής βοήθειας προς τους απόρους, καθώς και η παροχή συνοδευτικών μέτρων προς υποστήριξη της κοινωνικής ένταξής τους, συνεχίζονται στο ΕΣΠΑ 2021 – 2027, μέσω του Προγράμματος "Ανθρώπινο Δυναμικό &amp; Κοινωνική Συνοχή 2021-2027" (ΠΑΔΚΣ 2021-2027) που συγχρηματοδοτείται από το ΕΚΤ+.</w:t>
      </w:r>
    </w:p>
    <w:p w14:paraId="06B47AF4" w14:textId="28FD75B3" w:rsidR="001420CF" w:rsidRPr="001420CF" w:rsidRDefault="00B70325" w:rsidP="001420CF">
      <w:r>
        <w:t>Το νέο πρόγραμμα ονομάζεται</w:t>
      </w:r>
      <w:r w:rsidR="007C7252">
        <w:t xml:space="preserve"> </w:t>
      </w:r>
      <w:r>
        <w:t>«</w:t>
      </w:r>
      <w:r w:rsidR="007C7252">
        <w:t>ΕΒΥΣ - Πρόγραμμα Επισιτιστικής Βοήθειας και Υλικής Στέρησης</w:t>
      </w:r>
      <w:r>
        <w:t xml:space="preserve">». </w:t>
      </w:r>
      <w:r w:rsidR="00C055A0">
        <w:t>Ο</w:t>
      </w:r>
      <w:r w:rsidR="001420CF" w:rsidRPr="001420CF">
        <w:t>ι 13 Περιφέρειες της Χώρας, ως Δικαιούχοι των πράξεων της ΠΡ.6, υλοποιούν το Πρόγραμμα ΕΒΥΣ, σχεδιάζοντας, προγραμματίζοντας και διανέμοντας αγαθά δηλαδή τρόφιμα και άλλα είδη βασικής υλικής βοήθειας, σε πάνω από 600 σημεία διανομής, καλύπτοντας έτσι το σύνολο της Επικράτειας.</w:t>
      </w:r>
    </w:p>
    <w:p w14:paraId="5BE23E66" w14:textId="115AA90E" w:rsidR="00BD5169" w:rsidRDefault="001420CF" w:rsidP="00BD5169">
      <w:r w:rsidRPr="001420CF">
        <w:t xml:space="preserve">Παράλληλα </w:t>
      </w:r>
      <w:r w:rsidR="00733669" w:rsidRPr="001420CF">
        <w:t>εκάστη</w:t>
      </w:r>
      <w:r w:rsidRPr="001420CF">
        <w:t xml:space="preserve"> Περιφέρεια, σχεδιάζει τις δράσεις των συνοδευτικών μέτρων που στοχεύουν στην υποστήριξη της κοινωνικοποίησης και της κοινωνικής ένταξής των </w:t>
      </w:r>
      <w:proofErr w:type="spellStart"/>
      <w:r w:rsidRPr="001420CF">
        <w:t>ωφελουμένων</w:t>
      </w:r>
      <w:proofErr w:type="spellEnd"/>
      <w:r w:rsidRPr="001420CF">
        <w:t xml:space="preserve"> της, προωθώντας συνέργειες με τις δράσεις των λοιπών Προτεραιοτήτων του ΠΑΔΚΣ και πάντα με στόχο σε δράσεις που εξειδικεύονται σύμφωνα με το προφίλ και τις ανάγκες της ομάδας στόχου, είτε αναφέρονται σε ενήλικες ωφελούμενους, είτε σε παιδιά και εφήβους.</w:t>
      </w:r>
      <w:r>
        <w:rPr>
          <w:rStyle w:val="ad"/>
        </w:rPr>
        <w:footnoteReference w:id="63"/>
      </w:r>
    </w:p>
    <w:p w14:paraId="49E90864" w14:textId="73D7763D" w:rsidR="00C055A0" w:rsidRPr="008C50C7" w:rsidRDefault="008C50C7">
      <w:pPr>
        <w:pStyle w:val="a6"/>
        <w:numPr>
          <w:ilvl w:val="0"/>
          <w:numId w:val="10"/>
        </w:numPr>
        <w:rPr>
          <w:b/>
          <w:bCs/>
        </w:rPr>
      </w:pPr>
      <w:r w:rsidRPr="008C50C7">
        <w:rPr>
          <w:b/>
          <w:bCs/>
        </w:rPr>
        <w:t>Σύλλογοι – Σωματεία – ΜΚΟ</w:t>
      </w:r>
      <w:r w:rsidR="00C76A1C">
        <w:rPr>
          <w:rStyle w:val="ad"/>
          <w:b/>
          <w:bCs/>
        </w:rPr>
        <w:footnoteReference w:id="64"/>
      </w:r>
    </w:p>
    <w:p w14:paraId="53A42994" w14:textId="1B05023C" w:rsidR="008C50C7" w:rsidRDefault="002C43F3" w:rsidP="00A95BF3">
      <w:r>
        <w:t>Η Περιφέρεια Δυτικής Ελλάδας διαθέτει πληθώρα Συλλόγων,</w:t>
      </w:r>
      <w:r w:rsidR="00C76A1C">
        <w:t xml:space="preserve"> </w:t>
      </w:r>
      <w:r>
        <w:t>Σωματείων και Μη Κυβερνητικών Οργανώσεων</w:t>
      </w:r>
      <w:r w:rsidR="00C76A1C">
        <w:t>, που παρέχουν υπηρεσίες κοινωνικής πρόνοιας στους κατοίκους της Περιοχής. Ωφελούμενοι των υπηρεσιών αυτών είναι τα ά</w:t>
      </w:r>
      <w:r w:rsidR="00A95BF3">
        <w:t xml:space="preserve">τομα που διαμένουν στο Δήμο που λειτουργεί η δομή, συμπεριλαμβανομένων των νόμιμα διαμενόντων στη χώρα και </w:t>
      </w:r>
      <w:proofErr w:type="spellStart"/>
      <w:r w:rsidR="00A95BF3">
        <w:t>ανιθαγενών</w:t>
      </w:r>
      <w:proofErr w:type="spellEnd"/>
      <w:r w:rsidR="00A95BF3">
        <w:t>, καθώς και οι δικαιούχοι/αιτούντες διεθνούς προστασίας.</w:t>
      </w:r>
    </w:p>
    <w:p w14:paraId="47BC6D24" w14:textId="1DAC7665" w:rsidR="005911B1" w:rsidRDefault="00146587" w:rsidP="00BD5169">
      <w:r>
        <w:t xml:space="preserve">Ακολουθεί σχετικός πίνακας με </w:t>
      </w:r>
      <w:r w:rsidR="00536724">
        <w:t xml:space="preserve">τους είκοσι τρεις Συλλόγους-Σωματεία-ΜΚΟ της Περιφέρειας. </w:t>
      </w:r>
      <w:r>
        <w:t xml:space="preserve"> </w:t>
      </w:r>
    </w:p>
    <w:p w14:paraId="66D9D647" w14:textId="028D48F1" w:rsidR="005911B1" w:rsidRDefault="00DA5BA1" w:rsidP="00DA5BA1">
      <w:pPr>
        <w:pStyle w:val="af"/>
      </w:pPr>
      <w:bookmarkStart w:id="121" w:name="_Toc215770513"/>
      <w:r>
        <w:t xml:space="preserve">Πίνακας </w:t>
      </w:r>
      <w:fldSimple w:instr=" SEQ Πίνακας \* ARABIC ">
        <w:r w:rsidR="00ED5E5A">
          <w:rPr>
            <w:noProof/>
          </w:rPr>
          <w:t>30</w:t>
        </w:r>
      </w:fldSimple>
      <w:r>
        <w:t xml:space="preserve">: </w:t>
      </w:r>
      <w:r w:rsidRPr="00DA5BA1">
        <w:t>Σύλλογοι – Σωματεία – ΜΚΟ</w:t>
      </w:r>
      <w:r>
        <w:t xml:space="preserve"> της Περιφέρειας Δυτικής Ελλάδας.</w:t>
      </w:r>
      <w:bookmarkEnd w:id="121"/>
    </w:p>
    <w:tbl>
      <w:tblPr>
        <w:tblStyle w:val="40"/>
        <w:tblW w:w="0" w:type="auto"/>
        <w:tblLook w:val="04A0" w:firstRow="1" w:lastRow="0" w:firstColumn="1" w:lastColumn="0" w:noHBand="0" w:noVBand="1"/>
      </w:tblPr>
      <w:tblGrid>
        <w:gridCol w:w="2074"/>
        <w:gridCol w:w="2074"/>
        <w:gridCol w:w="2074"/>
        <w:gridCol w:w="2074"/>
      </w:tblGrid>
      <w:tr w:rsidR="00910376" w:rsidRPr="00910376" w14:paraId="56765468" w14:textId="77777777" w:rsidTr="0091037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2129302" w14:textId="02E130C4" w:rsidR="00910376" w:rsidRPr="00910376" w:rsidRDefault="00910376" w:rsidP="00BB6B25">
            <w:pPr>
              <w:jc w:val="center"/>
              <w:rPr>
                <w:rFonts w:cs="Calibri"/>
                <w:sz w:val="20"/>
                <w:szCs w:val="20"/>
              </w:rPr>
            </w:pPr>
            <w:r>
              <w:rPr>
                <w:rFonts w:cs="Calibri"/>
                <w:sz w:val="20"/>
                <w:szCs w:val="20"/>
              </w:rPr>
              <w:t>Όνομα</w:t>
            </w:r>
          </w:p>
        </w:tc>
        <w:tc>
          <w:tcPr>
            <w:tcW w:w="2074" w:type="dxa"/>
            <w:vAlign w:val="center"/>
          </w:tcPr>
          <w:p w14:paraId="5D9E925C" w14:textId="5E035513" w:rsidR="00910376" w:rsidRPr="00910376" w:rsidRDefault="00BB6B25" w:rsidP="00BB6B25">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Δήμος</w:t>
            </w:r>
          </w:p>
        </w:tc>
        <w:tc>
          <w:tcPr>
            <w:tcW w:w="2074" w:type="dxa"/>
            <w:vAlign w:val="center"/>
          </w:tcPr>
          <w:p w14:paraId="2761BD13" w14:textId="065708CD" w:rsidR="00910376" w:rsidRPr="00910376" w:rsidRDefault="00BB6B25" w:rsidP="00BB6B25">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Διεύθυνση</w:t>
            </w:r>
          </w:p>
        </w:tc>
        <w:tc>
          <w:tcPr>
            <w:tcW w:w="2074" w:type="dxa"/>
            <w:vAlign w:val="center"/>
          </w:tcPr>
          <w:p w14:paraId="6B9F39B9" w14:textId="32EB0DBB" w:rsidR="00910376" w:rsidRPr="00910376" w:rsidRDefault="00BB6B25" w:rsidP="00BB6B25">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Κατηγορία δομής</w:t>
            </w:r>
          </w:p>
        </w:tc>
      </w:tr>
      <w:tr w:rsidR="00910376" w:rsidRPr="00910376" w14:paraId="73D697AD"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49110B2" w14:textId="1D98BFAB" w:rsidR="00910376" w:rsidRPr="00910376" w:rsidRDefault="00910376" w:rsidP="00227FAE">
            <w:pPr>
              <w:jc w:val="left"/>
              <w:rPr>
                <w:rFonts w:cs="Calibri"/>
                <w:sz w:val="20"/>
                <w:szCs w:val="20"/>
              </w:rPr>
            </w:pPr>
            <w:r w:rsidRPr="00910376">
              <w:rPr>
                <w:rFonts w:cs="Calibri"/>
                <w:sz w:val="20"/>
                <w:szCs w:val="20"/>
              </w:rPr>
              <w:t>CO2GETHER</w:t>
            </w:r>
          </w:p>
        </w:tc>
        <w:tc>
          <w:tcPr>
            <w:tcW w:w="2074" w:type="dxa"/>
            <w:vAlign w:val="center"/>
          </w:tcPr>
          <w:p w14:paraId="1C3A3A42" w14:textId="07FDD28D" w:rsidR="00910376" w:rsidRPr="00910376" w:rsidRDefault="00BB6B25" w:rsidP="00BB6B2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910376">
              <w:rPr>
                <w:rFonts w:cs="Calibri"/>
                <w:sz w:val="20"/>
                <w:szCs w:val="20"/>
              </w:rPr>
              <w:t>Πατρέων</w:t>
            </w:r>
            <w:proofErr w:type="spellEnd"/>
          </w:p>
        </w:tc>
        <w:tc>
          <w:tcPr>
            <w:tcW w:w="2074" w:type="dxa"/>
            <w:vAlign w:val="center"/>
          </w:tcPr>
          <w:p w14:paraId="00D9B54C" w14:textId="2F830D04" w:rsidR="00910376" w:rsidRPr="00910376" w:rsidRDefault="00BB6B25" w:rsidP="00BB6B2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10376">
              <w:rPr>
                <w:rFonts w:cs="Calibri"/>
                <w:sz w:val="20"/>
                <w:szCs w:val="20"/>
              </w:rPr>
              <w:t>Κολοκοτρώνη 65, Πάτρα, 26225</w:t>
            </w:r>
          </w:p>
        </w:tc>
        <w:tc>
          <w:tcPr>
            <w:tcW w:w="2074" w:type="dxa"/>
            <w:vAlign w:val="center"/>
          </w:tcPr>
          <w:p w14:paraId="3B0CC461" w14:textId="63059B1B" w:rsidR="00910376" w:rsidRPr="00910376" w:rsidRDefault="00BB6B25" w:rsidP="00BB6B2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10376">
              <w:rPr>
                <w:rFonts w:cs="Calibri"/>
                <w:sz w:val="20"/>
                <w:szCs w:val="20"/>
              </w:rPr>
              <w:t>AMKE</w:t>
            </w:r>
          </w:p>
        </w:tc>
      </w:tr>
      <w:tr w:rsidR="00910376" w:rsidRPr="00910376" w14:paraId="322FA16F"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0A85B65F" w14:textId="381740FF" w:rsidR="00910376" w:rsidRPr="00910376" w:rsidRDefault="006A149D" w:rsidP="00D77310">
            <w:pPr>
              <w:jc w:val="left"/>
              <w:rPr>
                <w:rFonts w:cs="Calibri"/>
                <w:sz w:val="20"/>
                <w:szCs w:val="20"/>
              </w:rPr>
            </w:pPr>
            <w:r w:rsidRPr="006A149D">
              <w:rPr>
                <w:rFonts w:cs="Calibri"/>
                <w:sz w:val="20"/>
                <w:szCs w:val="20"/>
              </w:rPr>
              <w:t>ΠΕΡΙΦΕΡΕΙΑΚΗ ΟΜΟΣΠΟΝΔΙΑ ΑΤΟΜΩΝ ΜΕ ΑΝΑΠΗΡΙΑ ΔΥΤΙΚΗΣ ΕΛΛΑΔΑΣ ΚΑΙ ΝΟΤΙΩΝ ΙΟΝΙΩΝ ΝΗΣΩΝ (</w:t>
            </w:r>
            <w:proofErr w:type="spellStart"/>
            <w:r w:rsidRPr="006A149D">
              <w:rPr>
                <w:rFonts w:cs="Calibri"/>
                <w:sz w:val="20"/>
                <w:szCs w:val="20"/>
              </w:rPr>
              <w:t>Π.ΟΜ.Α.μεΑ</w:t>
            </w:r>
            <w:proofErr w:type="spellEnd"/>
            <w:r w:rsidRPr="006A149D">
              <w:rPr>
                <w:rFonts w:cs="Calibri"/>
                <w:sz w:val="20"/>
                <w:szCs w:val="20"/>
              </w:rPr>
              <w:t xml:space="preserve"> Δ.Ε ΚΑΙ Ν.Ι.Ν)</w:t>
            </w:r>
          </w:p>
        </w:tc>
        <w:tc>
          <w:tcPr>
            <w:tcW w:w="2074" w:type="dxa"/>
            <w:vAlign w:val="center"/>
          </w:tcPr>
          <w:p w14:paraId="46B20AFE" w14:textId="07AE7C48" w:rsidR="00910376" w:rsidRPr="00910376" w:rsidRDefault="00D77310" w:rsidP="00E900C4">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910376">
              <w:rPr>
                <w:rFonts w:cs="Calibri"/>
                <w:sz w:val="20"/>
                <w:szCs w:val="20"/>
              </w:rPr>
              <w:t>Πατρέων</w:t>
            </w:r>
            <w:proofErr w:type="spellEnd"/>
          </w:p>
        </w:tc>
        <w:tc>
          <w:tcPr>
            <w:tcW w:w="2074" w:type="dxa"/>
            <w:vAlign w:val="center"/>
          </w:tcPr>
          <w:p w14:paraId="375C79C2" w14:textId="43C6CE9C" w:rsidR="00910376" w:rsidRPr="00910376" w:rsidRDefault="00D77310" w:rsidP="00E900C4">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A149D">
              <w:rPr>
                <w:rFonts w:cs="Calibri"/>
                <w:sz w:val="20"/>
                <w:szCs w:val="20"/>
              </w:rPr>
              <w:t xml:space="preserve">Ακτή </w:t>
            </w:r>
            <w:proofErr w:type="spellStart"/>
            <w:r w:rsidRPr="006A149D">
              <w:rPr>
                <w:rFonts w:cs="Calibri"/>
                <w:sz w:val="20"/>
                <w:szCs w:val="20"/>
              </w:rPr>
              <w:t>Δυμαίων</w:t>
            </w:r>
            <w:proofErr w:type="spellEnd"/>
            <w:r w:rsidRPr="006A149D">
              <w:rPr>
                <w:rFonts w:cs="Calibri"/>
                <w:sz w:val="20"/>
                <w:szCs w:val="20"/>
              </w:rPr>
              <w:t xml:space="preserve"> 5 , Τ.Κ. 226 22</w:t>
            </w:r>
            <w:r>
              <w:rPr>
                <w:rFonts w:cs="Calibri"/>
                <w:sz w:val="20"/>
                <w:szCs w:val="20"/>
              </w:rPr>
              <w:t xml:space="preserve">, </w:t>
            </w:r>
            <w:r w:rsidRPr="006A149D">
              <w:rPr>
                <w:rFonts w:cs="Calibri"/>
                <w:sz w:val="20"/>
                <w:szCs w:val="20"/>
              </w:rPr>
              <w:t>Πάτρα</w:t>
            </w:r>
          </w:p>
        </w:tc>
        <w:tc>
          <w:tcPr>
            <w:tcW w:w="2074" w:type="dxa"/>
            <w:vAlign w:val="center"/>
          </w:tcPr>
          <w:p w14:paraId="71B7C5E4" w14:textId="29699E7E" w:rsidR="00910376" w:rsidRPr="00910376" w:rsidRDefault="00D77310" w:rsidP="00E900C4">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A149D">
              <w:rPr>
                <w:rFonts w:cs="Calibri"/>
                <w:sz w:val="20"/>
                <w:szCs w:val="20"/>
              </w:rPr>
              <w:t>ΣΥΛΛΟΓΟΣ</w:t>
            </w:r>
          </w:p>
        </w:tc>
      </w:tr>
      <w:tr w:rsidR="00910376" w:rsidRPr="00910376" w14:paraId="51442C16"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850DE7D" w14:textId="16D0C939" w:rsidR="00910376" w:rsidRPr="00910376" w:rsidRDefault="006A149D" w:rsidP="00D77310">
            <w:pPr>
              <w:jc w:val="left"/>
              <w:rPr>
                <w:rFonts w:cs="Calibri"/>
                <w:sz w:val="20"/>
                <w:szCs w:val="20"/>
              </w:rPr>
            </w:pPr>
            <w:r w:rsidRPr="006A149D">
              <w:rPr>
                <w:rFonts w:cs="Calibri"/>
                <w:sz w:val="20"/>
                <w:szCs w:val="20"/>
              </w:rPr>
              <w:lastRenderedPageBreak/>
              <w:t>Εθνική Συνομοσπονδία Ατόμων με Αναπηρία (</w:t>
            </w:r>
            <w:proofErr w:type="spellStart"/>
            <w:r w:rsidRPr="006A149D">
              <w:rPr>
                <w:rFonts w:cs="Calibri"/>
                <w:sz w:val="20"/>
                <w:szCs w:val="20"/>
              </w:rPr>
              <w:t>Ε.Σ.ΑμεΑ</w:t>
            </w:r>
            <w:proofErr w:type="spellEnd"/>
            <w:r w:rsidRPr="006A149D">
              <w:rPr>
                <w:rFonts w:cs="Calibri"/>
                <w:sz w:val="20"/>
                <w:szCs w:val="20"/>
              </w:rPr>
              <w:t>)</w:t>
            </w:r>
          </w:p>
        </w:tc>
        <w:tc>
          <w:tcPr>
            <w:tcW w:w="2074" w:type="dxa"/>
            <w:vAlign w:val="center"/>
          </w:tcPr>
          <w:p w14:paraId="01743FF9" w14:textId="6ACEB3B3" w:rsidR="00910376" w:rsidRPr="00910376" w:rsidRDefault="00D77310" w:rsidP="001268B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Ηλιούπολης</w:t>
            </w:r>
          </w:p>
        </w:tc>
        <w:tc>
          <w:tcPr>
            <w:tcW w:w="2074" w:type="dxa"/>
            <w:vAlign w:val="center"/>
          </w:tcPr>
          <w:p w14:paraId="63C6EFC6" w14:textId="429BF434" w:rsidR="00910376" w:rsidRPr="00910376" w:rsidRDefault="00D77310" w:rsidP="00D7731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6A149D">
              <w:rPr>
                <w:rFonts w:cs="Calibri"/>
                <w:sz w:val="20"/>
                <w:szCs w:val="20"/>
              </w:rPr>
              <w:t>Λεωφ</w:t>
            </w:r>
            <w:proofErr w:type="spellEnd"/>
            <w:r w:rsidRPr="006A149D">
              <w:rPr>
                <w:rFonts w:cs="Calibri"/>
                <w:sz w:val="20"/>
                <w:szCs w:val="20"/>
              </w:rPr>
              <w:t>. Ελ. Βενιζέλου 236, 163 41</w:t>
            </w:r>
            <w:r>
              <w:rPr>
                <w:rFonts w:cs="Calibri"/>
                <w:sz w:val="20"/>
                <w:szCs w:val="20"/>
              </w:rPr>
              <w:t xml:space="preserve">, </w:t>
            </w:r>
            <w:r w:rsidR="002B3ECB" w:rsidRPr="006A149D">
              <w:rPr>
                <w:rFonts w:cs="Calibri"/>
                <w:sz w:val="20"/>
                <w:szCs w:val="20"/>
              </w:rPr>
              <w:t>Ηλιούπολη, Αττική</w:t>
            </w:r>
          </w:p>
        </w:tc>
        <w:tc>
          <w:tcPr>
            <w:tcW w:w="2074" w:type="dxa"/>
            <w:vAlign w:val="center"/>
          </w:tcPr>
          <w:p w14:paraId="61E9613C" w14:textId="630E4184" w:rsidR="00910376" w:rsidRPr="00910376" w:rsidRDefault="002B3ECB" w:rsidP="001268B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A149D">
              <w:rPr>
                <w:rFonts w:cs="Calibri"/>
                <w:sz w:val="20"/>
                <w:szCs w:val="20"/>
              </w:rPr>
              <w:t>ΣΥΛΛΟΓΟΣ</w:t>
            </w:r>
          </w:p>
        </w:tc>
      </w:tr>
      <w:tr w:rsidR="00910376" w:rsidRPr="00910376" w14:paraId="075C91A0"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3F5C3A68" w14:textId="50D446A8" w:rsidR="00910376" w:rsidRPr="00910376" w:rsidRDefault="006A149D" w:rsidP="001268B0">
            <w:pPr>
              <w:jc w:val="left"/>
              <w:rPr>
                <w:rFonts w:cs="Calibri"/>
                <w:sz w:val="20"/>
                <w:szCs w:val="20"/>
              </w:rPr>
            </w:pPr>
            <w:r w:rsidRPr="006A149D">
              <w:rPr>
                <w:rFonts w:cs="Calibri"/>
                <w:sz w:val="20"/>
                <w:szCs w:val="20"/>
              </w:rPr>
              <w:t>ΤΟ ΧΑΜΟΓΕΛΟ ΤΟΥ ΠΑΙΔΙΟΥ (Αγρίνιο)</w:t>
            </w:r>
          </w:p>
        </w:tc>
        <w:tc>
          <w:tcPr>
            <w:tcW w:w="2074" w:type="dxa"/>
            <w:vAlign w:val="center"/>
          </w:tcPr>
          <w:p w14:paraId="50398FA2" w14:textId="7255636D"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A149D">
              <w:rPr>
                <w:rFonts w:cs="Calibri"/>
                <w:sz w:val="20"/>
                <w:szCs w:val="20"/>
              </w:rPr>
              <w:t>Αγρινίου</w:t>
            </w:r>
          </w:p>
        </w:tc>
        <w:tc>
          <w:tcPr>
            <w:tcW w:w="2074" w:type="dxa"/>
            <w:vAlign w:val="center"/>
          </w:tcPr>
          <w:p w14:paraId="4B480A40" w14:textId="226F8B25"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A149D">
              <w:rPr>
                <w:rFonts w:cs="Calibri"/>
                <w:sz w:val="20"/>
                <w:szCs w:val="20"/>
              </w:rPr>
              <w:t>Καλύβια Αγρινίου, 30100</w:t>
            </w:r>
          </w:p>
        </w:tc>
        <w:tc>
          <w:tcPr>
            <w:tcW w:w="2074" w:type="dxa"/>
            <w:vAlign w:val="center"/>
          </w:tcPr>
          <w:p w14:paraId="25BE0F45" w14:textId="45344816"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A149D">
              <w:rPr>
                <w:rFonts w:cs="Calibri"/>
                <w:sz w:val="20"/>
                <w:szCs w:val="20"/>
              </w:rPr>
              <w:t>ΟΡΓΑΝΙΣΜΟΣ</w:t>
            </w:r>
          </w:p>
        </w:tc>
      </w:tr>
      <w:tr w:rsidR="00910376" w:rsidRPr="00910376" w14:paraId="04B64D9E"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54B6C83" w14:textId="50C798ED" w:rsidR="00910376" w:rsidRPr="00910376" w:rsidRDefault="006A149D" w:rsidP="001268B0">
            <w:pPr>
              <w:jc w:val="left"/>
              <w:rPr>
                <w:rFonts w:cs="Calibri"/>
                <w:sz w:val="20"/>
                <w:szCs w:val="20"/>
              </w:rPr>
            </w:pPr>
            <w:r w:rsidRPr="006A149D">
              <w:rPr>
                <w:rFonts w:cs="Calibri"/>
                <w:sz w:val="20"/>
                <w:szCs w:val="20"/>
              </w:rPr>
              <w:t>Οικοτροφείο «</w:t>
            </w:r>
            <w:proofErr w:type="spellStart"/>
            <w:r w:rsidRPr="006A149D">
              <w:rPr>
                <w:rFonts w:cs="Calibri"/>
                <w:sz w:val="20"/>
                <w:szCs w:val="20"/>
              </w:rPr>
              <w:t>Τυρώ</w:t>
            </w:r>
            <w:proofErr w:type="spellEnd"/>
            <w:r w:rsidRPr="006A149D">
              <w:rPr>
                <w:rFonts w:cs="Calibri"/>
                <w:sz w:val="20"/>
                <w:szCs w:val="20"/>
              </w:rPr>
              <w:t>»</w:t>
            </w:r>
          </w:p>
        </w:tc>
        <w:tc>
          <w:tcPr>
            <w:tcW w:w="2074" w:type="dxa"/>
            <w:vAlign w:val="center"/>
          </w:tcPr>
          <w:p w14:paraId="398E98B6" w14:textId="6C13DB0E" w:rsidR="00910376" w:rsidRPr="00910376" w:rsidRDefault="001268B0" w:rsidP="001268B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A149D">
              <w:rPr>
                <w:rFonts w:cs="Calibri"/>
                <w:sz w:val="20"/>
                <w:szCs w:val="20"/>
              </w:rPr>
              <w:t>Πύργου</w:t>
            </w:r>
          </w:p>
        </w:tc>
        <w:tc>
          <w:tcPr>
            <w:tcW w:w="2074" w:type="dxa"/>
            <w:vAlign w:val="center"/>
          </w:tcPr>
          <w:p w14:paraId="2E853DA8" w14:textId="42E12788" w:rsidR="00910376" w:rsidRPr="00910376" w:rsidRDefault="001268B0" w:rsidP="001268B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A149D">
              <w:rPr>
                <w:rFonts w:cs="Calibri"/>
                <w:sz w:val="20"/>
                <w:szCs w:val="20"/>
              </w:rPr>
              <w:t xml:space="preserve">Ε.Ο Πύργου Πατρών, </w:t>
            </w:r>
            <w:proofErr w:type="spellStart"/>
            <w:r w:rsidRPr="006A149D">
              <w:rPr>
                <w:rFonts w:cs="Calibri"/>
                <w:sz w:val="20"/>
                <w:szCs w:val="20"/>
              </w:rPr>
              <w:t>Λαστέικα</w:t>
            </w:r>
            <w:proofErr w:type="spellEnd"/>
            <w:r w:rsidRPr="006A149D">
              <w:rPr>
                <w:rFonts w:cs="Calibri"/>
                <w:sz w:val="20"/>
                <w:szCs w:val="20"/>
              </w:rPr>
              <w:t>, ΤΚ 27100</w:t>
            </w:r>
          </w:p>
        </w:tc>
        <w:tc>
          <w:tcPr>
            <w:tcW w:w="2074" w:type="dxa"/>
            <w:vAlign w:val="center"/>
          </w:tcPr>
          <w:p w14:paraId="489B3112" w14:textId="5DF5C903" w:rsidR="00910376" w:rsidRPr="00910376" w:rsidRDefault="001268B0" w:rsidP="001268B0">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A149D">
              <w:rPr>
                <w:rFonts w:cs="Calibri"/>
                <w:sz w:val="20"/>
                <w:szCs w:val="20"/>
              </w:rPr>
              <w:t>Αστική Μη Κερδοσκοπική Εταιρεία</w:t>
            </w:r>
          </w:p>
        </w:tc>
      </w:tr>
      <w:tr w:rsidR="00910376" w:rsidRPr="00910376" w14:paraId="1E06E77F"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60CC6436" w14:textId="3ED71775" w:rsidR="00910376" w:rsidRPr="00910376" w:rsidRDefault="003E57E8" w:rsidP="001268B0">
            <w:pPr>
              <w:jc w:val="left"/>
              <w:rPr>
                <w:rFonts w:cs="Calibri"/>
                <w:sz w:val="20"/>
                <w:szCs w:val="20"/>
              </w:rPr>
            </w:pPr>
            <w:r w:rsidRPr="003E57E8">
              <w:rPr>
                <w:rFonts w:cs="Calibri"/>
                <w:sz w:val="20"/>
                <w:szCs w:val="20"/>
              </w:rPr>
              <w:t>ΑΣΤΙΚΗ ΜΗ ΚΕΡΔΟΣΚΟΠΙΚΗ ΕΤΑΙΡΕΙΑ “ΑΝΑΣΤΑΣΙΑ”</w:t>
            </w:r>
          </w:p>
        </w:tc>
        <w:tc>
          <w:tcPr>
            <w:tcW w:w="2074" w:type="dxa"/>
            <w:vAlign w:val="center"/>
          </w:tcPr>
          <w:p w14:paraId="1C2D6634" w14:textId="5CABB673"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3E57E8">
              <w:rPr>
                <w:rFonts w:cs="Calibri"/>
                <w:sz w:val="20"/>
                <w:szCs w:val="20"/>
              </w:rPr>
              <w:t>Πατρέων</w:t>
            </w:r>
            <w:proofErr w:type="spellEnd"/>
          </w:p>
        </w:tc>
        <w:tc>
          <w:tcPr>
            <w:tcW w:w="2074" w:type="dxa"/>
            <w:vAlign w:val="center"/>
          </w:tcPr>
          <w:p w14:paraId="14B692AA" w14:textId="7C803E7A"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Ναυαρίνου 10-12, Πάτρα Τ.Κ. 26222</w:t>
            </w:r>
          </w:p>
        </w:tc>
        <w:tc>
          <w:tcPr>
            <w:tcW w:w="2074" w:type="dxa"/>
            <w:vAlign w:val="center"/>
          </w:tcPr>
          <w:p w14:paraId="3B2538F5" w14:textId="2737D758" w:rsidR="00910376" w:rsidRPr="00910376" w:rsidRDefault="001268B0" w:rsidP="001268B0">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ΑΜΚΕ</w:t>
            </w:r>
          </w:p>
        </w:tc>
      </w:tr>
      <w:tr w:rsidR="00910376" w:rsidRPr="00910376" w14:paraId="405F70A8"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9EBBA79" w14:textId="2802B466" w:rsidR="00910376" w:rsidRPr="00910376" w:rsidRDefault="003E57E8" w:rsidP="005000A2">
            <w:pPr>
              <w:jc w:val="left"/>
              <w:rPr>
                <w:rFonts w:cs="Calibri"/>
                <w:sz w:val="20"/>
                <w:szCs w:val="20"/>
              </w:rPr>
            </w:pPr>
            <w:r w:rsidRPr="003E57E8">
              <w:rPr>
                <w:rFonts w:cs="Calibri"/>
                <w:sz w:val="20"/>
                <w:szCs w:val="20"/>
              </w:rPr>
              <w:t>Σύλλογος Μεσογειακής Αναιμίας Ν. Ηλείας</w:t>
            </w:r>
          </w:p>
        </w:tc>
        <w:tc>
          <w:tcPr>
            <w:tcW w:w="2074" w:type="dxa"/>
            <w:vAlign w:val="center"/>
          </w:tcPr>
          <w:p w14:paraId="335D6470" w14:textId="5171EAAC" w:rsidR="00910376" w:rsidRPr="00910376" w:rsidRDefault="005000A2" w:rsidP="005000A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Ήλιδας</w:t>
            </w:r>
          </w:p>
        </w:tc>
        <w:tc>
          <w:tcPr>
            <w:tcW w:w="2074" w:type="dxa"/>
            <w:vAlign w:val="center"/>
          </w:tcPr>
          <w:p w14:paraId="20E2E42C" w14:textId="0ACF6568" w:rsidR="00910376" w:rsidRPr="00910376" w:rsidRDefault="005000A2" w:rsidP="005000A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Έλλης 49, Αμαλιάδα</w:t>
            </w:r>
          </w:p>
        </w:tc>
        <w:tc>
          <w:tcPr>
            <w:tcW w:w="2074" w:type="dxa"/>
            <w:vAlign w:val="center"/>
          </w:tcPr>
          <w:p w14:paraId="3B582A66" w14:textId="626ED4CC" w:rsidR="00910376" w:rsidRPr="00910376" w:rsidRDefault="005000A2" w:rsidP="005000A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ΣΥΛΛΟΓΟΣ</w:t>
            </w:r>
          </w:p>
        </w:tc>
      </w:tr>
      <w:tr w:rsidR="00910376" w:rsidRPr="00910376" w14:paraId="23219152"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2871C290" w14:textId="00BAEEB1" w:rsidR="00910376" w:rsidRPr="00910376" w:rsidRDefault="003E57E8" w:rsidP="005000A2">
            <w:pPr>
              <w:jc w:val="left"/>
              <w:rPr>
                <w:rFonts w:cs="Calibri"/>
                <w:sz w:val="20"/>
                <w:szCs w:val="20"/>
              </w:rPr>
            </w:pPr>
            <w:r w:rsidRPr="003E57E8">
              <w:rPr>
                <w:rFonts w:cs="Calibri"/>
                <w:sz w:val="20"/>
                <w:szCs w:val="20"/>
              </w:rPr>
              <w:t>Σύλλογος Εθελοντών Αιμοδοτών Περιοχής Ανδραβίδας “Η ΖΩΗ”</w:t>
            </w:r>
          </w:p>
        </w:tc>
        <w:tc>
          <w:tcPr>
            <w:tcW w:w="2074" w:type="dxa"/>
            <w:vAlign w:val="center"/>
          </w:tcPr>
          <w:p w14:paraId="2F41C683" w14:textId="1E63ADE8" w:rsidR="00910376" w:rsidRPr="00910376" w:rsidRDefault="005000A2" w:rsidP="005000A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Ανδραβίδας-Κυλλήνης</w:t>
            </w:r>
          </w:p>
        </w:tc>
        <w:tc>
          <w:tcPr>
            <w:tcW w:w="2074" w:type="dxa"/>
            <w:vAlign w:val="center"/>
          </w:tcPr>
          <w:p w14:paraId="09694BE9" w14:textId="71135A32" w:rsidR="00910376" w:rsidRPr="00910376" w:rsidRDefault="005000A2" w:rsidP="005000A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Ελ. Βενιζέλου 5, Ανδραβίδα</w:t>
            </w:r>
          </w:p>
        </w:tc>
        <w:tc>
          <w:tcPr>
            <w:tcW w:w="2074" w:type="dxa"/>
            <w:vAlign w:val="center"/>
          </w:tcPr>
          <w:p w14:paraId="2791E597" w14:textId="3EF49F50" w:rsidR="00910376" w:rsidRPr="00910376" w:rsidRDefault="005000A2" w:rsidP="005000A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ΣΥΛΛΟΓΟΣ</w:t>
            </w:r>
          </w:p>
        </w:tc>
      </w:tr>
      <w:tr w:rsidR="00910376" w:rsidRPr="00910376" w14:paraId="75FEA1B9"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9D0CADB" w14:textId="4099483B" w:rsidR="00910376" w:rsidRPr="00910376" w:rsidRDefault="003E57E8" w:rsidP="003E57E8">
            <w:pPr>
              <w:jc w:val="left"/>
              <w:rPr>
                <w:rFonts w:cs="Calibri"/>
                <w:sz w:val="20"/>
                <w:szCs w:val="20"/>
              </w:rPr>
            </w:pPr>
            <w:r w:rsidRPr="003E57E8">
              <w:rPr>
                <w:rFonts w:cs="Calibri"/>
                <w:sz w:val="20"/>
                <w:szCs w:val="20"/>
              </w:rPr>
              <w:t>Αστική Μη Κερδοσκοπική Εταιρεία “Ανθρώπινη Αλληλεγγύη”</w:t>
            </w:r>
          </w:p>
        </w:tc>
        <w:tc>
          <w:tcPr>
            <w:tcW w:w="2074" w:type="dxa"/>
            <w:vAlign w:val="center"/>
          </w:tcPr>
          <w:p w14:paraId="3A032C1E" w14:textId="7E2C1410" w:rsidR="00910376" w:rsidRPr="00910376" w:rsidRDefault="005000A2"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Ήλιδας</w:t>
            </w:r>
          </w:p>
        </w:tc>
        <w:tc>
          <w:tcPr>
            <w:tcW w:w="2074" w:type="dxa"/>
            <w:vAlign w:val="center"/>
          </w:tcPr>
          <w:p w14:paraId="26C05EB4" w14:textId="4FE59730" w:rsidR="00910376" w:rsidRPr="00910376" w:rsidRDefault="008F658E"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Φιλελλήνων 20, Αμαλιάδα</w:t>
            </w:r>
          </w:p>
        </w:tc>
        <w:tc>
          <w:tcPr>
            <w:tcW w:w="2074" w:type="dxa"/>
            <w:vAlign w:val="center"/>
          </w:tcPr>
          <w:p w14:paraId="3CFDF722" w14:textId="7C0AACEF" w:rsidR="00910376" w:rsidRPr="00910376" w:rsidRDefault="005000A2"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w:t>
            </w:r>
          </w:p>
        </w:tc>
      </w:tr>
      <w:tr w:rsidR="00910376" w:rsidRPr="00910376" w14:paraId="07CE9AE4"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448F3642" w14:textId="7B84518B" w:rsidR="00910376" w:rsidRPr="00910376" w:rsidRDefault="003E57E8" w:rsidP="008F658E">
            <w:pPr>
              <w:jc w:val="left"/>
              <w:rPr>
                <w:rFonts w:cs="Calibri"/>
                <w:sz w:val="20"/>
                <w:szCs w:val="20"/>
              </w:rPr>
            </w:pPr>
            <w:r w:rsidRPr="003E57E8">
              <w:rPr>
                <w:rFonts w:cs="Calibri"/>
                <w:sz w:val="20"/>
                <w:szCs w:val="20"/>
              </w:rPr>
              <w:t>Σύλλογος Πολυτέκνων Πύργου &amp; Περιχώρων</w:t>
            </w:r>
          </w:p>
        </w:tc>
        <w:tc>
          <w:tcPr>
            <w:tcW w:w="2074" w:type="dxa"/>
            <w:vAlign w:val="center"/>
          </w:tcPr>
          <w:p w14:paraId="45216C26" w14:textId="1E393184"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Πύργου</w:t>
            </w:r>
          </w:p>
        </w:tc>
        <w:tc>
          <w:tcPr>
            <w:tcW w:w="2074" w:type="dxa"/>
            <w:vAlign w:val="center"/>
          </w:tcPr>
          <w:p w14:paraId="2E3ED668" w14:textId="74923E18"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Ζακύνθου &amp; Παναγή Τσαλδάρη, Πύργος</w:t>
            </w:r>
          </w:p>
        </w:tc>
        <w:tc>
          <w:tcPr>
            <w:tcW w:w="2074" w:type="dxa"/>
            <w:vAlign w:val="center"/>
          </w:tcPr>
          <w:p w14:paraId="3BB41D23" w14:textId="52FEA2D4"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ΣΥΛΛΟΓΟΣ</w:t>
            </w:r>
          </w:p>
        </w:tc>
      </w:tr>
      <w:tr w:rsidR="00910376" w:rsidRPr="00910376" w14:paraId="07456AAB"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C18C1C5" w14:textId="16C24905" w:rsidR="00910376" w:rsidRPr="00910376" w:rsidRDefault="003E57E8" w:rsidP="008F658E">
            <w:pPr>
              <w:jc w:val="left"/>
              <w:rPr>
                <w:rFonts w:cs="Calibri"/>
                <w:sz w:val="20"/>
                <w:szCs w:val="20"/>
              </w:rPr>
            </w:pPr>
            <w:r w:rsidRPr="003E57E8">
              <w:rPr>
                <w:rFonts w:cs="Calibri"/>
                <w:sz w:val="20"/>
                <w:szCs w:val="20"/>
              </w:rPr>
              <w:t>«ΑΡΩΓΗ» ΑΣΤΙΚΗ ΜΗ ΚΕΡΔΟΣΚΟΠΙΚΗ ΕΤΑΙΡΕΙΑ</w:t>
            </w:r>
          </w:p>
        </w:tc>
        <w:tc>
          <w:tcPr>
            <w:tcW w:w="2074" w:type="dxa"/>
            <w:vAlign w:val="center"/>
          </w:tcPr>
          <w:p w14:paraId="7CCE6B18" w14:textId="5B6397C5" w:rsidR="00910376" w:rsidRPr="00910376" w:rsidRDefault="008F658E"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Πύργου</w:t>
            </w:r>
          </w:p>
        </w:tc>
        <w:tc>
          <w:tcPr>
            <w:tcW w:w="2074" w:type="dxa"/>
            <w:vAlign w:val="center"/>
          </w:tcPr>
          <w:p w14:paraId="15EF7155" w14:textId="29883B8D" w:rsidR="00910376" w:rsidRPr="00910376" w:rsidRDefault="008F658E"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ΜΙΑΟΥΛΗ 3, ΠΥΡΓΟΣ</w:t>
            </w:r>
          </w:p>
        </w:tc>
        <w:tc>
          <w:tcPr>
            <w:tcW w:w="2074" w:type="dxa"/>
            <w:vAlign w:val="center"/>
          </w:tcPr>
          <w:p w14:paraId="1DDB75DD" w14:textId="0FC3AC83" w:rsidR="00910376" w:rsidRPr="00910376" w:rsidRDefault="008F658E" w:rsidP="008F6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ΜΚΟ</w:t>
            </w:r>
          </w:p>
        </w:tc>
      </w:tr>
      <w:tr w:rsidR="00910376" w:rsidRPr="00910376" w14:paraId="7C4826AF"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0D19CB43" w14:textId="58BC3CD5" w:rsidR="00910376" w:rsidRPr="00910376" w:rsidRDefault="003E57E8" w:rsidP="008F658E">
            <w:pPr>
              <w:jc w:val="left"/>
              <w:rPr>
                <w:rFonts w:cs="Calibri"/>
                <w:sz w:val="20"/>
                <w:szCs w:val="20"/>
              </w:rPr>
            </w:pPr>
            <w:r w:rsidRPr="003E57E8">
              <w:rPr>
                <w:rFonts w:cs="Calibri"/>
                <w:sz w:val="20"/>
                <w:szCs w:val="20"/>
              </w:rPr>
              <w:t>ΣΠΙΤΙ ΗΜΕΡΗΣΙΑΣ ΦΡΟΝΤΙΔΑΣ ΒΡΟΧΙΤΣΑΣ ΗΛΕΙΑΣ</w:t>
            </w:r>
          </w:p>
        </w:tc>
        <w:tc>
          <w:tcPr>
            <w:tcW w:w="2074" w:type="dxa"/>
            <w:vAlign w:val="center"/>
          </w:tcPr>
          <w:p w14:paraId="3197721A" w14:textId="45513DCA"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Πύργου</w:t>
            </w:r>
          </w:p>
        </w:tc>
        <w:tc>
          <w:tcPr>
            <w:tcW w:w="2074" w:type="dxa"/>
            <w:vAlign w:val="center"/>
          </w:tcPr>
          <w:p w14:paraId="1A012218" w14:textId="32DC4335"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ΒΡΟΧΙΤΣΑ</w:t>
            </w:r>
          </w:p>
        </w:tc>
        <w:tc>
          <w:tcPr>
            <w:tcW w:w="2074" w:type="dxa"/>
            <w:vAlign w:val="center"/>
          </w:tcPr>
          <w:p w14:paraId="3885B39C" w14:textId="5947CEFA" w:rsidR="00910376" w:rsidRPr="00910376" w:rsidRDefault="008F658E" w:rsidP="008F6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ΠΑΙΔΙΚΗ ΠΡΟΣΤΑΣΙΑ</w:t>
            </w:r>
          </w:p>
        </w:tc>
      </w:tr>
      <w:tr w:rsidR="00910376" w:rsidRPr="00910376" w14:paraId="75AE8889"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700FE8F" w14:textId="23DD5BA0" w:rsidR="00910376" w:rsidRPr="00910376" w:rsidRDefault="003E57E8" w:rsidP="004C567C">
            <w:pPr>
              <w:jc w:val="left"/>
              <w:rPr>
                <w:rFonts w:cs="Calibri"/>
                <w:sz w:val="20"/>
                <w:szCs w:val="20"/>
              </w:rPr>
            </w:pPr>
            <w:r w:rsidRPr="003E57E8">
              <w:rPr>
                <w:rFonts w:cs="Calibri"/>
                <w:sz w:val="20"/>
                <w:szCs w:val="20"/>
              </w:rPr>
              <w:t>ΣΥΛΛΟΓΟΣ ΕΘΕΛΟΝΤΩΝ ΑΙΜΟΔΟΤΩΝ Ν. ΑΧΑΪΑΣ “Ο ΑΙΜΟΔΟΤΗΣ”</w:t>
            </w:r>
          </w:p>
        </w:tc>
        <w:tc>
          <w:tcPr>
            <w:tcW w:w="2074" w:type="dxa"/>
            <w:vAlign w:val="center"/>
          </w:tcPr>
          <w:p w14:paraId="7C329EDE" w14:textId="67BD9C76" w:rsidR="00910376" w:rsidRPr="00910376" w:rsidRDefault="004C567C" w:rsidP="004C567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3E57E8">
              <w:rPr>
                <w:rFonts w:cs="Calibri"/>
                <w:sz w:val="20"/>
                <w:szCs w:val="20"/>
              </w:rPr>
              <w:t>Πατρέων</w:t>
            </w:r>
            <w:proofErr w:type="spellEnd"/>
          </w:p>
        </w:tc>
        <w:tc>
          <w:tcPr>
            <w:tcW w:w="2074" w:type="dxa"/>
            <w:vAlign w:val="center"/>
          </w:tcPr>
          <w:p w14:paraId="3D05B2A5" w14:textId="4FE75CCD" w:rsidR="00910376" w:rsidRPr="00910376" w:rsidRDefault="004C567C" w:rsidP="004C567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3E57E8">
              <w:rPr>
                <w:rFonts w:cs="Calibri"/>
                <w:sz w:val="20"/>
                <w:szCs w:val="20"/>
              </w:rPr>
              <w:t>Μαιζώνος</w:t>
            </w:r>
            <w:proofErr w:type="spellEnd"/>
            <w:r w:rsidRPr="003E57E8">
              <w:rPr>
                <w:rFonts w:cs="Calibri"/>
                <w:sz w:val="20"/>
                <w:szCs w:val="20"/>
              </w:rPr>
              <w:t xml:space="preserve"> 110, Πάτρα</w:t>
            </w:r>
          </w:p>
        </w:tc>
        <w:tc>
          <w:tcPr>
            <w:tcW w:w="2074" w:type="dxa"/>
            <w:vAlign w:val="center"/>
          </w:tcPr>
          <w:p w14:paraId="1EA3317F" w14:textId="70F9A63A" w:rsidR="00910376" w:rsidRPr="00910376" w:rsidRDefault="004C567C" w:rsidP="004C567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ΣΥΛΛΟΓΟΣ</w:t>
            </w:r>
          </w:p>
        </w:tc>
      </w:tr>
      <w:tr w:rsidR="00910376" w:rsidRPr="00910376" w14:paraId="6EDFC7B9"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43B8E0D6" w14:textId="21F50F87" w:rsidR="00910376" w:rsidRPr="00910376" w:rsidRDefault="003E57E8" w:rsidP="004C567C">
            <w:pPr>
              <w:jc w:val="left"/>
              <w:rPr>
                <w:rFonts w:cs="Calibri"/>
                <w:sz w:val="20"/>
                <w:szCs w:val="20"/>
              </w:rPr>
            </w:pPr>
            <w:r w:rsidRPr="003E57E8">
              <w:rPr>
                <w:rFonts w:cs="Calibri"/>
                <w:sz w:val="20"/>
                <w:szCs w:val="20"/>
              </w:rPr>
              <w:t>ΤΟ ΧΑΜΟΓΕΛΟ ΤΟΥ ΠΑΙΔΙΟΥ (Αίγιο)</w:t>
            </w:r>
          </w:p>
        </w:tc>
        <w:tc>
          <w:tcPr>
            <w:tcW w:w="2074" w:type="dxa"/>
            <w:vAlign w:val="center"/>
          </w:tcPr>
          <w:p w14:paraId="26964F54" w14:textId="7E10DB65" w:rsidR="00910376" w:rsidRPr="00910376" w:rsidRDefault="004C567C" w:rsidP="004C567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3E57E8">
              <w:rPr>
                <w:rFonts w:cs="Calibri"/>
                <w:sz w:val="20"/>
                <w:szCs w:val="20"/>
              </w:rPr>
              <w:t>Αιγιαλείας</w:t>
            </w:r>
          </w:p>
        </w:tc>
        <w:tc>
          <w:tcPr>
            <w:tcW w:w="2074" w:type="dxa"/>
            <w:vAlign w:val="center"/>
          </w:tcPr>
          <w:p w14:paraId="6F6E1E55" w14:textId="2D520B0C" w:rsidR="00910376" w:rsidRPr="00910376" w:rsidRDefault="004C567C" w:rsidP="004C567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3E57E8">
              <w:rPr>
                <w:rFonts w:cs="Calibri"/>
                <w:sz w:val="20"/>
                <w:szCs w:val="20"/>
              </w:rPr>
              <w:t>Τέμενη</w:t>
            </w:r>
            <w:proofErr w:type="spellEnd"/>
            <w:r w:rsidRPr="003E57E8">
              <w:rPr>
                <w:rFonts w:cs="Calibri"/>
                <w:sz w:val="20"/>
                <w:szCs w:val="20"/>
              </w:rPr>
              <w:t xml:space="preserve"> Αιγίου</w:t>
            </w:r>
          </w:p>
        </w:tc>
        <w:tc>
          <w:tcPr>
            <w:tcW w:w="2074" w:type="dxa"/>
            <w:vAlign w:val="center"/>
          </w:tcPr>
          <w:p w14:paraId="6E8E9465" w14:textId="3869D76F" w:rsidR="00910376" w:rsidRPr="004C567C" w:rsidRDefault="004C567C" w:rsidP="004C567C">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rPr>
            </w:pPr>
            <w:r w:rsidRPr="003E57E8">
              <w:rPr>
                <w:rFonts w:cs="Calibri"/>
                <w:sz w:val="20"/>
                <w:szCs w:val="20"/>
              </w:rPr>
              <w:t>ΟΡΓΑΝΙΣΜΟΣ</w:t>
            </w:r>
          </w:p>
        </w:tc>
      </w:tr>
      <w:tr w:rsidR="00910376" w:rsidRPr="00910376" w14:paraId="689B5180"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9FDE6BE" w14:textId="259A5272" w:rsidR="00910376" w:rsidRPr="00910376" w:rsidRDefault="003E57E8" w:rsidP="004C567C">
            <w:pPr>
              <w:jc w:val="left"/>
              <w:rPr>
                <w:rFonts w:cs="Calibri"/>
                <w:sz w:val="20"/>
                <w:szCs w:val="20"/>
              </w:rPr>
            </w:pPr>
            <w:r w:rsidRPr="003E57E8">
              <w:rPr>
                <w:rFonts w:cs="Calibri"/>
                <w:sz w:val="20"/>
                <w:szCs w:val="20"/>
              </w:rPr>
              <w:t>ΤΟ ΧΑΜΟΓΕΛΟ ΤΟΥ ΠΑΙΔΙΟΥ (Πάτρα)</w:t>
            </w:r>
          </w:p>
        </w:tc>
        <w:tc>
          <w:tcPr>
            <w:tcW w:w="2074" w:type="dxa"/>
            <w:vAlign w:val="center"/>
          </w:tcPr>
          <w:p w14:paraId="3C89B51B" w14:textId="07A9555C" w:rsidR="00910376" w:rsidRPr="00910376" w:rsidRDefault="004C567C" w:rsidP="004C567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3E57E8">
              <w:rPr>
                <w:rFonts w:cs="Calibri"/>
                <w:sz w:val="20"/>
                <w:szCs w:val="20"/>
              </w:rPr>
              <w:t>Πατρέων</w:t>
            </w:r>
            <w:proofErr w:type="spellEnd"/>
          </w:p>
        </w:tc>
        <w:tc>
          <w:tcPr>
            <w:tcW w:w="2074" w:type="dxa"/>
            <w:vAlign w:val="center"/>
          </w:tcPr>
          <w:p w14:paraId="09F59B7D" w14:textId="2C59AF5D" w:rsidR="00910376" w:rsidRPr="00910376" w:rsidRDefault="004C567C" w:rsidP="004C567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3E57E8">
              <w:rPr>
                <w:rFonts w:cs="Calibri"/>
                <w:sz w:val="20"/>
                <w:szCs w:val="20"/>
              </w:rPr>
              <w:t>Όθωνος</w:t>
            </w:r>
            <w:proofErr w:type="spellEnd"/>
            <w:r w:rsidRPr="003E57E8">
              <w:rPr>
                <w:rFonts w:cs="Calibri"/>
                <w:sz w:val="20"/>
                <w:szCs w:val="20"/>
              </w:rPr>
              <w:t xml:space="preserve"> Αμαλίας 83, Πάτρα</w:t>
            </w:r>
          </w:p>
        </w:tc>
        <w:tc>
          <w:tcPr>
            <w:tcW w:w="2074" w:type="dxa"/>
            <w:vAlign w:val="center"/>
          </w:tcPr>
          <w:p w14:paraId="2E5AB33F" w14:textId="4BB24A9C" w:rsidR="00910376" w:rsidRPr="00910376" w:rsidRDefault="004C567C" w:rsidP="00BB6B2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3E57E8">
              <w:rPr>
                <w:rFonts w:cs="Calibri"/>
                <w:sz w:val="20"/>
                <w:szCs w:val="20"/>
              </w:rPr>
              <w:t>ΟΡΓΑΝΙΣΜΟΣ</w:t>
            </w:r>
          </w:p>
        </w:tc>
      </w:tr>
      <w:tr w:rsidR="00910376" w:rsidRPr="00910376" w14:paraId="32674D5A"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29927EA2" w14:textId="31706079" w:rsidR="00910376" w:rsidRPr="00910376" w:rsidRDefault="00D14D05" w:rsidP="00D14D05">
            <w:pPr>
              <w:jc w:val="left"/>
              <w:rPr>
                <w:rFonts w:cs="Calibri"/>
                <w:sz w:val="20"/>
                <w:szCs w:val="20"/>
              </w:rPr>
            </w:pPr>
            <w:r w:rsidRPr="00D14D05">
              <w:rPr>
                <w:rFonts w:cs="Calibri"/>
                <w:sz w:val="20"/>
                <w:szCs w:val="20"/>
              </w:rPr>
              <w:t>ΣΩΜΑΤΕΙΟ ΜΗ ΚΕΡΔΟΣΚΟΠΙΚΟΥ ΧΑΡΑΚΤΗΡΑ ΠΡΟΛΗΨΗΣ ΚΑΙ ΠΡΟΑΓΩΓΗΣ ΥΠΗΡΕΣΙΩΝ ΥΓΕΙΑΣ ΚΑΙ ΜΕ ΤΙΤΛΟ “ΙΚΕΛΟΣ”</w:t>
            </w:r>
          </w:p>
        </w:tc>
        <w:tc>
          <w:tcPr>
            <w:tcW w:w="2074" w:type="dxa"/>
            <w:vAlign w:val="center"/>
          </w:tcPr>
          <w:p w14:paraId="7410CC3D" w14:textId="58EF68F6" w:rsidR="00910376" w:rsidRPr="00910376" w:rsidRDefault="00B443D9" w:rsidP="00B443D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tc>
        <w:tc>
          <w:tcPr>
            <w:tcW w:w="2074" w:type="dxa"/>
            <w:vAlign w:val="center"/>
          </w:tcPr>
          <w:p w14:paraId="437833A0" w14:textId="3697B586" w:rsidR="00910376" w:rsidRPr="00910376" w:rsidRDefault="00D14D05" w:rsidP="00B443D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ΑΚΤΗ ΔΥΜΑΙΩΝ 25 &amp; ΑΡΧΙΕΠΙΣΚΟΠΟΥ ΙΕΡΟΘΕΟΥ, ΠΑΤΡΑ</w:t>
            </w:r>
          </w:p>
        </w:tc>
        <w:tc>
          <w:tcPr>
            <w:tcW w:w="2074" w:type="dxa"/>
            <w:vAlign w:val="center"/>
          </w:tcPr>
          <w:p w14:paraId="75615784" w14:textId="2E8A11D4" w:rsidR="00910376" w:rsidRPr="00910376" w:rsidRDefault="00D14D05" w:rsidP="00B443D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ΣΥΛΛΟΓΟΣ</w:t>
            </w:r>
          </w:p>
        </w:tc>
      </w:tr>
      <w:tr w:rsidR="00910376" w:rsidRPr="00910376" w14:paraId="34D61343"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00F4CD6" w14:textId="0FB491C7" w:rsidR="00910376" w:rsidRPr="00910376" w:rsidRDefault="00D14D05" w:rsidP="00D14D05">
            <w:pPr>
              <w:jc w:val="left"/>
              <w:rPr>
                <w:rFonts w:cs="Calibri"/>
                <w:sz w:val="20"/>
                <w:szCs w:val="20"/>
              </w:rPr>
            </w:pPr>
            <w:r w:rsidRPr="00D14D05">
              <w:rPr>
                <w:rFonts w:cs="Calibri"/>
                <w:sz w:val="20"/>
                <w:szCs w:val="20"/>
              </w:rPr>
              <w:t xml:space="preserve">ΠΕΡΙΦΕΡΕΙΑΚΗ ΟΜΟΣΠΟΝΔΙΑ </w:t>
            </w:r>
            <w:r w:rsidRPr="00D14D05">
              <w:rPr>
                <w:rFonts w:cs="Calibri"/>
                <w:sz w:val="20"/>
                <w:szCs w:val="20"/>
              </w:rPr>
              <w:lastRenderedPageBreak/>
              <w:t>ΑΤΟΜΩΝ ΜΕ ΑΝΑΠΗΡΙΑ ΔΥΤΙΚΗΣ ΕΛΛΑΔΑΣ ΚΑΙ ΝΟΤΙΩΝ ΙΟΝΙΩΝ ΝΗΣΩΝ</w:t>
            </w:r>
          </w:p>
        </w:tc>
        <w:tc>
          <w:tcPr>
            <w:tcW w:w="2074" w:type="dxa"/>
            <w:vAlign w:val="center"/>
          </w:tcPr>
          <w:p w14:paraId="26039119" w14:textId="0AB572EB" w:rsidR="00910376" w:rsidRPr="00910376" w:rsidRDefault="00D14D05" w:rsidP="00B443D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D14D05">
              <w:rPr>
                <w:rFonts w:cs="Calibri"/>
                <w:sz w:val="20"/>
                <w:szCs w:val="20"/>
              </w:rPr>
              <w:lastRenderedPageBreak/>
              <w:t>Πατρέων</w:t>
            </w:r>
            <w:proofErr w:type="spellEnd"/>
          </w:p>
        </w:tc>
        <w:tc>
          <w:tcPr>
            <w:tcW w:w="2074" w:type="dxa"/>
            <w:vAlign w:val="center"/>
          </w:tcPr>
          <w:p w14:paraId="71E24060" w14:textId="6E065C7D" w:rsidR="00910376" w:rsidRPr="00910376" w:rsidRDefault="00D14D05" w:rsidP="00B443D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ΑΚΤΗ ΔΥΜΑΙΩΝ 5, ΠΑΤΡΑ</w:t>
            </w:r>
          </w:p>
        </w:tc>
        <w:tc>
          <w:tcPr>
            <w:tcW w:w="2074" w:type="dxa"/>
            <w:vAlign w:val="center"/>
          </w:tcPr>
          <w:p w14:paraId="0FCC89FB" w14:textId="674AD402" w:rsidR="00910376" w:rsidRPr="00910376" w:rsidRDefault="00D14D05" w:rsidP="00B443D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ΣΥΛΛΟΓΟΣ</w:t>
            </w:r>
          </w:p>
        </w:tc>
      </w:tr>
      <w:tr w:rsidR="00910376" w:rsidRPr="00910376" w14:paraId="148BC189"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13ADCA35" w14:textId="62F39890" w:rsidR="00910376" w:rsidRPr="00910376" w:rsidRDefault="00D14D05" w:rsidP="00D14D05">
            <w:pPr>
              <w:jc w:val="left"/>
              <w:rPr>
                <w:rFonts w:cs="Calibri"/>
                <w:sz w:val="20"/>
                <w:szCs w:val="20"/>
              </w:rPr>
            </w:pPr>
            <w:r w:rsidRPr="00D14D05">
              <w:rPr>
                <w:rFonts w:cs="Calibri"/>
                <w:sz w:val="20"/>
                <w:szCs w:val="20"/>
              </w:rPr>
              <w:t>ΠΑΝΕΛΛΗΝΙΟΣ ΣΥΝΔΕΣΜΟΣ ΓΟΝΕΩΝ ΤΡΙΩΝ ΠΑΙΔΙΩΝ Ν. ΑΧΑΪΑΣ</w:t>
            </w:r>
          </w:p>
        </w:tc>
        <w:tc>
          <w:tcPr>
            <w:tcW w:w="2074" w:type="dxa"/>
            <w:vAlign w:val="center"/>
          </w:tcPr>
          <w:p w14:paraId="0D331711" w14:textId="3630B2AA"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tc>
        <w:tc>
          <w:tcPr>
            <w:tcW w:w="2074" w:type="dxa"/>
            <w:vAlign w:val="center"/>
          </w:tcPr>
          <w:p w14:paraId="7C08A969" w14:textId="739A8A38" w:rsidR="00910376" w:rsidRPr="00910376" w:rsidRDefault="00D14D05" w:rsidP="00B443D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ΠΑΤΡΩΝ-ΚΛΑΟΥΣ 93, ΠΑΤΡΑ</w:t>
            </w:r>
          </w:p>
        </w:tc>
        <w:tc>
          <w:tcPr>
            <w:tcW w:w="2074" w:type="dxa"/>
            <w:vAlign w:val="center"/>
          </w:tcPr>
          <w:p w14:paraId="735810DC" w14:textId="34EF5045"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ΣΥΛΛΟΓΟΣ</w:t>
            </w:r>
          </w:p>
        </w:tc>
      </w:tr>
      <w:tr w:rsidR="00910376" w:rsidRPr="00910376" w14:paraId="52F5923B"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08C50C0" w14:textId="3CFA0353" w:rsidR="00910376" w:rsidRPr="00910376" w:rsidRDefault="00D14D05" w:rsidP="00D14D05">
            <w:pPr>
              <w:jc w:val="left"/>
              <w:rPr>
                <w:rFonts w:cs="Calibri"/>
                <w:sz w:val="20"/>
                <w:szCs w:val="20"/>
              </w:rPr>
            </w:pPr>
            <w:r w:rsidRPr="00D14D05">
              <w:rPr>
                <w:rFonts w:cs="Calibri"/>
                <w:sz w:val="20"/>
                <w:szCs w:val="20"/>
              </w:rPr>
              <w:t>ΣΥΛΛΟΓΟΣ ΓΟΝΕΩΝ ΚΑΙ ΚΗΔΕΜΟΝΩΝ ΠΑΙΔΩΝ ΦΟΙΤΟΥΝΤΩΝ Η ΦΟΙΤΗΣΑΝΤΩΝ ΣΤΟ ΙΔΡΥΜΑ “ΜΕΡΙΜΝΑ “</w:t>
            </w:r>
          </w:p>
        </w:tc>
        <w:tc>
          <w:tcPr>
            <w:tcW w:w="2074" w:type="dxa"/>
            <w:vAlign w:val="center"/>
          </w:tcPr>
          <w:p w14:paraId="3202C77E" w14:textId="5E5E57EC"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tc>
        <w:tc>
          <w:tcPr>
            <w:tcW w:w="2074" w:type="dxa"/>
            <w:vAlign w:val="center"/>
          </w:tcPr>
          <w:p w14:paraId="2FABFC46" w14:textId="645FF198"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ΑΛΣΟΣ ΓΗΡΟΚΟΜΕΙΟΥ, ΠΑΤΡΑ</w:t>
            </w:r>
          </w:p>
        </w:tc>
        <w:tc>
          <w:tcPr>
            <w:tcW w:w="2074" w:type="dxa"/>
            <w:vAlign w:val="center"/>
          </w:tcPr>
          <w:p w14:paraId="73F9D88D" w14:textId="6A6CB3D2"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ΣΥΛΛΟΓΟΣ</w:t>
            </w:r>
          </w:p>
        </w:tc>
      </w:tr>
      <w:tr w:rsidR="00910376" w:rsidRPr="00910376" w14:paraId="5CC4CB44"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31F7C8C3" w14:textId="77214263" w:rsidR="00910376" w:rsidRPr="00910376" w:rsidRDefault="00D14D05" w:rsidP="00D14D05">
            <w:pPr>
              <w:jc w:val="left"/>
              <w:rPr>
                <w:rFonts w:cs="Calibri"/>
                <w:sz w:val="20"/>
                <w:szCs w:val="20"/>
              </w:rPr>
            </w:pPr>
            <w:r w:rsidRPr="00D14D05">
              <w:rPr>
                <w:rFonts w:cs="Calibri"/>
                <w:sz w:val="20"/>
                <w:szCs w:val="20"/>
              </w:rPr>
              <w:t>ΣΥΛΛΟΓΟΣ ΓΙΑ ΤΗΝ ΨΥΧΙΚΗ ΥΓΕΙΑ “ΣΟΨΥ” ΠΑΤΡΑΣ</w:t>
            </w:r>
          </w:p>
        </w:tc>
        <w:tc>
          <w:tcPr>
            <w:tcW w:w="2074" w:type="dxa"/>
            <w:vAlign w:val="center"/>
          </w:tcPr>
          <w:p w14:paraId="09DDA6D4" w14:textId="1EF34EC3"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tc>
        <w:tc>
          <w:tcPr>
            <w:tcW w:w="2074" w:type="dxa"/>
            <w:vAlign w:val="center"/>
          </w:tcPr>
          <w:p w14:paraId="1755B928" w14:textId="4B5BFAFC"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ΚΑΝΑΡΗ 74, ΠΑΤΡΑ</w:t>
            </w:r>
          </w:p>
        </w:tc>
        <w:tc>
          <w:tcPr>
            <w:tcW w:w="2074" w:type="dxa"/>
            <w:vAlign w:val="center"/>
          </w:tcPr>
          <w:p w14:paraId="4EACF877" w14:textId="6695B438"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ΗΜΕΡΗΣΙΑ ΦΡΟΝΤΙΔΑ</w:t>
            </w:r>
          </w:p>
        </w:tc>
      </w:tr>
      <w:tr w:rsidR="00910376" w:rsidRPr="00910376" w14:paraId="78541B6D"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4B6C7F9" w14:textId="2B1252D5" w:rsidR="00910376" w:rsidRPr="00910376" w:rsidRDefault="00D14D05" w:rsidP="00D14D05">
            <w:pPr>
              <w:jc w:val="left"/>
              <w:rPr>
                <w:rFonts w:cs="Calibri"/>
                <w:sz w:val="20"/>
                <w:szCs w:val="20"/>
              </w:rPr>
            </w:pPr>
            <w:r w:rsidRPr="00D14D05">
              <w:rPr>
                <w:rFonts w:cs="Calibri"/>
                <w:sz w:val="20"/>
                <w:szCs w:val="20"/>
              </w:rPr>
              <w:t>ΚΙΝΗΣΗ “ΠΡΟΤΑΣΗ”</w:t>
            </w:r>
          </w:p>
        </w:tc>
        <w:tc>
          <w:tcPr>
            <w:tcW w:w="2074" w:type="dxa"/>
            <w:vAlign w:val="center"/>
          </w:tcPr>
          <w:p w14:paraId="14736C66" w14:textId="77777777" w:rsidR="00D14D05" w:rsidRPr="00D14D05"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p w14:paraId="73224DE2" w14:textId="77777777" w:rsidR="00910376" w:rsidRPr="00910376" w:rsidRDefault="00910376"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0612BA4F" w14:textId="17580EF1"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ΣΑΡΑΝΤΑΠΟΡΟΥ 20, ΠΑΤΡΑ</w:t>
            </w:r>
          </w:p>
        </w:tc>
        <w:tc>
          <w:tcPr>
            <w:tcW w:w="2074" w:type="dxa"/>
            <w:vAlign w:val="center"/>
          </w:tcPr>
          <w:p w14:paraId="17822F0F" w14:textId="4381108B"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ΣΥΛΛΟΓΟΣ</w:t>
            </w:r>
          </w:p>
        </w:tc>
      </w:tr>
      <w:tr w:rsidR="00910376" w:rsidRPr="00910376" w14:paraId="5986CFC4" w14:textId="77777777" w:rsidTr="00910376">
        <w:tc>
          <w:tcPr>
            <w:cnfStyle w:val="001000000000" w:firstRow="0" w:lastRow="0" w:firstColumn="1" w:lastColumn="0" w:oddVBand="0" w:evenVBand="0" w:oddHBand="0" w:evenHBand="0" w:firstRowFirstColumn="0" w:firstRowLastColumn="0" w:lastRowFirstColumn="0" w:lastRowLastColumn="0"/>
            <w:tcW w:w="2074" w:type="dxa"/>
            <w:vAlign w:val="center"/>
          </w:tcPr>
          <w:p w14:paraId="4DAD21A7" w14:textId="1D2D960E" w:rsidR="00910376" w:rsidRPr="00910376" w:rsidRDefault="00D14D05" w:rsidP="00D14D05">
            <w:pPr>
              <w:jc w:val="left"/>
              <w:rPr>
                <w:rFonts w:cs="Calibri"/>
                <w:sz w:val="20"/>
                <w:szCs w:val="20"/>
              </w:rPr>
            </w:pPr>
            <w:r w:rsidRPr="00D14D05">
              <w:rPr>
                <w:rFonts w:cs="Calibri"/>
                <w:sz w:val="20"/>
                <w:szCs w:val="20"/>
              </w:rPr>
              <w:t>ΚΙΒΩΤΟΣ ΤΗΣ ΑΓΑΠΗΣ “ΓΑΛΗΝΗ ΑΝΑΠΗΡΩΝ ΠΑΙΔΙΩΝ”</w:t>
            </w:r>
          </w:p>
        </w:tc>
        <w:tc>
          <w:tcPr>
            <w:tcW w:w="2074" w:type="dxa"/>
            <w:vAlign w:val="center"/>
          </w:tcPr>
          <w:p w14:paraId="05F0E3A8" w14:textId="0A543820"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D14D05">
              <w:rPr>
                <w:rFonts w:cs="Calibri"/>
                <w:sz w:val="20"/>
                <w:szCs w:val="20"/>
              </w:rPr>
              <w:t>Πατρέων</w:t>
            </w:r>
            <w:proofErr w:type="spellEnd"/>
          </w:p>
        </w:tc>
        <w:tc>
          <w:tcPr>
            <w:tcW w:w="2074" w:type="dxa"/>
            <w:vAlign w:val="center"/>
          </w:tcPr>
          <w:p w14:paraId="055A4B4C" w14:textId="5BF9E75C"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Κ. ΠΑΛΑΙΟΛΟΓΟΥ 29-31, ΠΑΤΡΑ</w:t>
            </w:r>
          </w:p>
        </w:tc>
        <w:tc>
          <w:tcPr>
            <w:tcW w:w="2074" w:type="dxa"/>
            <w:vAlign w:val="center"/>
          </w:tcPr>
          <w:p w14:paraId="74075CFA" w14:textId="4ADE4A01" w:rsidR="00910376" w:rsidRPr="00910376" w:rsidRDefault="00D14D05" w:rsidP="00D14D05">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14D05">
              <w:rPr>
                <w:rFonts w:cs="Calibri"/>
                <w:sz w:val="20"/>
                <w:szCs w:val="20"/>
              </w:rPr>
              <w:t>ΚΛΕΙΣΤΗ ΝΟΣΗΛΕΙΑ</w:t>
            </w:r>
          </w:p>
        </w:tc>
      </w:tr>
      <w:tr w:rsidR="00910376" w:rsidRPr="00910376" w14:paraId="00A118CF" w14:textId="77777777" w:rsidTr="00910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23DD703D" w14:textId="229D04A1" w:rsidR="00910376" w:rsidRPr="00910376" w:rsidRDefault="00D14D05" w:rsidP="00D14D05">
            <w:pPr>
              <w:jc w:val="left"/>
              <w:rPr>
                <w:rFonts w:cs="Calibri"/>
                <w:sz w:val="20"/>
                <w:szCs w:val="20"/>
              </w:rPr>
            </w:pPr>
            <w:r w:rsidRPr="00D14D05">
              <w:rPr>
                <w:rFonts w:cs="Calibri"/>
                <w:sz w:val="20"/>
                <w:szCs w:val="20"/>
              </w:rPr>
              <w:t>ΣΥΛΛΟΓΟΣ “ΑΓΙΟΣ ΑΡΣΕΝΙΟΣ Ο ΚΑΠΠΑΔΟΚΗΣ”</w:t>
            </w:r>
          </w:p>
        </w:tc>
        <w:tc>
          <w:tcPr>
            <w:tcW w:w="2074" w:type="dxa"/>
            <w:vAlign w:val="center"/>
          </w:tcPr>
          <w:p w14:paraId="0127AC6E" w14:textId="7CC768EE"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Ιεράς Πόλεως Μεσολογγίου</w:t>
            </w:r>
          </w:p>
        </w:tc>
        <w:tc>
          <w:tcPr>
            <w:tcW w:w="2074" w:type="dxa"/>
            <w:vAlign w:val="center"/>
          </w:tcPr>
          <w:p w14:paraId="6A0EAA63" w14:textId="09116781"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D14D05">
              <w:rPr>
                <w:rFonts w:cs="Calibri"/>
                <w:sz w:val="20"/>
                <w:szCs w:val="20"/>
              </w:rPr>
              <w:t>Τραυλαντώνη</w:t>
            </w:r>
            <w:proofErr w:type="spellEnd"/>
            <w:r w:rsidRPr="00D14D05">
              <w:rPr>
                <w:rFonts w:cs="Calibri"/>
                <w:sz w:val="20"/>
                <w:szCs w:val="20"/>
              </w:rPr>
              <w:t xml:space="preserve"> 3, Μεσολόγγι</w:t>
            </w:r>
          </w:p>
        </w:tc>
        <w:tc>
          <w:tcPr>
            <w:tcW w:w="2074" w:type="dxa"/>
            <w:vAlign w:val="center"/>
          </w:tcPr>
          <w:p w14:paraId="4FAB7B2C" w14:textId="4E44B8C1" w:rsidR="00910376" w:rsidRPr="00910376" w:rsidRDefault="00D14D05" w:rsidP="00D14D05">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14D05">
              <w:rPr>
                <w:rFonts w:cs="Calibri"/>
                <w:sz w:val="20"/>
                <w:szCs w:val="20"/>
              </w:rPr>
              <w:t>ΣΥΛΛΟΓΟΣ</w:t>
            </w:r>
          </w:p>
        </w:tc>
      </w:tr>
    </w:tbl>
    <w:p w14:paraId="63493112" w14:textId="5483CC8F" w:rsidR="00DA5BA1" w:rsidRDefault="00D14D05" w:rsidP="00D14D05">
      <w:pPr>
        <w:pStyle w:val="af0"/>
      </w:pPr>
      <w:r>
        <w:t xml:space="preserve">Πηγή: </w:t>
      </w:r>
      <w:hyperlink r:id="rId116" w:history="1">
        <w:r w:rsidRPr="00EC5042">
          <w:rPr>
            <w:rStyle w:val="-"/>
          </w:rPr>
          <w:t>https://socialpolicy-pde.gr/subject/syllogos/page/3/</w:t>
        </w:r>
      </w:hyperlink>
      <w:r>
        <w:t xml:space="preserve"> </w:t>
      </w:r>
    </w:p>
    <w:p w14:paraId="779820AA" w14:textId="6F975461" w:rsidR="00555569" w:rsidRPr="008C50C7" w:rsidRDefault="00555569">
      <w:pPr>
        <w:pStyle w:val="a6"/>
        <w:numPr>
          <w:ilvl w:val="0"/>
          <w:numId w:val="10"/>
        </w:numPr>
        <w:rPr>
          <w:b/>
          <w:bCs/>
        </w:rPr>
      </w:pPr>
      <w:r>
        <w:rPr>
          <w:b/>
          <w:bCs/>
        </w:rPr>
        <w:t>Σχολεία Δεύτερης Ευκαιρίας</w:t>
      </w:r>
      <w:r w:rsidR="00C016A0">
        <w:rPr>
          <w:b/>
          <w:bCs/>
        </w:rPr>
        <w:t xml:space="preserve"> (ΣΔΕ)</w:t>
      </w:r>
      <w:r>
        <w:rPr>
          <w:rStyle w:val="ad"/>
          <w:b/>
          <w:bCs/>
        </w:rPr>
        <w:footnoteReference w:id="65"/>
      </w:r>
    </w:p>
    <w:p w14:paraId="624F04F9" w14:textId="77777777" w:rsidR="002E2C30" w:rsidRDefault="002E2C30" w:rsidP="00DA5BA1">
      <w:r w:rsidRPr="002E2C30">
        <w:t>Τα «Σχολεία Δεύτερης Ευκαιρίας» (Σ.Δ.Ε.) είναι δημόσια σχολεία ενηλίκων στο πεδίο της Διά Βίου Μάθησης. Απευθύνονται σε πολίτες 18 ετών και άνω, που δεν έχουν ολοκληρώσει την εννιάχρονη υποχρεωτική εκπαίδευση. Με το θεσμό αυτό παρέχεται η δυνατότητα να αποκτήσουν τίτλο ισότιμο με το απολυτήριο Γυμνασίου (ν.4763/2020), δίνοντας έμφαση στην απόκτηση βασικών προσόντων και στην ανάπτυξη προσωπικών δεξιοτήτων.</w:t>
      </w:r>
    </w:p>
    <w:p w14:paraId="4BCDA40F" w14:textId="0C7EA7D1" w:rsidR="002E2C30" w:rsidRDefault="002E2C30" w:rsidP="00DA5BA1">
      <w:r w:rsidRPr="002E2C30">
        <w:t xml:space="preserve">Σκοπός των Σχολείων Δεύτερης Ευκαιρίας (Σ.Δ.Ε.) είναι η συνολική ανάπτυξη των εκπαιδευόμενων, η πληρέστερη συμμετοχή τους στο οικονομικό, κοινωνικό και πολιτισμικό γίγνεσθαι. </w:t>
      </w:r>
    </w:p>
    <w:p w14:paraId="6BBF7AA8" w14:textId="77777777" w:rsidR="002E2C30" w:rsidRDefault="002E2C30" w:rsidP="00DA5BA1">
      <w:r w:rsidRPr="002E2C30">
        <w:t xml:space="preserve">Οι στόχοι των Σ.Δ.Ε. είναι: </w:t>
      </w:r>
    </w:p>
    <w:p w14:paraId="17BF81A5" w14:textId="77777777" w:rsidR="002E2C30" w:rsidRDefault="002E2C30">
      <w:pPr>
        <w:pStyle w:val="a6"/>
        <w:numPr>
          <w:ilvl w:val="0"/>
          <w:numId w:val="12"/>
        </w:numPr>
      </w:pPr>
      <w:r w:rsidRPr="002E2C30">
        <w:t>Η ολοκλήρωση της υποχρεωτικής εκπαίδευσης πολιτών 18 ετών και άνω</w:t>
      </w:r>
      <w:r>
        <w:t>,</w:t>
      </w:r>
    </w:p>
    <w:p w14:paraId="2213962C" w14:textId="77777777" w:rsidR="002E2C30" w:rsidRDefault="002E2C30">
      <w:pPr>
        <w:pStyle w:val="a6"/>
        <w:numPr>
          <w:ilvl w:val="0"/>
          <w:numId w:val="12"/>
        </w:numPr>
      </w:pPr>
      <w:r w:rsidRPr="002E2C30">
        <w:t>Η επανασύνδεση των εκπαιδευόμενων με τα συστήματα εκπαίδευσης και κατάρτισης</w:t>
      </w:r>
      <w:r>
        <w:t>,</w:t>
      </w:r>
    </w:p>
    <w:p w14:paraId="308BF3D2" w14:textId="77777777" w:rsidR="002E2C30" w:rsidRDefault="002E2C30">
      <w:pPr>
        <w:pStyle w:val="a6"/>
        <w:numPr>
          <w:ilvl w:val="0"/>
          <w:numId w:val="12"/>
        </w:numPr>
      </w:pPr>
      <w:r w:rsidRPr="002E2C30">
        <w:t>Η απόκτηση σύγχρονων γνώσεων, δεξιοτήτων και στάσεων που θα τους βοηθήσουν στην κοινωνική – οικονομική ένταξη και ανέλιξη</w:t>
      </w:r>
      <w:r>
        <w:t>,</w:t>
      </w:r>
    </w:p>
    <w:p w14:paraId="0C3A011E" w14:textId="77777777" w:rsidR="002E2C30" w:rsidRDefault="002E2C30">
      <w:pPr>
        <w:pStyle w:val="a6"/>
        <w:numPr>
          <w:ilvl w:val="0"/>
          <w:numId w:val="12"/>
        </w:numPr>
      </w:pPr>
      <w:r w:rsidRPr="002E2C30">
        <w:lastRenderedPageBreak/>
        <w:t>Η ενίσχυση της αυτοεκτίμησης των εκπαιδευόμενων</w:t>
      </w:r>
      <w:r>
        <w:t>,</w:t>
      </w:r>
    </w:p>
    <w:p w14:paraId="5032961A" w14:textId="32915C51" w:rsidR="00DA5BA1" w:rsidRDefault="002E2C30">
      <w:pPr>
        <w:pStyle w:val="a6"/>
        <w:numPr>
          <w:ilvl w:val="0"/>
          <w:numId w:val="12"/>
        </w:numPr>
      </w:pPr>
      <w:r w:rsidRPr="002E2C30">
        <w:t>Η συμβολή στην ένταξη τους στην αγορά ή στη βελτίωση της θέσης τους στον χώρο της εργασίας Σήμερα σε όλη τη χώρα λειτουργούν εβδομήντα εννέα (79) Σ.Δ.Ε., εκ των οποίων τα δώδεκα (12) σε Καταστήματα Κράτησης και 23 εκτός έδρας τμήματα.</w:t>
      </w:r>
    </w:p>
    <w:p w14:paraId="728D0C80" w14:textId="6A70A5E1" w:rsidR="00555569" w:rsidRDefault="00E6727D" w:rsidP="00E6727D">
      <w:r>
        <w:t xml:space="preserve">Ωφελούμενοι των ΣΔΕ είναι άτομα που διαμένουν στο Δήμο που λειτουργεί η δομή, συμπεριλαμβανομένων των νόμιμα διαμενόντων στη χώρα και </w:t>
      </w:r>
      <w:proofErr w:type="spellStart"/>
      <w:r>
        <w:t>ανιθαγενών</w:t>
      </w:r>
      <w:proofErr w:type="spellEnd"/>
      <w:r>
        <w:t>, καθώς και οι δικαιούχοι/αιτούντες διεθνούς προστασίας.</w:t>
      </w:r>
    </w:p>
    <w:p w14:paraId="4119463A" w14:textId="08555C57" w:rsidR="00555569" w:rsidRDefault="000C5008" w:rsidP="00DA5BA1">
      <w:r>
        <w:t>Στη συνέχεια, ακολουθεί Πίνακας με τα έξι (6) που διαθέτει η Περιφέρεια Δυτικής Ελλάδας:</w:t>
      </w:r>
    </w:p>
    <w:p w14:paraId="7C70F961" w14:textId="1BF16EDF" w:rsidR="000C5008" w:rsidRDefault="00D305C7" w:rsidP="00D305C7">
      <w:pPr>
        <w:pStyle w:val="af"/>
      </w:pPr>
      <w:bookmarkStart w:id="122" w:name="_Toc215770514"/>
      <w:r>
        <w:t xml:space="preserve">Πίνακας </w:t>
      </w:r>
      <w:fldSimple w:instr=" SEQ Πίνακας \* ARABIC ">
        <w:r w:rsidR="00ED5E5A">
          <w:rPr>
            <w:noProof/>
          </w:rPr>
          <w:t>31</w:t>
        </w:r>
      </w:fldSimple>
      <w:r w:rsidRPr="00D305C7">
        <w:t xml:space="preserve">: </w:t>
      </w:r>
      <w:r>
        <w:t>Σχολεία Δεύτερης Ευκαιρίας (ΣΔΕ) στην Περιφέρεια Δυτικής Ελλάδας.</w:t>
      </w:r>
      <w:bookmarkEnd w:id="122"/>
    </w:p>
    <w:tbl>
      <w:tblPr>
        <w:tblStyle w:val="4-1"/>
        <w:tblW w:w="0" w:type="auto"/>
        <w:tblLook w:val="04A0" w:firstRow="1" w:lastRow="0" w:firstColumn="1" w:lastColumn="0" w:noHBand="0" w:noVBand="1"/>
      </w:tblPr>
      <w:tblGrid>
        <w:gridCol w:w="2074"/>
        <w:gridCol w:w="2074"/>
        <w:gridCol w:w="2074"/>
        <w:gridCol w:w="2074"/>
      </w:tblGrid>
      <w:tr w:rsidR="00D305C7" w:rsidRPr="00D305C7" w14:paraId="5D85F719" w14:textId="77777777" w:rsidTr="00732DA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12BFBFD" w14:textId="7F2CFFA4" w:rsidR="00D305C7" w:rsidRPr="00D305C7" w:rsidRDefault="00D305C7" w:rsidP="00F26213">
            <w:pPr>
              <w:jc w:val="center"/>
              <w:rPr>
                <w:sz w:val="20"/>
                <w:szCs w:val="20"/>
              </w:rPr>
            </w:pPr>
            <w:r>
              <w:rPr>
                <w:sz w:val="20"/>
                <w:szCs w:val="20"/>
              </w:rPr>
              <w:t>Όνομα</w:t>
            </w:r>
          </w:p>
        </w:tc>
        <w:tc>
          <w:tcPr>
            <w:tcW w:w="2074" w:type="dxa"/>
            <w:vAlign w:val="center"/>
          </w:tcPr>
          <w:p w14:paraId="7F6ED466" w14:textId="52CDD85C" w:rsidR="00D305C7" w:rsidRPr="00D305C7" w:rsidRDefault="00D305C7" w:rsidP="00F2621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Δήμος</w:t>
            </w:r>
          </w:p>
        </w:tc>
        <w:tc>
          <w:tcPr>
            <w:tcW w:w="2074" w:type="dxa"/>
            <w:vAlign w:val="center"/>
          </w:tcPr>
          <w:p w14:paraId="59D755CC" w14:textId="38667C54" w:rsidR="00D305C7" w:rsidRPr="00D305C7" w:rsidRDefault="00D305C7" w:rsidP="00F2621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Διεύθυνση</w:t>
            </w:r>
          </w:p>
        </w:tc>
        <w:tc>
          <w:tcPr>
            <w:tcW w:w="2074" w:type="dxa"/>
            <w:vAlign w:val="center"/>
          </w:tcPr>
          <w:p w14:paraId="35035FFB" w14:textId="07A7A23A" w:rsidR="00D305C7" w:rsidRPr="00D305C7" w:rsidRDefault="00F26213" w:rsidP="00F2621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Κατηγορία δομής</w:t>
            </w:r>
          </w:p>
        </w:tc>
      </w:tr>
      <w:tr w:rsidR="00D305C7" w:rsidRPr="00D305C7" w14:paraId="210D76FE" w14:textId="77777777" w:rsidTr="00732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7656EE4" w14:textId="6000B93F" w:rsidR="00D305C7" w:rsidRPr="00D305C7" w:rsidRDefault="00732DA9" w:rsidP="00732DA9">
            <w:pPr>
              <w:rPr>
                <w:sz w:val="20"/>
                <w:szCs w:val="20"/>
              </w:rPr>
            </w:pPr>
            <w:r w:rsidRPr="00732DA9">
              <w:rPr>
                <w:sz w:val="20"/>
                <w:szCs w:val="20"/>
              </w:rPr>
              <w:t>ΣΔΕ ΞΗΡΟΜΕΡΟΥ</w:t>
            </w:r>
          </w:p>
        </w:tc>
        <w:tc>
          <w:tcPr>
            <w:tcW w:w="2074" w:type="dxa"/>
            <w:vAlign w:val="center"/>
          </w:tcPr>
          <w:p w14:paraId="095C27DA" w14:textId="181EF788"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Ξηρομέρου</w:t>
            </w:r>
          </w:p>
        </w:tc>
        <w:tc>
          <w:tcPr>
            <w:tcW w:w="2074" w:type="dxa"/>
            <w:vAlign w:val="center"/>
          </w:tcPr>
          <w:p w14:paraId="2F7195F6" w14:textId="194F73ED"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ΑΣΤΑΚΟΣ, 30006</w:t>
            </w:r>
          </w:p>
        </w:tc>
        <w:tc>
          <w:tcPr>
            <w:tcW w:w="2074" w:type="dxa"/>
            <w:vAlign w:val="center"/>
          </w:tcPr>
          <w:p w14:paraId="3392C7F3" w14:textId="3CA06EBA"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ΔΗΜΟΣΙΟ ΣΧΟΛΕΙΟ</w:t>
            </w:r>
          </w:p>
        </w:tc>
      </w:tr>
      <w:tr w:rsidR="00D305C7" w:rsidRPr="00D305C7" w14:paraId="3FCD13A5" w14:textId="77777777" w:rsidTr="00732DA9">
        <w:tc>
          <w:tcPr>
            <w:cnfStyle w:val="001000000000" w:firstRow="0" w:lastRow="0" w:firstColumn="1" w:lastColumn="0" w:oddVBand="0" w:evenVBand="0" w:oddHBand="0" w:evenHBand="0" w:firstRowFirstColumn="0" w:firstRowLastColumn="0" w:lastRowFirstColumn="0" w:lastRowLastColumn="0"/>
            <w:tcW w:w="2074" w:type="dxa"/>
            <w:vAlign w:val="center"/>
          </w:tcPr>
          <w:p w14:paraId="1C9AAD37" w14:textId="26A59A5B" w:rsidR="00D305C7" w:rsidRPr="00D305C7" w:rsidRDefault="00732DA9" w:rsidP="00732DA9">
            <w:pPr>
              <w:rPr>
                <w:sz w:val="20"/>
                <w:szCs w:val="20"/>
              </w:rPr>
            </w:pPr>
            <w:r w:rsidRPr="00732DA9">
              <w:rPr>
                <w:sz w:val="20"/>
                <w:szCs w:val="20"/>
              </w:rPr>
              <w:t>ΣΔΕ ΝΑΥΠΑΚΤΟΥ</w:t>
            </w:r>
          </w:p>
        </w:tc>
        <w:tc>
          <w:tcPr>
            <w:tcW w:w="2074" w:type="dxa"/>
            <w:vAlign w:val="center"/>
          </w:tcPr>
          <w:p w14:paraId="74F3E0A2" w14:textId="3A1F4D2E"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Ναυπακτίας</w:t>
            </w:r>
          </w:p>
        </w:tc>
        <w:tc>
          <w:tcPr>
            <w:tcW w:w="2074" w:type="dxa"/>
            <w:vAlign w:val="center"/>
          </w:tcPr>
          <w:p w14:paraId="4AFD95E5" w14:textId="00128D87"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Νίκου Τσάρα 9, 30300</w:t>
            </w:r>
          </w:p>
        </w:tc>
        <w:tc>
          <w:tcPr>
            <w:tcW w:w="2074" w:type="dxa"/>
            <w:vAlign w:val="center"/>
          </w:tcPr>
          <w:p w14:paraId="7D6C5385" w14:textId="1FABB51A"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ΔΗΜΟΣΙΟ ΣΧΟΛΕΙΟ</w:t>
            </w:r>
          </w:p>
        </w:tc>
      </w:tr>
      <w:tr w:rsidR="00D305C7" w:rsidRPr="00D305C7" w14:paraId="6AB1B335" w14:textId="77777777" w:rsidTr="00732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977845F" w14:textId="6FEE6451" w:rsidR="00D305C7" w:rsidRPr="00D305C7" w:rsidRDefault="00732DA9" w:rsidP="00732DA9">
            <w:pPr>
              <w:rPr>
                <w:sz w:val="20"/>
                <w:szCs w:val="20"/>
              </w:rPr>
            </w:pPr>
            <w:r w:rsidRPr="00732DA9">
              <w:rPr>
                <w:sz w:val="20"/>
                <w:szCs w:val="20"/>
              </w:rPr>
              <w:t>ΣΔΕ ΜΕΣΟΛΟΓΓΙΟΥ</w:t>
            </w:r>
          </w:p>
        </w:tc>
        <w:tc>
          <w:tcPr>
            <w:tcW w:w="2074" w:type="dxa"/>
            <w:vAlign w:val="center"/>
          </w:tcPr>
          <w:p w14:paraId="391E0BC6" w14:textId="222B3DCB"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Ιεράς Πόλεως Μεσολογγίου</w:t>
            </w:r>
          </w:p>
        </w:tc>
        <w:tc>
          <w:tcPr>
            <w:tcW w:w="2074" w:type="dxa"/>
            <w:vAlign w:val="center"/>
          </w:tcPr>
          <w:p w14:paraId="50B68DE9" w14:textId="00AFCA32"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Τέρμα Σπύρου Τρικούπη, 30200</w:t>
            </w:r>
          </w:p>
        </w:tc>
        <w:tc>
          <w:tcPr>
            <w:tcW w:w="2074" w:type="dxa"/>
            <w:vAlign w:val="center"/>
          </w:tcPr>
          <w:p w14:paraId="066EFB77" w14:textId="665387BD"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ΔΗΜΟΣΙΟ ΣΧΟΛΕΙΟ</w:t>
            </w:r>
          </w:p>
        </w:tc>
      </w:tr>
      <w:tr w:rsidR="00D305C7" w:rsidRPr="00D305C7" w14:paraId="00DA4530" w14:textId="77777777" w:rsidTr="00732DA9">
        <w:tc>
          <w:tcPr>
            <w:cnfStyle w:val="001000000000" w:firstRow="0" w:lastRow="0" w:firstColumn="1" w:lastColumn="0" w:oddVBand="0" w:evenVBand="0" w:oddHBand="0" w:evenHBand="0" w:firstRowFirstColumn="0" w:firstRowLastColumn="0" w:lastRowFirstColumn="0" w:lastRowLastColumn="0"/>
            <w:tcW w:w="2074" w:type="dxa"/>
            <w:vAlign w:val="center"/>
          </w:tcPr>
          <w:p w14:paraId="3E34F430" w14:textId="1F8EEC0C" w:rsidR="00D305C7" w:rsidRPr="00D305C7" w:rsidRDefault="00732DA9" w:rsidP="00732DA9">
            <w:pPr>
              <w:rPr>
                <w:sz w:val="20"/>
                <w:szCs w:val="20"/>
              </w:rPr>
            </w:pPr>
            <w:r w:rsidRPr="00732DA9">
              <w:rPr>
                <w:sz w:val="20"/>
                <w:szCs w:val="20"/>
              </w:rPr>
              <w:t>ΣΔΕ ΑΓΡΙΝΙΟΥ</w:t>
            </w:r>
          </w:p>
        </w:tc>
        <w:tc>
          <w:tcPr>
            <w:tcW w:w="2074" w:type="dxa"/>
            <w:vAlign w:val="center"/>
          </w:tcPr>
          <w:p w14:paraId="1088998D" w14:textId="49024640"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Αγρινίου</w:t>
            </w:r>
          </w:p>
        </w:tc>
        <w:tc>
          <w:tcPr>
            <w:tcW w:w="2074" w:type="dxa"/>
            <w:vAlign w:val="center"/>
          </w:tcPr>
          <w:p w14:paraId="63776DF8" w14:textId="774DE06F"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32DA9">
              <w:rPr>
                <w:sz w:val="20"/>
                <w:szCs w:val="20"/>
              </w:rPr>
              <w:t>Δεληγιώργη</w:t>
            </w:r>
            <w:proofErr w:type="spellEnd"/>
            <w:r w:rsidRPr="00732DA9">
              <w:rPr>
                <w:sz w:val="20"/>
                <w:szCs w:val="20"/>
              </w:rPr>
              <w:t xml:space="preserve"> 27, 30100</w:t>
            </w:r>
          </w:p>
        </w:tc>
        <w:tc>
          <w:tcPr>
            <w:tcW w:w="2074" w:type="dxa"/>
            <w:vAlign w:val="center"/>
          </w:tcPr>
          <w:p w14:paraId="77C2A253" w14:textId="0C6A1037"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ΔΗΜΟΣΙΟ ΣΧΟΛΕΙΟ</w:t>
            </w:r>
          </w:p>
        </w:tc>
      </w:tr>
      <w:tr w:rsidR="00D305C7" w:rsidRPr="00D305C7" w14:paraId="0CAE8EB8" w14:textId="77777777" w:rsidTr="00732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09CFFCE" w14:textId="5D5A58E7" w:rsidR="00D305C7" w:rsidRPr="00D305C7" w:rsidRDefault="00732DA9" w:rsidP="00732DA9">
            <w:pPr>
              <w:rPr>
                <w:sz w:val="20"/>
                <w:szCs w:val="20"/>
              </w:rPr>
            </w:pPr>
            <w:r w:rsidRPr="00732DA9">
              <w:rPr>
                <w:sz w:val="20"/>
                <w:szCs w:val="20"/>
              </w:rPr>
              <w:t>ΣΔΕ ΠΥΡΓΟΥ</w:t>
            </w:r>
          </w:p>
        </w:tc>
        <w:tc>
          <w:tcPr>
            <w:tcW w:w="2074" w:type="dxa"/>
            <w:vAlign w:val="center"/>
          </w:tcPr>
          <w:p w14:paraId="320E529C" w14:textId="14F02F7C"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Πύργου</w:t>
            </w:r>
          </w:p>
        </w:tc>
        <w:tc>
          <w:tcPr>
            <w:tcW w:w="2074" w:type="dxa"/>
            <w:vAlign w:val="center"/>
          </w:tcPr>
          <w:p w14:paraId="6A8408A1" w14:textId="0B5C8182"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2ο Χιλ Εθνικής Οδού Πύργου -Κυπαρισσίας, 27100</w:t>
            </w:r>
          </w:p>
        </w:tc>
        <w:tc>
          <w:tcPr>
            <w:tcW w:w="2074" w:type="dxa"/>
            <w:vAlign w:val="center"/>
          </w:tcPr>
          <w:p w14:paraId="664C0026" w14:textId="01A95A19" w:rsidR="00D305C7" w:rsidRPr="00D305C7" w:rsidRDefault="00732DA9" w:rsidP="00732DA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32DA9">
              <w:rPr>
                <w:sz w:val="20"/>
                <w:szCs w:val="20"/>
              </w:rPr>
              <w:t>ΔΗΜΟΣΙΟ ΣΧΟΛΕΙΟ</w:t>
            </w:r>
          </w:p>
        </w:tc>
      </w:tr>
      <w:tr w:rsidR="00D305C7" w:rsidRPr="00D305C7" w14:paraId="31071FED" w14:textId="77777777" w:rsidTr="00732DA9">
        <w:tc>
          <w:tcPr>
            <w:cnfStyle w:val="001000000000" w:firstRow="0" w:lastRow="0" w:firstColumn="1" w:lastColumn="0" w:oddVBand="0" w:evenVBand="0" w:oddHBand="0" w:evenHBand="0" w:firstRowFirstColumn="0" w:firstRowLastColumn="0" w:lastRowFirstColumn="0" w:lastRowLastColumn="0"/>
            <w:tcW w:w="2074" w:type="dxa"/>
            <w:vAlign w:val="center"/>
          </w:tcPr>
          <w:p w14:paraId="1FA5E550" w14:textId="3A37DD68" w:rsidR="00D305C7" w:rsidRPr="00D305C7" w:rsidRDefault="00732DA9" w:rsidP="00732DA9">
            <w:pPr>
              <w:rPr>
                <w:sz w:val="20"/>
                <w:szCs w:val="20"/>
              </w:rPr>
            </w:pPr>
            <w:r w:rsidRPr="00732DA9">
              <w:rPr>
                <w:sz w:val="20"/>
                <w:szCs w:val="20"/>
              </w:rPr>
              <w:t>2ο ΣΔΕ ΠΑΤΡΑΣ</w:t>
            </w:r>
          </w:p>
        </w:tc>
        <w:tc>
          <w:tcPr>
            <w:tcW w:w="2074" w:type="dxa"/>
            <w:vAlign w:val="center"/>
          </w:tcPr>
          <w:p w14:paraId="3A5AF7F1" w14:textId="0C35A298"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32DA9">
              <w:rPr>
                <w:sz w:val="20"/>
                <w:szCs w:val="20"/>
              </w:rPr>
              <w:t>Πατρέων</w:t>
            </w:r>
            <w:proofErr w:type="spellEnd"/>
          </w:p>
        </w:tc>
        <w:tc>
          <w:tcPr>
            <w:tcW w:w="2074" w:type="dxa"/>
            <w:vAlign w:val="center"/>
          </w:tcPr>
          <w:p w14:paraId="4EE6B623" w14:textId="00AB6376"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Κατάστημα Κράτησης ΑΓΙΟΥ ΣΤΕΦΑΝΟΥ ΒΙΠΕ ΠΑΤΡΩΝ, 26110</w:t>
            </w:r>
          </w:p>
        </w:tc>
        <w:tc>
          <w:tcPr>
            <w:tcW w:w="2074" w:type="dxa"/>
            <w:vAlign w:val="center"/>
          </w:tcPr>
          <w:p w14:paraId="03E6318A" w14:textId="0192FCF8" w:rsidR="00D305C7" w:rsidRPr="00D305C7" w:rsidRDefault="00732DA9" w:rsidP="00732DA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32DA9">
              <w:rPr>
                <w:sz w:val="20"/>
                <w:szCs w:val="20"/>
              </w:rPr>
              <w:t>ΔΗΜΟΣΙΟ ΣΧΟΛΕΙΟ</w:t>
            </w:r>
          </w:p>
        </w:tc>
      </w:tr>
    </w:tbl>
    <w:p w14:paraId="5EDAB428" w14:textId="786BAD90" w:rsidR="00D305C7" w:rsidRPr="00D305C7" w:rsidRDefault="00732DA9" w:rsidP="00732DA9">
      <w:pPr>
        <w:pStyle w:val="af0"/>
      </w:pPr>
      <w:r>
        <w:t xml:space="preserve">Πηγή: </w:t>
      </w:r>
      <w:hyperlink r:id="rId117" w:history="1">
        <w:r w:rsidRPr="00EC5042">
          <w:rPr>
            <w:rStyle w:val="-"/>
          </w:rPr>
          <w:t>https://socialpolicy-pde.gr/subject/scholeia-deyteris-eykairias-sde/</w:t>
        </w:r>
      </w:hyperlink>
      <w:r>
        <w:t xml:space="preserve"> </w:t>
      </w:r>
    </w:p>
    <w:p w14:paraId="45BE5555" w14:textId="44135382" w:rsidR="008110F2" w:rsidRPr="008C50C7" w:rsidRDefault="008110F2">
      <w:pPr>
        <w:pStyle w:val="a6"/>
        <w:numPr>
          <w:ilvl w:val="0"/>
          <w:numId w:val="10"/>
        </w:numPr>
        <w:rPr>
          <w:b/>
          <w:bCs/>
        </w:rPr>
      </w:pPr>
      <w:r w:rsidRPr="008110F2">
        <w:rPr>
          <w:b/>
          <w:bCs/>
        </w:rPr>
        <w:t>Κέντρα Δημιουργικής Απασχόλησης Παιδιών (ΚΔΑΠ)</w:t>
      </w:r>
      <w:r>
        <w:rPr>
          <w:rStyle w:val="ad"/>
          <w:b/>
          <w:bCs/>
        </w:rPr>
        <w:footnoteReference w:id="66"/>
      </w:r>
    </w:p>
    <w:p w14:paraId="32E5E811" w14:textId="77777777" w:rsidR="000F3BD0" w:rsidRDefault="000F3BD0" w:rsidP="000F3BD0">
      <w:r>
        <w:t>Στα ΚΔΑΠ  παρέχονται σε παιδιά ηλικίας  5 έως 12 ετών, υπηρεσίες δημιουργικής απασχόληση, εκτός σχολικού ωραρίου, με την εφαρμογή σύγχρονων παιδαγωγικών πρακτικών και οργανωμένων ατομικών και ομαδικών δραστηριοτήτων για την υποστήριξη της σωματικής, νοητικής, συναισθηματικής και κοινωνικής τους ανάπτυξης.</w:t>
      </w:r>
    </w:p>
    <w:p w14:paraId="37B8F2C8" w14:textId="77777777" w:rsidR="000F3BD0" w:rsidRDefault="000F3BD0" w:rsidP="000F3BD0">
      <w:r>
        <w:t>Τα ΚΔΑΠ λειτουργούν από τους δήμους και τα νομικά τους πρόσωπα, από ιδιώτες και από  φορείς ΝΠΙΔ, μη κερδοσκοπικού χαρακτήρα,  ενώ οι προϋποθέσεις ίδρυσης και λειτουργίας καθορίζονται από τις διατάξεις του ν.4756/2020  (ΦΕΚ 235 Α/2020,    και από τις ΚΥΑ με ΦΕΚ 2332 Β/2021,  3851 Β/2021 και 827 Β/2022.</w:t>
      </w:r>
    </w:p>
    <w:p w14:paraId="736764F9" w14:textId="6D53CA2E" w:rsidR="00E6727D" w:rsidRDefault="0023589C" w:rsidP="000F3BD0">
      <w:r>
        <w:t>Ωφελούμενοι των ΚΔΑΠ της ΠΔΕ είναι π</w:t>
      </w:r>
      <w:r w:rsidR="008110F2">
        <w:t>αιδιά από 5 έως και 12 ετών, καθώς και παιδιά με ελαφριάς μορφής κινητικά ή αισθητηριακά προβλήματα.</w:t>
      </w:r>
    </w:p>
    <w:p w14:paraId="7E1B7E12" w14:textId="28B519AD" w:rsidR="00E6727D" w:rsidRDefault="005B05D2" w:rsidP="00DA5BA1">
      <w:r>
        <w:t>Η Περιφέρεια Δυτικής Ελλάδας διαθέτει τριάντα τρία (33) ΚΔΑ, τα οποία διακρίνονται σε δημόσια και ιδιωτικά.</w:t>
      </w:r>
    </w:p>
    <w:p w14:paraId="1D28A08B" w14:textId="08216000" w:rsidR="00F144F4" w:rsidRPr="00DF41C2" w:rsidRDefault="00F144F4" w:rsidP="00F144F4">
      <w:pPr>
        <w:pStyle w:val="af"/>
        <w:keepNext/>
      </w:pPr>
      <w:bookmarkStart w:id="123" w:name="_Toc215770515"/>
      <w:r>
        <w:lastRenderedPageBreak/>
        <w:t xml:space="preserve">Πίνακας </w:t>
      </w:r>
      <w:fldSimple w:instr=" SEQ Πίνακας \* ARABIC ">
        <w:r w:rsidR="00ED5E5A">
          <w:rPr>
            <w:noProof/>
          </w:rPr>
          <w:t>32</w:t>
        </w:r>
      </w:fldSimple>
      <w:r>
        <w:t xml:space="preserve">: </w:t>
      </w:r>
      <w:r w:rsidR="00DF41C2" w:rsidRPr="00DF41C2">
        <w:t xml:space="preserve">Κέντρα Δημιουργικής Απασχόλησης Παιδιών (ΚΔΑΠ) </w:t>
      </w:r>
      <w:r w:rsidR="00DF41C2">
        <w:t>στην Περιφέρεια Δυτικής Ελλάδας.</w:t>
      </w:r>
      <w:bookmarkEnd w:id="123"/>
    </w:p>
    <w:tbl>
      <w:tblPr>
        <w:tblStyle w:val="4-2"/>
        <w:tblW w:w="0" w:type="auto"/>
        <w:tblLook w:val="04A0" w:firstRow="1" w:lastRow="0" w:firstColumn="1" w:lastColumn="0" w:noHBand="0" w:noVBand="1"/>
      </w:tblPr>
      <w:tblGrid>
        <w:gridCol w:w="1791"/>
        <w:gridCol w:w="1642"/>
        <w:gridCol w:w="1786"/>
        <w:gridCol w:w="1405"/>
        <w:gridCol w:w="1672"/>
      </w:tblGrid>
      <w:tr w:rsidR="00F144F4" w:rsidRPr="00F72B30" w14:paraId="23C3ACC4" w14:textId="77777777" w:rsidTr="00164E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6DE81DB" w14:textId="13F18CE2" w:rsidR="00F144F4" w:rsidRPr="00F72B30" w:rsidRDefault="00DF41C2" w:rsidP="00DF41C2">
            <w:pPr>
              <w:jc w:val="center"/>
              <w:rPr>
                <w:rFonts w:cs="Calibri"/>
                <w:sz w:val="20"/>
                <w:szCs w:val="20"/>
              </w:rPr>
            </w:pPr>
            <w:r w:rsidRPr="00F72B30">
              <w:rPr>
                <w:rFonts w:cs="Calibri"/>
                <w:sz w:val="20"/>
                <w:szCs w:val="20"/>
              </w:rPr>
              <w:t>Όνομα</w:t>
            </w:r>
          </w:p>
        </w:tc>
        <w:tc>
          <w:tcPr>
            <w:tcW w:w="1181" w:type="dxa"/>
            <w:vAlign w:val="center"/>
          </w:tcPr>
          <w:p w14:paraId="612892BC" w14:textId="62B8A9C4" w:rsidR="00F144F4" w:rsidRPr="00F72B30" w:rsidRDefault="00DF41C2" w:rsidP="00DF41C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Δήμος</w:t>
            </w:r>
          </w:p>
        </w:tc>
        <w:tc>
          <w:tcPr>
            <w:tcW w:w="2247" w:type="dxa"/>
            <w:vAlign w:val="center"/>
          </w:tcPr>
          <w:p w14:paraId="6C9230E1" w14:textId="16326880" w:rsidR="00F144F4" w:rsidRPr="00F72B30" w:rsidRDefault="00DF41C2" w:rsidP="00DF41C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Διεύθυνση</w:t>
            </w:r>
          </w:p>
        </w:tc>
        <w:tc>
          <w:tcPr>
            <w:tcW w:w="1405" w:type="dxa"/>
            <w:vAlign w:val="center"/>
          </w:tcPr>
          <w:p w14:paraId="3F6A07DF" w14:textId="1DC6E303" w:rsidR="00F144F4" w:rsidRPr="00F72B30" w:rsidRDefault="00DF41C2" w:rsidP="00DF41C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Κατηγορία δομής</w:t>
            </w:r>
          </w:p>
        </w:tc>
        <w:tc>
          <w:tcPr>
            <w:tcW w:w="1672" w:type="dxa"/>
            <w:vAlign w:val="center"/>
          </w:tcPr>
          <w:p w14:paraId="61BCD1A6" w14:textId="1316881A" w:rsidR="00F144F4" w:rsidRPr="00F72B30" w:rsidRDefault="00DF41C2" w:rsidP="00DF41C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Δημόσιο/Ιδιωτικό</w:t>
            </w:r>
          </w:p>
        </w:tc>
      </w:tr>
      <w:tr w:rsidR="00F144F4" w:rsidRPr="00F72B30" w14:paraId="0309B686"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24C79E6A" w14:textId="4C7CC9C2" w:rsidR="00F144F4" w:rsidRPr="00F72B30" w:rsidRDefault="007516BC" w:rsidP="009A24AD">
            <w:pPr>
              <w:jc w:val="left"/>
              <w:rPr>
                <w:rFonts w:cs="Calibri"/>
                <w:sz w:val="20"/>
                <w:szCs w:val="20"/>
              </w:rPr>
            </w:pPr>
            <w:r w:rsidRPr="00F72B30">
              <w:rPr>
                <w:rFonts w:cs="Calibri"/>
                <w:sz w:val="20"/>
                <w:szCs w:val="20"/>
              </w:rPr>
              <w:t>ΚΔΑΠ ΔΗΜΟΥ ΑΡΧΑΙΑΣ ΟΛΥΜΠΙΑΣ</w:t>
            </w:r>
          </w:p>
        </w:tc>
        <w:tc>
          <w:tcPr>
            <w:tcW w:w="1181" w:type="dxa"/>
            <w:vAlign w:val="center"/>
          </w:tcPr>
          <w:p w14:paraId="19151FBA" w14:textId="6A54F50F"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Αρχαίας Ολυμπίας</w:t>
            </w:r>
          </w:p>
        </w:tc>
        <w:tc>
          <w:tcPr>
            <w:tcW w:w="2247" w:type="dxa"/>
            <w:vAlign w:val="center"/>
          </w:tcPr>
          <w:p w14:paraId="5A6EE687" w14:textId="584A3BA1"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ΠΕΛΟΠΙΟ, ΑΡΧΑΙΑ ΟΛΥΜΠΙΑ</w:t>
            </w:r>
          </w:p>
        </w:tc>
        <w:tc>
          <w:tcPr>
            <w:tcW w:w="1405" w:type="dxa"/>
            <w:vAlign w:val="center"/>
          </w:tcPr>
          <w:p w14:paraId="6B8EBF94" w14:textId="27647F11"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5E58783D" w14:textId="009251C7" w:rsidR="00F144F4" w:rsidRPr="00F72B30" w:rsidRDefault="007516BC"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4D549F9B"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6ABD78C" w14:textId="5454F3E0" w:rsidR="00F144F4" w:rsidRPr="00F72B30" w:rsidRDefault="007516BC" w:rsidP="009A24AD">
            <w:pPr>
              <w:jc w:val="left"/>
              <w:rPr>
                <w:rFonts w:cs="Calibri"/>
                <w:sz w:val="20"/>
                <w:szCs w:val="20"/>
              </w:rPr>
            </w:pPr>
            <w:r w:rsidRPr="00F72B30">
              <w:rPr>
                <w:rFonts w:cs="Calibri"/>
                <w:sz w:val="20"/>
                <w:szCs w:val="20"/>
              </w:rPr>
              <w:t>ΚΔΑΠ ΔΗΜΟΥ ΖΑΧΑΡΩΣ</w:t>
            </w:r>
          </w:p>
        </w:tc>
        <w:tc>
          <w:tcPr>
            <w:tcW w:w="1181" w:type="dxa"/>
            <w:vAlign w:val="center"/>
          </w:tcPr>
          <w:p w14:paraId="078354B2" w14:textId="77777777" w:rsidR="00970773"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Ζαχάρως</w:t>
            </w:r>
          </w:p>
          <w:p w14:paraId="2978D76D" w14:textId="77777777" w:rsidR="00F144F4" w:rsidRPr="00F72B30" w:rsidRDefault="00F144F4"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2247" w:type="dxa"/>
            <w:vAlign w:val="center"/>
          </w:tcPr>
          <w:p w14:paraId="57E2EFAD" w14:textId="77777777" w:rsidR="00970773"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Δ.Δ. ΞΗΡΟΧΩΡΙΟΥ</w:t>
            </w:r>
          </w:p>
          <w:p w14:paraId="1BED389B" w14:textId="77777777" w:rsidR="00F144F4" w:rsidRPr="00F72B30" w:rsidRDefault="00F144F4"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05" w:type="dxa"/>
            <w:vAlign w:val="center"/>
          </w:tcPr>
          <w:p w14:paraId="76A15B23" w14:textId="79CCE5B6" w:rsidR="00F144F4"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27323CD6" w14:textId="0857E5E3" w:rsidR="00F144F4"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50BAD45F"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27BCA2F" w14:textId="34CEF4A4" w:rsidR="00F144F4" w:rsidRPr="00F72B30" w:rsidRDefault="007516BC" w:rsidP="009A24AD">
            <w:pPr>
              <w:jc w:val="left"/>
              <w:rPr>
                <w:rFonts w:cs="Calibri"/>
                <w:sz w:val="20"/>
                <w:szCs w:val="20"/>
              </w:rPr>
            </w:pPr>
            <w:r w:rsidRPr="00F72B30">
              <w:rPr>
                <w:rFonts w:cs="Calibri"/>
                <w:sz w:val="20"/>
                <w:szCs w:val="20"/>
              </w:rPr>
              <w:t>ΚΔΑΠ ΔΕ ΣΥΜΠΟΛΙΤΕΙΑΣ ΔΗΜΟΥ ΑΙΓΙΑΛΕΙΑΣ</w:t>
            </w:r>
          </w:p>
        </w:tc>
        <w:tc>
          <w:tcPr>
            <w:tcW w:w="1181" w:type="dxa"/>
            <w:vAlign w:val="center"/>
          </w:tcPr>
          <w:p w14:paraId="220854DA" w14:textId="028BFF5D"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34ABF8A0" w14:textId="4FD046B6"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ΑΒΥΘΟΣ ΣΥΜΠΟΛΙΤΕΙΑΣ (ΕΝΤΟΣ ΔΗΜΟΤΙΚΟΥ ΣΧΟΛΕΙΟΥ ΑΒΥΘΟΥ)</w:t>
            </w:r>
          </w:p>
        </w:tc>
        <w:tc>
          <w:tcPr>
            <w:tcW w:w="1405" w:type="dxa"/>
            <w:vAlign w:val="center"/>
          </w:tcPr>
          <w:p w14:paraId="446DEC44" w14:textId="147045D9" w:rsidR="00F144F4" w:rsidRPr="00F72B30" w:rsidRDefault="00970773"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80DB3E3" w14:textId="2F1AD77C" w:rsidR="00F144F4" w:rsidRPr="00F72B30" w:rsidRDefault="007516BC"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6623FDBD"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A72103D" w14:textId="4B8B190E" w:rsidR="00F144F4" w:rsidRPr="00F72B30" w:rsidRDefault="007516BC" w:rsidP="009A24AD">
            <w:pPr>
              <w:jc w:val="left"/>
              <w:rPr>
                <w:rFonts w:cs="Calibri"/>
                <w:sz w:val="20"/>
                <w:szCs w:val="20"/>
              </w:rPr>
            </w:pPr>
            <w:r w:rsidRPr="00F72B30">
              <w:rPr>
                <w:rFonts w:cs="Calibri"/>
                <w:sz w:val="20"/>
                <w:szCs w:val="20"/>
              </w:rPr>
              <w:t>ΚΔΑΠ ΔΙΑΚΟΠΤΟΥ “ΦΕΓΓΑΡΟΛΟΥΣΤΗ”</w:t>
            </w:r>
          </w:p>
        </w:tc>
        <w:tc>
          <w:tcPr>
            <w:tcW w:w="1181" w:type="dxa"/>
            <w:vAlign w:val="center"/>
          </w:tcPr>
          <w:p w14:paraId="74E5B1D3" w14:textId="0BE782A1" w:rsidR="00F144F4"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2AE3D84D" w14:textId="46C6F843" w:rsidR="00F144F4"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ΔΙΑΚΟΠΤΟ ΑΙΓΙΑΛΕΙΑΣ (ΕΝΤΟΣ ΔΗΜΟΤΙΚΟΥ ΣΧΟΛΕΙΟΥ ΔΙΑΚΟΠΤΟΥ)</w:t>
            </w:r>
          </w:p>
        </w:tc>
        <w:tc>
          <w:tcPr>
            <w:tcW w:w="1405" w:type="dxa"/>
            <w:vAlign w:val="center"/>
          </w:tcPr>
          <w:p w14:paraId="01EDC423" w14:textId="22049E95" w:rsidR="00F144F4" w:rsidRPr="00F72B30" w:rsidRDefault="00970773"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98A351B" w14:textId="33C980DC" w:rsidR="00F144F4"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31601667"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0DCA1D98" w14:textId="5EBD57E8" w:rsidR="00F144F4" w:rsidRPr="00F72B30" w:rsidRDefault="007516BC" w:rsidP="009A24AD">
            <w:pPr>
              <w:jc w:val="left"/>
              <w:rPr>
                <w:rFonts w:cs="Calibri"/>
                <w:sz w:val="20"/>
                <w:szCs w:val="20"/>
              </w:rPr>
            </w:pPr>
            <w:r w:rsidRPr="00F72B30">
              <w:rPr>
                <w:rFonts w:cs="Calibri"/>
                <w:sz w:val="20"/>
                <w:szCs w:val="20"/>
              </w:rPr>
              <w:t>ΚΔΑΠ ΑΚΡΑΤΑΣ</w:t>
            </w:r>
          </w:p>
        </w:tc>
        <w:tc>
          <w:tcPr>
            <w:tcW w:w="1181" w:type="dxa"/>
            <w:vAlign w:val="center"/>
          </w:tcPr>
          <w:p w14:paraId="1DDE1335" w14:textId="20E249E8" w:rsidR="00F144F4" w:rsidRPr="00F72B30" w:rsidRDefault="00D41530"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6B939A90" w14:textId="243A0EF7" w:rsidR="00F144F4" w:rsidRPr="00F72B30" w:rsidRDefault="00D41530"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ΛΕΩΦΟΡΟΣ ΑΙΓΑΙΟΥ 14Α, ΑΚΡΑΤΑ (ΕΝΤΟΣ 2ου ΔΗΜΟΤΙΚΟΥ ΣΧΟΛΕΙΟΥ ΑΚΡΑΤΑΣ)</w:t>
            </w:r>
          </w:p>
        </w:tc>
        <w:tc>
          <w:tcPr>
            <w:tcW w:w="1405" w:type="dxa"/>
            <w:vAlign w:val="center"/>
          </w:tcPr>
          <w:p w14:paraId="189D7D00" w14:textId="0AA666A5" w:rsidR="00F144F4" w:rsidRPr="00F72B30" w:rsidRDefault="00D41530"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6CD1380C" w14:textId="54613AB8" w:rsidR="00F144F4" w:rsidRPr="00F72B30" w:rsidRDefault="007516BC"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0D3642EF"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4E483294" w14:textId="1ADCC279" w:rsidR="00F144F4" w:rsidRPr="00F72B30" w:rsidRDefault="007516BC" w:rsidP="009A24AD">
            <w:pPr>
              <w:jc w:val="left"/>
              <w:rPr>
                <w:rFonts w:cs="Calibri"/>
                <w:sz w:val="20"/>
                <w:szCs w:val="20"/>
              </w:rPr>
            </w:pPr>
            <w:r w:rsidRPr="00F72B30">
              <w:rPr>
                <w:rFonts w:cs="Calibri"/>
                <w:sz w:val="20"/>
                <w:szCs w:val="20"/>
              </w:rPr>
              <w:t>Γ΄ ΚΔΑΠ ΑΙΓΙΟΥ</w:t>
            </w:r>
          </w:p>
        </w:tc>
        <w:tc>
          <w:tcPr>
            <w:tcW w:w="1181" w:type="dxa"/>
            <w:vAlign w:val="center"/>
          </w:tcPr>
          <w:p w14:paraId="42C92458" w14:textId="221D5787" w:rsidR="00F144F4" w:rsidRPr="00F72B30" w:rsidRDefault="00D41530"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39840FDF" w14:textId="0B4D35C7" w:rsidR="00F144F4" w:rsidRPr="00F72B30" w:rsidRDefault="00D41530"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ΣΤΑΦΙΔΑΛΩΝΑ, ΑΙΓΙΟ (ΕΝΤΟΣ 7ου ΔΗΜΟΤΙΚΟΥ ΣΧΟΛΕΙΟΥ ΑΙΓΙΟΥ)</w:t>
            </w:r>
          </w:p>
        </w:tc>
        <w:tc>
          <w:tcPr>
            <w:tcW w:w="1405" w:type="dxa"/>
            <w:vAlign w:val="center"/>
          </w:tcPr>
          <w:p w14:paraId="1A61B7EE" w14:textId="4843A996" w:rsidR="00F144F4" w:rsidRPr="00F72B30" w:rsidRDefault="00D41530"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1D9D7BD" w14:textId="31168F48" w:rsidR="00F144F4"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61C63A52"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75B2730F" w14:textId="0864E3BB" w:rsidR="00F144F4" w:rsidRPr="00F72B30" w:rsidRDefault="007516BC" w:rsidP="009A24AD">
            <w:pPr>
              <w:jc w:val="left"/>
              <w:rPr>
                <w:rFonts w:cs="Calibri"/>
                <w:sz w:val="20"/>
                <w:szCs w:val="20"/>
              </w:rPr>
            </w:pPr>
            <w:r w:rsidRPr="00F72B30">
              <w:rPr>
                <w:rFonts w:cs="Calibri"/>
                <w:sz w:val="20"/>
                <w:szCs w:val="20"/>
              </w:rPr>
              <w:t>Β΄ ΚΔΑΠ ΑΙΓΙΟΥ “ΓΑΪΤΑΝΑΚΙ”</w:t>
            </w:r>
          </w:p>
        </w:tc>
        <w:tc>
          <w:tcPr>
            <w:tcW w:w="1181" w:type="dxa"/>
            <w:vAlign w:val="center"/>
          </w:tcPr>
          <w:p w14:paraId="59F4F50B" w14:textId="13D25DCB"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256984BC" w14:textId="5A604A3B"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ΣΤΡΑΒΩΝΟΣ 28, ΑΙΓΙΟ (ΕΝΤΟΣ 3ου ΔΗΜΟΤΙΚΟΥ ΣΧΟΛΕΙΟΥ ΑΙΓΙΟΥ)</w:t>
            </w:r>
          </w:p>
        </w:tc>
        <w:tc>
          <w:tcPr>
            <w:tcW w:w="1405" w:type="dxa"/>
            <w:vAlign w:val="center"/>
          </w:tcPr>
          <w:p w14:paraId="5C15DCB0" w14:textId="6174BFE8"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DC03536" w14:textId="498384A3" w:rsidR="00F144F4" w:rsidRPr="00F72B30" w:rsidRDefault="007516BC"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2F78ECE5"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0CB8569A" w14:textId="65BB9454" w:rsidR="00F144F4" w:rsidRPr="00F72B30" w:rsidRDefault="007516BC" w:rsidP="009A24AD">
            <w:pPr>
              <w:jc w:val="left"/>
              <w:rPr>
                <w:rFonts w:cs="Calibri"/>
                <w:sz w:val="20"/>
                <w:szCs w:val="20"/>
              </w:rPr>
            </w:pPr>
            <w:r w:rsidRPr="00F72B30">
              <w:rPr>
                <w:rFonts w:cs="Calibri"/>
                <w:sz w:val="20"/>
                <w:szCs w:val="20"/>
              </w:rPr>
              <w:t>Α΄ ΚΔΑΠ ΑΙΓΙΟΥ “ΑΙΣΩΠΟΣ”</w:t>
            </w:r>
          </w:p>
        </w:tc>
        <w:tc>
          <w:tcPr>
            <w:tcW w:w="1181" w:type="dxa"/>
            <w:vAlign w:val="center"/>
          </w:tcPr>
          <w:p w14:paraId="16DEFA42" w14:textId="683655B2" w:rsidR="00F144F4" w:rsidRPr="00F72B30" w:rsidRDefault="00F33996"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Αιγιαλείας</w:t>
            </w:r>
          </w:p>
        </w:tc>
        <w:tc>
          <w:tcPr>
            <w:tcW w:w="2247" w:type="dxa"/>
            <w:vAlign w:val="center"/>
          </w:tcPr>
          <w:p w14:paraId="0333852E" w14:textId="07827F2F" w:rsidR="00F144F4" w:rsidRPr="00F72B30" w:rsidRDefault="00F33996"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ΡΩΜΑΝΙΩΛΗ 43, ΑΙΓΙΟ (ΕΝΤΟΣ 2ου ΔΗΜΟΤΙΚΟΥ ΣΧΟΛΕΙΟΥ ΑΙΓΙΟΥ)</w:t>
            </w:r>
          </w:p>
        </w:tc>
        <w:tc>
          <w:tcPr>
            <w:tcW w:w="1405" w:type="dxa"/>
            <w:vAlign w:val="center"/>
          </w:tcPr>
          <w:p w14:paraId="6A88E8F6" w14:textId="178C256B" w:rsidR="00F144F4" w:rsidRPr="00F72B30" w:rsidRDefault="00F33996"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215E0880" w14:textId="558445FE" w:rsidR="00F144F4"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F144F4" w:rsidRPr="00F72B30" w14:paraId="2561A9A3"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D24D13A" w14:textId="78052FCA" w:rsidR="00F144F4" w:rsidRPr="00F72B30" w:rsidRDefault="007516BC" w:rsidP="009A24AD">
            <w:pPr>
              <w:jc w:val="left"/>
              <w:rPr>
                <w:rFonts w:cs="Calibri"/>
                <w:sz w:val="20"/>
                <w:szCs w:val="20"/>
              </w:rPr>
            </w:pPr>
            <w:r w:rsidRPr="00F72B30">
              <w:rPr>
                <w:rFonts w:cs="Calibri"/>
                <w:sz w:val="20"/>
                <w:szCs w:val="20"/>
              </w:rPr>
              <w:t>ΚΔΑΠ ΔΗΜΟΤΙΚΗΣ ΕΝΟΤΗΤΑΣ ΦΑΡΡΩΝ</w:t>
            </w:r>
          </w:p>
        </w:tc>
        <w:tc>
          <w:tcPr>
            <w:tcW w:w="1181" w:type="dxa"/>
            <w:vAlign w:val="center"/>
          </w:tcPr>
          <w:p w14:paraId="187B7537" w14:textId="210FD904"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Ερυμάνθου</w:t>
            </w:r>
          </w:p>
        </w:tc>
        <w:tc>
          <w:tcPr>
            <w:tcW w:w="2247" w:type="dxa"/>
            <w:vAlign w:val="center"/>
          </w:tcPr>
          <w:p w14:paraId="534C7BF9" w14:textId="7A074134"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ΚΡΙΘΑΡΑΚΙΑ, ΕΡΥΜΑΝΘΕΙΑ</w:t>
            </w:r>
          </w:p>
        </w:tc>
        <w:tc>
          <w:tcPr>
            <w:tcW w:w="1405" w:type="dxa"/>
            <w:vAlign w:val="center"/>
          </w:tcPr>
          <w:p w14:paraId="383CD3C1" w14:textId="61FFD4D0" w:rsidR="00F144F4" w:rsidRPr="00F72B30" w:rsidRDefault="00F33996"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09453DB" w14:textId="4E7E06E0" w:rsidR="00F144F4" w:rsidRPr="00F72B30" w:rsidRDefault="007516BC"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7516BC" w:rsidRPr="00F72B30" w14:paraId="58392055"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EB5AB15" w14:textId="049D0FD7" w:rsidR="007516BC" w:rsidRPr="00F72B30" w:rsidRDefault="007516BC" w:rsidP="009A24AD">
            <w:pPr>
              <w:jc w:val="left"/>
              <w:rPr>
                <w:rFonts w:cs="Calibri"/>
                <w:sz w:val="20"/>
                <w:szCs w:val="20"/>
              </w:rPr>
            </w:pPr>
            <w:r w:rsidRPr="00F72B30">
              <w:rPr>
                <w:rFonts w:cs="Calibri"/>
                <w:sz w:val="20"/>
                <w:szCs w:val="20"/>
              </w:rPr>
              <w:t>ΚΔΑΠ ΔΕ ΒΡΑΧΝΑΙΙΚΩΝ</w:t>
            </w:r>
          </w:p>
        </w:tc>
        <w:tc>
          <w:tcPr>
            <w:tcW w:w="1181" w:type="dxa"/>
            <w:vAlign w:val="center"/>
          </w:tcPr>
          <w:p w14:paraId="0A710871" w14:textId="47EDB09B" w:rsidR="007516BC"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Πατρέων</w:t>
            </w:r>
            <w:proofErr w:type="spellEnd"/>
          </w:p>
        </w:tc>
        <w:tc>
          <w:tcPr>
            <w:tcW w:w="2247" w:type="dxa"/>
            <w:vAlign w:val="center"/>
          </w:tcPr>
          <w:p w14:paraId="2D5D994A" w14:textId="1875634E" w:rsidR="007516BC"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 xml:space="preserve">ΠΑΤΡΩΝ-ΠΥΡΓΟΥ 455, </w:t>
            </w:r>
            <w:proofErr w:type="spellStart"/>
            <w:r w:rsidRPr="00F72B30">
              <w:rPr>
                <w:rFonts w:cs="Calibri"/>
                <w:sz w:val="20"/>
                <w:szCs w:val="20"/>
              </w:rPr>
              <w:t>Τσουκαλέικα</w:t>
            </w:r>
            <w:proofErr w:type="spellEnd"/>
          </w:p>
        </w:tc>
        <w:tc>
          <w:tcPr>
            <w:tcW w:w="1405" w:type="dxa"/>
            <w:vAlign w:val="center"/>
          </w:tcPr>
          <w:p w14:paraId="7ACE753C" w14:textId="1F9CC6F7" w:rsidR="007516BC"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5D747854" w14:textId="53DAA4E7" w:rsidR="007516BC" w:rsidRPr="00F72B30" w:rsidRDefault="007516BC"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565FA8F"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229A3359" w14:textId="1DFE4763" w:rsidR="009A24AD" w:rsidRPr="00F72B30" w:rsidRDefault="00B81002" w:rsidP="006E1BBC">
            <w:pPr>
              <w:jc w:val="left"/>
              <w:rPr>
                <w:rFonts w:cs="Calibri"/>
                <w:sz w:val="20"/>
                <w:szCs w:val="20"/>
              </w:rPr>
            </w:pPr>
            <w:r w:rsidRPr="00F72B30">
              <w:rPr>
                <w:rFonts w:cs="Calibri"/>
                <w:sz w:val="20"/>
                <w:szCs w:val="20"/>
              </w:rPr>
              <w:t>ΚΔΑΠ ΝΟΤΙΟΥ ΔΙΑΜΕΡΙΣΜΑΤΟΣ</w:t>
            </w:r>
          </w:p>
        </w:tc>
        <w:tc>
          <w:tcPr>
            <w:tcW w:w="1181" w:type="dxa"/>
            <w:vAlign w:val="center"/>
          </w:tcPr>
          <w:p w14:paraId="10B0A857" w14:textId="3F0551BE" w:rsidR="009A24AD" w:rsidRPr="00F72B30" w:rsidRDefault="006E1BBC" w:rsidP="006E1B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Πατρέων</w:t>
            </w:r>
            <w:proofErr w:type="spellEnd"/>
          </w:p>
        </w:tc>
        <w:tc>
          <w:tcPr>
            <w:tcW w:w="2247" w:type="dxa"/>
            <w:vAlign w:val="center"/>
          </w:tcPr>
          <w:p w14:paraId="6436BE43" w14:textId="7A59F57F" w:rsidR="009A24AD" w:rsidRPr="00F72B30" w:rsidRDefault="006E1BBC" w:rsidP="006E1B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ΕΥΒΟΙΑΣ 211, ΖΑΡΟΥΧΛΕΪΚΑ, ΠΑΤΡΑ</w:t>
            </w:r>
          </w:p>
        </w:tc>
        <w:tc>
          <w:tcPr>
            <w:tcW w:w="1405" w:type="dxa"/>
            <w:vAlign w:val="center"/>
          </w:tcPr>
          <w:p w14:paraId="232DF412" w14:textId="6C1E056C" w:rsidR="009A24AD" w:rsidRPr="00F72B30" w:rsidRDefault="006E1BBC" w:rsidP="006E1B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4F92750" w14:textId="2E9A630D" w:rsidR="009A24AD" w:rsidRPr="00F72B30" w:rsidRDefault="009A24AD" w:rsidP="006E1BB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76658AB"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444A1944" w14:textId="2BBDC282" w:rsidR="009A24AD" w:rsidRPr="00F72B30" w:rsidRDefault="00B81002" w:rsidP="00355732">
            <w:pPr>
              <w:jc w:val="left"/>
              <w:rPr>
                <w:rFonts w:cs="Calibri"/>
                <w:sz w:val="20"/>
                <w:szCs w:val="20"/>
              </w:rPr>
            </w:pPr>
            <w:r w:rsidRPr="00F72B30">
              <w:rPr>
                <w:rFonts w:cs="Calibri"/>
                <w:sz w:val="20"/>
                <w:szCs w:val="20"/>
              </w:rPr>
              <w:t>ΚΔΑΠ ΑΡΚΤΙΚΟΥ ΔΙΑΜΕΡΙΣΜΑΤΟΣ</w:t>
            </w:r>
          </w:p>
        </w:tc>
        <w:tc>
          <w:tcPr>
            <w:tcW w:w="1181" w:type="dxa"/>
            <w:vAlign w:val="center"/>
          </w:tcPr>
          <w:p w14:paraId="69B80CF5" w14:textId="29DBB178" w:rsidR="009A24AD" w:rsidRPr="00F72B30" w:rsidRDefault="00355732" w:rsidP="0035573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Πατρέων</w:t>
            </w:r>
            <w:proofErr w:type="spellEnd"/>
          </w:p>
        </w:tc>
        <w:tc>
          <w:tcPr>
            <w:tcW w:w="2247" w:type="dxa"/>
            <w:vAlign w:val="center"/>
          </w:tcPr>
          <w:p w14:paraId="54D6093D" w14:textId="12D04061" w:rsidR="009A24AD" w:rsidRPr="00F72B30" w:rsidRDefault="00355732" w:rsidP="0035573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ΠΑΝΕΠΙΣΤΗΜΙΟΥ 186, ΠΑΤΡΑ</w:t>
            </w:r>
          </w:p>
        </w:tc>
        <w:tc>
          <w:tcPr>
            <w:tcW w:w="1405" w:type="dxa"/>
            <w:vAlign w:val="center"/>
          </w:tcPr>
          <w:p w14:paraId="322D5B21" w14:textId="6745F17E" w:rsidR="009A24AD" w:rsidRPr="00F72B30" w:rsidRDefault="00355732" w:rsidP="00355732">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10DBF08" w14:textId="73D6BD7D" w:rsidR="009A24AD" w:rsidRPr="00F72B30" w:rsidRDefault="009A24AD"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1CE2F27A"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0C646BE5" w14:textId="30AABF55" w:rsidR="009A24AD" w:rsidRPr="00F72B30" w:rsidRDefault="00B81002" w:rsidP="00355732">
            <w:pPr>
              <w:jc w:val="left"/>
              <w:rPr>
                <w:rFonts w:cs="Calibri"/>
                <w:sz w:val="20"/>
                <w:szCs w:val="20"/>
              </w:rPr>
            </w:pPr>
            <w:r w:rsidRPr="00F72B30">
              <w:rPr>
                <w:rFonts w:cs="Calibri"/>
                <w:sz w:val="20"/>
                <w:szCs w:val="20"/>
              </w:rPr>
              <w:lastRenderedPageBreak/>
              <w:t>ΚΔΑΠ ΘΕΡΜΟΥ</w:t>
            </w:r>
          </w:p>
        </w:tc>
        <w:tc>
          <w:tcPr>
            <w:tcW w:w="1181" w:type="dxa"/>
            <w:vAlign w:val="center"/>
          </w:tcPr>
          <w:p w14:paraId="038BE685" w14:textId="217AF0A7" w:rsidR="009A24AD" w:rsidRPr="00F72B30" w:rsidRDefault="00355732" w:rsidP="0035573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Θέρμου</w:t>
            </w:r>
          </w:p>
        </w:tc>
        <w:tc>
          <w:tcPr>
            <w:tcW w:w="2247" w:type="dxa"/>
            <w:vAlign w:val="center"/>
          </w:tcPr>
          <w:p w14:paraId="291723E1" w14:textId="43EA6A66" w:rsidR="009A24AD" w:rsidRPr="00F72B30" w:rsidRDefault="00355732" w:rsidP="0035573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Γεωργίου Σωτηριάδη &amp; Κων/νου Ρωμαίου, Αρχαιολόγων, Θέρμο</w:t>
            </w:r>
          </w:p>
        </w:tc>
        <w:tc>
          <w:tcPr>
            <w:tcW w:w="1405" w:type="dxa"/>
            <w:vAlign w:val="center"/>
          </w:tcPr>
          <w:p w14:paraId="77C844FA" w14:textId="28DA9A1A" w:rsidR="009A24AD" w:rsidRPr="00F72B30" w:rsidRDefault="00355732" w:rsidP="0035573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590B2DA5" w14:textId="10306777" w:rsidR="009A24AD" w:rsidRPr="00F72B30" w:rsidRDefault="009A24AD"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4C6FB384"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497CFC80" w14:textId="568044F5" w:rsidR="009A24AD" w:rsidRPr="00F72B30" w:rsidRDefault="00B81002" w:rsidP="00355732">
            <w:pPr>
              <w:jc w:val="left"/>
              <w:rPr>
                <w:rFonts w:cs="Calibri"/>
                <w:sz w:val="20"/>
                <w:szCs w:val="20"/>
              </w:rPr>
            </w:pPr>
            <w:r w:rsidRPr="00F72B30">
              <w:rPr>
                <w:rFonts w:cs="Calibri"/>
                <w:sz w:val="20"/>
                <w:szCs w:val="20"/>
              </w:rPr>
              <w:t>6ο ΚΔΑΠ ΔΗΜΟΥ ΝΑΥΠΑΚΤΙΑΣ</w:t>
            </w:r>
          </w:p>
        </w:tc>
        <w:tc>
          <w:tcPr>
            <w:tcW w:w="1181" w:type="dxa"/>
            <w:vAlign w:val="center"/>
          </w:tcPr>
          <w:p w14:paraId="5AEF8D98" w14:textId="11E25388" w:rsidR="009A24AD" w:rsidRPr="00F72B30" w:rsidRDefault="00355732" w:rsidP="00094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3317EAEB" w14:textId="30EE5D9F" w:rsidR="009A24AD" w:rsidRPr="00F72B30" w:rsidRDefault="00355732" w:rsidP="00094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Γαλατάς Ναυπακτίας (εντός Δημοτικού Σχολείου Γαλατά)</w:t>
            </w:r>
          </w:p>
        </w:tc>
        <w:tc>
          <w:tcPr>
            <w:tcW w:w="1405" w:type="dxa"/>
            <w:vAlign w:val="center"/>
          </w:tcPr>
          <w:p w14:paraId="379C0606" w14:textId="79D51E6F" w:rsidR="009A24AD" w:rsidRPr="00F72B30" w:rsidRDefault="00355732" w:rsidP="0009455A">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779FE70C" w14:textId="2BFDE7DE" w:rsidR="009A24AD" w:rsidRPr="00F72B30" w:rsidRDefault="009A24AD"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7B6AFDF"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7446A80A" w14:textId="55F9C556" w:rsidR="009A24AD" w:rsidRPr="00F72B30" w:rsidRDefault="00B81002" w:rsidP="00627706">
            <w:pPr>
              <w:jc w:val="left"/>
              <w:rPr>
                <w:rFonts w:cs="Calibri"/>
                <w:sz w:val="20"/>
                <w:szCs w:val="20"/>
              </w:rPr>
            </w:pPr>
            <w:r w:rsidRPr="00F72B30">
              <w:rPr>
                <w:rFonts w:cs="Calibri"/>
                <w:sz w:val="20"/>
                <w:szCs w:val="20"/>
              </w:rPr>
              <w:t>5ο ΚΔΑΠ ΔΗΜΟΥ ΝΑΥΠΑΚΤΙΑΣ</w:t>
            </w:r>
          </w:p>
        </w:tc>
        <w:tc>
          <w:tcPr>
            <w:tcW w:w="1181" w:type="dxa"/>
            <w:vAlign w:val="center"/>
          </w:tcPr>
          <w:p w14:paraId="55A986B6" w14:textId="3C564DF7"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63A1D05A" w14:textId="00FA5B84"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Αντίρριο (εντός Γυμνασίου Αντιρρίου)</w:t>
            </w:r>
          </w:p>
        </w:tc>
        <w:tc>
          <w:tcPr>
            <w:tcW w:w="1405" w:type="dxa"/>
            <w:vAlign w:val="center"/>
          </w:tcPr>
          <w:p w14:paraId="51C2FD89" w14:textId="011FC9D1"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0855FBD" w14:textId="46B50CDC" w:rsidR="009A24AD" w:rsidRPr="00F72B30" w:rsidRDefault="009A24AD"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4029EC85"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1685F287" w14:textId="4AAE3E42" w:rsidR="009A24AD" w:rsidRPr="00F72B30" w:rsidRDefault="00EB4828" w:rsidP="00627706">
            <w:pPr>
              <w:jc w:val="left"/>
              <w:rPr>
                <w:rFonts w:cs="Calibri"/>
                <w:sz w:val="20"/>
                <w:szCs w:val="20"/>
              </w:rPr>
            </w:pPr>
            <w:r w:rsidRPr="00F72B30">
              <w:rPr>
                <w:rFonts w:cs="Calibri"/>
                <w:sz w:val="20"/>
                <w:szCs w:val="20"/>
              </w:rPr>
              <w:t>4ο ΚΔΑΠ ΔΗΜΟΥ ΝΑΥΠΑΚΤΙΑΣ</w:t>
            </w:r>
          </w:p>
        </w:tc>
        <w:tc>
          <w:tcPr>
            <w:tcW w:w="1181" w:type="dxa"/>
            <w:vAlign w:val="center"/>
          </w:tcPr>
          <w:p w14:paraId="2BB5E9D4" w14:textId="76C3A56D" w:rsidR="009A24AD" w:rsidRPr="00F72B30" w:rsidRDefault="00627706"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7CD83A1C" w14:textId="48977DD8" w:rsidR="009A24AD" w:rsidRPr="00F72B30" w:rsidRDefault="00627706"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 xml:space="preserve">Θέρμου 60, Ναύπακτος (εντός 2ου Δημοτικού Σχολείου </w:t>
            </w:r>
            <w:proofErr w:type="spellStart"/>
            <w:r w:rsidRPr="00F72B30">
              <w:rPr>
                <w:rFonts w:cs="Calibri"/>
                <w:sz w:val="20"/>
                <w:szCs w:val="20"/>
              </w:rPr>
              <w:t>Ναυπάκτου</w:t>
            </w:r>
            <w:proofErr w:type="spellEnd"/>
            <w:r w:rsidRPr="00F72B30">
              <w:rPr>
                <w:rFonts w:cs="Calibri"/>
                <w:sz w:val="20"/>
                <w:szCs w:val="20"/>
              </w:rPr>
              <w:t>)</w:t>
            </w:r>
          </w:p>
        </w:tc>
        <w:tc>
          <w:tcPr>
            <w:tcW w:w="1405" w:type="dxa"/>
            <w:vAlign w:val="center"/>
          </w:tcPr>
          <w:p w14:paraId="0E3A4B0C" w14:textId="41E2BC9D" w:rsidR="009A24AD" w:rsidRPr="00F72B30" w:rsidRDefault="00627706"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6D5DBD09" w14:textId="2ABB2C44" w:rsidR="009A24AD" w:rsidRPr="00F72B30" w:rsidRDefault="009A24AD"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78D92E9E"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236373AC" w14:textId="6FF09A5A" w:rsidR="009A24AD" w:rsidRPr="00F72B30" w:rsidRDefault="00EB4828" w:rsidP="00627706">
            <w:pPr>
              <w:jc w:val="left"/>
              <w:rPr>
                <w:rFonts w:cs="Calibri"/>
                <w:sz w:val="20"/>
                <w:szCs w:val="20"/>
              </w:rPr>
            </w:pPr>
            <w:r w:rsidRPr="00F72B30">
              <w:rPr>
                <w:rFonts w:cs="Calibri"/>
                <w:sz w:val="20"/>
                <w:szCs w:val="20"/>
              </w:rPr>
              <w:t>3ο ΚΔΑΠ ΔΗΜΟΥ ΝΑΥΠΑΚΤΙΑΣ</w:t>
            </w:r>
          </w:p>
        </w:tc>
        <w:tc>
          <w:tcPr>
            <w:tcW w:w="1181" w:type="dxa"/>
            <w:vAlign w:val="center"/>
          </w:tcPr>
          <w:p w14:paraId="395960A8" w14:textId="56ED7D66"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34DDD856" w14:textId="2FF6E4F2"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Λυγιά</w:t>
            </w:r>
            <w:proofErr w:type="spellEnd"/>
            <w:r w:rsidRPr="00F72B30">
              <w:rPr>
                <w:rFonts w:cs="Calibri"/>
                <w:sz w:val="20"/>
                <w:szCs w:val="20"/>
              </w:rPr>
              <w:t xml:space="preserve"> </w:t>
            </w:r>
            <w:proofErr w:type="spellStart"/>
            <w:r w:rsidRPr="00F72B30">
              <w:rPr>
                <w:rFonts w:cs="Calibri"/>
                <w:sz w:val="20"/>
                <w:szCs w:val="20"/>
              </w:rPr>
              <w:t>Ναυπάκτου</w:t>
            </w:r>
            <w:proofErr w:type="spellEnd"/>
            <w:r w:rsidRPr="00F72B30">
              <w:rPr>
                <w:rFonts w:cs="Calibri"/>
                <w:sz w:val="20"/>
                <w:szCs w:val="20"/>
              </w:rPr>
              <w:t xml:space="preserve"> (εντός 3ου Γυμνασίου </w:t>
            </w:r>
            <w:proofErr w:type="spellStart"/>
            <w:r w:rsidRPr="00F72B30">
              <w:rPr>
                <w:rFonts w:cs="Calibri"/>
                <w:sz w:val="20"/>
                <w:szCs w:val="20"/>
              </w:rPr>
              <w:t>Ναυπάκτου</w:t>
            </w:r>
            <w:proofErr w:type="spellEnd"/>
            <w:r w:rsidRPr="00F72B30">
              <w:rPr>
                <w:rFonts w:cs="Calibri"/>
                <w:sz w:val="20"/>
                <w:szCs w:val="20"/>
              </w:rPr>
              <w:t>)</w:t>
            </w:r>
          </w:p>
        </w:tc>
        <w:tc>
          <w:tcPr>
            <w:tcW w:w="1405" w:type="dxa"/>
            <w:vAlign w:val="center"/>
          </w:tcPr>
          <w:p w14:paraId="3DC123C6" w14:textId="5DF92058" w:rsidR="009A24AD" w:rsidRPr="00F72B30" w:rsidRDefault="00627706"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586362D" w14:textId="699DE619" w:rsidR="009A24AD" w:rsidRPr="00F72B30" w:rsidRDefault="009A24AD"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371662A"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3EDE4E2C" w14:textId="1EB81CF6" w:rsidR="009A24AD" w:rsidRPr="00F72B30" w:rsidRDefault="00EB4828" w:rsidP="00EB4828">
            <w:pPr>
              <w:jc w:val="left"/>
              <w:rPr>
                <w:rFonts w:cs="Calibri"/>
                <w:sz w:val="20"/>
                <w:szCs w:val="20"/>
              </w:rPr>
            </w:pPr>
            <w:r w:rsidRPr="00F72B30">
              <w:rPr>
                <w:rFonts w:cs="Calibri"/>
                <w:sz w:val="20"/>
                <w:szCs w:val="20"/>
              </w:rPr>
              <w:t>2ο ΚΔΑΠ ΔΗΜΟΥ ΝΑΥΠΑΚΤΙΑΣ</w:t>
            </w:r>
          </w:p>
        </w:tc>
        <w:tc>
          <w:tcPr>
            <w:tcW w:w="1181" w:type="dxa"/>
            <w:vAlign w:val="center"/>
          </w:tcPr>
          <w:p w14:paraId="7169C1AD" w14:textId="3B85FFEE"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013805EF" w14:textId="0184199E"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 xml:space="preserve">Μανασσή 4, Ναύπακτος (εντός 1ου Δημοτικού Σχολείου </w:t>
            </w:r>
            <w:proofErr w:type="spellStart"/>
            <w:r w:rsidRPr="00F72B30">
              <w:rPr>
                <w:rFonts w:cs="Calibri"/>
                <w:sz w:val="20"/>
                <w:szCs w:val="20"/>
              </w:rPr>
              <w:t>Ναυπάκτου</w:t>
            </w:r>
            <w:proofErr w:type="spellEnd"/>
            <w:r w:rsidRPr="00F72B30">
              <w:rPr>
                <w:rFonts w:cs="Calibri"/>
                <w:sz w:val="20"/>
                <w:szCs w:val="20"/>
              </w:rPr>
              <w:t>)</w:t>
            </w:r>
          </w:p>
        </w:tc>
        <w:tc>
          <w:tcPr>
            <w:tcW w:w="1405" w:type="dxa"/>
            <w:vAlign w:val="center"/>
          </w:tcPr>
          <w:p w14:paraId="5D484D82" w14:textId="196F6A24"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9D24A19" w14:textId="69912C2A" w:rsidR="009A24AD" w:rsidRPr="00F72B30" w:rsidRDefault="009A24AD"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44F59E40"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069453B" w14:textId="45A6C804" w:rsidR="009A24AD" w:rsidRPr="00F72B30" w:rsidRDefault="00EB4828" w:rsidP="00EB4828">
            <w:pPr>
              <w:jc w:val="left"/>
              <w:rPr>
                <w:rFonts w:cs="Calibri"/>
                <w:sz w:val="20"/>
                <w:szCs w:val="20"/>
              </w:rPr>
            </w:pPr>
            <w:r w:rsidRPr="00F72B30">
              <w:rPr>
                <w:rFonts w:cs="Calibri"/>
                <w:sz w:val="20"/>
                <w:szCs w:val="20"/>
              </w:rPr>
              <w:t>ΚΔΑΠ ΑΝΑΚΤΟΡΙΟΥ</w:t>
            </w:r>
          </w:p>
        </w:tc>
        <w:tc>
          <w:tcPr>
            <w:tcW w:w="1181" w:type="dxa"/>
            <w:vAlign w:val="center"/>
          </w:tcPr>
          <w:p w14:paraId="2191B876" w14:textId="2A5409D6" w:rsidR="009A24AD" w:rsidRPr="00F72B30" w:rsidRDefault="00EB4828"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Ακτίου</w:t>
            </w:r>
            <w:proofErr w:type="spellEnd"/>
            <w:r w:rsidRPr="00F72B30">
              <w:rPr>
                <w:rFonts w:cs="Calibri"/>
                <w:sz w:val="20"/>
                <w:szCs w:val="20"/>
              </w:rPr>
              <w:t>-Βόνιτσας</w:t>
            </w:r>
          </w:p>
        </w:tc>
        <w:tc>
          <w:tcPr>
            <w:tcW w:w="2247" w:type="dxa"/>
            <w:vAlign w:val="center"/>
          </w:tcPr>
          <w:p w14:paraId="6E5E3A0A" w14:textId="18F42736" w:rsidR="009A24AD" w:rsidRPr="00F72B30" w:rsidRDefault="00EB4828"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Αλ. Κουμουνδούρου 3, Βόνιτσα</w:t>
            </w:r>
          </w:p>
        </w:tc>
        <w:tc>
          <w:tcPr>
            <w:tcW w:w="1405" w:type="dxa"/>
            <w:vAlign w:val="center"/>
          </w:tcPr>
          <w:p w14:paraId="2FE59429" w14:textId="277B4802" w:rsidR="009A24AD" w:rsidRPr="00F72B30" w:rsidRDefault="00EB4828"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571AC8F" w14:textId="0158345C" w:rsidR="009A24AD" w:rsidRPr="00F72B30" w:rsidRDefault="009A24AD" w:rsidP="00627706">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673D3996"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1DC4CED9" w14:textId="478700AD" w:rsidR="009A24AD" w:rsidRPr="00F72B30" w:rsidRDefault="00EB4828" w:rsidP="00EB4828">
            <w:pPr>
              <w:jc w:val="left"/>
              <w:rPr>
                <w:rFonts w:cs="Calibri"/>
                <w:sz w:val="20"/>
                <w:szCs w:val="20"/>
              </w:rPr>
            </w:pPr>
            <w:r w:rsidRPr="00F72B30">
              <w:rPr>
                <w:rFonts w:cs="Calibri"/>
                <w:sz w:val="20"/>
                <w:szCs w:val="20"/>
              </w:rPr>
              <w:t>ΚΔΑΠ ΠΑΛΑΙΡΟΥ</w:t>
            </w:r>
          </w:p>
        </w:tc>
        <w:tc>
          <w:tcPr>
            <w:tcW w:w="1181" w:type="dxa"/>
            <w:vAlign w:val="center"/>
          </w:tcPr>
          <w:p w14:paraId="22402D41" w14:textId="2131B89A"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Ακτίου</w:t>
            </w:r>
            <w:proofErr w:type="spellEnd"/>
            <w:r w:rsidRPr="00F72B30">
              <w:rPr>
                <w:rFonts w:cs="Calibri"/>
                <w:sz w:val="20"/>
                <w:szCs w:val="20"/>
              </w:rPr>
              <w:t>-Βόνιτσας</w:t>
            </w:r>
          </w:p>
        </w:tc>
        <w:tc>
          <w:tcPr>
            <w:tcW w:w="2247" w:type="dxa"/>
            <w:vAlign w:val="center"/>
          </w:tcPr>
          <w:p w14:paraId="1314E8F6" w14:textId="672199F4"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Πάλαιρος</w:t>
            </w:r>
            <w:proofErr w:type="spellEnd"/>
            <w:r w:rsidRPr="00F72B30">
              <w:rPr>
                <w:rFonts w:cs="Calibri"/>
                <w:sz w:val="20"/>
                <w:szCs w:val="20"/>
              </w:rPr>
              <w:t xml:space="preserve"> </w:t>
            </w:r>
            <w:proofErr w:type="spellStart"/>
            <w:r w:rsidRPr="00F72B30">
              <w:rPr>
                <w:rFonts w:cs="Calibri"/>
                <w:sz w:val="20"/>
                <w:szCs w:val="20"/>
              </w:rPr>
              <w:t>Ακτίου</w:t>
            </w:r>
            <w:proofErr w:type="spellEnd"/>
            <w:r w:rsidRPr="00F72B30">
              <w:rPr>
                <w:rFonts w:cs="Calibri"/>
                <w:sz w:val="20"/>
                <w:szCs w:val="20"/>
              </w:rPr>
              <w:t>-Βόνιτσας</w:t>
            </w:r>
          </w:p>
        </w:tc>
        <w:tc>
          <w:tcPr>
            <w:tcW w:w="1405" w:type="dxa"/>
            <w:vAlign w:val="center"/>
          </w:tcPr>
          <w:p w14:paraId="2439F0BF" w14:textId="2028E43A" w:rsidR="009A24AD" w:rsidRPr="00F72B30" w:rsidRDefault="00EB4828"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5DD59EE2" w14:textId="2FDD4C85" w:rsidR="009A24AD" w:rsidRPr="00F72B30" w:rsidRDefault="009A24AD" w:rsidP="00627706">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6FAF3612"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32D72881" w14:textId="64D4BB6E" w:rsidR="009A24AD" w:rsidRPr="00F72B30" w:rsidRDefault="003F3979" w:rsidP="000024FB">
            <w:pPr>
              <w:jc w:val="left"/>
              <w:rPr>
                <w:rFonts w:cs="Calibri"/>
                <w:sz w:val="20"/>
                <w:szCs w:val="20"/>
              </w:rPr>
            </w:pPr>
            <w:r w:rsidRPr="00F72B30">
              <w:rPr>
                <w:rFonts w:cs="Calibri"/>
                <w:sz w:val="20"/>
                <w:szCs w:val="20"/>
              </w:rPr>
              <w:t>ΚΔΑΠ ΜΕΔΕΩΝΟΣ</w:t>
            </w:r>
          </w:p>
        </w:tc>
        <w:tc>
          <w:tcPr>
            <w:tcW w:w="1181" w:type="dxa"/>
            <w:vAlign w:val="center"/>
          </w:tcPr>
          <w:p w14:paraId="03399DC1" w14:textId="0098111A" w:rsidR="009A24AD" w:rsidRPr="00F72B30" w:rsidRDefault="000024FB" w:rsidP="000024F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Ακτίου</w:t>
            </w:r>
            <w:proofErr w:type="spellEnd"/>
            <w:r w:rsidRPr="00F72B30">
              <w:rPr>
                <w:rFonts w:cs="Calibri"/>
                <w:sz w:val="20"/>
                <w:szCs w:val="20"/>
              </w:rPr>
              <w:t>-Βόνιτσας</w:t>
            </w:r>
          </w:p>
        </w:tc>
        <w:tc>
          <w:tcPr>
            <w:tcW w:w="2247" w:type="dxa"/>
            <w:vAlign w:val="center"/>
          </w:tcPr>
          <w:p w14:paraId="5465B421" w14:textId="3D49604B" w:rsidR="009A24AD" w:rsidRPr="00F72B30" w:rsidRDefault="000024FB" w:rsidP="000024F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Κατούνα</w:t>
            </w:r>
            <w:proofErr w:type="spellEnd"/>
            <w:r w:rsidRPr="00F72B30">
              <w:rPr>
                <w:rFonts w:cs="Calibri"/>
                <w:sz w:val="20"/>
                <w:szCs w:val="20"/>
              </w:rPr>
              <w:t xml:space="preserve"> </w:t>
            </w:r>
            <w:proofErr w:type="spellStart"/>
            <w:r w:rsidRPr="00F72B30">
              <w:rPr>
                <w:rFonts w:cs="Calibri"/>
                <w:sz w:val="20"/>
                <w:szCs w:val="20"/>
              </w:rPr>
              <w:t>Μεδεώνος</w:t>
            </w:r>
            <w:proofErr w:type="spellEnd"/>
            <w:r w:rsidRPr="00F72B30">
              <w:rPr>
                <w:rFonts w:cs="Calibri"/>
                <w:sz w:val="20"/>
                <w:szCs w:val="20"/>
              </w:rPr>
              <w:t xml:space="preserve"> (εντός Δημοτικού Σχολείου </w:t>
            </w:r>
            <w:proofErr w:type="spellStart"/>
            <w:r w:rsidRPr="00F72B30">
              <w:rPr>
                <w:rFonts w:cs="Calibri"/>
                <w:sz w:val="20"/>
                <w:szCs w:val="20"/>
              </w:rPr>
              <w:t>Κατούνας</w:t>
            </w:r>
            <w:proofErr w:type="spellEnd"/>
            <w:r w:rsidRPr="00F72B30">
              <w:rPr>
                <w:rFonts w:cs="Calibri"/>
                <w:sz w:val="20"/>
                <w:szCs w:val="20"/>
              </w:rPr>
              <w:t>)</w:t>
            </w:r>
          </w:p>
        </w:tc>
        <w:tc>
          <w:tcPr>
            <w:tcW w:w="1405" w:type="dxa"/>
            <w:vAlign w:val="center"/>
          </w:tcPr>
          <w:p w14:paraId="5CBC269D" w14:textId="2E7CB60C" w:rsidR="009A24AD" w:rsidRPr="00F72B30" w:rsidRDefault="000024FB"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9223099" w14:textId="77A123D8" w:rsidR="009A24AD" w:rsidRPr="00F72B30" w:rsidRDefault="009A24AD"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249DAF04"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FBA3E3C" w14:textId="689562EF" w:rsidR="009A24AD" w:rsidRPr="00F72B30" w:rsidRDefault="003F3979" w:rsidP="00070528">
            <w:pPr>
              <w:jc w:val="left"/>
              <w:rPr>
                <w:rFonts w:cs="Calibri"/>
                <w:sz w:val="20"/>
                <w:szCs w:val="20"/>
              </w:rPr>
            </w:pPr>
            <w:r w:rsidRPr="00F72B30">
              <w:rPr>
                <w:rFonts w:cs="Calibri"/>
                <w:sz w:val="20"/>
                <w:szCs w:val="20"/>
              </w:rPr>
              <w:t>ΚΔΑΠ ΠΑΛΑΙΟΜΑΝΙΝΑΣ</w:t>
            </w:r>
          </w:p>
        </w:tc>
        <w:tc>
          <w:tcPr>
            <w:tcW w:w="1181" w:type="dxa"/>
            <w:vAlign w:val="center"/>
          </w:tcPr>
          <w:p w14:paraId="16F25AA4" w14:textId="46015200" w:rsidR="009A24AD" w:rsidRPr="00F72B30" w:rsidRDefault="00070528" w:rsidP="00070528">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Ξηρομέρου</w:t>
            </w:r>
          </w:p>
        </w:tc>
        <w:tc>
          <w:tcPr>
            <w:tcW w:w="2247" w:type="dxa"/>
            <w:vAlign w:val="center"/>
          </w:tcPr>
          <w:p w14:paraId="6A8C0D0F" w14:textId="3BB3A869" w:rsidR="009A24AD" w:rsidRPr="00F72B30" w:rsidRDefault="00070528" w:rsidP="00070528">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Παλαιομάνινα</w:t>
            </w:r>
            <w:proofErr w:type="spellEnd"/>
            <w:r w:rsidRPr="00F72B30">
              <w:rPr>
                <w:rFonts w:cs="Calibri"/>
                <w:sz w:val="20"/>
                <w:szCs w:val="20"/>
              </w:rPr>
              <w:t xml:space="preserve"> Ξηρομέρου (εντός Δημοτικού Σχολείου </w:t>
            </w:r>
            <w:proofErr w:type="spellStart"/>
            <w:r w:rsidRPr="00F72B30">
              <w:rPr>
                <w:rFonts w:cs="Calibri"/>
                <w:sz w:val="20"/>
                <w:szCs w:val="20"/>
              </w:rPr>
              <w:t>Παλαιομάνινας</w:t>
            </w:r>
            <w:proofErr w:type="spellEnd"/>
            <w:r w:rsidRPr="00F72B30">
              <w:rPr>
                <w:rFonts w:cs="Calibri"/>
                <w:sz w:val="20"/>
                <w:szCs w:val="20"/>
              </w:rPr>
              <w:t>)</w:t>
            </w:r>
          </w:p>
        </w:tc>
        <w:tc>
          <w:tcPr>
            <w:tcW w:w="1405" w:type="dxa"/>
            <w:vAlign w:val="center"/>
          </w:tcPr>
          <w:p w14:paraId="19DDDD3B" w14:textId="4E06EFE1" w:rsidR="009A24AD" w:rsidRPr="00F72B30" w:rsidRDefault="00070528" w:rsidP="00070528">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6F7CDFAC" w14:textId="7BE918AA" w:rsidR="009A24AD" w:rsidRPr="00F72B30" w:rsidRDefault="009A24AD" w:rsidP="00070528">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1B15C65B"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504FE4B9" w14:textId="28386364" w:rsidR="009A24AD" w:rsidRPr="00F72B30" w:rsidRDefault="003F3979" w:rsidP="00070528">
            <w:pPr>
              <w:jc w:val="left"/>
              <w:rPr>
                <w:rFonts w:cs="Calibri"/>
                <w:sz w:val="20"/>
                <w:szCs w:val="20"/>
              </w:rPr>
            </w:pPr>
            <w:r w:rsidRPr="00F72B30">
              <w:rPr>
                <w:rFonts w:cs="Calibri"/>
                <w:sz w:val="20"/>
                <w:szCs w:val="20"/>
              </w:rPr>
              <w:t>ΚΔΑΠ ΦΥΤΕΙΩΝ</w:t>
            </w:r>
          </w:p>
        </w:tc>
        <w:tc>
          <w:tcPr>
            <w:tcW w:w="1181" w:type="dxa"/>
            <w:vAlign w:val="center"/>
          </w:tcPr>
          <w:p w14:paraId="240676DC" w14:textId="1649C1DB" w:rsidR="009A24AD" w:rsidRPr="00F72B30" w:rsidRDefault="00070528"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Ξηρομέρου</w:t>
            </w:r>
          </w:p>
        </w:tc>
        <w:tc>
          <w:tcPr>
            <w:tcW w:w="2247" w:type="dxa"/>
            <w:vAlign w:val="center"/>
          </w:tcPr>
          <w:p w14:paraId="50F82349" w14:textId="269EAFD3" w:rsidR="008555FE" w:rsidRPr="00F72B30" w:rsidRDefault="008555FE"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Φυτείες</w:t>
            </w:r>
          </w:p>
          <w:p w14:paraId="270A8DBF" w14:textId="357218CA" w:rsidR="009A24AD" w:rsidRPr="00F72B30" w:rsidRDefault="008555FE"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Ξηρομέρου</w:t>
            </w:r>
          </w:p>
        </w:tc>
        <w:tc>
          <w:tcPr>
            <w:tcW w:w="1405" w:type="dxa"/>
            <w:vAlign w:val="center"/>
          </w:tcPr>
          <w:p w14:paraId="5AEC9839" w14:textId="3AD90565" w:rsidR="009A24AD" w:rsidRPr="00F72B30" w:rsidRDefault="008555FE"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198B99E" w14:textId="3864340F" w:rsidR="009A24AD" w:rsidRPr="00F72B30" w:rsidRDefault="009A24AD" w:rsidP="00070528">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37CCB8F2"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D675060" w14:textId="5416E272" w:rsidR="009A24AD" w:rsidRPr="00F72B30" w:rsidRDefault="003F3979" w:rsidP="008555FE">
            <w:pPr>
              <w:jc w:val="left"/>
              <w:rPr>
                <w:rFonts w:cs="Calibri"/>
                <w:sz w:val="20"/>
                <w:szCs w:val="20"/>
              </w:rPr>
            </w:pPr>
            <w:r w:rsidRPr="00F72B30">
              <w:rPr>
                <w:rFonts w:cs="Calibri"/>
                <w:sz w:val="20"/>
                <w:szCs w:val="20"/>
              </w:rPr>
              <w:t>ΚΔΑΠ ΚΑΝΔΗΛΑΣ</w:t>
            </w:r>
          </w:p>
        </w:tc>
        <w:tc>
          <w:tcPr>
            <w:tcW w:w="1181" w:type="dxa"/>
            <w:vAlign w:val="center"/>
          </w:tcPr>
          <w:p w14:paraId="6F833901" w14:textId="2BED926B"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Ξηρομέρου</w:t>
            </w:r>
          </w:p>
        </w:tc>
        <w:tc>
          <w:tcPr>
            <w:tcW w:w="2247" w:type="dxa"/>
            <w:vAlign w:val="center"/>
          </w:tcPr>
          <w:p w14:paraId="182EDC2B" w14:textId="55AD59DF"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Κανδήλα Ξηρομέρου</w:t>
            </w:r>
          </w:p>
        </w:tc>
        <w:tc>
          <w:tcPr>
            <w:tcW w:w="1405" w:type="dxa"/>
            <w:vAlign w:val="center"/>
          </w:tcPr>
          <w:p w14:paraId="58C11A63" w14:textId="61537562"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031E2DB9" w14:textId="772DF87D" w:rsidR="009A24AD" w:rsidRPr="00F72B30" w:rsidRDefault="009A24AD"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602DFE92"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3DFF23C" w14:textId="095F6F43" w:rsidR="009A24AD" w:rsidRPr="00F72B30" w:rsidRDefault="003F3979" w:rsidP="008555FE">
            <w:pPr>
              <w:jc w:val="left"/>
              <w:rPr>
                <w:rFonts w:cs="Calibri"/>
                <w:sz w:val="20"/>
                <w:szCs w:val="20"/>
              </w:rPr>
            </w:pPr>
            <w:r w:rsidRPr="00F72B30">
              <w:rPr>
                <w:rFonts w:cs="Calibri"/>
                <w:sz w:val="20"/>
                <w:szCs w:val="20"/>
              </w:rPr>
              <w:lastRenderedPageBreak/>
              <w:t>ΚΔΑΠ ΑΣΤΑΚΟΥ</w:t>
            </w:r>
          </w:p>
        </w:tc>
        <w:tc>
          <w:tcPr>
            <w:tcW w:w="1181" w:type="dxa"/>
            <w:vAlign w:val="center"/>
          </w:tcPr>
          <w:p w14:paraId="015CBBDF" w14:textId="2D3C1CBB"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Ξηρομέρου</w:t>
            </w:r>
          </w:p>
        </w:tc>
        <w:tc>
          <w:tcPr>
            <w:tcW w:w="2247" w:type="dxa"/>
            <w:vAlign w:val="center"/>
          </w:tcPr>
          <w:p w14:paraId="5DA005D8" w14:textId="7626FF08"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Παραλιακή Οδός Αστακού</w:t>
            </w:r>
          </w:p>
        </w:tc>
        <w:tc>
          <w:tcPr>
            <w:tcW w:w="1405" w:type="dxa"/>
            <w:vAlign w:val="center"/>
          </w:tcPr>
          <w:p w14:paraId="5F0D1346" w14:textId="32215642"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3A947A3" w14:textId="39A2D9D5" w:rsidR="009A24AD" w:rsidRPr="00F72B30" w:rsidRDefault="009A24AD"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07310375"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5F8C1662" w14:textId="6156DCC3" w:rsidR="009A24AD" w:rsidRPr="00F72B30" w:rsidRDefault="003F3979" w:rsidP="008555FE">
            <w:pPr>
              <w:jc w:val="left"/>
              <w:rPr>
                <w:rFonts w:cs="Calibri"/>
                <w:sz w:val="20"/>
                <w:szCs w:val="20"/>
              </w:rPr>
            </w:pPr>
            <w:r w:rsidRPr="00F72B30">
              <w:rPr>
                <w:rFonts w:cs="Calibri"/>
                <w:sz w:val="20"/>
                <w:szCs w:val="20"/>
              </w:rPr>
              <w:t>ΚΔΑΠ ΚΑΤΟΧΗΣ</w:t>
            </w:r>
          </w:p>
        </w:tc>
        <w:tc>
          <w:tcPr>
            <w:tcW w:w="1181" w:type="dxa"/>
            <w:vAlign w:val="center"/>
          </w:tcPr>
          <w:p w14:paraId="1C43844C" w14:textId="5C600D67"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tc>
        <w:tc>
          <w:tcPr>
            <w:tcW w:w="2247" w:type="dxa"/>
            <w:vAlign w:val="center"/>
          </w:tcPr>
          <w:p w14:paraId="65371127" w14:textId="6615CD15"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Κατοχή Μεσολογγίου (εντός 1ου Δημοτικού Σχολείου Κατοχής)</w:t>
            </w:r>
          </w:p>
        </w:tc>
        <w:tc>
          <w:tcPr>
            <w:tcW w:w="1405" w:type="dxa"/>
            <w:vAlign w:val="center"/>
          </w:tcPr>
          <w:p w14:paraId="0C99F231" w14:textId="6A9FE2CA" w:rsidR="009A24AD" w:rsidRPr="00F72B30" w:rsidRDefault="008555FE" w:rsidP="008555F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rPr>
            </w:pPr>
            <w:r w:rsidRPr="00F72B30">
              <w:rPr>
                <w:rFonts w:cs="Calibri"/>
                <w:sz w:val="20"/>
                <w:szCs w:val="20"/>
              </w:rPr>
              <w:t>ΜΟΝΑΔΑ ΑΠΑΣΧΟΛΗΣΗΣ</w:t>
            </w:r>
          </w:p>
        </w:tc>
        <w:tc>
          <w:tcPr>
            <w:tcW w:w="1672" w:type="dxa"/>
            <w:vAlign w:val="center"/>
          </w:tcPr>
          <w:p w14:paraId="08ED004B" w14:textId="378B9520" w:rsidR="009A24AD" w:rsidRPr="00F72B30" w:rsidRDefault="009A24AD"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4DDE822"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7E5E5A8B" w14:textId="5DB22C1F" w:rsidR="009A24AD" w:rsidRPr="00F72B30" w:rsidRDefault="003F3979" w:rsidP="008555FE">
            <w:pPr>
              <w:jc w:val="left"/>
              <w:rPr>
                <w:rFonts w:cs="Calibri"/>
                <w:sz w:val="20"/>
                <w:szCs w:val="20"/>
              </w:rPr>
            </w:pPr>
            <w:r w:rsidRPr="00F72B30">
              <w:rPr>
                <w:rFonts w:cs="Calibri"/>
                <w:sz w:val="20"/>
                <w:szCs w:val="20"/>
              </w:rPr>
              <w:t>ΚΔΑΠ ΕΥΗΝΟΧΩΡΙΟΥ</w:t>
            </w:r>
          </w:p>
        </w:tc>
        <w:tc>
          <w:tcPr>
            <w:tcW w:w="1181" w:type="dxa"/>
            <w:vAlign w:val="center"/>
          </w:tcPr>
          <w:p w14:paraId="04C48BCC" w14:textId="51D7C520"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tc>
        <w:tc>
          <w:tcPr>
            <w:tcW w:w="2247" w:type="dxa"/>
            <w:vAlign w:val="center"/>
          </w:tcPr>
          <w:p w14:paraId="0333C9FC" w14:textId="6B222C6C"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Ευηνοχώρι</w:t>
            </w:r>
            <w:proofErr w:type="spellEnd"/>
            <w:r w:rsidRPr="00F72B30">
              <w:rPr>
                <w:rFonts w:cs="Calibri"/>
                <w:sz w:val="20"/>
                <w:szCs w:val="20"/>
              </w:rPr>
              <w:t xml:space="preserve"> Μεσολογγίου (εντός Δημοτικού Σχολείου </w:t>
            </w:r>
            <w:proofErr w:type="spellStart"/>
            <w:r w:rsidRPr="00F72B30">
              <w:rPr>
                <w:rFonts w:cs="Calibri"/>
                <w:sz w:val="20"/>
                <w:szCs w:val="20"/>
              </w:rPr>
              <w:t>Ευηνοχωρίου</w:t>
            </w:r>
            <w:proofErr w:type="spellEnd"/>
            <w:r w:rsidRPr="00F72B30">
              <w:rPr>
                <w:rFonts w:cs="Calibri"/>
                <w:sz w:val="20"/>
                <w:szCs w:val="20"/>
              </w:rPr>
              <w:t>)</w:t>
            </w:r>
          </w:p>
        </w:tc>
        <w:tc>
          <w:tcPr>
            <w:tcW w:w="1405" w:type="dxa"/>
            <w:vAlign w:val="center"/>
          </w:tcPr>
          <w:p w14:paraId="74D876DA" w14:textId="2F468AFF" w:rsidR="009A24AD" w:rsidRPr="00F72B30" w:rsidRDefault="008555FE" w:rsidP="008555F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2F546CC7" w14:textId="00E4B0D0" w:rsidR="009A24AD" w:rsidRPr="00F72B30" w:rsidRDefault="009A24AD"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73C453B7"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601F3206" w14:textId="1227D5A2" w:rsidR="009A24AD" w:rsidRPr="00F72B30" w:rsidRDefault="008A294C" w:rsidP="008A294C">
            <w:pPr>
              <w:jc w:val="left"/>
              <w:rPr>
                <w:rFonts w:cs="Calibri"/>
                <w:sz w:val="20"/>
                <w:szCs w:val="20"/>
              </w:rPr>
            </w:pPr>
            <w:r w:rsidRPr="00F72B30">
              <w:rPr>
                <w:rFonts w:cs="Calibri"/>
                <w:sz w:val="20"/>
                <w:szCs w:val="20"/>
              </w:rPr>
              <w:t>ΚΔΑΠ ΝΕΟΧΩΡΙΟΥ</w:t>
            </w:r>
          </w:p>
        </w:tc>
        <w:tc>
          <w:tcPr>
            <w:tcW w:w="1181" w:type="dxa"/>
            <w:vAlign w:val="center"/>
          </w:tcPr>
          <w:p w14:paraId="27CEE992" w14:textId="1D3B5CD4"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tc>
        <w:tc>
          <w:tcPr>
            <w:tcW w:w="2247" w:type="dxa"/>
            <w:vAlign w:val="center"/>
          </w:tcPr>
          <w:p w14:paraId="47E35444" w14:textId="0964F49B"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Νεοχώρι</w:t>
            </w:r>
            <w:proofErr w:type="spellEnd"/>
            <w:r w:rsidRPr="00F72B30">
              <w:rPr>
                <w:rFonts w:cs="Calibri"/>
                <w:sz w:val="20"/>
                <w:szCs w:val="20"/>
              </w:rPr>
              <w:t xml:space="preserve"> Μεσολογγίου (εντός 2ου Δημοτικού Σχολείου </w:t>
            </w:r>
            <w:proofErr w:type="spellStart"/>
            <w:r w:rsidRPr="00F72B30">
              <w:rPr>
                <w:rFonts w:cs="Calibri"/>
                <w:sz w:val="20"/>
                <w:szCs w:val="20"/>
              </w:rPr>
              <w:t>Νεοχωρίου</w:t>
            </w:r>
            <w:proofErr w:type="spellEnd"/>
            <w:r w:rsidRPr="00F72B30">
              <w:rPr>
                <w:rFonts w:cs="Calibri"/>
                <w:sz w:val="20"/>
                <w:szCs w:val="20"/>
              </w:rPr>
              <w:t>)</w:t>
            </w:r>
          </w:p>
        </w:tc>
        <w:tc>
          <w:tcPr>
            <w:tcW w:w="1405" w:type="dxa"/>
            <w:vAlign w:val="center"/>
          </w:tcPr>
          <w:p w14:paraId="77248074" w14:textId="5AEA235E"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E60D47B" w14:textId="70F750F8" w:rsidR="009A24AD" w:rsidRPr="00F72B30" w:rsidRDefault="009A24AD"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36D31EE6"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4DCC75F0" w14:textId="11BD3287" w:rsidR="009A24AD" w:rsidRPr="00F72B30" w:rsidRDefault="008A294C" w:rsidP="008A294C">
            <w:pPr>
              <w:jc w:val="left"/>
              <w:rPr>
                <w:rFonts w:cs="Calibri"/>
                <w:sz w:val="20"/>
                <w:szCs w:val="20"/>
              </w:rPr>
            </w:pPr>
            <w:r w:rsidRPr="00F72B30">
              <w:rPr>
                <w:rFonts w:cs="Calibri"/>
                <w:sz w:val="20"/>
                <w:szCs w:val="20"/>
              </w:rPr>
              <w:t>ΚΔΑΠ ΑΙΤΩΛΙΚΟΥ</w:t>
            </w:r>
          </w:p>
        </w:tc>
        <w:tc>
          <w:tcPr>
            <w:tcW w:w="1181" w:type="dxa"/>
            <w:vAlign w:val="center"/>
          </w:tcPr>
          <w:p w14:paraId="37D545BD" w14:textId="72390D39" w:rsidR="009A24AD" w:rsidRPr="00F72B30" w:rsidRDefault="008A294C" w:rsidP="008A294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tc>
        <w:tc>
          <w:tcPr>
            <w:tcW w:w="2247" w:type="dxa"/>
            <w:vAlign w:val="center"/>
          </w:tcPr>
          <w:p w14:paraId="0BE13D6E" w14:textId="192AF52E" w:rsidR="009A24AD" w:rsidRPr="00F72B30" w:rsidRDefault="008A294C" w:rsidP="008A294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39ου Συντάγματος, Αιτωλικό (εντός 2ου Δημοτικού Σχολείου Αιτωλικού)</w:t>
            </w:r>
          </w:p>
        </w:tc>
        <w:tc>
          <w:tcPr>
            <w:tcW w:w="1405" w:type="dxa"/>
            <w:vAlign w:val="center"/>
          </w:tcPr>
          <w:p w14:paraId="5AFE494D" w14:textId="58C89E02" w:rsidR="009A24AD" w:rsidRPr="00F72B30" w:rsidRDefault="008A294C" w:rsidP="008A294C">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684EEC7B" w14:textId="5845B0E8" w:rsidR="009A24AD" w:rsidRPr="00F72B30" w:rsidRDefault="009A24AD"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8418FB3"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5C552CD4" w14:textId="0535B57A" w:rsidR="009A24AD" w:rsidRPr="00F72B30" w:rsidRDefault="008A294C" w:rsidP="008A294C">
            <w:pPr>
              <w:jc w:val="center"/>
              <w:rPr>
                <w:rFonts w:cs="Calibri"/>
                <w:sz w:val="20"/>
                <w:szCs w:val="20"/>
              </w:rPr>
            </w:pPr>
            <w:r w:rsidRPr="00F72B30">
              <w:rPr>
                <w:rFonts w:cs="Calibri"/>
                <w:sz w:val="20"/>
                <w:szCs w:val="20"/>
              </w:rPr>
              <w:t>2ο ΚΔΑΠ ΔΗΜΟΥ Ι.Π. ΜΕΣΟΛΟΓΓΙΟΥ</w:t>
            </w:r>
          </w:p>
        </w:tc>
        <w:tc>
          <w:tcPr>
            <w:tcW w:w="1181" w:type="dxa"/>
            <w:vAlign w:val="center"/>
          </w:tcPr>
          <w:p w14:paraId="4AA5A199" w14:textId="6F43558B"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tc>
        <w:tc>
          <w:tcPr>
            <w:tcW w:w="2247" w:type="dxa"/>
            <w:vAlign w:val="center"/>
          </w:tcPr>
          <w:p w14:paraId="4F354997" w14:textId="4D6E8287"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Μάνας, Μεσολόγγι (εντός 4ου Δημοτικού Σχολείου Μεσολογγίου)</w:t>
            </w:r>
          </w:p>
        </w:tc>
        <w:tc>
          <w:tcPr>
            <w:tcW w:w="1405" w:type="dxa"/>
            <w:vAlign w:val="center"/>
          </w:tcPr>
          <w:p w14:paraId="4A550BFC" w14:textId="3CDAD2F5" w:rsidR="009A24AD" w:rsidRPr="00F72B30" w:rsidRDefault="008A294C" w:rsidP="008A294C">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BB98C21" w14:textId="04A094CB" w:rsidR="009A24AD" w:rsidRPr="00F72B30" w:rsidRDefault="009A24AD"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73A5DA15"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6632AB54" w14:textId="0366A37A" w:rsidR="009A24AD" w:rsidRPr="00F72B30" w:rsidRDefault="001E4357" w:rsidP="001E4357">
            <w:pPr>
              <w:jc w:val="left"/>
              <w:rPr>
                <w:rFonts w:cs="Calibri"/>
                <w:sz w:val="20"/>
                <w:szCs w:val="20"/>
              </w:rPr>
            </w:pPr>
            <w:r w:rsidRPr="00F72B30">
              <w:rPr>
                <w:rFonts w:cs="Calibri"/>
                <w:sz w:val="20"/>
                <w:szCs w:val="20"/>
              </w:rPr>
              <w:t xml:space="preserve">1ο ΚΔΑΠ ΔΗΜΟΥ </w:t>
            </w:r>
          </w:p>
        </w:tc>
        <w:tc>
          <w:tcPr>
            <w:tcW w:w="1181" w:type="dxa"/>
            <w:vAlign w:val="center"/>
          </w:tcPr>
          <w:p w14:paraId="40E3A589" w14:textId="76DFD120" w:rsidR="009A24AD" w:rsidRPr="00F72B30" w:rsidRDefault="001E4357" w:rsidP="001E43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Ι.Π. ΜΕΣΟΛΟΓΓΙΟΥ “ΕΙΡΗΝΗ ΤΡΙΑΝΤΑΦΥΛΛΟΥ”</w:t>
            </w:r>
          </w:p>
        </w:tc>
        <w:tc>
          <w:tcPr>
            <w:tcW w:w="2247" w:type="dxa"/>
            <w:vAlign w:val="center"/>
          </w:tcPr>
          <w:p w14:paraId="64BC88EB" w14:textId="77777777" w:rsidR="001E4357" w:rsidRPr="00F72B30" w:rsidRDefault="001E4357" w:rsidP="001E43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Ιεράς Πόλεως Μεσολογγίου</w:t>
            </w:r>
          </w:p>
          <w:p w14:paraId="78524172" w14:textId="139A33B3" w:rsidR="009A24AD" w:rsidRPr="00F72B30" w:rsidRDefault="001E4357" w:rsidP="001E43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Πραΐδου</w:t>
            </w:r>
            <w:proofErr w:type="spellEnd"/>
            <w:r w:rsidRPr="00F72B30">
              <w:rPr>
                <w:rFonts w:cs="Calibri"/>
                <w:sz w:val="20"/>
                <w:szCs w:val="20"/>
              </w:rPr>
              <w:t xml:space="preserve"> 18, Βίγλα</w:t>
            </w:r>
          </w:p>
        </w:tc>
        <w:tc>
          <w:tcPr>
            <w:tcW w:w="1405" w:type="dxa"/>
            <w:vAlign w:val="center"/>
          </w:tcPr>
          <w:p w14:paraId="06A5B9F7" w14:textId="5537E71E" w:rsidR="009A24AD" w:rsidRPr="00F72B30" w:rsidRDefault="001E4357" w:rsidP="001E4357">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EDBDC79" w14:textId="7FEE8BF6" w:rsidR="009A24AD" w:rsidRPr="00F72B30" w:rsidRDefault="009A24AD"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4B26C637"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3CAC4673" w14:textId="666E459B" w:rsidR="009A24AD" w:rsidRPr="00F72B30" w:rsidRDefault="008754D4" w:rsidP="008754D4">
            <w:pPr>
              <w:jc w:val="left"/>
              <w:rPr>
                <w:rFonts w:cs="Calibri"/>
                <w:sz w:val="20"/>
                <w:szCs w:val="20"/>
              </w:rPr>
            </w:pPr>
            <w:r w:rsidRPr="00F72B30">
              <w:rPr>
                <w:rFonts w:cs="Calibri"/>
                <w:sz w:val="20"/>
                <w:szCs w:val="20"/>
              </w:rPr>
              <w:t>ΚΔΑΠ ΔΗΜΟΥ ΑΓΡΙΝΙΟΥ “ΤΟ ΑΕΡΟΣΤΑΤΟ 3”</w:t>
            </w:r>
          </w:p>
        </w:tc>
        <w:tc>
          <w:tcPr>
            <w:tcW w:w="1181" w:type="dxa"/>
            <w:vAlign w:val="center"/>
          </w:tcPr>
          <w:p w14:paraId="38177621" w14:textId="2F713DBA" w:rsidR="009A24AD" w:rsidRPr="00F72B30" w:rsidRDefault="008754D4"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Αγρινίου</w:t>
            </w:r>
          </w:p>
        </w:tc>
        <w:tc>
          <w:tcPr>
            <w:tcW w:w="2247" w:type="dxa"/>
            <w:vAlign w:val="center"/>
          </w:tcPr>
          <w:p w14:paraId="771BAD59" w14:textId="4136E7F7" w:rsidR="009A24AD" w:rsidRPr="00F72B30" w:rsidRDefault="008754D4"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Παραβόλα</w:t>
            </w:r>
            <w:proofErr w:type="spellEnd"/>
            <w:r w:rsidRPr="00F72B30">
              <w:rPr>
                <w:rFonts w:cs="Calibri"/>
                <w:sz w:val="20"/>
                <w:szCs w:val="20"/>
              </w:rPr>
              <w:t xml:space="preserve"> Αγρινίου</w:t>
            </w:r>
          </w:p>
        </w:tc>
        <w:tc>
          <w:tcPr>
            <w:tcW w:w="1405" w:type="dxa"/>
            <w:vAlign w:val="center"/>
          </w:tcPr>
          <w:p w14:paraId="7BD6159B" w14:textId="4DBCFD1B" w:rsidR="009A24AD" w:rsidRPr="00F72B30" w:rsidRDefault="008754D4"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5F07D943" w14:textId="7D7C60C3" w:rsidR="009A24AD" w:rsidRPr="00F72B30" w:rsidRDefault="009A24AD"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Δημόσιο</w:t>
            </w:r>
          </w:p>
        </w:tc>
      </w:tr>
      <w:tr w:rsidR="009A24AD" w:rsidRPr="00F72B30" w14:paraId="5A9DEC65"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298F14E2" w14:textId="0218A50A" w:rsidR="009A24AD" w:rsidRPr="00F72B30" w:rsidRDefault="00CC4C69" w:rsidP="00CC4C69">
            <w:pPr>
              <w:jc w:val="left"/>
              <w:rPr>
                <w:rFonts w:cs="Calibri"/>
                <w:sz w:val="20"/>
                <w:szCs w:val="20"/>
              </w:rPr>
            </w:pPr>
            <w:r w:rsidRPr="00F72B30">
              <w:rPr>
                <w:rFonts w:cs="Calibri"/>
                <w:sz w:val="20"/>
                <w:szCs w:val="20"/>
              </w:rPr>
              <w:t>ΚΔΑΠ ΔΗΜΟΥ ΑΓΡΙΝΙΟΥ “ΤΟ ΑΕΡΟΣΤΑΤΟ”</w:t>
            </w:r>
          </w:p>
        </w:tc>
        <w:tc>
          <w:tcPr>
            <w:tcW w:w="1181" w:type="dxa"/>
            <w:vAlign w:val="center"/>
          </w:tcPr>
          <w:p w14:paraId="7120E0F7" w14:textId="4DB70A72" w:rsidR="009A24AD" w:rsidRPr="00F72B30" w:rsidRDefault="00CC4C69"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Αγρινίου</w:t>
            </w:r>
          </w:p>
        </w:tc>
        <w:tc>
          <w:tcPr>
            <w:tcW w:w="2247" w:type="dxa"/>
            <w:vAlign w:val="center"/>
          </w:tcPr>
          <w:p w14:paraId="15634CC8" w14:textId="1E2D5F8B" w:rsidR="009A24AD" w:rsidRPr="00F72B30" w:rsidRDefault="00CC4C69"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Προυσιωτίσσης</w:t>
            </w:r>
            <w:proofErr w:type="spellEnd"/>
            <w:r w:rsidRPr="00F72B30">
              <w:rPr>
                <w:rFonts w:cs="Calibri"/>
                <w:sz w:val="20"/>
                <w:szCs w:val="20"/>
              </w:rPr>
              <w:t xml:space="preserve"> &amp; Νικηταρά, Αγρίνιο</w:t>
            </w:r>
          </w:p>
        </w:tc>
        <w:tc>
          <w:tcPr>
            <w:tcW w:w="1405" w:type="dxa"/>
            <w:vAlign w:val="center"/>
          </w:tcPr>
          <w:p w14:paraId="1D85619C" w14:textId="2C0949D5" w:rsidR="009A24AD" w:rsidRPr="00F72B30" w:rsidRDefault="00CC4C69"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20FE660E" w14:textId="2799178C" w:rsidR="009A24AD" w:rsidRPr="00F72B30" w:rsidRDefault="009A24AD"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Δημόσιο</w:t>
            </w:r>
          </w:p>
        </w:tc>
      </w:tr>
      <w:tr w:rsidR="00CC4C69" w:rsidRPr="00F72B30" w14:paraId="47C759AE"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6139F15" w14:textId="0B135DAE" w:rsidR="00CC4C69" w:rsidRPr="00F72B30" w:rsidRDefault="001A359F" w:rsidP="00CC4C69">
            <w:pPr>
              <w:jc w:val="left"/>
              <w:rPr>
                <w:rFonts w:cs="Calibri"/>
                <w:sz w:val="20"/>
                <w:szCs w:val="20"/>
              </w:rPr>
            </w:pPr>
            <w:proofErr w:type="spellStart"/>
            <w:r w:rsidRPr="00F72B30">
              <w:rPr>
                <w:rFonts w:cs="Calibri"/>
                <w:sz w:val="20"/>
                <w:szCs w:val="20"/>
              </w:rPr>
              <w:t>Morfosi</w:t>
            </w:r>
            <w:proofErr w:type="spellEnd"/>
            <w:r w:rsidRPr="00F72B30">
              <w:rPr>
                <w:rFonts w:cs="Calibri"/>
                <w:sz w:val="20"/>
                <w:szCs w:val="20"/>
              </w:rPr>
              <w:t xml:space="preserve"> - ΚΔΑΠ </w:t>
            </w:r>
            <w:proofErr w:type="spellStart"/>
            <w:r w:rsidRPr="00F72B30">
              <w:rPr>
                <w:rFonts w:cs="Calibri"/>
                <w:sz w:val="20"/>
                <w:szCs w:val="20"/>
              </w:rPr>
              <w:t>Ναυπάκτου</w:t>
            </w:r>
            <w:proofErr w:type="spellEnd"/>
          </w:p>
        </w:tc>
        <w:tc>
          <w:tcPr>
            <w:tcW w:w="1181" w:type="dxa"/>
            <w:vAlign w:val="center"/>
          </w:tcPr>
          <w:p w14:paraId="59CAAF96" w14:textId="12470730" w:rsidR="00CC4C69" w:rsidRPr="00F72B30" w:rsidRDefault="001A359F"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615E80C1" w14:textId="77777777" w:rsidR="001A359F" w:rsidRPr="00F72B30" w:rsidRDefault="001A359F" w:rsidP="001A359F">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 xml:space="preserve">Ε.Ο </w:t>
            </w:r>
            <w:proofErr w:type="spellStart"/>
            <w:r w:rsidRPr="00F72B30">
              <w:rPr>
                <w:rFonts w:cs="Calibri"/>
                <w:sz w:val="20"/>
                <w:szCs w:val="20"/>
              </w:rPr>
              <w:t>Ναυπάκτου</w:t>
            </w:r>
            <w:proofErr w:type="spellEnd"/>
            <w:r w:rsidRPr="00F72B30">
              <w:rPr>
                <w:rFonts w:cs="Calibri"/>
                <w:sz w:val="20"/>
                <w:szCs w:val="20"/>
              </w:rPr>
              <w:t>-Αντιρρίου με Ακαρνανίας 1</w:t>
            </w:r>
          </w:p>
          <w:p w14:paraId="4FBEE7DB" w14:textId="017E4668" w:rsidR="00CC4C69" w:rsidRPr="00F72B30" w:rsidRDefault="001A359F" w:rsidP="001A359F">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303 00 Ναύπακτος</w:t>
            </w:r>
          </w:p>
        </w:tc>
        <w:tc>
          <w:tcPr>
            <w:tcW w:w="1405" w:type="dxa"/>
            <w:vAlign w:val="center"/>
          </w:tcPr>
          <w:p w14:paraId="69D198A5" w14:textId="75DCAFE8" w:rsidR="00CC4C69" w:rsidRPr="00F72B30" w:rsidRDefault="00EB0E42"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28D9D4D9" w14:textId="61479719" w:rsidR="00CC4C69" w:rsidRPr="00F72B30" w:rsidRDefault="00E93655"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0DF424BA"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6B4A0AC1" w14:textId="41BCCC1E" w:rsidR="00CC4C69" w:rsidRPr="00F72B30" w:rsidRDefault="00EB0E42" w:rsidP="00CC4C69">
            <w:pPr>
              <w:jc w:val="left"/>
              <w:rPr>
                <w:rFonts w:cs="Calibri"/>
                <w:sz w:val="20"/>
                <w:szCs w:val="20"/>
              </w:rPr>
            </w:pPr>
            <w:r w:rsidRPr="00F72B30">
              <w:rPr>
                <w:rFonts w:cs="Calibri"/>
                <w:sz w:val="20"/>
                <w:szCs w:val="20"/>
              </w:rPr>
              <w:t>ΚΔΑΠ ΤΑΞΙΔΕΥΤΕΣ</w:t>
            </w:r>
          </w:p>
        </w:tc>
        <w:tc>
          <w:tcPr>
            <w:tcW w:w="1181" w:type="dxa"/>
            <w:vAlign w:val="center"/>
          </w:tcPr>
          <w:p w14:paraId="128B88C6" w14:textId="272545C7" w:rsidR="00CC4C69" w:rsidRPr="00F72B30" w:rsidRDefault="00EB0E42"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Αγρινίου</w:t>
            </w:r>
          </w:p>
        </w:tc>
        <w:tc>
          <w:tcPr>
            <w:tcW w:w="2247" w:type="dxa"/>
            <w:vAlign w:val="center"/>
          </w:tcPr>
          <w:p w14:paraId="773C1466" w14:textId="77777777" w:rsidR="00EB0E42" w:rsidRPr="00F72B30" w:rsidRDefault="00EB0E42" w:rsidP="00EB0E4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Κατίνας Χατζάρα 22</w:t>
            </w:r>
          </w:p>
          <w:p w14:paraId="0E0AD4BF" w14:textId="56E7956C" w:rsidR="00CC4C69" w:rsidRPr="00F72B30" w:rsidRDefault="00EB0E42" w:rsidP="00EB0E42">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301 00 Αγρίνιο</w:t>
            </w:r>
          </w:p>
        </w:tc>
        <w:tc>
          <w:tcPr>
            <w:tcW w:w="1405" w:type="dxa"/>
            <w:vAlign w:val="center"/>
          </w:tcPr>
          <w:p w14:paraId="50905B6F" w14:textId="2E554487" w:rsidR="00CC4C69" w:rsidRPr="00F72B30" w:rsidRDefault="00EB0E42"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D108611" w14:textId="1EC0F137" w:rsidR="00CC4C69" w:rsidRPr="00F72B30" w:rsidRDefault="00EB0E42"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21CBF429"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23948871" w14:textId="679AE380" w:rsidR="00CC4C69" w:rsidRPr="00F72B30" w:rsidRDefault="00367321" w:rsidP="00CC4C69">
            <w:pPr>
              <w:jc w:val="left"/>
              <w:rPr>
                <w:rFonts w:cs="Calibri"/>
                <w:sz w:val="20"/>
                <w:szCs w:val="20"/>
              </w:rPr>
            </w:pPr>
            <w:r w:rsidRPr="00F72B30">
              <w:rPr>
                <w:rFonts w:cs="Calibri"/>
                <w:sz w:val="20"/>
                <w:szCs w:val="20"/>
              </w:rPr>
              <w:t>ΚΔΑΠ Μικροί Οδοιπόροι</w:t>
            </w:r>
          </w:p>
        </w:tc>
        <w:tc>
          <w:tcPr>
            <w:tcW w:w="1181" w:type="dxa"/>
            <w:vAlign w:val="center"/>
          </w:tcPr>
          <w:p w14:paraId="14431565" w14:textId="0DADE975" w:rsidR="00CC4C69" w:rsidRPr="00F72B30" w:rsidRDefault="00367321"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Αγρινίου</w:t>
            </w:r>
          </w:p>
        </w:tc>
        <w:tc>
          <w:tcPr>
            <w:tcW w:w="2247" w:type="dxa"/>
            <w:vAlign w:val="center"/>
          </w:tcPr>
          <w:p w14:paraId="58817F69" w14:textId="77777777" w:rsidR="00367321" w:rsidRPr="00F72B30" w:rsidRDefault="00367321" w:rsidP="0036732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Δεσποτάτου Σμύρνης 18</w:t>
            </w:r>
          </w:p>
          <w:p w14:paraId="6C987BF6" w14:textId="7B01C7AB" w:rsidR="00CC4C69" w:rsidRPr="00F72B30" w:rsidRDefault="00367321" w:rsidP="0036732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301 00 Αγρίνιο</w:t>
            </w:r>
          </w:p>
        </w:tc>
        <w:tc>
          <w:tcPr>
            <w:tcW w:w="1405" w:type="dxa"/>
            <w:vAlign w:val="center"/>
          </w:tcPr>
          <w:p w14:paraId="30D87604" w14:textId="1832C297" w:rsidR="00CC4C69" w:rsidRPr="00F72B30" w:rsidRDefault="00EB0E42"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7B3455C9" w14:textId="6AF29D1A" w:rsidR="00CC4C69" w:rsidRPr="00F72B30" w:rsidRDefault="00EB0E42"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689E7D35"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3F4E4E1B" w14:textId="050A5A90" w:rsidR="00CC4C69" w:rsidRPr="00F72B30" w:rsidRDefault="00367321" w:rsidP="00CC4C69">
            <w:pPr>
              <w:jc w:val="left"/>
              <w:rPr>
                <w:rFonts w:cs="Calibri"/>
                <w:sz w:val="20"/>
                <w:szCs w:val="20"/>
              </w:rPr>
            </w:pPr>
            <w:r w:rsidRPr="00F72B30">
              <w:rPr>
                <w:rFonts w:cs="Calibri"/>
                <w:sz w:val="20"/>
                <w:szCs w:val="20"/>
              </w:rPr>
              <w:lastRenderedPageBreak/>
              <w:t>ΚΔΑΠ Κούνια Μπελά</w:t>
            </w:r>
          </w:p>
        </w:tc>
        <w:tc>
          <w:tcPr>
            <w:tcW w:w="1181" w:type="dxa"/>
            <w:vAlign w:val="center"/>
          </w:tcPr>
          <w:p w14:paraId="3A172C37" w14:textId="2954080B" w:rsidR="00CC4C69" w:rsidRPr="00F72B30" w:rsidRDefault="00367321"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72B30">
              <w:rPr>
                <w:rFonts w:cs="Calibri"/>
                <w:sz w:val="20"/>
                <w:szCs w:val="20"/>
              </w:rPr>
              <w:t>Πατρέων</w:t>
            </w:r>
            <w:proofErr w:type="spellEnd"/>
          </w:p>
        </w:tc>
        <w:tc>
          <w:tcPr>
            <w:tcW w:w="2247" w:type="dxa"/>
            <w:vAlign w:val="center"/>
          </w:tcPr>
          <w:p w14:paraId="7751363F" w14:textId="77777777" w:rsidR="00367321" w:rsidRPr="00F72B30" w:rsidRDefault="00367321" w:rsidP="0036732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Χαραλάμπη 39</w:t>
            </w:r>
          </w:p>
          <w:p w14:paraId="2607FB9F" w14:textId="019AF7A4" w:rsidR="00CC4C69" w:rsidRPr="00F72B30" w:rsidRDefault="00367321" w:rsidP="00367321">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262 24 Πάτρα</w:t>
            </w:r>
          </w:p>
        </w:tc>
        <w:tc>
          <w:tcPr>
            <w:tcW w:w="1405" w:type="dxa"/>
            <w:vAlign w:val="center"/>
          </w:tcPr>
          <w:p w14:paraId="1B4CBABC" w14:textId="6E5FE2A2" w:rsidR="00CC4C69" w:rsidRPr="00F72B30" w:rsidRDefault="00EB0E42"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69A48C12" w14:textId="7881E248" w:rsidR="00CC4C69" w:rsidRPr="00F72B30" w:rsidRDefault="00EB0E42"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287A79F6"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5501E64D" w14:textId="1D3FBBF8" w:rsidR="00CC4C69" w:rsidRPr="00F72B30" w:rsidRDefault="00367321" w:rsidP="00CC4C69">
            <w:pPr>
              <w:jc w:val="left"/>
              <w:rPr>
                <w:rFonts w:cs="Calibri"/>
                <w:sz w:val="20"/>
                <w:szCs w:val="20"/>
              </w:rPr>
            </w:pPr>
            <w:r w:rsidRPr="00F72B30">
              <w:rPr>
                <w:rFonts w:cs="Calibri"/>
                <w:sz w:val="20"/>
                <w:szCs w:val="20"/>
              </w:rPr>
              <w:t>KYTTEA ΕΚΠΑΙΔΕΥΤΙΚΑ ΚΕΝΤΡΑ</w:t>
            </w:r>
          </w:p>
        </w:tc>
        <w:tc>
          <w:tcPr>
            <w:tcW w:w="1181" w:type="dxa"/>
            <w:vAlign w:val="center"/>
          </w:tcPr>
          <w:p w14:paraId="44ECF58F" w14:textId="7F34E584" w:rsidR="00CC4C69" w:rsidRPr="00F72B30" w:rsidRDefault="00367321"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5F6D40C0" w14:textId="252F28AD" w:rsidR="00367321" w:rsidRPr="00F72B30" w:rsidRDefault="00367321" w:rsidP="0036732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F72B30">
              <w:rPr>
                <w:rFonts w:cs="Calibri"/>
                <w:sz w:val="20"/>
                <w:szCs w:val="20"/>
              </w:rPr>
              <w:t>Παπαχριστοπούλου</w:t>
            </w:r>
            <w:proofErr w:type="spellEnd"/>
            <w:r w:rsidRPr="00F72B30">
              <w:rPr>
                <w:rFonts w:cs="Calibri"/>
                <w:sz w:val="20"/>
                <w:szCs w:val="20"/>
              </w:rPr>
              <w:t xml:space="preserve"> 4-6,</w:t>
            </w:r>
          </w:p>
          <w:p w14:paraId="519543C4" w14:textId="1D382A93" w:rsidR="00CC4C69" w:rsidRPr="00F72B30" w:rsidRDefault="00367321" w:rsidP="00367321">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303 00, Ναύπακτος</w:t>
            </w:r>
          </w:p>
        </w:tc>
        <w:tc>
          <w:tcPr>
            <w:tcW w:w="1405" w:type="dxa"/>
            <w:vAlign w:val="center"/>
          </w:tcPr>
          <w:p w14:paraId="6655A7B8" w14:textId="6F866180" w:rsidR="00CC4C69" w:rsidRPr="00F72B30" w:rsidRDefault="00EB0E42"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7F101ECC" w14:textId="29D2DD78" w:rsidR="00CC4C69" w:rsidRPr="00F72B30" w:rsidRDefault="00EB0E42"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6ED59657"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3F94286B" w14:textId="198F7908" w:rsidR="00CC4C69" w:rsidRPr="00F72B30" w:rsidRDefault="003F5EBD" w:rsidP="00CC4C69">
            <w:pPr>
              <w:jc w:val="left"/>
              <w:rPr>
                <w:rFonts w:cs="Calibri"/>
                <w:sz w:val="20"/>
                <w:szCs w:val="20"/>
              </w:rPr>
            </w:pPr>
            <w:r w:rsidRPr="00F72B30">
              <w:rPr>
                <w:rFonts w:cs="Calibri"/>
                <w:sz w:val="20"/>
                <w:szCs w:val="20"/>
              </w:rPr>
              <w:t>KYTTEA ΕΚΠΑΙΔΕΥΤΙΚΑ ΚΕΝΤΡΑ</w:t>
            </w:r>
          </w:p>
        </w:tc>
        <w:tc>
          <w:tcPr>
            <w:tcW w:w="1181" w:type="dxa"/>
            <w:vAlign w:val="center"/>
          </w:tcPr>
          <w:p w14:paraId="31DF5D86" w14:textId="6F82805E" w:rsidR="00CC4C69" w:rsidRPr="00F72B30" w:rsidRDefault="003F5EBD"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Ναυπακτίας</w:t>
            </w:r>
          </w:p>
        </w:tc>
        <w:tc>
          <w:tcPr>
            <w:tcW w:w="2247" w:type="dxa"/>
            <w:vAlign w:val="center"/>
          </w:tcPr>
          <w:p w14:paraId="1D19F13C" w14:textId="77777777" w:rsidR="003F5EBD" w:rsidRPr="00F72B30" w:rsidRDefault="003F5EBD" w:rsidP="003F5EB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Πλατεία Τζαβελλαίων 5</w:t>
            </w:r>
          </w:p>
          <w:p w14:paraId="07485AD3" w14:textId="77777777" w:rsidR="003F5EBD" w:rsidRPr="00F72B30" w:rsidRDefault="003F5EBD" w:rsidP="003F5EB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303 00 Κεφαλόβρυσο</w:t>
            </w:r>
          </w:p>
          <w:p w14:paraId="6113B08C" w14:textId="7DD103D3" w:rsidR="00CC4C69" w:rsidRPr="00F72B30" w:rsidRDefault="003F5EBD" w:rsidP="003F5EB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Ναύπακτος</w:t>
            </w:r>
          </w:p>
        </w:tc>
        <w:tc>
          <w:tcPr>
            <w:tcW w:w="1405" w:type="dxa"/>
            <w:vAlign w:val="center"/>
          </w:tcPr>
          <w:p w14:paraId="4B68E704" w14:textId="1157670F" w:rsidR="00CC4C69" w:rsidRPr="00F72B30" w:rsidRDefault="00EB0E42"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12735D79" w14:textId="1986FB12" w:rsidR="00CC4C69" w:rsidRPr="00F72B30" w:rsidRDefault="00EB0E42"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3F766607" w14:textId="77777777" w:rsidTr="00164EDA">
        <w:tc>
          <w:tcPr>
            <w:cnfStyle w:val="001000000000" w:firstRow="0" w:lastRow="0" w:firstColumn="1" w:lastColumn="0" w:oddVBand="0" w:evenVBand="0" w:oddHBand="0" w:evenHBand="0" w:firstRowFirstColumn="0" w:firstRowLastColumn="0" w:lastRowFirstColumn="0" w:lastRowLastColumn="0"/>
            <w:tcW w:w="1791" w:type="dxa"/>
            <w:vAlign w:val="center"/>
          </w:tcPr>
          <w:p w14:paraId="50195882" w14:textId="42D3AA37" w:rsidR="00CC4C69" w:rsidRPr="00F72B30" w:rsidRDefault="003F5EBD" w:rsidP="00CC4C69">
            <w:pPr>
              <w:jc w:val="left"/>
              <w:rPr>
                <w:rFonts w:cs="Calibri"/>
                <w:sz w:val="20"/>
                <w:szCs w:val="20"/>
              </w:rPr>
            </w:pPr>
            <w:r w:rsidRPr="00F72B30">
              <w:rPr>
                <w:rFonts w:cs="Calibri"/>
                <w:sz w:val="20"/>
                <w:szCs w:val="20"/>
              </w:rPr>
              <w:t>ΚΔΑΠ Μικροί Οδοιπόροι</w:t>
            </w:r>
          </w:p>
        </w:tc>
        <w:tc>
          <w:tcPr>
            <w:tcW w:w="1181" w:type="dxa"/>
            <w:vAlign w:val="center"/>
          </w:tcPr>
          <w:p w14:paraId="77654ABD" w14:textId="53E9E13A" w:rsidR="00CC4C69" w:rsidRPr="00F72B30" w:rsidRDefault="003F5EBD"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Αγρινίου</w:t>
            </w:r>
          </w:p>
        </w:tc>
        <w:tc>
          <w:tcPr>
            <w:tcW w:w="2247" w:type="dxa"/>
            <w:vAlign w:val="center"/>
          </w:tcPr>
          <w:p w14:paraId="208197B4" w14:textId="77777777" w:rsidR="003F5EBD" w:rsidRPr="00F72B30" w:rsidRDefault="003F5EBD" w:rsidP="003F5EB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Λεωφόρος Εθνικής Αντιστάσεως &amp; Νικομήδειας</w:t>
            </w:r>
          </w:p>
          <w:p w14:paraId="03F13ADC" w14:textId="26A5AAC9" w:rsidR="00CC4C69" w:rsidRPr="00F72B30" w:rsidRDefault="003F5EBD" w:rsidP="003F5EB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30100 Άγιος Κωνσταντίνος Αγρίνιο</w:t>
            </w:r>
          </w:p>
        </w:tc>
        <w:tc>
          <w:tcPr>
            <w:tcW w:w="1405" w:type="dxa"/>
            <w:vAlign w:val="center"/>
          </w:tcPr>
          <w:p w14:paraId="586BC9AF" w14:textId="61197227" w:rsidR="00CC4C69" w:rsidRPr="00F72B30" w:rsidRDefault="00EB0E42" w:rsidP="00CC4C69">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3A252E85" w14:textId="6A5A9709" w:rsidR="00CC4C69" w:rsidRPr="00F72B30" w:rsidRDefault="00EB0E42" w:rsidP="009A24AD">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72B30">
              <w:rPr>
                <w:rFonts w:cs="Calibri"/>
                <w:sz w:val="20"/>
                <w:szCs w:val="20"/>
              </w:rPr>
              <w:t>Ιδιωτικό</w:t>
            </w:r>
          </w:p>
        </w:tc>
      </w:tr>
      <w:tr w:rsidR="00CC4C69" w:rsidRPr="00F72B30" w14:paraId="3733F9B5" w14:textId="77777777" w:rsidTr="00164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1" w:type="dxa"/>
            <w:vAlign w:val="center"/>
          </w:tcPr>
          <w:p w14:paraId="39FBB5D1" w14:textId="79926746" w:rsidR="00CC4C69" w:rsidRPr="00F72B30" w:rsidRDefault="003F5EBD" w:rsidP="00CC4C69">
            <w:pPr>
              <w:jc w:val="left"/>
              <w:rPr>
                <w:rFonts w:cs="Calibri"/>
                <w:sz w:val="20"/>
                <w:szCs w:val="20"/>
              </w:rPr>
            </w:pPr>
            <w:r w:rsidRPr="00F72B30">
              <w:rPr>
                <w:rFonts w:cs="Calibri"/>
                <w:sz w:val="20"/>
                <w:szCs w:val="20"/>
              </w:rPr>
              <w:t xml:space="preserve">ΚΔΑΠ </w:t>
            </w:r>
            <w:proofErr w:type="spellStart"/>
            <w:r w:rsidRPr="00F72B30">
              <w:rPr>
                <w:rFonts w:cs="Calibri"/>
                <w:sz w:val="20"/>
                <w:szCs w:val="20"/>
              </w:rPr>
              <w:t>Afterschool</w:t>
            </w:r>
            <w:proofErr w:type="spellEnd"/>
          </w:p>
        </w:tc>
        <w:tc>
          <w:tcPr>
            <w:tcW w:w="1181" w:type="dxa"/>
            <w:vAlign w:val="center"/>
          </w:tcPr>
          <w:p w14:paraId="087AEF3E" w14:textId="194D6AB3" w:rsidR="00CC4C69" w:rsidRPr="00F72B30" w:rsidRDefault="003F5EBD"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72B30">
              <w:rPr>
                <w:rFonts w:cs="Calibri"/>
                <w:sz w:val="20"/>
                <w:szCs w:val="20"/>
              </w:rPr>
              <w:t>Ναυπακτίας</w:t>
            </w:r>
          </w:p>
        </w:tc>
        <w:tc>
          <w:tcPr>
            <w:tcW w:w="2247" w:type="dxa"/>
            <w:vAlign w:val="center"/>
          </w:tcPr>
          <w:p w14:paraId="3CB489F3" w14:textId="77777777" w:rsidR="003F5EBD" w:rsidRPr="00F72B30" w:rsidRDefault="003F5EBD" w:rsidP="003F5EB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 xml:space="preserve">Στάδιο </w:t>
            </w:r>
            <w:proofErr w:type="spellStart"/>
            <w:r w:rsidRPr="00F72B30">
              <w:rPr>
                <w:rFonts w:cs="Calibri"/>
                <w:sz w:val="20"/>
                <w:szCs w:val="20"/>
              </w:rPr>
              <w:t>Ναυπάκτου</w:t>
            </w:r>
            <w:proofErr w:type="spellEnd"/>
          </w:p>
          <w:p w14:paraId="6F38C89B" w14:textId="751CF51C" w:rsidR="00CC4C69" w:rsidRPr="00F72B30" w:rsidRDefault="003F5EBD" w:rsidP="003F5EB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30300 Ναύπακτος</w:t>
            </w:r>
          </w:p>
        </w:tc>
        <w:tc>
          <w:tcPr>
            <w:tcW w:w="1405" w:type="dxa"/>
            <w:vAlign w:val="center"/>
          </w:tcPr>
          <w:p w14:paraId="7074CD27" w14:textId="283D3BDA" w:rsidR="00CC4C69" w:rsidRPr="00F72B30" w:rsidRDefault="00EB0E42" w:rsidP="00CC4C69">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ΜΟΝΑΔΑ ΑΠΑΣΧΟΛΗΣΗΣ</w:t>
            </w:r>
          </w:p>
        </w:tc>
        <w:tc>
          <w:tcPr>
            <w:tcW w:w="1672" w:type="dxa"/>
            <w:vAlign w:val="center"/>
          </w:tcPr>
          <w:p w14:paraId="4BEF5245" w14:textId="306128A2" w:rsidR="00CC4C69" w:rsidRPr="00F72B30" w:rsidRDefault="00EB0E42" w:rsidP="009A24AD">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72B30">
              <w:rPr>
                <w:rFonts w:cs="Calibri"/>
                <w:sz w:val="20"/>
                <w:szCs w:val="20"/>
              </w:rPr>
              <w:t>Ιδιωτικό</w:t>
            </w:r>
          </w:p>
        </w:tc>
      </w:tr>
    </w:tbl>
    <w:p w14:paraId="06448EC8" w14:textId="4D68A40A" w:rsidR="005B05D2" w:rsidRDefault="00CC4C69" w:rsidP="00CC4C69">
      <w:pPr>
        <w:pStyle w:val="af0"/>
      </w:pPr>
      <w:r>
        <w:t xml:space="preserve">Πηγή: </w:t>
      </w:r>
      <w:hyperlink r:id="rId118" w:history="1">
        <w:r w:rsidRPr="00EC5042">
          <w:rPr>
            <w:rStyle w:val="-"/>
          </w:rPr>
          <w:t>https://socialpolicy-pde.gr/subject/kdap/</w:t>
        </w:r>
      </w:hyperlink>
      <w:r>
        <w:t xml:space="preserve"> &amp; </w:t>
      </w:r>
      <w:hyperlink r:id="rId119" w:history="1">
        <w:r w:rsidRPr="00EC5042">
          <w:rPr>
            <w:rStyle w:val="-"/>
          </w:rPr>
          <w:t>https://pasik.gr/diktyo-kdap/?category=802&amp;radius=10</w:t>
        </w:r>
      </w:hyperlink>
      <w:r>
        <w:t xml:space="preserve"> </w:t>
      </w:r>
    </w:p>
    <w:p w14:paraId="1BF2543F" w14:textId="7F86A279" w:rsidR="00F72B30" w:rsidRDefault="00F72B30">
      <w:pPr>
        <w:pStyle w:val="a6"/>
        <w:numPr>
          <w:ilvl w:val="0"/>
          <w:numId w:val="10"/>
        </w:numPr>
        <w:rPr>
          <w:b/>
          <w:bCs/>
        </w:rPr>
      </w:pPr>
      <w:r>
        <w:rPr>
          <w:b/>
          <w:bCs/>
        </w:rPr>
        <w:t>Παιδικές Εξοχές (Κατασκηνώσεις)</w:t>
      </w:r>
      <w:r w:rsidR="0047536B">
        <w:rPr>
          <w:rStyle w:val="ad"/>
          <w:b/>
          <w:bCs/>
        </w:rPr>
        <w:footnoteReference w:id="67"/>
      </w:r>
    </w:p>
    <w:p w14:paraId="6C66D373" w14:textId="4B3CC282" w:rsidR="00F72B30" w:rsidRPr="004E2F0D" w:rsidRDefault="004E2F0D" w:rsidP="0047536B">
      <w:r>
        <w:t>Οι</w:t>
      </w:r>
      <w:r w:rsidR="0047536B" w:rsidRPr="004E2F0D">
        <w:t xml:space="preserve"> παιδικ</w:t>
      </w:r>
      <w:r>
        <w:t>ές</w:t>
      </w:r>
      <w:r w:rsidR="0047536B" w:rsidRPr="004E2F0D">
        <w:t xml:space="preserve"> </w:t>
      </w:r>
      <w:r w:rsidRPr="004E2F0D">
        <w:t>κατασκηνώσ</w:t>
      </w:r>
      <w:r>
        <w:t>εις</w:t>
      </w:r>
      <w:r w:rsidR="0047536B" w:rsidRPr="004E2F0D">
        <w:t xml:space="preserve"> </w:t>
      </w:r>
      <w:r>
        <w:t xml:space="preserve">της ΠΔΕ </w:t>
      </w:r>
      <w:r w:rsidR="0047536B" w:rsidRPr="004E2F0D">
        <w:t>απευθύν</w:t>
      </w:r>
      <w:r>
        <w:t>ον</w:t>
      </w:r>
      <w:r w:rsidR="0047536B" w:rsidRPr="004E2F0D">
        <w:t>ται σε αγόρια και κορίτσια ηλικίας 5–16 ετών, που επιθυμούν να περάσουν ένα καλοκαίρι γεμάτο δραστηριότητες, δημιουργική απασχόληση και κοινωνικοποίηση, μέσα σε ένα ασφαλές και οργανωμένο περιβάλλον.</w:t>
      </w:r>
    </w:p>
    <w:p w14:paraId="4E9DD5B1" w14:textId="5E4419BB" w:rsidR="005B05D2" w:rsidRDefault="00C720F5" w:rsidP="00DA5BA1">
      <w:r>
        <w:t xml:space="preserve">Η Περιφέρεια Δυτικής Ελλάδας διαθέτει δεκατρείς (13) </w:t>
      </w:r>
      <w:r w:rsidR="004E2F0D">
        <w:t xml:space="preserve">τέτοιες </w:t>
      </w:r>
      <w:r>
        <w:t>δομές</w:t>
      </w:r>
      <w:r w:rsidR="004E2F0D">
        <w:t>, οι οποίες παρουσιάζονται στον παρακάτω πίνακα:</w:t>
      </w:r>
    </w:p>
    <w:p w14:paraId="35703E25" w14:textId="4E1AC99B" w:rsidR="004E2F0D" w:rsidRDefault="004E2F0D" w:rsidP="004E2F0D">
      <w:pPr>
        <w:pStyle w:val="af"/>
      </w:pPr>
      <w:bookmarkStart w:id="124" w:name="_Toc215770516"/>
      <w:r>
        <w:t xml:space="preserve">Πίνακας </w:t>
      </w:r>
      <w:fldSimple w:instr=" SEQ Πίνακας \* ARABIC ">
        <w:r w:rsidR="00183D93">
          <w:rPr>
            <w:noProof/>
          </w:rPr>
          <w:t>33</w:t>
        </w:r>
      </w:fldSimple>
      <w:r>
        <w:t xml:space="preserve">: </w:t>
      </w:r>
      <w:r w:rsidRPr="004E2F0D">
        <w:t>Παιδικές Εξοχές (Κατασκηνώσεις</w:t>
      </w:r>
      <w:r>
        <w:t>) στην Περιφέρεια Δυτικής Ελλάδας.</w:t>
      </w:r>
      <w:bookmarkEnd w:id="124"/>
    </w:p>
    <w:tbl>
      <w:tblPr>
        <w:tblStyle w:val="4-4"/>
        <w:tblW w:w="0" w:type="auto"/>
        <w:tblLook w:val="04A0" w:firstRow="1" w:lastRow="0" w:firstColumn="1" w:lastColumn="0" w:noHBand="0" w:noVBand="1"/>
      </w:tblPr>
      <w:tblGrid>
        <w:gridCol w:w="2074"/>
        <w:gridCol w:w="2074"/>
        <w:gridCol w:w="2074"/>
        <w:gridCol w:w="2074"/>
      </w:tblGrid>
      <w:tr w:rsidR="009F1692" w:rsidRPr="009F1692" w14:paraId="28180D6E" w14:textId="77777777" w:rsidTr="009463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56ABE8A" w14:textId="2BFEE7F6" w:rsidR="009F1692" w:rsidRPr="009F1692" w:rsidRDefault="009F1692" w:rsidP="0094636E">
            <w:pPr>
              <w:jc w:val="center"/>
              <w:rPr>
                <w:rFonts w:cs="Calibri"/>
                <w:sz w:val="20"/>
                <w:szCs w:val="20"/>
              </w:rPr>
            </w:pPr>
            <w:r>
              <w:rPr>
                <w:rFonts w:cs="Calibri"/>
                <w:sz w:val="20"/>
                <w:szCs w:val="20"/>
              </w:rPr>
              <w:t>Όνομα</w:t>
            </w:r>
          </w:p>
        </w:tc>
        <w:tc>
          <w:tcPr>
            <w:tcW w:w="2074" w:type="dxa"/>
            <w:vAlign w:val="center"/>
          </w:tcPr>
          <w:p w14:paraId="3B1C71E0" w14:textId="3255A844" w:rsidR="009F1692" w:rsidRPr="009F1692" w:rsidRDefault="009F1692" w:rsidP="0094636E">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Δήμος</w:t>
            </w:r>
          </w:p>
        </w:tc>
        <w:tc>
          <w:tcPr>
            <w:tcW w:w="2074" w:type="dxa"/>
            <w:vAlign w:val="center"/>
          </w:tcPr>
          <w:p w14:paraId="4D496BA0" w14:textId="6A60DDAD" w:rsidR="009F1692" w:rsidRPr="009F1692" w:rsidRDefault="009F1692" w:rsidP="0094636E">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Διεύθυνση</w:t>
            </w:r>
          </w:p>
        </w:tc>
        <w:tc>
          <w:tcPr>
            <w:tcW w:w="2074" w:type="dxa"/>
            <w:vAlign w:val="center"/>
          </w:tcPr>
          <w:p w14:paraId="14B2BD62" w14:textId="48CD4CAF" w:rsidR="009F1692" w:rsidRPr="009F1692" w:rsidRDefault="009F1692" w:rsidP="0094636E">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Κατηγορία δομής</w:t>
            </w:r>
          </w:p>
        </w:tc>
      </w:tr>
      <w:tr w:rsidR="009F1692" w:rsidRPr="009F1692" w14:paraId="054687D7"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DC7EA9C" w14:textId="764EADB2" w:rsidR="009F1692" w:rsidRPr="009F1692" w:rsidRDefault="00675488" w:rsidP="0094636E">
            <w:pPr>
              <w:jc w:val="left"/>
              <w:rPr>
                <w:rFonts w:cs="Calibri"/>
                <w:sz w:val="20"/>
                <w:szCs w:val="20"/>
              </w:rPr>
            </w:pPr>
            <w:r w:rsidRPr="00675488">
              <w:rPr>
                <w:rFonts w:cs="Calibri"/>
                <w:sz w:val="20"/>
                <w:szCs w:val="20"/>
              </w:rPr>
              <w:t xml:space="preserve">Κατασκήνωση Δήμου </w:t>
            </w:r>
          </w:p>
        </w:tc>
        <w:tc>
          <w:tcPr>
            <w:tcW w:w="2074" w:type="dxa"/>
            <w:vAlign w:val="center"/>
          </w:tcPr>
          <w:p w14:paraId="39803E9C" w14:textId="6525CDA2"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Αμφιλοχίας</w:t>
            </w:r>
          </w:p>
        </w:tc>
        <w:tc>
          <w:tcPr>
            <w:tcW w:w="2074" w:type="dxa"/>
            <w:vAlign w:val="center"/>
          </w:tcPr>
          <w:p w14:paraId="7DD17C83" w14:textId="77777777" w:rsidR="007E2634" w:rsidRPr="00675488"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Αμφιλοχίας</w:t>
            </w:r>
          </w:p>
          <w:p w14:paraId="68A2A8B2" w14:textId="77777777" w:rsidR="007E2634" w:rsidRPr="00675488"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Μπούκα, Αμφιλοχία</w:t>
            </w:r>
          </w:p>
          <w:p w14:paraId="07EEBBA5" w14:textId="77777777" w:rsidR="009F1692" w:rsidRPr="009F1692" w:rsidRDefault="009F1692"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6CA15BAA" w14:textId="7A5C44CC"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ΚΑΤΑΣΚΗΝΩΣΗ</w:t>
            </w:r>
          </w:p>
        </w:tc>
      </w:tr>
      <w:tr w:rsidR="009F1692" w:rsidRPr="009F1692" w14:paraId="380050EF"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7DD5F8FA" w14:textId="388700B7" w:rsidR="009F1692" w:rsidRPr="009F1692" w:rsidRDefault="00675488" w:rsidP="0094636E">
            <w:pPr>
              <w:jc w:val="left"/>
              <w:rPr>
                <w:rFonts w:cs="Calibri"/>
                <w:sz w:val="20"/>
                <w:szCs w:val="20"/>
              </w:rPr>
            </w:pPr>
            <w:r w:rsidRPr="00675488">
              <w:rPr>
                <w:rFonts w:cs="Calibri"/>
                <w:sz w:val="20"/>
                <w:szCs w:val="20"/>
              </w:rPr>
              <w:t>Κατασκήνωση της Χριστιανικής Ένωσης Αγρινίου</w:t>
            </w:r>
          </w:p>
        </w:tc>
        <w:tc>
          <w:tcPr>
            <w:tcW w:w="2074" w:type="dxa"/>
            <w:vAlign w:val="center"/>
          </w:tcPr>
          <w:p w14:paraId="14BD7FAA" w14:textId="2BC135CA"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75488">
              <w:rPr>
                <w:rFonts w:cs="Calibri"/>
                <w:sz w:val="20"/>
                <w:szCs w:val="20"/>
              </w:rPr>
              <w:t>Αγρινίου</w:t>
            </w:r>
          </w:p>
        </w:tc>
        <w:tc>
          <w:tcPr>
            <w:tcW w:w="2074" w:type="dxa"/>
            <w:vAlign w:val="center"/>
          </w:tcPr>
          <w:p w14:paraId="44D76583" w14:textId="2AFC6DE4"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75488">
              <w:rPr>
                <w:rFonts w:cs="Calibri"/>
                <w:sz w:val="20"/>
                <w:szCs w:val="20"/>
              </w:rPr>
              <w:t xml:space="preserve">Βρύση </w:t>
            </w:r>
            <w:proofErr w:type="spellStart"/>
            <w:r w:rsidRPr="00675488">
              <w:rPr>
                <w:rFonts w:cs="Calibri"/>
                <w:sz w:val="20"/>
                <w:szCs w:val="20"/>
              </w:rPr>
              <w:t>Παπαγιώργη</w:t>
            </w:r>
            <w:proofErr w:type="spellEnd"/>
            <w:r w:rsidRPr="00675488">
              <w:rPr>
                <w:rFonts w:cs="Calibri"/>
                <w:sz w:val="20"/>
                <w:szCs w:val="20"/>
              </w:rPr>
              <w:t xml:space="preserve"> Άνω Άγιος Βλάσιος Τριχωνίδας</w:t>
            </w:r>
          </w:p>
        </w:tc>
        <w:tc>
          <w:tcPr>
            <w:tcW w:w="2074" w:type="dxa"/>
            <w:vAlign w:val="center"/>
          </w:tcPr>
          <w:p w14:paraId="165E3ABE" w14:textId="59148E71" w:rsidR="009F1692" w:rsidRPr="009F1692" w:rsidRDefault="0094636E"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75488">
              <w:rPr>
                <w:rFonts w:cs="Calibri"/>
                <w:sz w:val="20"/>
                <w:szCs w:val="20"/>
              </w:rPr>
              <w:t>ΚΑΤΑΣΚΗΝΩΣΗ</w:t>
            </w:r>
          </w:p>
        </w:tc>
      </w:tr>
      <w:tr w:rsidR="009F1692" w:rsidRPr="009F1692" w14:paraId="5F068661"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F2DA65B" w14:textId="038C610F" w:rsidR="009F1692" w:rsidRPr="009F1692" w:rsidRDefault="00675488" w:rsidP="0094636E">
            <w:pPr>
              <w:jc w:val="left"/>
              <w:rPr>
                <w:rFonts w:cs="Calibri"/>
                <w:sz w:val="20"/>
                <w:szCs w:val="20"/>
              </w:rPr>
            </w:pPr>
            <w:r w:rsidRPr="00675488">
              <w:rPr>
                <w:rFonts w:cs="Calibri"/>
                <w:sz w:val="20"/>
                <w:szCs w:val="20"/>
              </w:rPr>
              <w:t>Κατασκήνωση της Ι.Μ Αιτωλίας και Ακαρνανίας</w:t>
            </w:r>
          </w:p>
        </w:tc>
        <w:tc>
          <w:tcPr>
            <w:tcW w:w="2074" w:type="dxa"/>
            <w:vAlign w:val="center"/>
          </w:tcPr>
          <w:p w14:paraId="1553E07B" w14:textId="3B741E64"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Ναυπακτίας</w:t>
            </w:r>
          </w:p>
        </w:tc>
        <w:tc>
          <w:tcPr>
            <w:tcW w:w="2074" w:type="dxa"/>
            <w:vAlign w:val="center"/>
          </w:tcPr>
          <w:p w14:paraId="4DD7860E" w14:textId="19901A05"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Θέση Ρίζα, Δ.Ε Αντιρρίου</w:t>
            </w:r>
          </w:p>
        </w:tc>
        <w:tc>
          <w:tcPr>
            <w:tcW w:w="2074" w:type="dxa"/>
            <w:vAlign w:val="center"/>
          </w:tcPr>
          <w:p w14:paraId="603EA9D7" w14:textId="56BD1AFE"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675488">
              <w:rPr>
                <w:rFonts w:cs="Calibri"/>
                <w:sz w:val="20"/>
                <w:szCs w:val="20"/>
              </w:rPr>
              <w:t>ΚΑΤΑΣΚΗΝΩΣΗ</w:t>
            </w:r>
          </w:p>
        </w:tc>
      </w:tr>
      <w:tr w:rsidR="009F1692" w:rsidRPr="009F1692" w14:paraId="227D6184"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185E18F3" w14:textId="089AB06D" w:rsidR="009F1692" w:rsidRPr="009F1692" w:rsidRDefault="008004A6" w:rsidP="0094636E">
            <w:pPr>
              <w:jc w:val="left"/>
              <w:rPr>
                <w:rFonts w:cs="Calibri"/>
                <w:sz w:val="20"/>
                <w:szCs w:val="20"/>
              </w:rPr>
            </w:pPr>
            <w:r w:rsidRPr="008004A6">
              <w:rPr>
                <w:rFonts w:cs="Calibri"/>
                <w:sz w:val="20"/>
                <w:szCs w:val="20"/>
              </w:rPr>
              <w:t>Κατασκηνώσεις “</w:t>
            </w:r>
            <w:proofErr w:type="spellStart"/>
            <w:r w:rsidRPr="008004A6">
              <w:rPr>
                <w:rFonts w:cs="Calibri"/>
                <w:sz w:val="20"/>
                <w:szCs w:val="20"/>
              </w:rPr>
              <w:t>Μεταμόρφωσις</w:t>
            </w:r>
            <w:proofErr w:type="spellEnd"/>
            <w:r w:rsidRPr="008004A6">
              <w:rPr>
                <w:rFonts w:cs="Calibri"/>
                <w:sz w:val="20"/>
                <w:szCs w:val="20"/>
              </w:rPr>
              <w:t xml:space="preserve"> του </w:t>
            </w:r>
            <w:proofErr w:type="spellStart"/>
            <w:r w:rsidRPr="008004A6">
              <w:rPr>
                <w:rFonts w:cs="Calibri"/>
                <w:sz w:val="20"/>
                <w:szCs w:val="20"/>
              </w:rPr>
              <w:t>Σωτήρως</w:t>
            </w:r>
            <w:proofErr w:type="spellEnd"/>
            <w:r w:rsidRPr="008004A6">
              <w:rPr>
                <w:rFonts w:cs="Calibri"/>
                <w:sz w:val="20"/>
                <w:szCs w:val="20"/>
              </w:rPr>
              <w:t>”</w:t>
            </w:r>
          </w:p>
        </w:tc>
        <w:tc>
          <w:tcPr>
            <w:tcW w:w="2074" w:type="dxa"/>
            <w:vAlign w:val="center"/>
          </w:tcPr>
          <w:p w14:paraId="6CEFD05B" w14:textId="56074193"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Ναυπακτίας</w:t>
            </w:r>
          </w:p>
        </w:tc>
        <w:tc>
          <w:tcPr>
            <w:tcW w:w="2074" w:type="dxa"/>
            <w:vAlign w:val="center"/>
          </w:tcPr>
          <w:p w14:paraId="47192819" w14:textId="4842ED9C"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ΚΩΣΤΑΙΙΚΑ ΚΑΤΩ ΒΑΣΙΛΙΚΗΣ</w:t>
            </w:r>
            <w:r w:rsidR="0094636E">
              <w:rPr>
                <w:rFonts w:cs="Calibri"/>
                <w:sz w:val="20"/>
                <w:szCs w:val="20"/>
              </w:rPr>
              <w:t>,</w:t>
            </w:r>
            <w:r w:rsidRPr="008004A6">
              <w:rPr>
                <w:rFonts w:cs="Calibri"/>
                <w:sz w:val="20"/>
                <w:szCs w:val="20"/>
              </w:rPr>
              <w:t xml:space="preserve"> ΔΕ ΧΑΛΚΙΑΣ ΤΚ 30014</w:t>
            </w:r>
          </w:p>
        </w:tc>
        <w:tc>
          <w:tcPr>
            <w:tcW w:w="2074" w:type="dxa"/>
            <w:vAlign w:val="center"/>
          </w:tcPr>
          <w:p w14:paraId="2B24166F" w14:textId="51C95B0B"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185CE9D2"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F12B97A" w14:textId="211BEDD6" w:rsidR="009F1692" w:rsidRPr="009F1692" w:rsidRDefault="008004A6" w:rsidP="0094636E">
            <w:pPr>
              <w:jc w:val="left"/>
              <w:rPr>
                <w:rFonts w:cs="Calibri"/>
                <w:sz w:val="20"/>
                <w:szCs w:val="20"/>
              </w:rPr>
            </w:pPr>
            <w:r w:rsidRPr="008004A6">
              <w:rPr>
                <w:rFonts w:cs="Calibri"/>
                <w:sz w:val="20"/>
                <w:szCs w:val="20"/>
              </w:rPr>
              <w:lastRenderedPageBreak/>
              <w:t xml:space="preserve">“Εκκλησιαστικές Κατασκηνώσεις Ι. Μ. </w:t>
            </w:r>
            <w:proofErr w:type="spellStart"/>
            <w:r w:rsidRPr="008004A6">
              <w:rPr>
                <w:rFonts w:cs="Calibri"/>
                <w:sz w:val="20"/>
                <w:szCs w:val="20"/>
              </w:rPr>
              <w:t>Ναυπάκτου</w:t>
            </w:r>
            <w:proofErr w:type="spellEnd"/>
            <w:r w:rsidRPr="008004A6">
              <w:rPr>
                <w:rFonts w:cs="Calibri"/>
                <w:sz w:val="20"/>
                <w:szCs w:val="20"/>
              </w:rPr>
              <w:t xml:space="preserve"> και Αγίου Βλασίου”</w:t>
            </w:r>
          </w:p>
        </w:tc>
        <w:tc>
          <w:tcPr>
            <w:tcW w:w="2074" w:type="dxa"/>
            <w:vAlign w:val="center"/>
          </w:tcPr>
          <w:p w14:paraId="4C6263D2" w14:textId="5781941C"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Ναυπακτίας</w:t>
            </w:r>
          </w:p>
        </w:tc>
        <w:tc>
          <w:tcPr>
            <w:tcW w:w="2074" w:type="dxa"/>
            <w:vAlign w:val="center"/>
          </w:tcPr>
          <w:p w14:paraId="759C5BB5" w14:textId="6F67D3A1"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 xml:space="preserve">Συνοικισμός Αγίου </w:t>
            </w:r>
            <w:proofErr w:type="spellStart"/>
            <w:r w:rsidRPr="008004A6">
              <w:rPr>
                <w:rFonts w:cs="Calibri"/>
                <w:sz w:val="20"/>
                <w:szCs w:val="20"/>
              </w:rPr>
              <w:t>Παντελεήμονος</w:t>
            </w:r>
            <w:proofErr w:type="spellEnd"/>
            <w:r w:rsidRPr="008004A6">
              <w:rPr>
                <w:rFonts w:cs="Calibri"/>
                <w:sz w:val="20"/>
                <w:szCs w:val="20"/>
              </w:rPr>
              <w:t xml:space="preserve"> Κοινότητας Αντιρρίου</w:t>
            </w:r>
          </w:p>
        </w:tc>
        <w:tc>
          <w:tcPr>
            <w:tcW w:w="2074" w:type="dxa"/>
            <w:vAlign w:val="center"/>
          </w:tcPr>
          <w:p w14:paraId="0A772897" w14:textId="18A19FF5"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5BCF66DB"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3F82E346" w14:textId="2FF1104E" w:rsidR="009F1692" w:rsidRPr="009F1692" w:rsidRDefault="008004A6" w:rsidP="0094636E">
            <w:pPr>
              <w:jc w:val="left"/>
              <w:rPr>
                <w:rFonts w:cs="Calibri"/>
                <w:sz w:val="20"/>
                <w:szCs w:val="20"/>
              </w:rPr>
            </w:pPr>
            <w:r w:rsidRPr="008004A6">
              <w:rPr>
                <w:rFonts w:cs="Calibri"/>
                <w:sz w:val="20"/>
                <w:szCs w:val="20"/>
              </w:rPr>
              <w:t xml:space="preserve">Χριστιανική Ένωση </w:t>
            </w:r>
          </w:p>
        </w:tc>
        <w:tc>
          <w:tcPr>
            <w:tcW w:w="2074" w:type="dxa"/>
            <w:vAlign w:val="center"/>
          </w:tcPr>
          <w:p w14:paraId="1B55C0EF" w14:textId="5A41F8C2"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Πύργου</w:t>
            </w:r>
          </w:p>
        </w:tc>
        <w:tc>
          <w:tcPr>
            <w:tcW w:w="2074" w:type="dxa"/>
            <w:vAlign w:val="center"/>
          </w:tcPr>
          <w:p w14:paraId="616E36BE" w14:textId="77777777" w:rsidR="007E2634" w:rsidRPr="008004A6"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Πύργου</w:t>
            </w:r>
          </w:p>
          <w:p w14:paraId="43D755C2" w14:textId="4E0B5468"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8004A6">
              <w:rPr>
                <w:rFonts w:cs="Calibri"/>
                <w:sz w:val="20"/>
                <w:szCs w:val="20"/>
              </w:rPr>
              <w:t>Κούμανης</w:t>
            </w:r>
            <w:proofErr w:type="spellEnd"/>
            <w:r w:rsidRPr="008004A6">
              <w:rPr>
                <w:rFonts w:cs="Calibri"/>
                <w:sz w:val="20"/>
                <w:szCs w:val="20"/>
              </w:rPr>
              <w:t>, Λάλας, 27066, ΗΛΕΙΑΣ</w:t>
            </w:r>
          </w:p>
        </w:tc>
        <w:tc>
          <w:tcPr>
            <w:tcW w:w="2074" w:type="dxa"/>
            <w:vAlign w:val="center"/>
          </w:tcPr>
          <w:p w14:paraId="3701D183" w14:textId="77191732" w:rsidR="009F1692" w:rsidRPr="009F1692" w:rsidRDefault="007E2634"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2570EDCF"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EA9B859" w14:textId="69919319" w:rsidR="009F1692" w:rsidRPr="009F1692" w:rsidRDefault="008004A6" w:rsidP="0094636E">
            <w:pPr>
              <w:jc w:val="left"/>
              <w:rPr>
                <w:rFonts w:cs="Calibri"/>
                <w:sz w:val="20"/>
                <w:szCs w:val="20"/>
              </w:rPr>
            </w:pPr>
            <w:proofErr w:type="spellStart"/>
            <w:r w:rsidRPr="008004A6">
              <w:rPr>
                <w:rFonts w:cs="Calibri"/>
                <w:sz w:val="20"/>
                <w:szCs w:val="20"/>
              </w:rPr>
              <w:t>Green</w:t>
            </w:r>
            <w:proofErr w:type="spellEnd"/>
            <w:r w:rsidRPr="008004A6">
              <w:rPr>
                <w:rFonts w:cs="Calibri"/>
                <w:sz w:val="20"/>
                <w:szCs w:val="20"/>
              </w:rPr>
              <w:t xml:space="preserve"> </w:t>
            </w:r>
            <w:proofErr w:type="spellStart"/>
            <w:r w:rsidRPr="008004A6">
              <w:rPr>
                <w:rFonts w:cs="Calibri"/>
                <w:sz w:val="20"/>
                <w:szCs w:val="20"/>
              </w:rPr>
              <w:t>Camp</w:t>
            </w:r>
            <w:proofErr w:type="spellEnd"/>
          </w:p>
        </w:tc>
        <w:tc>
          <w:tcPr>
            <w:tcW w:w="2074" w:type="dxa"/>
            <w:vAlign w:val="center"/>
          </w:tcPr>
          <w:p w14:paraId="1012118A" w14:textId="3AD07126" w:rsidR="009F1692" w:rsidRPr="009F1692" w:rsidRDefault="007E2634"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Ανδραβίδας-Κυλλήνης</w:t>
            </w:r>
          </w:p>
        </w:tc>
        <w:tc>
          <w:tcPr>
            <w:tcW w:w="2074" w:type="dxa"/>
            <w:vAlign w:val="center"/>
          </w:tcPr>
          <w:p w14:paraId="2037A17E" w14:textId="4FDA301F"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Λεχαινά Ηλείας 27053</w:t>
            </w:r>
          </w:p>
        </w:tc>
        <w:tc>
          <w:tcPr>
            <w:tcW w:w="2074" w:type="dxa"/>
            <w:vAlign w:val="center"/>
          </w:tcPr>
          <w:p w14:paraId="113B27C2" w14:textId="440535B9"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3F35A6B7"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785FD7BE" w14:textId="14908774" w:rsidR="009F1692" w:rsidRPr="009F1692" w:rsidRDefault="008004A6" w:rsidP="0094636E">
            <w:pPr>
              <w:jc w:val="left"/>
              <w:rPr>
                <w:rFonts w:cs="Calibri"/>
                <w:sz w:val="20"/>
                <w:szCs w:val="20"/>
              </w:rPr>
            </w:pPr>
            <w:proofErr w:type="spellStart"/>
            <w:r w:rsidRPr="008004A6">
              <w:rPr>
                <w:rFonts w:cs="Calibri"/>
                <w:sz w:val="20"/>
                <w:szCs w:val="20"/>
              </w:rPr>
              <w:t>Olympia</w:t>
            </w:r>
            <w:proofErr w:type="spellEnd"/>
            <w:r w:rsidRPr="008004A6">
              <w:rPr>
                <w:rFonts w:cs="Calibri"/>
                <w:sz w:val="20"/>
                <w:szCs w:val="20"/>
              </w:rPr>
              <w:t xml:space="preserve"> </w:t>
            </w:r>
            <w:proofErr w:type="spellStart"/>
            <w:r w:rsidRPr="008004A6">
              <w:rPr>
                <w:rFonts w:cs="Calibri"/>
                <w:sz w:val="20"/>
                <w:szCs w:val="20"/>
              </w:rPr>
              <w:t>Camp</w:t>
            </w:r>
            <w:proofErr w:type="spellEnd"/>
          </w:p>
        </w:tc>
        <w:tc>
          <w:tcPr>
            <w:tcW w:w="2074" w:type="dxa"/>
            <w:vAlign w:val="center"/>
          </w:tcPr>
          <w:p w14:paraId="0FE4810C" w14:textId="7FA56FF0"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Ανδρίτσαινας-</w:t>
            </w:r>
            <w:proofErr w:type="spellStart"/>
            <w:r w:rsidRPr="008004A6">
              <w:rPr>
                <w:rFonts w:cs="Calibri"/>
                <w:sz w:val="20"/>
                <w:szCs w:val="20"/>
              </w:rPr>
              <w:t>Κρεστένων</w:t>
            </w:r>
            <w:proofErr w:type="spellEnd"/>
          </w:p>
        </w:tc>
        <w:tc>
          <w:tcPr>
            <w:tcW w:w="2074" w:type="dxa"/>
            <w:vAlign w:val="center"/>
          </w:tcPr>
          <w:p w14:paraId="4C3767ED" w14:textId="07A92963"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 xml:space="preserve">Τοπική Κοινότητα </w:t>
            </w:r>
            <w:proofErr w:type="spellStart"/>
            <w:r w:rsidRPr="008004A6">
              <w:rPr>
                <w:rFonts w:cs="Calibri"/>
                <w:sz w:val="20"/>
                <w:szCs w:val="20"/>
              </w:rPr>
              <w:t>Φρίξας</w:t>
            </w:r>
            <w:proofErr w:type="spellEnd"/>
            <w:r w:rsidRPr="008004A6">
              <w:rPr>
                <w:rFonts w:cs="Calibri"/>
                <w:sz w:val="20"/>
                <w:szCs w:val="20"/>
              </w:rPr>
              <w:t xml:space="preserve"> του δήμου Ανδρίτσαινας </w:t>
            </w:r>
            <w:proofErr w:type="spellStart"/>
            <w:r w:rsidRPr="008004A6">
              <w:rPr>
                <w:rFonts w:cs="Calibri"/>
                <w:sz w:val="20"/>
                <w:szCs w:val="20"/>
              </w:rPr>
              <w:t>Κρεστένων</w:t>
            </w:r>
            <w:proofErr w:type="spellEnd"/>
          </w:p>
        </w:tc>
        <w:tc>
          <w:tcPr>
            <w:tcW w:w="2074" w:type="dxa"/>
            <w:vAlign w:val="center"/>
          </w:tcPr>
          <w:p w14:paraId="049ABC47" w14:textId="73B7D491"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4630CD94"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84999CB" w14:textId="3AE2E746" w:rsidR="009F1692" w:rsidRPr="009F1692" w:rsidRDefault="008004A6" w:rsidP="0094636E">
            <w:pPr>
              <w:jc w:val="left"/>
              <w:rPr>
                <w:rFonts w:cs="Calibri"/>
                <w:sz w:val="20"/>
                <w:szCs w:val="20"/>
              </w:rPr>
            </w:pPr>
            <w:r w:rsidRPr="008004A6">
              <w:rPr>
                <w:rFonts w:cs="Calibri"/>
                <w:sz w:val="20"/>
                <w:szCs w:val="20"/>
              </w:rPr>
              <w:t xml:space="preserve">“Το Όραμα” – Ι.Μ. Καλαβρύτων &amp; </w:t>
            </w:r>
          </w:p>
        </w:tc>
        <w:tc>
          <w:tcPr>
            <w:tcW w:w="2074" w:type="dxa"/>
            <w:vAlign w:val="center"/>
          </w:tcPr>
          <w:p w14:paraId="0A9DB606" w14:textId="3C8E51BF"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Αιγιαλείας</w:t>
            </w:r>
          </w:p>
        </w:tc>
        <w:tc>
          <w:tcPr>
            <w:tcW w:w="2074" w:type="dxa"/>
            <w:vAlign w:val="center"/>
          </w:tcPr>
          <w:p w14:paraId="1CED8126" w14:textId="77777777" w:rsidR="00A64DE7" w:rsidRPr="008004A6"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Αιγιαλείας</w:t>
            </w:r>
          </w:p>
          <w:p w14:paraId="5F5CBD46" w14:textId="7E10610F"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8004A6">
              <w:rPr>
                <w:rFonts w:cs="Calibri"/>
                <w:sz w:val="20"/>
                <w:szCs w:val="20"/>
              </w:rPr>
              <w:t>Ρωμανιώλη</w:t>
            </w:r>
            <w:proofErr w:type="spellEnd"/>
            <w:r w:rsidRPr="008004A6">
              <w:rPr>
                <w:rFonts w:cs="Calibri"/>
                <w:sz w:val="20"/>
                <w:szCs w:val="20"/>
              </w:rPr>
              <w:t xml:space="preserve"> 41, Αίγιο</w:t>
            </w:r>
          </w:p>
        </w:tc>
        <w:tc>
          <w:tcPr>
            <w:tcW w:w="2074" w:type="dxa"/>
            <w:vAlign w:val="center"/>
          </w:tcPr>
          <w:p w14:paraId="03D61002" w14:textId="56828A5F"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02CFBF6D"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594B9116" w14:textId="33AF4B57" w:rsidR="009F1692" w:rsidRPr="009F1692" w:rsidRDefault="008004A6" w:rsidP="0094636E">
            <w:pPr>
              <w:jc w:val="left"/>
              <w:rPr>
                <w:rFonts w:cs="Calibri"/>
                <w:sz w:val="20"/>
                <w:szCs w:val="20"/>
              </w:rPr>
            </w:pPr>
            <w:r w:rsidRPr="008004A6">
              <w:rPr>
                <w:rFonts w:cs="Calibri"/>
                <w:sz w:val="20"/>
                <w:szCs w:val="20"/>
              </w:rPr>
              <w:t>“Χαρούμενη Πολιτεία” – ΓΕΧΑ ΑΙΓΙΟΥ</w:t>
            </w:r>
          </w:p>
        </w:tc>
        <w:tc>
          <w:tcPr>
            <w:tcW w:w="2074" w:type="dxa"/>
            <w:vAlign w:val="center"/>
          </w:tcPr>
          <w:p w14:paraId="4309EF87" w14:textId="66EA17F4"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Αιγιαλείας</w:t>
            </w:r>
          </w:p>
        </w:tc>
        <w:tc>
          <w:tcPr>
            <w:tcW w:w="2074" w:type="dxa"/>
            <w:vAlign w:val="center"/>
          </w:tcPr>
          <w:p w14:paraId="6F36F584" w14:textId="3DA5D331"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8004A6">
              <w:rPr>
                <w:rFonts w:cs="Calibri"/>
                <w:sz w:val="20"/>
                <w:szCs w:val="20"/>
              </w:rPr>
              <w:t>Πυργάκι</w:t>
            </w:r>
            <w:proofErr w:type="spellEnd"/>
            <w:r w:rsidRPr="008004A6">
              <w:rPr>
                <w:rFonts w:cs="Calibri"/>
                <w:sz w:val="20"/>
                <w:szCs w:val="20"/>
              </w:rPr>
              <w:t>, 251 00 Αίγιο</w:t>
            </w:r>
          </w:p>
        </w:tc>
        <w:tc>
          <w:tcPr>
            <w:tcW w:w="2074" w:type="dxa"/>
            <w:vAlign w:val="center"/>
          </w:tcPr>
          <w:p w14:paraId="2A75C33D" w14:textId="2EBDEC0D"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004A6">
              <w:rPr>
                <w:rFonts w:cs="Calibri"/>
                <w:sz w:val="20"/>
                <w:szCs w:val="20"/>
              </w:rPr>
              <w:t>ΚΑΤΑΣΚΗΝΩΣΗ</w:t>
            </w:r>
          </w:p>
        </w:tc>
      </w:tr>
      <w:tr w:rsidR="009F1692" w:rsidRPr="009F1692" w14:paraId="2995DD63"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6EF57EA" w14:textId="655036DC" w:rsidR="009F1692" w:rsidRPr="009F1692" w:rsidRDefault="00A64DE7" w:rsidP="0094636E">
            <w:pPr>
              <w:jc w:val="left"/>
              <w:rPr>
                <w:rFonts w:cs="Calibri"/>
                <w:sz w:val="20"/>
                <w:szCs w:val="20"/>
              </w:rPr>
            </w:pPr>
            <w:r w:rsidRPr="00A64DE7">
              <w:rPr>
                <w:rFonts w:cs="Calibri"/>
                <w:sz w:val="20"/>
                <w:szCs w:val="20"/>
              </w:rPr>
              <w:t>ΑΓΚΥΡΑ – ΓΕΧΑ ΠΑΤΡΩΝ</w:t>
            </w:r>
          </w:p>
        </w:tc>
        <w:tc>
          <w:tcPr>
            <w:tcW w:w="2074" w:type="dxa"/>
            <w:vAlign w:val="center"/>
          </w:tcPr>
          <w:p w14:paraId="570CA95D" w14:textId="182BD9D3"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A64DE7">
              <w:rPr>
                <w:rFonts w:cs="Calibri"/>
                <w:sz w:val="20"/>
                <w:szCs w:val="20"/>
              </w:rPr>
              <w:t>Πατρέων</w:t>
            </w:r>
            <w:proofErr w:type="spellEnd"/>
          </w:p>
        </w:tc>
        <w:tc>
          <w:tcPr>
            <w:tcW w:w="2074" w:type="dxa"/>
            <w:vAlign w:val="center"/>
          </w:tcPr>
          <w:p w14:paraId="1BCA4135" w14:textId="70B916DD"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A64DE7">
              <w:rPr>
                <w:rFonts w:cs="Calibri"/>
                <w:sz w:val="20"/>
                <w:szCs w:val="20"/>
              </w:rPr>
              <w:t>Παναγοπούλα</w:t>
            </w:r>
            <w:proofErr w:type="spellEnd"/>
            <w:r w:rsidRPr="00A64DE7">
              <w:rPr>
                <w:rFonts w:cs="Calibri"/>
                <w:sz w:val="20"/>
                <w:szCs w:val="20"/>
              </w:rPr>
              <w:t xml:space="preserve"> Πατρών</w:t>
            </w:r>
          </w:p>
        </w:tc>
        <w:tc>
          <w:tcPr>
            <w:tcW w:w="2074" w:type="dxa"/>
            <w:vAlign w:val="center"/>
          </w:tcPr>
          <w:p w14:paraId="393461BA" w14:textId="097575AA"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64DE7">
              <w:rPr>
                <w:rFonts w:cs="Calibri"/>
                <w:sz w:val="20"/>
                <w:szCs w:val="20"/>
              </w:rPr>
              <w:t>ΚΑΤΑΣΚΗΝΩΣΗ</w:t>
            </w:r>
          </w:p>
        </w:tc>
      </w:tr>
      <w:tr w:rsidR="009F1692" w:rsidRPr="009F1692" w14:paraId="1B5F4F5B" w14:textId="77777777" w:rsidTr="0094636E">
        <w:tc>
          <w:tcPr>
            <w:cnfStyle w:val="001000000000" w:firstRow="0" w:lastRow="0" w:firstColumn="1" w:lastColumn="0" w:oddVBand="0" w:evenVBand="0" w:oddHBand="0" w:evenHBand="0" w:firstRowFirstColumn="0" w:firstRowLastColumn="0" w:lastRowFirstColumn="0" w:lastRowLastColumn="0"/>
            <w:tcW w:w="2074" w:type="dxa"/>
            <w:vAlign w:val="center"/>
          </w:tcPr>
          <w:p w14:paraId="755AD702" w14:textId="5B08A480" w:rsidR="009F1692" w:rsidRPr="009F1692" w:rsidRDefault="00A64DE7" w:rsidP="0094636E">
            <w:pPr>
              <w:jc w:val="left"/>
              <w:rPr>
                <w:rFonts w:cs="Calibri"/>
                <w:sz w:val="20"/>
                <w:szCs w:val="20"/>
              </w:rPr>
            </w:pPr>
            <w:r w:rsidRPr="00A64DE7">
              <w:rPr>
                <w:rFonts w:cs="Calibri"/>
                <w:sz w:val="20"/>
                <w:szCs w:val="20"/>
              </w:rPr>
              <w:t>Αχαϊκό Χωριό</w:t>
            </w:r>
          </w:p>
        </w:tc>
        <w:tc>
          <w:tcPr>
            <w:tcW w:w="2074" w:type="dxa"/>
            <w:vAlign w:val="center"/>
          </w:tcPr>
          <w:p w14:paraId="38F762D6" w14:textId="759BB5BD"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A64DE7">
              <w:rPr>
                <w:rFonts w:cs="Calibri"/>
                <w:sz w:val="20"/>
                <w:szCs w:val="20"/>
              </w:rPr>
              <w:t>Αιγιαλείας</w:t>
            </w:r>
          </w:p>
        </w:tc>
        <w:tc>
          <w:tcPr>
            <w:tcW w:w="2074" w:type="dxa"/>
            <w:vAlign w:val="center"/>
          </w:tcPr>
          <w:p w14:paraId="05977001" w14:textId="7197FB6F"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A64DE7">
              <w:rPr>
                <w:rFonts w:cs="Calibri"/>
                <w:sz w:val="20"/>
                <w:szCs w:val="20"/>
              </w:rPr>
              <w:t>Άγιος Παντελεήμονας, Δ.Δ. Φτέρης /Δ. Αιγιαλείας</w:t>
            </w:r>
          </w:p>
        </w:tc>
        <w:tc>
          <w:tcPr>
            <w:tcW w:w="2074" w:type="dxa"/>
            <w:vAlign w:val="center"/>
          </w:tcPr>
          <w:p w14:paraId="1DB09C0D" w14:textId="3A926366" w:rsidR="009F1692" w:rsidRPr="009F1692" w:rsidRDefault="00A64DE7" w:rsidP="0094636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A64DE7">
              <w:rPr>
                <w:rFonts w:cs="Calibri"/>
                <w:sz w:val="20"/>
                <w:szCs w:val="20"/>
              </w:rPr>
              <w:t>ΚΑΤΑΣΚΗΝΩΣΗ</w:t>
            </w:r>
          </w:p>
        </w:tc>
      </w:tr>
      <w:tr w:rsidR="009F1692" w:rsidRPr="009F1692" w14:paraId="477493D9" w14:textId="77777777" w:rsidTr="00946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274051D" w14:textId="258FF9BA" w:rsidR="009F1692" w:rsidRPr="009F1692" w:rsidRDefault="00A64DE7" w:rsidP="0094636E">
            <w:pPr>
              <w:jc w:val="left"/>
              <w:rPr>
                <w:rFonts w:cs="Calibri"/>
                <w:sz w:val="20"/>
                <w:szCs w:val="20"/>
              </w:rPr>
            </w:pPr>
            <w:r w:rsidRPr="00A64DE7">
              <w:rPr>
                <w:rFonts w:cs="Calibri"/>
                <w:sz w:val="20"/>
                <w:szCs w:val="20"/>
              </w:rPr>
              <w:t>«</w:t>
            </w:r>
            <w:proofErr w:type="spellStart"/>
            <w:r w:rsidRPr="00A64DE7">
              <w:rPr>
                <w:rFonts w:cs="Calibri"/>
                <w:sz w:val="20"/>
                <w:szCs w:val="20"/>
              </w:rPr>
              <w:t>Ροδέα</w:t>
            </w:r>
            <w:proofErr w:type="spellEnd"/>
            <w:r w:rsidRPr="00A64DE7">
              <w:rPr>
                <w:rFonts w:cs="Calibri"/>
                <w:sz w:val="20"/>
                <w:szCs w:val="20"/>
              </w:rPr>
              <w:t xml:space="preserve"> Ο.Ε.» Κατασκηνωτικό Κέντρο Περιβαλλοντικής Ευαισθησίας &amp; Αγωγής</w:t>
            </w:r>
          </w:p>
        </w:tc>
        <w:tc>
          <w:tcPr>
            <w:tcW w:w="2074" w:type="dxa"/>
            <w:vAlign w:val="center"/>
          </w:tcPr>
          <w:p w14:paraId="27F50613" w14:textId="1F6C0B0C"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64DE7">
              <w:rPr>
                <w:rFonts w:cs="Calibri"/>
                <w:sz w:val="20"/>
                <w:szCs w:val="20"/>
              </w:rPr>
              <w:t>Καλαβρύτων</w:t>
            </w:r>
          </w:p>
        </w:tc>
        <w:tc>
          <w:tcPr>
            <w:tcW w:w="2074" w:type="dxa"/>
            <w:vAlign w:val="center"/>
          </w:tcPr>
          <w:p w14:paraId="7DF6C6E3" w14:textId="0EF080DD"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64DE7">
              <w:rPr>
                <w:rFonts w:cs="Calibri"/>
                <w:sz w:val="20"/>
                <w:szCs w:val="20"/>
              </w:rPr>
              <w:t xml:space="preserve">Δάσος </w:t>
            </w:r>
            <w:proofErr w:type="spellStart"/>
            <w:r w:rsidRPr="00A64DE7">
              <w:rPr>
                <w:rFonts w:cs="Calibri"/>
                <w:sz w:val="20"/>
                <w:szCs w:val="20"/>
              </w:rPr>
              <w:t>Μανεσίου</w:t>
            </w:r>
            <w:proofErr w:type="spellEnd"/>
            <w:r w:rsidRPr="00A64DE7">
              <w:rPr>
                <w:rFonts w:cs="Calibri"/>
                <w:sz w:val="20"/>
                <w:szCs w:val="20"/>
              </w:rPr>
              <w:t>, Πατρών-Καλαβρύτων 50ο χλμ.</w:t>
            </w:r>
          </w:p>
        </w:tc>
        <w:tc>
          <w:tcPr>
            <w:tcW w:w="2074" w:type="dxa"/>
            <w:vAlign w:val="center"/>
          </w:tcPr>
          <w:p w14:paraId="7F38F74F" w14:textId="23D61C1E" w:rsidR="009F1692" w:rsidRPr="009F1692" w:rsidRDefault="00A64DE7" w:rsidP="0094636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64DE7">
              <w:rPr>
                <w:rFonts w:cs="Calibri"/>
                <w:sz w:val="20"/>
                <w:szCs w:val="20"/>
              </w:rPr>
              <w:t>ΚΑΤΑΣΚΗΝΩΣΗ</w:t>
            </w:r>
          </w:p>
        </w:tc>
      </w:tr>
    </w:tbl>
    <w:p w14:paraId="67757D7C" w14:textId="69F6228D" w:rsidR="004E2F0D" w:rsidRPr="000A7985" w:rsidRDefault="004E2F0D" w:rsidP="004E2F0D">
      <w:pPr>
        <w:pStyle w:val="af0"/>
      </w:pPr>
      <w:r>
        <w:t xml:space="preserve">Πηγή: </w:t>
      </w:r>
      <w:hyperlink r:id="rId120" w:history="1">
        <w:r w:rsidRPr="00EC5042">
          <w:rPr>
            <w:rStyle w:val="-"/>
          </w:rPr>
          <w:t>https://socialpolicy-pde.gr/subject/paidikes-exoches-kataskinoseis/</w:t>
        </w:r>
      </w:hyperlink>
      <w:r>
        <w:t xml:space="preserve"> </w:t>
      </w:r>
    </w:p>
    <w:p w14:paraId="776ADE48" w14:textId="518B7ADE" w:rsidR="003B3859" w:rsidRDefault="003B3859">
      <w:pPr>
        <w:pStyle w:val="a6"/>
        <w:numPr>
          <w:ilvl w:val="0"/>
          <w:numId w:val="10"/>
        </w:numPr>
        <w:rPr>
          <w:b/>
          <w:bCs/>
        </w:rPr>
      </w:pPr>
      <w:r w:rsidRPr="003B3859">
        <w:rPr>
          <w:b/>
          <w:bCs/>
        </w:rPr>
        <w:t>Κέντρα Εξυπηρέτησης Πολίτων (Κ.Ε.Π.)</w:t>
      </w:r>
    </w:p>
    <w:p w14:paraId="24971D42" w14:textId="1F6DFDEA" w:rsidR="003B3859" w:rsidRPr="003B3859" w:rsidRDefault="00CA5B2D" w:rsidP="00CA5B2D">
      <w:r w:rsidRPr="00CA5B2D">
        <w:t>Τα Κέντρα Εξυπηρέτησης Πολιτών (Κ.Ε.Π.) είναι κρατικά καταστήματα που συστάθηκαν με αυτήν την ονομασία με το άρθρο 31 του νόμου 3013/2002 (Φ.Ε.Κ. 102/Α), αρχικά στις έδρες των πρώην Νομαρχιακών Αυτοδιοικήσεων, νυν Περιφερειακές Ενότητες, με σκοπό τη μείωση της γραφειοκρατίας και την ταχύτερη εξυπηρέτηση των πολιτών σε ότι αφορά τις συναλλαγές τους με το δημόσιο. Ο ρόλος των Κ.Ε.Π είναι να αποτελέσουν τα σημεία επαφής των Δημοσίων υπηρεσιών με τους πολίτες και να παράσχουν υπηρεσίες μιας στάσης.</w:t>
      </w:r>
    </w:p>
    <w:p w14:paraId="3F13028A" w14:textId="4B802CC0" w:rsidR="003B3859" w:rsidRDefault="006E48C1" w:rsidP="00CA5B2D">
      <w:r>
        <w:t>Η Περιφέρεια Δυτικής Ελλάδας διαθέτει σαράντα τέσσερα (44) Κέντρα Εξυπηρέτησης Πελατών (Κ.Ε.Π.), τα οποία παρουσιάζονται παρακάτω:</w:t>
      </w:r>
    </w:p>
    <w:p w14:paraId="66113DF6" w14:textId="0B1AB627" w:rsidR="006E48C1" w:rsidRDefault="006E48C1" w:rsidP="006E48C1">
      <w:pPr>
        <w:pStyle w:val="af"/>
      </w:pPr>
      <w:bookmarkStart w:id="125" w:name="_Toc215770517"/>
      <w:r>
        <w:t xml:space="preserve">Πίνακας </w:t>
      </w:r>
      <w:fldSimple w:instr=" SEQ Πίνακας \* ARABIC ">
        <w:r w:rsidR="00751399">
          <w:rPr>
            <w:noProof/>
          </w:rPr>
          <w:t>34</w:t>
        </w:r>
      </w:fldSimple>
      <w:r>
        <w:t>:</w:t>
      </w:r>
      <w:r w:rsidRPr="006E48C1">
        <w:t xml:space="preserve"> Κέντρα Εξυπηρέτησης Πολίτων (Κ.Ε.Π.)</w:t>
      </w:r>
      <w:r>
        <w:t xml:space="preserve"> στην Περιφέρεια Δυτικής Ελλάδας.</w:t>
      </w:r>
      <w:bookmarkEnd w:id="125"/>
    </w:p>
    <w:tbl>
      <w:tblPr>
        <w:tblStyle w:val="40"/>
        <w:tblW w:w="0" w:type="auto"/>
        <w:tblLook w:val="04A0" w:firstRow="1" w:lastRow="0" w:firstColumn="1" w:lastColumn="0" w:noHBand="0" w:noVBand="1"/>
      </w:tblPr>
      <w:tblGrid>
        <w:gridCol w:w="2765"/>
        <w:gridCol w:w="2765"/>
        <w:gridCol w:w="2766"/>
      </w:tblGrid>
      <w:tr w:rsidR="007A46AA" w:rsidRPr="007A46AA" w14:paraId="49D00A7D" w14:textId="77777777" w:rsidTr="007A46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6519C104" w14:textId="569CAEE4" w:rsidR="007A46AA" w:rsidRPr="007A46AA" w:rsidRDefault="00F51125" w:rsidP="00A127F2">
            <w:pPr>
              <w:jc w:val="center"/>
              <w:rPr>
                <w:rFonts w:cs="Calibri"/>
                <w:sz w:val="20"/>
                <w:szCs w:val="20"/>
              </w:rPr>
            </w:pPr>
            <w:r>
              <w:rPr>
                <w:rFonts w:cs="Calibri"/>
                <w:sz w:val="20"/>
                <w:szCs w:val="20"/>
              </w:rPr>
              <w:t>Όνομα</w:t>
            </w:r>
          </w:p>
        </w:tc>
        <w:tc>
          <w:tcPr>
            <w:tcW w:w="2765" w:type="dxa"/>
            <w:vAlign w:val="center"/>
          </w:tcPr>
          <w:p w14:paraId="280EA0EE" w14:textId="54C3985A" w:rsidR="007A46AA" w:rsidRPr="007A46AA" w:rsidRDefault="00F51125" w:rsidP="00A127F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Δήμος</w:t>
            </w:r>
          </w:p>
        </w:tc>
        <w:tc>
          <w:tcPr>
            <w:tcW w:w="2766" w:type="dxa"/>
            <w:vAlign w:val="center"/>
          </w:tcPr>
          <w:p w14:paraId="54408235" w14:textId="266EAFF9" w:rsidR="007A46AA" w:rsidRPr="007A46AA" w:rsidRDefault="00F51125" w:rsidP="00A127F2">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Διεύθυνση</w:t>
            </w:r>
          </w:p>
        </w:tc>
      </w:tr>
      <w:tr w:rsidR="007A46AA" w:rsidRPr="007A46AA" w14:paraId="6171B1DC"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4D2F3214" w14:textId="1F5EE020" w:rsidR="007A46AA" w:rsidRPr="00CA458E" w:rsidRDefault="006762CD" w:rsidP="00CA458E">
            <w:pPr>
              <w:jc w:val="left"/>
              <w:rPr>
                <w:rFonts w:cs="Calibri"/>
                <w:sz w:val="20"/>
                <w:szCs w:val="20"/>
                <w:lang w:val="en-US"/>
              </w:rPr>
            </w:pPr>
            <w:r w:rsidRPr="006762CD">
              <w:rPr>
                <w:rFonts w:cs="Calibri"/>
                <w:sz w:val="20"/>
                <w:szCs w:val="20"/>
              </w:rPr>
              <w:t>ΚΕΠ Δημοτικής Ενότητας Παναιτωλικού</w:t>
            </w:r>
          </w:p>
        </w:tc>
        <w:tc>
          <w:tcPr>
            <w:tcW w:w="2765" w:type="dxa"/>
            <w:vAlign w:val="center"/>
          </w:tcPr>
          <w:p w14:paraId="26A10CD9" w14:textId="76406490"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6762CD">
              <w:rPr>
                <w:rFonts w:cs="Calibri"/>
                <w:sz w:val="20"/>
                <w:szCs w:val="20"/>
              </w:rPr>
              <w:t>Αγρινίου</w:t>
            </w:r>
          </w:p>
        </w:tc>
        <w:tc>
          <w:tcPr>
            <w:tcW w:w="2766" w:type="dxa"/>
            <w:vAlign w:val="center"/>
          </w:tcPr>
          <w:p w14:paraId="0B76A3AC" w14:textId="43000EC6"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proofErr w:type="spellStart"/>
            <w:r w:rsidRPr="006762CD">
              <w:rPr>
                <w:rFonts w:cs="Calibri"/>
                <w:sz w:val="20"/>
                <w:szCs w:val="20"/>
              </w:rPr>
              <w:t>Σκουτερά</w:t>
            </w:r>
            <w:proofErr w:type="spellEnd"/>
            <w:r w:rsidRPr="006762CD">
              <w:rPr>
                <w:rFonts w:cs="Calibri"/>
                <w:sz w:val="20"/>
                <w:szCs w:val="20"/>
              </w:rPr>
              <w:t>, Αγρίνιο</w:t>
            </w:r>
          </w:p>
        </w:tc>
      </w:tr>
      <w:tr w:rsidR="007A46AA" w:rsidRPr="007A46AA" w14:paraId="65A2D9F6"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61C11D7C" w14:textId="1AEE4DE8" w:rsidR="007A46AA" w:rsidRPr="00CA458E" w:rsidRDefault="006762CD" w:rsidP="00CA458E">
            <w:pPr>
              <w:jc w:val="left"/>
              <w:rPr>
                <w:rFonts w:cs="Calibri"/>
                <w:sz w:val="20"/>
                <w:szCs w:val="20"/>
                <w:lang w:val="en-US"/>
              </w:rPr>
            </w:pPr>
            <w:r w:rsidRPr="006762CD">
              <w:rPr>
                <w:rFonts w:cs="Calibri"/>
                <w:sz w:val="20"/>
                <w:szCs w:val="20"/>
              </w:rPr>
              <w:t xml:space="preserve">ΚΕΠ Δημοτικής Ενότητας </w:t>
            </w:r>
            <w:proofErr w:type="spellStart"/>
            <w:r w:rsidRPr="006762CD">
              <w:rPr>
                <w:rFonts w:cs="Calibri"/>
                <w:sz w:val="20"/>
                <w:szCs w:val="20"/>
              </w:rPr>
              <w:t>Μεδεώνος</w:t>
            </w:r>
            <w:proofErr w:type="spellEnd"/>
          </w:p>
        </w:tc>
        <w:tc>
          <w:tcPr>
            <w:tcW w:w="2765" w:type="dxa"/>
            <w:vAlign w:val="center"/>
          </w:tcPr>
          <w:p w14:paraId="489512B6" w14:textId="1B440130"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proofErr w:type="spellStart"/>
            <w:r w:rsidRPr="006762CD">
              <w:rPr>
                <w:rFonts w:cs="Calibri"/>
                <w:sz w:val="20"/>
                <w:szCs w:val="20"/>
              </w:rPr>
              <w:t>Ακτίου</w:t>
            </w:r>
            <w:proofErr w:type="spellEnd"/>
            <w:r w:rsidRPr="006762CD">
              <w:rPr>
                <w:rFonts w:cs="Calibri"/>
                <w:sz w:val="20"/>
                <w:szCs w:val="20"/>
              </w:rPr>
              <w:t>-Βόνιτσας</w:t>
            </w:r>
          </w:p>
        </w:tc>
        <w:tc>
          <w:tcPr>
            <w:tcW w:w="2766" w:type="dxa"/>
            <w:vAlign w:val="center"/>
          </w:tcPr>
          <w:p w14:paraId="19FBA2D7" w14:textId="4B92814D"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6762CD">
              <w:rPr>
                <w:rFonts w:cs="Calibri"/>
                <w:sz w:val="20"/>
                <w:szCs w:val="20"/>
              </w:rPr>
              <w:t>Κατούνα</w:t>
            </w:r>
            <w:proofErr w:type="spellEnd"/>
          </w:p>
        </w:tc>
      </w:tr>
      <w:tr w:rsidR="007A46AA" w:rsidRPr="007A46AA" w14:paraId="17BB64B6"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339093A0" w14:textId="06A3393E" w:rsidR="007A46AA" w:rsidRPr="00CA458E" w:rsidRDefault="006762CD" w:rsidP="00CA458E">
            <w:pPr>
              <w:jc w:val="left"/>
              <w:rPr>
                <w:rFonts w:cs="Calibri"/>
                <w:sz w:val="20"/>
                <w:szCs w:val="20"/>
                <w:lang w:val="en-US"/>
              </w:rPr>
            </w:pPr>
            <w:r w:rsidRPr="006762CD">
              <w:rPr>
                <w:rFonts w:cs="Calibri"/>
                <w:sz w:val="20"/>
                <w:szCs w:val="20"/>
              </w:rPr>
              <w:t xml:space="preserve">ΚΕΠ Δημοτικής Ενότητας </w:t>
            </w:r>
            <w:proofErr w:type="spellStart"/>
            <w:r w:rsidRPr="006762CD">
              <w:rPr>
                <w:rFonts w:cs="Calibri"/>
                <w:sz w:val="20"/>
                <w:szCs w:val="20"/>
              </w:rPr>
              <w:t>Αποδοτίας</w:t>
            </w:r>
            <w:proofErr w:type="spellEnd"/>
          </w:p>
        </w:tc>
        <w:tc>
          <w:tcPr>
            <w:tcW w:w="2765" w:type="dxa"/>
            <w:vAlign w:val="center"/>
          </w:tcPr>
          <w:p w14:paraId="4C7C321F" w14:textId="20EB86E8"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6762CD">
              <w:rPr>
                <w:rFonts w:cs="Calibri"/>
                <w:sz w:val="20"/>
                <w:szCs w:val="20"/>
              </w:rPr>
              <w:t>Ναυπακτίας</w:t>
            </w:r>
          </w:p>
        </w:tc>
        <w:tc>
          <w:tcPr>
            <w:tcW w:w="2766" w:type="dxa"/>
            <w:vAlign w:val="center"/>
          </w:tcPr>
          <w:p w14:paraId="539BB6A9" w14:textId="3ED7B386"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r w:rsidRPr="006762CD">
              <w:rPr>
                <w:rFonts w:cs="Calibri"/>
                <w:sz w:val="20"/>
                <w:szCs w:val="20"/>
              </w:rPr>
              <w:t>Άνω Χώρα</w:t>
            </w:r>
          </w:p>
        </w:tc>
      </w:tr>
      <w:tr w:rsidR="007A46AA" w:rsidRPr="007A46AA" w14:paraId="4E9FE824"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B136280" w14:textId="05A75AFD" w:rsidR="007A46AA" w:rsidRPr="00CA458E" w:rsidRDefault="006762CD" w:rsidP="00CA458E">
            <w:pPr>
              <w:jc w:val="left"/>
              <w:rPr>
                <w:rFonts w:cs="Calibri"/>
                <w:sz w:val="20"/>
                <w:szCs w:val="20"/>
                <w:lang w:val="en-US"/>
              </w:rPr>
            </w:pPr>
            <w:r w:rsidRPr="006762CD">
              <w:rPr>
                <w:rFonts w:cs="Calibri"/>
                <w:sz w:val="20"/>
                <w:szCs w:val="20"/>
              </w:rPr>
              <w:lastRenderedPageBreak/>
              <w:t>ΚΕΠ Δημοτικής Ενότητας Αιτωλικού</w:t>
            </w:r>
          </w:p>
        </w:tc>
        <w:tc>
          <w:tcPr>
            <w:tcW w:w="2765" w:type="dxa"/>
            <w:vAlign w:val="center"/>
          </w:tcPr>
          <w:p w14:paraId="01B68DD0" w14:textId="1DC433F2"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6762CD">
              <w:rPr>
                <w:rFonts w:cs="Calibri"/>
                <w:sz w:val="20"/>
                <w:szCs w:val="20"/>
              </w:rPr>
              <w:t>Ιεράς Πόλεως Μεσολογγίου</w:t>
            </w:r>
          </w:p>
        </w:tc>
        <w:tc>
          <w:tcPr>
            <w:tcW w:w="2766" w:type="dxa"/>
            <w:vAlign w:val="center"/>
          </w:tcPr>
          <w:p w14:paraId="536B18B6" w14:textId="0B097A59"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6762CD">
              <w:rPr>
                <w:rFonts w:cs="Calibri"/>
                <w:sz w:val="20"/>
                <w:szCs w:val="20"/>
              </w:rPr>
              <w:t>Λιακατά</w:t>
            </w:r>
            <w:proofErr w:type="spellEnd"/>
            <w:r w:rsidRPr="006762CD">
              <w:rPr>
                <w:rFonts w:cs="Calibri"/>
                <w:sz w:val="20"/>
                <w:szCs w:val="20"/>
              </w:rPr>
              <w:t xml:space="preserve"> Γρηγορίου 1, Αιτωλικό</w:t>
            </w:r>
          </w:p>
        </w:tc>
      </w:tr>
      <w:tr w:rsidR="007A46AA" w:rsidRPr="007A46AA" w14:paraId="1E1116AC"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67999EBE" w14:textId="263CA68B" w:rsidR="007A46AA" w:rsidRPr="00CA458E" w:rsidRDefault="006762CD" w:rsidP="00CA458E">
            <w:pPr>
              <w:jc w:val="left"/>
              <w:rPr>
                <w:rFonts w:cs="Calibri"/>
                <w:sz w:val="20"/>
                <w:szCs w:val="20"/>
                <w:lang w:val="en-US"/>
              </w:rPr>
            </w:pPr>
            <w:r w:rsidRPr="006762CD">
              <w:rPr>
                <w:rFonts w:cs="Calibri"/>
                <w:sz w:val="20"/>
                <w:szCs w:val="20"/>
              </w:rPr>
              <w:t>ΚΕΠ Δήμου Ναυπακτίας</w:t>
            </w:r>
          </w:p>
        </w:tc>
        <w:tc>
          <w:tcPr>
            <w:tcW w:w="2765" w:type="dxa"/>
            <w:vAlign w:val="center"/>
          </w:tcPr>
          <w:p w14:paraId="0B6BCDEC" w14:textId="36BC47D9"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6762CD">
              <w:rPr>
                <w:rFonts w:cs="Calibri"/>
                <w:sz w:val="20"/>
                <w:szCs w:val="20"/>
              </w:rPr>
              <w:t>Ναυπακτίας</w:t>
            </w:r>
          </w:p>
        </w:tc>
        <w:tc>
          <w:tcPr>
            <w:tcW w:w="2766" w:type="dxa"/>
            <w:vAlign w:val="center"/>
          </w:tcPr>
          <w:p w14:paraId="41C7839E" w14:textId="701D11B1" w:rsidR="007A46AA" w:rsidRPr="002D4863"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rPr>
            </w:pPr>
            <w:r w:rsidRPr="006762CD">
              <w:rPr>
                <w:rFonts w:cs="Calibri"/>
                <w:sz w:val="20"/>
                <w:szCs w:val="20"/>
              </w:rPr>
              <w:t xml:space="preserve">Λεωφόρος Καθόδου Δωριέων, Ναύπακτος - Παραλία </w:t>
            </w:r>
            <w:proofErr w:type="spellStart"/>
            <w:r w:rsidRPr="006762CD">
              <w:rPr>
                <w:rFonts w:cs="Calibri"/>
                <w:sz w:val="20"/>
                <w:szCs w:val="20"/>
              </w:rPr>
              <w:t>Γριμπόβου</w:t>
            </w:r>
            <w:proofErr w:type="spellEnd"/>
          </w:p>
        </w:tc>
      </w:tr>
      <w:tr w:rsidR="007A46AA" w:rsidRPr="007A46AA" w14:paraId="1023913C"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109F88E6" w14:textId="01050DC2" w:rsidR="007A46AA" w:rsidRPr="00CA458E" w:rsidRDefault="00440209" w:rsidP="00CA458E">
            <w:pPr>
              <w:jc w:val="left"/>
              <w:rPr>
                <w:rFonts w:cs="Calibri"/>
                <w:sz w:val="20"/>
                <w:szCs w:val="20"/>
                <w:lang w:val="en-US"/>
              </w:rPr>
            </w:pPr>
            <w:r w:rsidRPr="00440209">
              <w:rPr>
                <w:rFonts w:cs="Calibri"/>
                <w:sz w:val="20"/>
                <w:szCs w:val="20"/>
              </w:rPr>
              <w:t>ΚΕΠ Δημοτικής Ενότητας Αρακύνθου</w:t>
            </w:r>
          </w:p>
        </w:tc>
        <w:tc>
          <w:tcPr>
            <w:tcW w:w="2765" w:type="dxa"/>
            <w:vAlign w:val="center"/>
          </w:tcPr>
          <w:p w14:paraId="53538CCF" w14:textId="0D95DB2C"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440209">
              <w:rPr>
                <w:rFonts w:cs="Calibri"/>
                <w:sz w:val="20"/>
                <w:szCs w:val="20"/>
              </w:rPr>
              <w:t>Αγρινίου</w:t>
            </w:r>
          </w:p>
        </w:tc>
        <w:tc>
          <w:tcPr>
            <w:tcW w:w="2766" w:type="dxa"/>
            <w:vAlign w:val="center"/>
          </w:tcPr>
          <w:p w14:paraId="474DD650" w14:textId="4905DD3B"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440209">
              <w:rPr>
                <w:rFonts w:cs="Calibri"/>
                <w:sz w:val="20"/>
                <w:szCs w:val="20"/>
              </w:rPr>
              <w:t>Ματαράγκα</w:t>
            </w:r>
            <w:proofErr w:type="spellEnd"/>
          </w:p>
        </w:tc>
      </w:tr>
      <w:tr w:rsidR="007A46AA" w:rsidRPr="007A46AA" w14:paraId="11E09736"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3F8759ED" w14:textId="531BF228" w:rsidR="007A46AA" w:rsidRPr="00CA458E" w:rsidRDefault="00440209" w:rsidP="00CA458E">
            <w:pPr>
              <w:jc w:val="left"/>
              <w:rPr>
                <w:rFonts w:cs="Calibri"/>
                <w:sz w:val="20"/>
                <w:szCs w:val="20"/>
                <w:lang w:val="en-US"/>
              </w:rPr>
            </w:pPr>
            <w:r w:rsidRPr="00440209">
              <w:rPr>
                <w:rFonts w:cs="Calibri"/>
                <w:sz w:val="20"/>
                <w:szCs w:val="20"/>
              </w:rPr>
              <w:t xml:space="preserve">ΚΕΠ Δημοτικής Ενότητας </w:t>
            </w:r>
            <w:proofErr w:type="spellStart"/>
            <w:r w:rsidRPr="00440209">
              <w:rPr>
                <w:rFonts w:cs="Calibri"/>
                <w:sz w:val="20"/>
                <w:szCs w:val="20"/>
              </w:rPr>
              <w:t>Μακρυνείας</w:t>
            </w:r>
            <w:proofErr w:type="spellEnd"/>
          </w:p>
        </w:tc>
        <w:tc>
          <w:tcPr>
            <w:tcW w:w="2765" w:type="dxa"/>
            <w:vAlign w:val="center"/>
          </w:tcPr>
          <w:p w14:paraId="4691BC9A" w14:textId="6B6314A5"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440209">
              <w:rPr>
                <w:rFonts w:cs="Calibri"/>
                <w:sz w:val="20"/>
                <w:szCs w:val="20"/>
              </w:rPr>
              <w:t>Αγρινίου</w:t>
            </w:r>
          </w:p>
        </w:tc>
        <w:tc>
          <w:tcPr>
            <w:tcW w:w="2766" w:type="dxa"/>
            <w:vAlign w:val="center"/>
          </w:tcPr>
          <w:p w14:paraId="5FFD422D" w14:textId="350B4E0A"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proofErr w:type="spellStart"/>
            <w:r w:rsidRPr="00440209">
              <w:rPr>
                <w:rFonts w:cs="Calibri"/>
                <w:sz w:val="20"/>
                <w:szCs w:val="20"/>
              </w:rPr>
              <w:t>Τριχωνίου</w:t>
            </w:r>
            <w:proofErr w:type="spellEnd"/>
            <w:r w:rsidRPr="00440209">
              <w:rPr>
                <w:rFonts w:cs="Calibri"/>
                <w:sz w:val="20"/>
                <w:szCs w:val="20"/>
              </w:rPr>
              <w:t xml:space="preserve"> 1, </w:t>
            </w:r>
            <w:proofErr w:type="spellStart"/>
            <w:r w:rsidRPr="00440209">
              <w:rPr>
                <w:rFonts w:cs="Calibri"/>
                <w:sz w:val="20"/>
                <w:szCs w:val="20"/>
              </w:rPr>
              <w:t>Γαβαλού</w:t>
            </w:r>
            <w:proofErr w:type="spellEnd"/>
          </w:p>
        </w:tc>
      </w:tr>
      <w:tr w:rsidR="007A46AA" w:rsidRPr="007A46AA" w14:paraId="2D95559C"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7015A471" w14:textId="69AF7FFF" w:rsidR="007A46AA" w:rsidRPr="00CA458E" w:rsidRDefault="00440209" w:rsidP="00CA458E">
            <w:pPr>
              <w:jc w:val="left"/>
              <w:rPr>
                <w:rFonts w:cs="Calibri"/>
                <w:sz w:val="20"/>
                <w:szCs w:val="20"/>
                <w:lang w:val="en-US"/>
              </w:rPr>
            </w:pPr>
            <w:r w:rsidRPr="00440209">
              <w:rPr>
                <w:rFonts w:cs="Calibri"/>
                <w:sz w:val="20"/>
                <w:szCs w:val="20"/>
              </w:rPr>
              <w:t xml:space="preserve">ΚΕΠ Δημοτικής Ενότητας </w:t>
            </w:r>
            <w:proofErr w:type="spellStart"/>
            <w:r w:rsidRPr="00440209">
              <w:rPr>
                <w:rFonts w:cs="Calibri"/>
                <w:sz w:val="20"/>
                <w:szCs w:val="20"/>
              </w:rPr>
              <w:t>Θεστιαίων</w:t>
            </w:r>
            <w:proofErr w:type="spellEnd"/>
          </w:p>
        </w:tc>
        <w:tc>
          <w:tcPr>
            <w:tcW w:w="2765" w:type="dxa"/>
            <w:vAlign w:val="center"/>
          </w:tcPr>
          <w:p w14:paraId="09527B3D" w14:textId="5A5AD523"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440209">
              <w:rPr>
                <w:rFonts w:cs="Calibri"/>
                <w:sz w:val="20"/>
                <w:szCs w:val="20"/>
              </w:rPr>
              <w:t>Αγρινίου</w:t>
            </w:r>
          </w:p>
        </w:tc>
        <w:tc>
          <w:tcPr>
            <w:tcW w:w="2766" w:type="dxa"/>
            <w:vAlign w:val="center"/>
          </w:tcPr>
          <w:p w14:paraId="3C4E9420" w14:textId="173860C5"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r w:rsidRPr="00440209">
              <w:rPr>
                <w:rFonts w:cs="Calibri"/>
                <w:sz w:val="20"/>
                <w:szCs w:val="20"/>
              </w:rPr>
              <w:t xml:space="preserve">Νέα </w:t>
            </w:r>
            <w:proofErr w:type="spellStart"/>
            <w:r w:rsidRPr="00440209">
              <w:rPr>
                <w:rFonts w:cs="Calibri"/>
                <w:sz w:val="20"/>
                <w:szCs w:val="20"/>
              </w:rPr>
              <w:t>Αβόρανη</w:t>
            </w:r>
            <w:proofErr w:type="spellEnd"/>
          </w:p>
        </w:tc>
      </w:tr>
      <w:tr w:rsidR="007A46AA" w:rsidRPr="007A46AA" w14:paraId="2A9F5911"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5020E2C" w14:textId="42288417" w:rsidR="007A46AA" w:rsidRPr="00CA458E" w:rsidRDefault="0014385D" w:rsidP="00CA458E">
            <w:pPr>
              <w:jc w:val="left"/>
              <w:rPr>
                <w:rFonts w:cs="Calibri"/>
                <w:sz w:val="20"/>
                <w:szCs w:val="20"/>
                <w:lang w:val="en-US"/>
              </w:rPr>
            </w:pPr>
            <w:r w:rsidRPr="0014385D">
              <w:rPr>
                <w:rFonts w:cs="Calibri"/>
                <w:sz w:val="20"/>
                <w:szCs w:val="20"/>
              </w:rPr>
              <w:t xml:space="preserve">ΚΕΠ Δημοτικής Ενότητας </w:t>
            </w:r>
            <w:proofErr w:type="spellStart"/>
            <w:r w:rsidRPr="0014385D">
              <w:rPr>
                <w:rFonts w:cs="Calibri"/>
                <w:sz w:val="20"/>
                <w:szCs w:val="20"/>
              </w:rPr>
              <w:t>Πυλήνης</w:t>
            </w:r>
            <w:proofErr w:type="spellEnd"/>
          </w:p>
        </w:tc>
        <w:tc>
          <w:tcPr>
            <w:tcW w:w="2765" w:type="dxa"/>
            <w:vAlign w:val="center"/>
          </w:tcPr>
          <w:p w14:paraId="4AE69948" w14:textId="1F134AC7"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14385D">
              <w:rPr>
                <w:rFonts w:cs="Calibri"/>
                <w:sz w:val="20"/>
                <w:szCs w:val="20"/>
              </w:rPr>
              <w:t>Ναυπακτίας</w:t>
            </w:r>
          </w:p>
        </w:tc>
        <w:tc>
          <w:tcPr>
            <w:tcW w:w="2766" w:type="dxa"/>
            <w:vAlign w:val="center"/>
          </w:tcPr>
          <w:p w14:paraId="0B933D32" w14:textId="0EAB24F6" w:rsidR="007A46AA" w:rsidRPr="007A46AA"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4385D">
              <w:rPr>
                <w:rFonts w:cs="Calibri"/>
                <w:sz w:val="20"/>
                <w:szCs w:val="20"/>
              </w:rPr>
              <w:t>Σίμος</w:t>
            </w:r>
          </w:p>
        </w:tc>
      </w:tr>
      <w:tr w:rsidR="007A46AA" w:rsidRPr="007A46AA" w14:paraId="05339FD8"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3E28B9F7" w14:textId="71ED100F" w:rsidR="007A46AA" w:rsidRPr="00CA458E" w:rsidRDefault="0014385D" w:rsidP="00CA458E">
            <w:pPr>
              <w:jc w:val="left"/>
              <w:rPr>
                <w:rFonts w:cs="Calibri"/>
                <w:sz w:val="20"/>
                <w:szCs w:val="20"/>
                <w:lang w:val="en-US"/>
              </w:rPr>
            </w:pPr>
            <w:r w:rsidRPr="0014385D">
              <w:rPr>
                <w:rFonts w:cs="Calibri"/>
                <w:sz w:val="20"/>
                <w:szCs w:val="20"/>
              </w:rPr>
              <w:t xml:space="preserve">ΚΕΠ Δημοτικής Ενότητας </w:t>
            </w:r>
            <w:proofErr w:type="spellStart"/>
            <w:r w:rsidRPr="0014385D">
              <w:rPr>
                <w:rFonts w:cs="Calibri"/>
                <w:sz w:val="20"/>
                <w:szCs w:val="20"/>
              </w:rPr>
              <w:t>Παρακαμπυλιών</w:t>
            </w:r>
            <w:proofErr w:type="spellEnd"/>
          </w:p>
        </w:tc>
        <w:tc>
          <w:tcPr>
            <w:tcW w:w="2765" w:type="dxa"/>
            <w:vAlign w:val="center"/>
          </w:tcPr>
          <w:p w14:paraId="3B731BF0" w14:textId="1FCC0BCA"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14385D">
              <w:rPr>
                <w:rFonts w:cs="Calibri"/>
                <w:sz w:val="20"/>
                <w:szCs w:val="20"/>
              </w:rPr>
              <w:t>Αγρινίου</w:t>
            </w:r>
          </w:p>
        </w:tc>
        <w:tc>
          <w:tcPr>
            <w:tcW w:w="2766" w:type="dxa"/>
            <w:vAlign w:val="center"/>
          </w:tcPr>
          <w:p w14:paraId="4A038C8B" w14:textId="1A408A9B" w:rsidR="007A46AA" w:rsidRPr="007A46AA"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4385D">
              <w:rPr>
                <w:rFonts w:cs="Calibri"/>
                <w:sz w:val="20"/>
                <w:szCs w:val="20"/>
              </w:rPr>
              <w:t>Άγιος Βλάσιος</w:t>
            </w:r>
          </w:p>
        </w:tc>
      </w:tr>
      <w:tr w:rsidR="007A46AA" w:rsidRPr="007A46AA" w14:paraId="10224BE4"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2887D1CD" w14:textId="6B7E84B9" w:rsidR="007A46AA" w:rsidRPr="007A46AA" w:rsidRDefault="00FE7350" w:rsidP="00CA458E">
            <w:pPr>
              <w:jc w:val="left"/>
              <w:rPr>
                <w:rFonts w:cs="Calibri"/>
                <w:sz w:val="20"/>
                <w:szCs w:val="20"/>
              </w:rPr>
            </w:pPr>
            <w:r w:rsidRPr="00FE7350">
              <w:rPr>
                <w:rFonts w:cs="Calibri"/>
                <w:sz w:val="20"/>
                <w:szCs w:val="20"/>
              </w:rPr>
              <w:t>ΚΕΠ Δημοτικής Ενότητας Στράτου</w:t>
            </w:r>
          </w:p>
        </w:tc>
        <w:tc>
          <w:tcPr>
            <w:tcW w:w="2765" w:type="dxa"/>
            <w:vAlign w:val="center"/>
          </w:tcPr>
          <w:p w14:paraId="7D885F04" w14:textId="1D269067"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Αγρινίου</w:t>
            </w:r>
          </w:p>
        </w:tc>
        <w:tc>
          <w:tcPr>
            <w:tcW w:w="2766" w:type="dxa"/>
            <w:vAlign w:val="center"/>
          </w:tcPr>
          <w:p w14:paraId="73B20979" w14:textId="37D49B92"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proofErr w:type="spellStart"/>
            <w:r w:rsidRPr="00FE7350">
              <w:rPr>
                <w:rFonts w:cs="Calibri"/>
                <w:sz w:val="20"/>
                <w:szCs w:val="20"/>
              </w:rPr>
              <w:t>Λεπενού</w:t>
            </w:r>
            <w:proofErr w:type="spellEnd"/>
            <w:r w:rsidRPr="00FE7350">
              <w:rPr>
                <w:rFonts w:cs="Calibri"/>
                <w:sz w:val="20"/>
                <w:szCs w:val="20"/>
              </w:rPr>
              <w:t>, Αγρίνιο</w:t>
            </w:r>
          </w:p>
        </w:tc>
      </w:tr>
      <w:tr w:rsidR="007A46AA" w:rsidRPr="007A46AA" w14:paraId="0C261C10"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EC610B8" w14:textId="2B32BF4F" w:rsidR="007A46AA" w:rsidRPr="00CA458E" w:rsidRDefault="00FE7350" w:rsidP="00CA458E">
            <w:pPr>
              <w:jc w:val="left"/>
              <w:rPr>
                <w:rFonts w:cs="Calibri"/>
                <w:sz w:val="20"/>
                <w:szCs w:val="20"/>
                <w:lang w:val="en-US"/>
              </w:rPr>
            </w:pPr>
            <w:r w:rsidRPr="00FE7350">
              <w:rPr>
                <w:rFonts w:cs="Calibri"/>
                <w:sz w:val="20"/>
                <w:szCs w:val="20"/>
              </w:rPr>
              <w:t xml:space="preserve">ΚΕΠ Δημοτικής Ενότητας </w:t>
            </w:r>
            <w:proofErr w:type="spellStart"/>
            <w:r w:rsidRPr="00FE7350">
              <w:rPr>
                <w:rFonts w:cs="Calibri"/>
                <w:sz w:val="20"/>
                <w:szCs w:val="20"/>
              </w:rPr>
              <w:t>Αγγελοκάστρου</w:t>
            </w:r>
            <w:proofErr w:type="spellEnd"/>
          </w:p>
        </w:tc>
        <w:tc>
          <w:tcPr>
            <w:tcW w:w="2765" w:type="dxa"/>
            <w:vAlign w:val="center"/>
          </w:tcPr>
          <w:p w14:paraId="5F7C20BC" w14:textId="64FF24C6"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Αγρινίου</w:t>
            </w:r>
          </w:p>
        </w:tc>
        <w:tc>
          <w:tcPr>
            <w:tcW w:w="2766" w:type="dxa"/>
            <w:vAlign w:val="center"/>
          </w:tcPr>
          <w:p w14:paraId="3800A77C" w14:textId="148ED3D3"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FE7350">
              <w:rPr>
                <w:rFonts w:cs="Calibri"/>
                <w:sz w:val="20"/>
                <w:szCs w:val="20"/>
              </w:rPr>
              <w:t>Αγγελόκαστρο</w:t>
            </w:r>
            <w:proofErr w:type="spellEnd"/>
            <w:r w:rsidRPr="00FE7350">
              <w:rPr>
                <w:rFonts w:cs="Calibri"/>
                <w:sz w:val="20"/>
                <w:szCs w:val="20"/>
              </w:rPr>
              <w:t>, Αιτωλικό</w:t>
            </w:r>
          </w:p>
        </w:tc>
      </w:tr>
      <w:tr w:rsidR="007A46AA" w:rsidRPr="007A46AA" w14:paraId="15F22BBA"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2D0F4763" w14:textId="0B28B4EE" w:rsidR="007A46AA" w:rsidRPr="00CA458E" w:rsidRDefault="00FE7350" w:rsidP="00CA458E">
            <w:pPr>
              <w:jc w:val="left"/>
              <w:rPr>
                <w:rFonts w:cs="Calibri"/>
                <w:sz w:val="20"/>
                <w:szCs w:val="20"/>
                <w:lang w:val="en-US"/>
              </w:rPr>
            </w:pPr>
            <w:r w:rsidRPr="00FE7350">
              <w:rPr>
                <w:rFonts w:cs="Calibri"/>
                <w:sz w:val="20"/>
                <w:szCs w:val="20"/>
              </w:rPr>
              <w:t>ΚΕΠ Δημοτικής Ενότητας Ινάχου</w:t>
            </w:r>
          </w:p>
        </w:tc>
        <w:tc>
          <w:tcPr>
            <w:tcW w:w="2765" w:type="dxa"/>
            <w:vAlign w:val="center"/>
          </w:tcPr>
          <w:p w14:paraId="3E3275EF" w14:textId="78D7D58F"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Αμφιλοχίας</w:t>
            </w:r>
          </w:p>
        </w:tc>
        <w:tc>
          <w:tcPr>
            <w:tcW w:w="2766" w:type="dxa"/>
            <w:vAlign w:val="center"/>
          </w:tcPr>
          <w:p w14:paraId="30E32AEA" w14:textId="58447B2E" w:rsidR="007A46AA" w:rsidRPr="007A46AA"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E7350">
              <w:rPr>
                <w:rFonts w:cs="Calibri"/>
                <w:sz w:val="20"/>
                <w:szCs w:val="20"/>
              </w:rPr>
              <w:t xml:space="preserve">Νέος Οικισμός </w:t>
            </w:r>
            <w:proofErr w:type="spellStart"/>
            <w:r w:rsidRPr="00FE7350">
              <w:rPr>
                <w:rFonts w:cs="Calibri"/>
                <w:sz w:val="20"/>
                <w:szCs w:val="20"/>
              </w:rPr>
              <w:t>Χαλκιόπουλου</w:t>
            </w:r>
            <w:proofErr w:type="spellEnd"/>
            <w:r w:rsidRPr="00FE7350">
              <w:rPr>
                <w:rFonts w:cs="Calibri"/>
                <w:sz w:val="20"/>
                <w:szCs w:val="20"/>
              </w:rPr>
              <w:t xml:space="preserve">, </w:t>
            </w:r>
            <w:proofErr w:type="spellStart"/>
            <w:r w:rsidRPr="00FE7350">
              <w:rPr>
                <w:rFonts w:cs="Calibri"/>
                <w:sz w:val="20"/>
                <w:szCs w:val="20"/>
              </w:rPr>
              <w:t>Εμπεσός</w:t>
            </w:r>
            <w:proofErr w:type="spellEnd"/>
          </w:p>
        </w:tc>
      </w:tr>
      <w:tr w:rsidR="007A46AA" w:rsidRPr="007A46AA" w14:paraId="77499C52"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6843473" w14:textId="30FF3108" w:rsidR="007A46AA" w:rsidRPr="00CA458E" w:rsidRDefault="00FE7350" w:rsidP="00CA458E">
            <w:pPr>
              <w:jc w:val="left"/>
              <w:rPr>
                <w:rFonts w:cs="Calibri"/>
                <w:sz w:val="20"/>
                <w:szCs w:val="20"/>
                <w:lang w:val="en-US"/>
              </w:rPr>
            </w:pPr>
            <w:r w:rsidRPr="00FE7350">
              <w:rPr>
                <w:rFonts w:cs="Calibri"/>
                <w:sz w:val="20"/>
                <w:szCs w:val="20"/>
              </w:rPr>
              <w:t>ΚΕΠ Δήμου Αγρινίου</w:t>
            </w:r>
          </w:p>
        </w:tc>
        <w:tc>
          <w:tcPr>
            <w:tcW w:w="2765" w:type="dxa"/>
            <w:vAlign w:val="center"/>
          </w:tcPr>
          <w:p w14:paraId="18DCC3E5" w14:textId="551ABA70"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Αγρινίου</w:t>
            </w:r>
          </w:p>
        </w:tc>
        <w:tc>
          <w:tcPr>
            <w:tcW w:w="2766" w:type="dxa"/>
            <w:vAlign w:val="center"/>
          </w:tcPr>
          <w:p w14:paraId="6853F0CB" w14:textId="7D6F46E1"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r w:rsidRPr="00FE7350">
              <w:rPr>
                <w:rFonts w:cs="Calibri"/>
                <w:sz w:val="20"/>
                <w:szCs w:val="20"/>
              </w:rPr>
              <w:t>Αγίου Κωνσταντίνου 59Α, Αγρίνιο</w:t>
            </w:r>
          </w:p>
        </w:tc>
      </w:tr>
      <w:tr w:rsidR="007A46AA" w:rsidRPr="007A46AA" w14:paraId="707603D1"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DFEEA4D" w14:textId="64CCAD03" w:rsidR="007A46AA" w:rsidRPr="007A46AA" w:rsidRDefault="00FE7350" w:rsidP="00CA458E">
            <w:pPr>
              <w:jc w:val="left"/>
              <w:rPr>
                <w:rFonts w:cs="Calibri"/>
                <w:sz w:val="20"/>
                <w:szCs w:val="20"/>
              </w:rPr>
            </w:pPr>
            <w:r w:rsidRPr="00FE7350">
              <w:rPr>
                <w:rFonts w:cs="Calibri"/>
                <w:sz w:val="20"/>
                <w:szCs w:val="20"/>
              </w:rPr>
              <w:t>ΚΕΠ Δημοτικής Ενότητας Αντιρρίου</w:t>
            </w:r>
          </w:p>
        </w:tc>
        <w:tc>
          <w:tcPr>
            <w:tcW w:w="2765" w:type="dxa"/>
            <w:vAlign w:val="center"/>
          </w:tcPr>
          <w:p w14:paraId="176F7733" w14:textId="59906EB3"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Ναυπακτίας</w:t>
            </w:r>
          </w:p>
        </w:tc>
        <w:tc>
          <w:tcPr>
            <w:tcW w:w="2766" w:type="dxa"/>
            <w:vAlign w:val="center"/>
          </w:tcPr>
          <w:p w14:paraId="2A3C903B" w14:textId="30D2C3E0" w:rsidR="007A46AA" w:rsidRPr="007A46AA"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E7350">
              <w:rPr>
                <w:rFonts w:cs="Calibri"/>
                <w:sz w:val="20"/>
                <w:szCs w:val="20"/>
              </w:rPr>
              <w:t>Αντίρριο</w:t>
            </w:r>
          </w:p>
        </w:tc>
      </w:tr>
      <w:tr w:rsidR="007A46AA" w:rsidRPr="007A46AA" w14:paraId="284DFD44"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7A7D67B4" w14:textId="62C70601" w:rsidR="007A46AA" w:rsidRPr="00CA458E" w:rsidRDefault="00FE7350" w:rsidP="00CA458E">
            <w:pPr>
              <w:jc w:val="left"/>
              <w:rPr>
                <w:rFonts w:cs="Calibri"/>
                <w:sz w:val="20"/>
                <w:szCs w:val="20"/>
                <w:lang w:val="en-US"/>
              </w:rPr>
            </w:pPr>
            <w:r w:rsidRPr="00FE7350">
              <w:rPr>
                <w:rFonts w:cs="Calibri"/>
                <w:sz w:val="20"/>
                <w:szCs w:val="20"/>
              </w:rPr>
              <w:t xml:space="preserve">ΚΕΠ Δημοτικής Ενότητας </w:t>
            </w:r>
            <w:proofErr w:type="spellStart"/>
            <w:r w:rsidRPr="00FE7350">
              <w:rPr>
                <w:rFonts w:cs="Calibri"/>
                <w:sz w:val="20"/>
                <w:szCs w:val="20"/>
              </w:rPr>
              <w:t>Οινιαδών</w:t>
            </w:r>
            <w:proofErr w:type="spellEnd"/>
          </w:p>
        </w:tc>
        <w:tc>
          <w:tcPr>
            <w:tcW w:w="2765" w:type="dxa"/>
            <w:vAlign w:val="center"/>
          </w:tcPr>
          <w:p w14:paraId="38004B1E" w14:textId="5725DE1E"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Ιεράς Πόλεως Μεσολογγίου</w:t>
            </w:r>
          </w:p>
        </w:tc>
        <w:tc>
          <w:tcPr>
            <w:tcW w:w="2766" w:type="dxa"/>
            <w:vAlign w:val="center"/>
          </w:tcPr>
          <w:p w14:paraId="7E4E98EF" w14:textId="3494AB93"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rPr>
            </w:pPr>
            <w:r w:rsidRPr="00FE7350">
              <w:rPr>
                <w:rFonts w:cs="Calibri"/>
                <w:sz w:val="20"/>
                <w:szCs w:val="20"/>
              </w:rPr>
              <w:t xml:space="preserve">Κουφού Ιωάννη &amp; Καρατζογιάννη, </w:t>
            </w:r>
            <w:proofErr w:type="spellStart"/>
            <w:r w:rsidRPr="00FE7350">
              <w:rPr>
                <w:rFonts w:cs="Calibri"/>
                <w:sz w:val="20"/>
                <w:szCs w:val="20"/>
              </w:rPr>
              <w:t>Νεοχώρι</w:t>
            </w:r>
            <w:proofErr w:type="spellEnd"/>
            <w:r w:rsidRPr="00FE7350">
              <w:rPr>
                <w:rFonts w:cs="Calibri"/>
                <w:sz w:val="20"/>
                <w:szCs w:val="20"/>
              </w:rPr>
              <w:t xml:space="preserve"> Αιτωλοακαρνανίας</w:t>
            </w:r>
          </w:p>
        </w:tc>
      </w:tr>
      <w:tr w:rsidR="007A46AA" w:rsidRPr="007A46AA" w14:paraId="300009E3"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2F9D7AB" w14:textId="5D82FE7F" w:rsidR="007A46AA" w:rsidRPr="00CA458E" w:rsidRDefault="00FE7350" w:rsidP="00CA458E">
            <w:pPr>
              <w:jc w:val="left"/>
              <w:rPr>
                <w:rFonts w:cs="Calibri"/>
                <w:sz w:val="20"/>
                <w:szCs w:val="20"/>
                <w:lang w:val="en-US"/>
              </w:rPr>
            </w:pPr>
            <w:r w:rsidRPr="00FE7350">
              <w:rPr>
                <w:rFonts w:cs="Calibri"/>
                <w:sz w:val="20"/>
                <w:szCs w:val="20"/>
              </w:rPr>
              <w:t xml:space="preserve">ΚΕΠ Δημοτικής Ενότητας </w:t>
            </w:r>
            <w:proofErr w:type="spellStart"/>
            <w:r w:rsidRPr="00FE7350">
              <w:rPr>
                <w:rFonts w:cs="Calibri"/>
                <w:sz w:val="20"/>
                <w:szCs w:val="20"/>
              </w:rPr>
              <w:t>Παλαιρού</w:t>
            </w:r>
            <w:proofErr w:type="spellEnd"/>
          </w:p>
        </w:tc>
        <w:tc>
          <w:tcPr>
            <w:tcW w:w="2765" w:type="dxa"/>
            <w:vAlign w:val="center"/>
          </w:tcPr>
          <w:p w14:paraId="55D39D47" w14:textId="76D742CA"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proofErr w:type="spellStart"/>
            <w:r w:rsidRPr="00FE7350">
              <w:rPr>
                <w:rFonts w:cs="Calibri"/>
                <w:sz w:val="20"/>
                <w:szCs w:val="20"/>
              </w:rPr>
              <w:t>Ακτίου</w:t>
            </w:r>
            <w:proofErr w:type="spellEnd"/>
            <w:r w:rsidRPr="00FE7350">
              <w:rPr>
                <w:rFonts w:cs="Calibri"/>
                <w:sz w:val="20"/>
                <w:szCs w:val="20"/>
              </w:rPr>
              <w:t>-Βόνιτσας</w:t>
            </w:r>
          </w:p>
        </w:tc>
        <w:tc>
          <w:tcPr>
            <w:tcW w:w="2766" w:type="dxa"/>
            <w:vAlign w:val="center"/>
          </w:tcPr>
          <w:p w14:paraId="324584AF" w14:textId="3B2A36BF"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proofErr w:type="spellStart"/>
            <w:r w:rsidRPr="00FE7350">
              <w:rPr>
                <w:rFonts w:cs="Calibri"/>
                <w:sz w:val="20"/>
                <w:szCs w:val="20"/>
              </w:rPr>
              <w:t>Πάλαιρος</w:t>
            </w:r>
            <w:proofErr w:type="spellEnd"/>
          </w:p>
        </w:tc>
      </w:tr>
      <w:tr w:rsidR="007A46AA" w:rsidRPr="007A46AA" w14:paraId="4051C56A"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C881AEA" w14:textId="1BDC3CBC" w:rsidR="007A46AA" w:rsidRPr="007A46AA" w:rsidRDefault="00FE7350" w:rsidP="00CA458E">
            <w:pPr>
              <w:jc w:val="left"/>
              <w:rPr>
                <w:rFonts w:cs="Calibri"/>
                <w:sz w:val="20"/>
                <w:szCs w:val="20"/>
              </w:rPr>
            </w:pPr>
            <w:r w:rsidRPr="00FE7350">
              <w:rPr>
                <w:rFonts w:cs="Calibri"/>
                <w:sz w:val="20"/>
                <w:szCs w:val="20"/>
              </w:rPr>
              <w:t>ΚΕΠ Δημοτικής Ενότητας Πλατάνου</w:t>
            </w:r>
          </w:p>
        </w:tc>
        <w:tc>
          <w:tcPr>
            <w:tcW w:w="2765" w:type="dxa"/>
            <w:vAlign w:val="center"/>
          </w:tcPr>
          <w:p w14:paraId="5C7D477E" w14:textId="415DD77B" w:rsidR="007A46AA" w:rsidRPr="007A46AA"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E7350">
              <w:rPr>
                <w:rFonts w:cs="Calibri"/>
                <w:sz w:val="20"/>
                <w:szCs w:val="20"/>
              </w:rPr>
              <w:t>Ναυπακτίας</w:t>
            </w:r>
          </w:p>
        </w:tc>
        <w:tc>
          <w:tcPr>
            <w:tcW w:w="2766" w:type="dxa"/>
            <w:vAlign w:val="center"/>
          </w:tcPr>
          <w:p w14:paraId="4D2C875C" w14:textId="6A9E1B96" w:rsidR="007A46AA" w:rsidRPr="007A46AA"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E7350">
              <w:rPr>
                <w:rFonts w:cs="Calibri"/>
                <w:sz w:val="20"/>
                <w:szCs w:val="20"/>
              </w:rPr>
              <w:t xml:space="preserve">Πλάτανος </w:t>
            </w:r>
            <w:proofErr w:type="spellStart"/>
            <w:r w:rsidRPr="00FE7350">
              <w:rPr>
                <w:rFonts w:cs="Calibri"/>
                <w:sz w:val="20"/>
                <w:szCs w:val="20"/>
              </w:rPr>
              <w:t>Ναυπάκτου</w:t>
            </w:r>
            <w:proofErr w:type="spellEnd"/>
          </w:p>
        </w:tc>
      </w:tr>
      <w:tr w:rsidR="007A46AA" w:rsidRPr="007A46AA" w14:paraId="32247D6B"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1C0F4A0D" w14:textId="2A48CF19" w:rsidR="007A46AA" w:rsidRPr="00CA458E" w:rsidRDefault="00FE7350" w:rsidP="00CA458E">
            <w:pPr>
              <w:jc w:val="left"/>
              <w:rPr>
                <w:rFonts w:cs="Calibri"/>
                <w:sz w:val="20"/>
                <w:szCs w:val="20"/>
                <w:lang w:val="en-US"/>
              </w:rPr>
            </w:pPr>
            <w:r w:rsidRPr="00FE7350">
              <w:rPr>
                <w:rFonts w:cs="Calibri"/>
                <w:sz w:val="20"/>
                <w:szCs w:val="20"/>
              </w:rPr>
              <w:t xml:space="preserve">ΚΕΠ Δημοτικής Ενότητας </w:t>
            </w:r>
            <w:proofErr w:type="spellStart"/>
            <w:r w:rsidRPr="00FE7350">
              <w:rPr>
                <w:rFonts w:cs="Calibri"/>
                <w:sz w:val="20"/>
                <w:szCs w:val="20"/>
              </w:rPr>
              <w:t>Μενιδίου</w:t>
            </w:r>
            <w:proofErr w:type="spellEnd"/>
          </w:p>
        </w:tc>
        <w:tc>
          <w:tcPr>
            <w:tcW w:w="2765" w:type="dxa"/>
            <w:vAlign w:val="center"/>
          </w:tcPr>
          <w:p w14:paraId="1198A6B3" w14:textId="463DBBBD"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Αμφιλοχίας</w:t>
            </w:r>
          </w:p>
        </w:tc>
        <w:tc>
          <w:tcPr>
            <w:tcW w:w="2766" w:type="dxa"/>
            <w:vAlign w:val="center"/>
          </w:tcPr>
          <w:p w14:paraId="283FC991" w14:textId="49580A57"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r w:rsidRPr="00FE7350">
              <w:rPr>
                <w:rFonts w:cs="Calibri"/>
                <w:sz w:val="20"/>
                <w:szCs w:val="20"/>
              </w:rPr>
              <w:t>Μενίδι, Μενίδι</w:t>
            </w:r>
          </w:p>
        </w:tc>
      </w:tr>
      <w:tr w:rsidR="007A46AA" w:rsidRPr="007A46AA" w14:paraId="66DE4417"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3CEC3F1F" w14:textId="3E333A02" w:rsidR="007A46AA" w:rsidRPr="00CA458E" w:rsidRDefault="00FE7350" w:rsidP="00CA458E">
            <w:pPr>
              <w:jc w:val="left"/>
              <w:rPr>
                <w:rFonts w:cs="Calibri"/>
                <w:sz w:val="20"/>
                <w:szCs w:val="20"/>
                <w:lang w:val="en-US"/>
              </w:rPr>
            </w:pPr>
            <w:r w:rsidRPr="00FE7350">
              <w:rPr>
                <w:rFonts w:cs="Calibri"/>
                <w:sz w:val="20"/>
                <w:szCs w:val="20"/>
              </w:rPr>
              <w:t>ΚΕΠ Δήμου Θέρμου</w:t>
            </w:r>
          </w:p>
        </w:tc>
        <w:tc>
          <w:tcPr>
            <w:tcW w:w="2765" w:type="dxa"/>
            <w:vAlign w:val="center"/>
          </w:tcPr>
          <w:p w14:paraId="4E3E6C84" w14:textId="783256A7"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Θέρμου</w:t>
            </w:r>
          </w:p>
        </w:tc>
        <w:tc>
          <w:tcPr>
            <w:tcW w:w="2766" w:type="dxa"/>
            <w:vAlign w:val="center"/>
          </w:tcPr>
          <w:p w14:paraId="4BD5DF24" w14:textId="27CBB357" w:rsidR="007A46AA" w:rsidRPr="00CA458E" w:rsidRDefault="00CA458E"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r w:rsidRPr="00FE7350">
              <w:rPr>
                <w:rFonts w:cs="Calibri"/>
                <w:sz w:val="20"/>
                <w:szCs w:val="20"/>
              </w:rPr>
              <w:t>Θέρμο, Θέρμο</w:t>
            </w:r>
          </w:p>
        </w:tc>
      </w:tr>
      <w:tr w:rsidR="007A46AA" w:rsidRPr="007A46AA" w14:paraId="036BD213"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77E7024A" w14:textId="31C08F25" w:rsidR="007A46AA" w:rsidRPr="007A46AA" w:rsidRDefault="00FE7350" w:rsidP="00CA458E">
            <w:pPr>
              <w:jc w:val="left"/>
              <w:rPr>
                <w:rFonts w:cs="Calibri"/>
                <w:sz w:val="20"/>
                <w:szCs w:val="20"/>
              </w:rPr>
            </w:pPr>
            <w:r w:rsidRPr="00FE7350">
              <w:rPr>
                <w:rFonts w:cs="Calibri"/>
                <w:sz w:val="20"/>
                <w:szCs w:val="20"/>
              </w:rPr>
              <w:t xml:space="preserve">ΚΕΠ Δημοτικής Ενότητας </w:t>
            </w:r>
            <w:proofErr w:type="spellStart"/>
            <w:r w:rsidRPr="00FE7350">
              <w:rPr>
                <w:rFonts w:cs="Calibri"/>
                <w:sz w:val="20"/>
                <w:szCs w:val="20"/>
              </w:rPr>
              <w:t>Παραβόλας</w:t>
            </w:r>
            <w:proofErr w:type="spellEnd"/>
          </w:p>
        </w:tc>
        <w:tc>
          <w:tcPr>
            <w:tcW w:w="2765" w:type="dxa"/>
            <w:vAlign w:val="center"/>
          </w:tcPr>
          <w:p w14:paraId="744FCC36" w14:textId="054E8E95" w:rsidR="007A46AA" w:rsidRPr="00CA458E"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Αγρινίου</w:t>
            </w:r>
          </w:p>
        </w:tc>
        <w:tc>
          <w:tcPr>
            <w:tcW w:w="2766" w:type="dxa"/>
            <w:vAlign w:val="center"/>
          </w:tcPr>
          <w:p w14:paraId="345A3339" w14:textId="695486F4" w:rsidR="007A46AA" w:rsidRPr="007A46AA" w:rsidRDefault="00CA458E"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FE7350">
              <w:rPr>
                <w:rFonts w:cs="Calibri"/>
                <w:sz w:val="20"/>
                <w:szCs w:val="20"/>
              </w:rPr>
              <w:t>Παραβόλα</w:t>
            </w:r>
            <w:proofErr w:type="spellEnd"/>
            <w:r w:rsidRPr="00FE7350">
              <w:rPr>
                <w:rFonts w:cs="Calibri"/>
                <w:sz w:val="20"/>
                <w:szCs w:val="20"/>
              </w:rPr>
              <w:t xml:space="preserve">, </w:t>
            </w:r>
            <w:proofErr w:type="spellStart"/>
            <w:r w:rsidRPr="00FE7350">
              <w:rPr>
                <w:rFonts w:cs="Calibri"/>
                <w:sz w:val="20"/>
                <w:szCs w:val="20"/>
              </w:rPr>
              <w:t>Παραβόλα</w:t>
            </w:r>
            <w:proofErr w:type="spellEnd"/>
          </w:p>
        </w:tc>
      </w:tr>
      <w:tr w:rsidR="007A46AA" w:rsidRPr="007A46AA" w14:paraId="6116E689"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5A66D780" w14:textId="5B1008EF" w:rsidR="007A46AA" w:rsidRPr="000D505F" w:rsidRDefault="00FE7350" w:rsidP="00CA458E">
            <w:pPr>
              <w:jc w:val="left"/>
              <w:rPr>
                <w:rFonts w:cs="Calibri"/>
                <w:sz w:val="20"/>
                <w:szCs w:val="20"/>
                <w:lang w:val="en-US"/>
              </w:rPr>
            </w:pPr>
            <w:r w:rsidRPr="00FE7350">
              <w:rPr>
                <w:rFonts w:cs="Calibri"/>
                <w:sz w:val="20"/>
                <w:szCs w:val="20"/>
              </w:rPr>
              <w:t xml:space="preserve">ΚΕΠ Δημοτικής Ενότητας </w:t>
            </w:r>
          </w:p>
        </w:tc>
        <w:tc>
          <w:tcPr>
            <w:tcW w:w="2765" w:type="dxa"/>
            <w:vAlign w:val="center"/>
          </w:tcPr>
          <w:p w14:paraId="366636F9" w14:textId="6B168C44" w:rsidR="007A46AA" w:rsidRPr="007A46AA"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E7350">
              <w:rPr>
                <w:rFonts w:cs="Calibri"/>
                <w:sz w:val="20"/>
                <w:szCs w:val="20"/>
              </w:rPr>
              <w:t>Αστακού</w:t>
            </w:r>
          </w:p>
        </w:tc>
        <w:tc>
          <w:tcPr>
            <w:tcW w:w="2766" w:type="dxa"/>
            <w:vAlign w:val="center"/>
          </w:tcPr>
          <w:p w14:paraId="79CFD2D0" w14:textId="77777777" w:rsidR="000D505F" w:rsidRPr="00FE7350"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E7350">
              <w:rPr>
                <w:rFonts w:cs="Calibri"/>
                <w:sz w:val="20"/>
                <w:szCs w:val="20"/>
              </w:rPr>
              <w:t>Ξηρομέρου</w:t>
            </w:r>
          </w:p>
          <w:p w14:paraId="0A57B066" w14:textId="49912928" w:rsidR="007A46AA" w:rsidRPr="000D505F"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Αστακός, Αστακός</w:t>
            </w:r>
          </w:p>
        </w:tc>
      </w:tr>
      <w:tr w:rsidR="007A46AA" w:rsidRPr="007A46AA" w14:paraId="1FF2D436"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4696F96D" w14:textId="72685E48" w:rsidR="007A46AA" w:rsidRPr="000D505F" w:rsidRDefault="00FE7350" w:rsidP="00CA458E">
            <w:pPr>
              <w:jc w:val="left"/>
              <w:rPr>
                <w:rFonts w:cs="Calibri"/>
                <w:sz w:val="20"/>
                <w:szCs w:val="20"/>
                <w:lang w:val="en-US"/>
              </w:rPr>
            </w:pPr>
            <w:r w:rsidRPr="00FE7350">
              <w:rPr>
                <w:rFonts w:cs="Calibri"/>
                <w:sz w:val="20"/>
                <w:szCs w:val="20"/>
              </w:rPr>
              <w:t>ΚΕΠ Δήμου Αμφιλοχίας</w:t>
            </w:r>
          </w:p>
        </w:tc>
        <w:tc>
          <w:tcPr>
            <w:tcW w:w="2765" w:type="dxa"/>
            <w:vAlign w:val="center"/>
          </w:tcPr>
          <w:p w14:paraId="28EB9467" w14:textId="28F5D2B0" w:rsidR="007A46AA" w:rsidRPr="000D505F" w:rsidRDefault="000D505F"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FE7350">
              <w:rPr>
                <w:rFonts w:cs="Calibri"/>
                <w:sz w:val="20"/>
                <w:szCs w:val="20"/>
              </w:rPr>
              <w:t>Αμφιλοχίας</w:t>
            </w:r>
          </w:p>
        </w:tc>
        <w:tc>
          <w:tcPr>
            <w:tcW w:w="2766" w:type="dxa"/>
            <w:vAlign w:val="center"/>
          </w:tcPr>
          <w:p w14:paraId="70A90A08" w14:textId="705DA222" w:rsidR="007A46AA" w:rsidRPr="000D505F" w:rsidRDefault="000D505F"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r w:rsidRPr="00FE7350">
              <w:rPr>
                <w:rFonts w:cs="Calibri"/>
                <w:sz w:val="20"/>
                <w:szCs w:val="20"/>
              </w:rPr>
              <w:t>Στράτου Γεωργίου 5, Αμφιλοχία</w:t>
            </w:r>
          </w:p>
        </w:tc>
      </w:tr>
      <w:tr w:rsidR="007A46AA" w:rsidRPr="007A46AA" w14:paraId="6E94C654"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41C3E679" w14:textId="7E340310" w:rsidR="007A46AA" w:rsidRPr="000D505F" w:rsidRDefault="00FE7350" w:rsidP="00CA458E">
            <w:pPr>
              <w:jc w:val="left"/>
              <w:rPr>
                <w:rFonts w:cs="Calibri"/>
                <w:sz w:val="20"/>
                <w:szCs w:val="20"/>
                <w:lang w:val="en-US"/>
              </w:rPr>
            </w:pPr>
            <w:r w:rsidRPr="00FE7350">
              <w:rPr>
                <w:rFonts w:cs="Calibri"/>
                <w:sz w:val="20"/>
                <w:szCs w:val="20"/>
              </w:rPr>
              <w:t>ΚΕΠ Δήμου Αγρινίου</w:t>
            </w:r>
          </w:p>
        </w:tc>
        <w:tc>
          <w:tcPr>
            <w:tcW w:w="2765" w:type="dxa"/>
            <w:vAlign w:val="center"/>
          </w:tcPr>
          <w:p w14:paraId="136D750B" w14:textId="3A6CE257" w:rsidR="007A46AA" w:rsidRPr="000D505F"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FE7350">
              <w:rPr>
                <w:rFonts w:cs="Calibri"/>
                <w:sz w:val="20"/>
                <w:szCs w:val="20"/>
              </w:rPr>
              <w:t>Αγρινίου</w:t>
            </w:r>
          </w:p>
        </w:tc>
        <w:tc>
          <w:tcPr>
            <w:tcW w:w="2766" w:type="dxa"/>
            <w:vAlign w:val="center"/>
          </w:tcPr>
          <w:p w14:paraId="692FEC9A" w14:textId="2251D84F" w:rsidR="007A46AA" w:rsidRPr="000D505F"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FE7350">
              <w:rPr>
                <w:rFonts w:cs="Calibri"/>
                <w:sz w:val="20"/>
                <w:szCs w:val="20"/>
              </w:rPr>
              <w:t>Σούλου</w:t>
            </w:r>
            <w:proofErr w:type="spellEnd"/>
            <w:r w:rsidRPr="00FE7350">
              <w:rPr>
                <w:rFonts w:cs="Calibri"/>
                <w:sz w:val="20"/>
                <w:szCs w:val="20"/>
              </w:rPr>
              <w:t xml:space="preserve"> Παναγιώτη 4, Αγρίνιο</w:t>
            </w:r>
          </w:p>
        </w:tc>
      </w:tr>
      <w:tr w:rsidR="007A46AA" w:rsidRPr="007A46AA" w14:paraId="7949BC45"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C89846B" w14:textId="2E879F5E" w:rsidR="007A46AA" w:rsidRPr="000D505F" w:rsidRDefault="00FE7350" w:rsidP="00CA458E">
            <w:pPr>
              <w:jc w:val="left"/>
              <w:rPr>
                <w:rFonts w:cs="Calibri"/>
                <w:sz w:val="20"/>
                <w:szCs w:val="20"/>
                <w:lang w:val="en-US"/>
              </w:rPr>
            </w:pPr>
            <w:r w:rsidRPr="00FE7350">
              <w:rPr>
                <w:rFonts w:cs="Calibri"/>
                <w:sz w:val="20"/>
                <w:szCs w:val="20"/>
              </w:rPr>
              <w:t xml:space="preserve">ΚΕΠ Δήμου </w:t>
            </w:r>
            <w:proofErr w:type="spellStart"/>
            <w:r w:rsidRPr="00FE7350">
              <w:rPr>
                <w:rFonts w:cs="Calibri"/>
                <w:sz w:val="20"/>
                <w:szCs w:val="20"/>
              </w:rPr>
              <w:t>Ακτίου</w:t>
            </w:r>
            <w:proofErr w:type="spellEnd"/>
            <w:r w:rsidRPr="00FE7350">
              <w:rPr>
                <w:rFonts w:cs="Calibri"/>
                <w:sz w:val="20"/>
                <w:szCs w:val="20"/>
              </w:rPr>
              <w:t>-Βόνιτσας</w:t>
            </w:r>
          </w:p>
        </w:tc>
        <w:tc>
          <w:tcPr>
            <w:tcW w:w="2765" w:type="dxa"/>
            <w:vAlign w:val="center"/>
          </w:tcPr>
          <w:p w14:paraId="22A9D91C" w14:textId="23F9A102" w:rsidR="007A46AA" w:rsidRPr="000D505F" w:rsidRDefault="000D505F"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proofErr w:type="spellStart"/>
            <w:r w:rsidRPr="00FE7350">
              <w:rPr>
                <w:rFonts w:cs="Calibri"/>
                <w:sz w:val="20"/>
                <w:szCs w:val="20"/>
              </w:rPr>
              <w:t>Ακτίου</w:t>
            </w:r>
            <w:proofErr w:type="spellEnd"/>
            <w:r w:rsidRPr="00FE7350">
              <w:rPr>
                <w:rFonts w:cs="Calibri"/>
                <w:sz w:val="20"/>
                <w:szCs w:val="20"/>
              </w:rPr>
              <w:t>-Βόνιτσας</w:t>
            </w:r>
          </w:p>
        </w:tc>
        <w:tc>
          <w:tcPr>
            <w:tcW w:w="2766" w:type="dxa"/>
            <w:vAlign w:val="center"/>
          </w:tcPr>
          <w:p w14:paraId="68FAD1A6" w14:textId="3AA29BA0" w:rsidR="007A46AA" w:rsidRPr="000D505F" w:rsidRDefault="000D505F" w:rsidP="00CA458E">
            <w:pPr>
              <w:jc w:val="center"/>
              <w:cnfStyle w:val="000000100000" w:firstRow="0" w:lastRow="0" w:firstColumn="0" w:lastColumn="0" w:oddVBand="0" w:evenVBand="0" w:oddHBand="1" w:evenHBand="0" w:firstRowFirstColumn="0" w:firstRowLastColumn="0" w:lastRowFirstColumn="0" w:lastRowLastColumn="0"/>
              <w:rPr>
                <w:rFonts w:cs="Calibri"/>
                <w:b/>
                <w:bCs/>
                <w:sz w:val="20"/>
                <w:szCs w:val="20"/>
                <w:lang w:val="en-US"/>
              </w:rPr>
            </w:pPr>
            <w:r w:rsidRPr="00FE7350">
              <w:rPr>
                <w:rFonts w:cs="Calibri"/>
                <w:sz w:val="20"/>
                <w:szCs w:val="20"/>
              </w:rPr>
              <w:t xml:space="preserve">Πλατεία </w:t>
            </w:r>
            <w:proofErr w:type="spellStart"/>
            <w:r w:rsidRPr="00FE7350">
              <w:rPr>
                <w:rFonts w:cs="Calibri"/>
                <w:sz w:val="20"/>
                <w:szCs w:val="20"/>
              </w:rPr>
              <w:t>Ανακτορίου</w:t>
            </w:r>
            <w:proofErr w:type="spellEnd"/>
            <w:r w:rsidRPr="00FE7350">
              <w:rPr>
                <w:rFonts w:cs="Calibri"/>
                <w:sz w:val="20"/>
                <w:szCs w:val="20"/>
              </w:rPr>
              <w:t>, Βόνιτσα</w:t>
            </w:r>
          </w:p>
        </w:tc>
      </w:tr>
      <w:tr w:rsidR="007A46AA" w:rsidRPr="007A46AA" w14:paraId="0402E4F7"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1CC8A3A5" w14:textId="11D543CC" w:rsidR="007A46AA" w:rsidRPr="000D505F" w:rsidRDefault="00D81B58" w:rsidP="00CA458E">
            <w:pPr>
              <w:jc w:val="left"/>
              <w:rPr>
                <w:rFonts w:cs="Calibri"/>
                <w:sz w:val="20"/>
                <w:szCs w:val="20"/>
                <w:lang w:val="en-US"/>
              </w:rPr>
            </w:pPr>
            <w:r w:rsidRPr="00D81B58">
              <w:rPr>
                <w:rFonts w:cs="Calibri"/>
                <w:sz w:val="20"/>
                <w:szCs w:val="20"/>
              </w:rPr>
              <w:t>ΚΕΠ Δήμου Αγρινίου</w:t>
            </w:r>
          </w:p>
        </w:tc>
        <w:tc>
          <w:tcPr>
            <w:tcW w:w="2765" w:type="dxa"/>
            <w:vAlign w:val="center"/>
          </w:tcPr>
          <w:p w14:paraId="583ABF17" w14:textId="3D96AEDE" w:rsidR="007A46AA" w:rsidRPr="000D505F"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D81B58">
              <w:rPr>
                <w:rFonts w:cs="Calibri"/>
                <w:sz w:val="20"/>
                <w:szCs w:val="20"/>
              </w:rPr>
              <w:t>Αγρινίου</w:t>
            </w:r>
          </w:p>
        </w:tc>
        <w:tc>
          <w:tcPr>
            <w:tcW w:w="2766" w:type="dxa"/>
            <w:vAlign w:val="center"/>
          </w:tcPr>
          <w:p w14:paraId="60C1C080" w14:textId="58BF589B" w:rsidR="007A46AA" w:rsidRPr="000D505F" w:rsidRDefault="000D505F"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proofErr w:type="spellStart"/>
            <w:r w:rsidRPr="00D81B58">
              <w:rPr>
                <w:rFonts w:cs="Calibri"/>
                <w:sz w:val="20"/>
                <w:szCs w:val="20"/>
              </w:rPr>
              <w:t>Καράπαπα</w:t>
            </w:r>
            <w:proofErr w:type="spellEnd"/>
            <w:r w:rsidRPr="00D81B58">
              <w:rPr>
                <w:rFonts w:cs="Calibri"/>
                <w:sz w:val="20"/>
                <w:szCs w:val="20"/>
              </w:rPr>
              <w:t xml:space="preserve"> Γεωργίου 7, Αγρίνιο</w:t>
            </w:r>
          </w:p>
        </w:tc>
      </w:tr>
      <w:tr w:rsidR="007A46AA" w:rsidRPr="007A46AA" w14:paraId="47991D8D"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7E1691DF" w14:textId="3A7D9C39" w:rsidR="007A46AA" w:rsidRPr="000F5273" w:rsidRDefault="00D81B58" w:rsidP="00CA458E">
            <w:pPr>
              <w:jc w:val="left"/>
              <w:rPr>
                <w:rFonts w:cs="Calibri"/>
                <w:sz w:val="20"/>
                <w:szCs w:val="20"/>
                <w:lang w:val="en-US"/>
              </w:rPr>
            </w:pPr>
            <w:r w:rsidRPr="00D81B58">
              <w:rPr>
                <w:rFonts w:cs="Calibri"/>
                <w:sz w:val="20"/>
                <w:szCs w:val="20"/>
              </w:rPr>
              <w:t xml:space="preserve">ΚΕΠ Τοπικής Κοινότητας </w:t>
            </w:r>
            <w:proofErr w:type="spellStart"/>
            <w:r w:rsidRPr="00D81B58">
              <w:rPr>
                <w:rFonts w:cs="Calibri"/>
                <w:sz w:val="20"/>
                <w:szCs w:val="20"/>
              </w:rPr>
              <w:t>Μαλεσιάδας</w:t>
            </w:r>
            <w:proofErr w:type="spellEnd"/>
          </w:p>
        </w:tc>
        <w:tc>
          <w:tcPr>
            <w:tcW w:w="2765" w:type="dxa"/>
            <w:vAlign w:val="center"/>
          </w:tcPr>
          <w:p w14:paraId="42E7166A" w14:textId="7FDEFC16"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D81B58">
              <w:rPr>
                <w:rFonts w:cs="Calibri"/>
                <w:sz w:val="20"/>
                <w:szCs w:val="20"/>
              </w:rPr>
              <w:t>Αμφιλοχίας</w:t>
            </w:r>
          </w:p>
        </w:tc>
        <w:tc>
          <w:tcPr>
            <w:tcW w:w="2766" w:type="dxa"/>
            <w:vAlign w:val="center"/>
          </w:tcPr>
          <w:p w14:paraId="3653CAD5" w14:textId="6766AD01"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D81B58">
              <w:rPr>
                <w:rFonts w:cs="Calibri"/>
                <w:sz w:val="20"/>
                <w:szCs w:val="20"/>
              </w:rPr>
              <w:t>Μαλεσιάδα</w:t>
            </w:r>
            <w:proofErr w:type="spellEnd"/>
            <w:r w:rsidRPr="00D81B58">
              <w:rPr>
                <w:rFonts w:cs="Calibri"/>
                <w:sz w:val="20"/>
                <w:szCs w:val="20"/>
              </w:rPr>
              <w:t xml:space="preserve">, </w:t>
            </w:r>
            <w:proofErr w:type="spellStart"/>
            <w:r w:rsidRPr="00D81B58">
              <w:rPr>
                <w:rFonts w:cs="Calibri"/>
                <w:sz w:val="20"/>
                <w:szCs w:val="20"/>
              </w:rPr>
              <w:t>Εμπεσός</w:t>
            </w:r>
            <w:proofErr w:type="spellEnd"/>
          </w:p>
        </w:tc>
      </w:tr>
      <w:tr w:rsidR="007A46AA" w:rsidRPr="007A46AA" w14:paraId="1F1854D2"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580F91B3" w14:textId="29837D51" w:rsidR="007A46AA" w:rsidRPr="002D4863" w:rsidRDefault="00D81B58" w:rsidP="00CA458E">
            <w:pPr>
              <w:jc w:val="left"/>
              <w:rPr>
                <w:rFonts w:cs="Calibri"/>
                <w:sz w:val="20"/>
                <w:szCs w:val="20"/>
              </w:rPr>
            </w:pPr>
            <w:r w:rsidRPr="00D81B58">
              <w:rPr>
                <w:rFonts w:cs="Calibri"/>
                <w:sz w:val="20"/>
                <w:szCs w:val="20"/>
              </w:rPr>
              <w:t>ΚΕΠ Δήμου Ι.Π. Μεσολογγίου</w:t>
            </w:r>
          </w:p>
        </w:tc>
        <w:tc>
          <w:tcPr>
            <w:tcW w:w="2765" w:type="dxa"/>
            <w:vAlign w:val="center"/>
          </w:tcPr>
          <w:p w14:paraId="685553F2" w14:textId="5C184106"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D81B58">
              <w:rPr>
                <w:rFonts w:cs="Calibri"/>
                <w:sz w:val="20"/>
                <w:szCs w:val="20"/>
              </w:rPr>
              <w:t>Ιεράς Πόλεως Μεσολογγίου</w:t>
            </w:r>
          </w:p>
        </w:tc>
        <w:tc>
          <w:tcPr>
            <w:tcW w:w="2766" w:type="dxa"/>
            <w:vAlign w:val="center"/>
          </w:tcPr>
          <w:p w14:paraId="2C82558A" w14:textId="4AB63314"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b/>
                <w:bCs/>
                <w:sz w:val="20"/>
                <w:szCs w:val="20"/>
                <w:lang w:val="en-US"/>
              </w:rPr>
            </w:pPr>
            <w:r w:rsidRPr="00D81B58">
              <w:rPr>
                <w:rFonts w:cs="Calibri"/>
                <w:sz w:val="20"/>
                <w:szCs w:val="20"/>
              </w:rPr>
              <w:t>Τρικούπη Σπυρίδωνος 23, Μεσολόγγι</w:t>
            </w:r>
          </w:p>
        </w:tc>
      </w:tr>
      <w:tr w:rsidR="007A46AA" w:rsidRPr="007A46AA" w14:paraId="521BE2B9"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037AACEC" w14:textId="322DF664" w:rsidR="007A46AA" w:rsidRPr="000F5273" w:rsidRDefault="00D81B58" w:rsidP="00CA458E">
            <w:pPr>
              <w:jc w:val="left"/>
              <w:rPr>
                <w:rFonts w:cs="Calibri"/>
                <w:sz w:val="20"/>
                <w:szCs w:val="20"/>
                <w:lang w:val="en-US"/>
              </w:rPr>
            </w:pPr>
            <w:r w:rsidRPr="00D81B58">
              <w:rPr>
                <w:rFonts w:cs="Calibri"/>
                <w:sz w:val="20"/>
                <w:szCs w:val="20"/>
              </w:rPr>
              <w:t>ΚΕΠ ΠΥΡΓΟΥ</w:t>
            </w:r>
          </w:p>
        </w:tc>
        <w:tc>
          <w:tcPr>
            <w:tcW w:w="2765" w:type="dxa"/>
            <w:vAlign w:val="center"/>
          </w:tcPr>
          <w:p w14:paraId="144888CB" w14:textId="68878609"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D81B58">
              <w:rPr>
                <w:rFonts w:cs="Calibri"/>
                <w:sz w:val="20"/>
                <w:szCs w:val="20"/>
              </w:rPr>
              <w:t>Πύργου</w:t>
            </w:r>
          </w:p>
        </w:tc>
        <w:tc>
          <w:tcPr>
            <w:tcW w:w="2766" w:type="dxa"/>
            <w:vAlign w:val="center"/>
          </w:tcPr>
          <w:p w14:paraId="3DB489EB" w14:textId="1F6D176C"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81B58">
              <w:rPr>
                <w:rFonts w:cs="Calibri"/>
                <w:sz w:val="20"/>
                <w:szCs w:val="20"/>
              </w:rPr>
              <w:t>ΤΑΚΗ ΠΕΤΡΟΠΟΥΛΟΥ &amp; ΠΑΤΡΩΝ 2</w:t>
            </w:r>
          </w:p>
        </w:tc>
      </w:tr>
      <w:tr w:rsidR="007A46AA" w:rsidRPr="007A46AA" w14:paraId="20EA6969"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12D5B1B2" w14:textId="04430F3B" w:rsidR="007A46AA" w:rsidRPr="000F5273" w:rsidRDefault="000A64D2" w:rsidP="00CA458E">
            <w:pPr>
              <w:jc w:val="left"/>
              <w:rPr>
                <w:rFonts w:cs="Calibri"/>
                <w:sz w:val="20"/>
                <w:szCs w:val="20"/>
                <w:lang w:val="en-US"/>
              </w:rPr>
            </w:pPr>
            <w:r w:rsidRPr="000A64D2">
              <w:rPr>
                <w:rFonts w:cs="Calibri"/>
                <w:sz w:val="20"/>
                <w:szCs w:val="20"/>
              </w:rPr>
              <w:lastRenderedPageBreak/>
              <w:t>ΚΕΠ ΔΗΜΟΤΙΚΗΣ ΕΝΟΤΗΤΑΣ ΙΑΡΔΑΝΟΥ</w:t>
            </w:r>
          </w:p>
        </w:tc>
        <w:tc>
          <w:tcPr>
            <w:tcW w:w="2765" w:type="dxa"/>
            <w:vAlign w:val="center"/>
          </w:tcPr>
          <w:p w14:paraId="602B9D6C" w14:textId="77777777" w:rsidR="000F5273" w:rsidRPr="000A64D2"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A64D2">
              <w:rPr>
                <w:rFonts w:cs="Calibri"/>
                <w:sz w:val="20"/>
                <w:szCs w:val="20"/>
              </w:rPr>
              <w:t>Πύργου</w:t>
            </w:r>
          </w:p>
          <w:p w14:paraId="2B0EAF04" w14:textId="77777777" w:rsidR="007A46AA" w:rsidRPr="007A46AA" w:rsidRDefault="007A46AA"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2766" w:type="dxa"/>
            <w:vAlign w:val="center"/>
          </w:tcPr>
          <w:p w14:paraId="6D5CEC84" w14:textId="7E1C0B91" w:rsidR="007A46AA" w:rsidRPr="007A46AA"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A64D2">
              <w:rPr>
                <w:rFonts w:cs="Calibri"/>
                <w:sz w:val="20"/>
                <w:szCs w:val="20"/>
              </w:rPr>
              <w:t>ΒΟΥΝΑΡΓΟ ΗΛΕΙΑΣ</w:t>
            </w:r>
          </w:p>
        </w:tc>
      </w:tr>
      <w:tr w:rsidR="007A46AA" w:rsidRPr="007A46AA" w14:paraId="7C42951A"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BDA9285" w14:textId="2782B47B" w:rsidR="007A46AA" w:rsidRPr="000F5273" w:rsidRDefault="00295B6D" w:rsidP="00CA458E">
            <w:pPr>
              <w:jc w:val="left"/>
              <w:rPr>
                <w:rFonts w:cs="Calibri"/>
                <w:sz w:val="20"/>
                <w:szCs w:val="20"/>
                <w:lang w:val="en-US"/>
              </w:rPr>
            </w:pPr>
            <w:r w:rsidRPr="00295B6D">
              <w:rPr>
                <w:rFonts w:cs="Calibri"/>
                <w:sz w:val="20"/>
                <w:szCs w:val="20"/>
              </w:rPr>
              <w:t>ΚΕΠ ΠΗΝΕΙΑΣ</w:t>
            </w:r>
          </w:p>
        </w:tc>
        <w:tc>
          <w:tcPr>
            <w:tcW w:w="2765" w:type="dxa"/>
            <w:vAlign w:val="center"/>
          </w:tcPr>
          <w:p w14:paraId="6B33ED0D" w14:textId="5C52A541"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295B6D">
              <w:rPr>
                <w:rFonts w:cs="Calibri"/>
                <w:sz w:val="20"/>
                <w:szCs w:val="20"/>
              </w:rPr>
              <w:t>Πηνειού</w:t>
            </w:r>
          </w:p>
        </w:tc>
        <w:tc>
          <w:tcPr>
            <w:tcW w:w="2766" w:type="dxa"/>
            <w:vAlign w:val="center"/>
          </w:tcPr>
          <w:p w14:paraId="421A0BC6" w14:textId="16017416"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295B6D">
              <w:rPr>
                <w:rFonts w:cs="Calibri"/>
                <w:sz w:val="20"/>
                <w:szCs w:val="20"/>
              </w:rPr>
              <w:t>ΣΙΜΟΠΟΥΛΟ</w:t>
            </w:r>
          </w:p>
        </w:tc>
      </w:tr>
      <w:tr w:rsidR="007A46AA" w:rsidRPr="007A46AA" w14:paraId="6E255CF8"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215EEF0C" w14:textId="1CEBD22F" w:rsidR="007A46AA" w:rsidRPr="000F5273" w:rsidRDefault="00295B6D" w:rsidP="00CA458E">
            <w:pPr>
              <w:jc w:val="left"/>
              <w:rPr>
                <w:rFonts w:cs="Calibri"/>
                <w:sz w:val="20"/>
                <w:szCs w:val="20"/>
                <w:lang w:val="en-US"/>
              </w:rPr>
            </w:pPr>
            <w:r w:rsidRPr="00295B6D">
              <w:rPr>
                <w:rFonts w:cs="Calibri"/>
                <w:sz w:val="20"/>
                <w:szCs w:val="20"/>
              </w:rPr>
              <w:t>ΚΕΠ ΛΕΧΑΙΝΩΝ</w:t>
            </w:r>
          </w:p>
        </w:tc>
        <w:tc>
          <w:tcPr>
            <w:tcW w:w="2765" w:type="dxa"/>
            <w:vAlign w:val="center"/>
          </w:tcPr>
          <w:p w14:paraId="520568B7" w14:textId="1DEB17C3"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295B6D">
              <w:rPr>
                <w:rFonts w:cs="Calibri"/>
                <w:sz w:val="20"/>
                <w:szCs w:val="20"/>
              </w:rPr>
              <w:t>Ανδραβίδας-Κυλλήνης</w:t>
            </w:r>
          </w:p>
        </w:tc>
        <w:tc>
          <w:tcPr>
            <w:tcW w:w="2766" w:type="dxa"/>
            <w:vAlign w:val="center"/>
          </w:tcPr>
          <w:p w14:paraId="348F07A7" w14:textId="331AFB74" w:rsidR="007A46AA" w:rsidRPr="007A46AA"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295B6D">
              <w:rPr>
                <w:rFonts w:cs="Calibri"/>
                <w:sz w:val="20"/>
                <w:szCs w:val="20"/>
              </w:rPr>
              <w:t>ΧΡΗΣΤΟΥ ΠΡΑΝΤΟΥΝΑ &amp; ΖΑΡΟΚΑΝΕΛΛΟΥ</w:t>
            </w:r>
          </w:p>
        </w:tc>
      </w:tr>
      <w:tr w:rsidR="007A46AA" w:rsidRPr="007A46AA" w14:paraId="767F2C3E"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2A6C84FD" w14:textId="09D46AE8" w:rsidR="007A46AA" w:rsidRPr="000F5273" w:rsidRDefault="00295B6D" w:rsidP="00CA458E">
            <w:pPr>
              <w:jc w:val="left"/>
              <w:rPr>
                <w:rFonts w:cs="Calibri"/>
                <w:sz w:val="20"/>
                <w:szCs w:val="20"/>
                <w:lang w:val="en-US"/>
              </w:rPr>
            </w:pPr>
            <w:r w:rsidRPr="00295B6D">
              <w:rPr>
                <w:rFonts w:cs="Calibri"/>
                <w:sz w:val="20"/>
                <w:szCs w:val="20"/>
              </w:rPr>
              <w:t>ΚΕΠ ΚΑΣΤΡΟΥ ΚΥΛΛΗΝΗΣ</w:t>
            </w:r>
          </w:p>
        </w:tc>
        <w:tc>
          <w:tcPr>
            <w:tcW w:w="2765" w:type="dxa"/>
            <w:vAlign w:val="center"/>
          </w:tcPr>
          <w:p w14:paraId="2036B128" w14:textId="1284C05D"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295B6D">
              <w:rPr>
                <w:rFonts w:cs="Calibri"/>
                <w:sz w:val="20"/>
                <w:szCs w:val="20"/>
              </w:rPr>
              <w:t>Ανδραβίδας-Κυλλήνης</w:t>
            </w:r>
          </w:p>
        </w:tc>
        <w:tc>
          <w:tcPr>
            <w:tcW w:w="2766" w:type="dxa"/>
            <w:vAlign w:val="center"/>
          </w:tcPr>
          <w:p w14:paraId="6D371DCD" w14:textId="25E4731A"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295B6D">
              <w:rPr>
                <w:rFonts w:cs="Calibri"/>
                <w:sz w:val="20"/>
                <w:szCs w:val="20"/>
              </w:rPr>
              <w:t>Κάστρο Κυλλήνης</w:t>
            </w:r>
          </w:p>
        </w:tc>
      </w:tr>
      <w:tr w:rsidR="007A46AA" w:rsidRPr="007A46AA" w14:paraId="5FA7A67F"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7D14096" w14:textId="0575EA88" w:rsidR="007A46AA" w:rsidRPr="000F5273" w:rsidRDefault="00295B6D" w:rsidP="00CA458E">
            <w:pPr>
              <w:jc w:val="left"/>
              <w:rPr>
                <w:rFonts w:cs="Calibri"/>
                <w:sz w:val="20"/>
                <w:szCs w:val="20"/>
                <w:lang w:val="en-US"/>
              </w:rPr>
            </w:pPr>
            <w:r w:rsidRPr="00295B6D">
              <w:rPr>
                <w:rFonts w:cs="Calibri"/>
                <w:sz w:val="20"/>
                <w:szCs w:val="20"/>
              </w:rPr>
              <w:t>ΚΕΠ ΖΑΧΑΡΩΣ</w:t>
            </w:r>
          </w:p>
        </w:tc>
        <w:tc>
          <w:tcPr>
            <w:tcW w:w="2765" w:type="dxa"/>
            <w:vAlign w:val="center"/>
          </w:tcPr>
          <w:p w14:paraId="01A769ED" w14:textId="17B326C5"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295B6D">
              <w:rPr>
                <w:rFonts w:cs="Calibri"/>
                <w:sz w:val="20"/>
                <w:szCs w:val="20"/>
              </w:rPr>
              <w:t>Ζαχάρως</w:t>
            </w:r>
          </w:p>
        </w:tc>
        <w:tc>
          <w:tcPr>
            <w:tcW w:w="2766" w:type="dxa"/>
            <w:vAlign w:val="center"/>
          </w:tcPr>
          <w:p w14:paraId="0E975BC1" w14:textId="546C0655" w:rsidR="007A46AA" w:rsidRPr="007A46AA"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295B6D">
              <w:rPr>
                <w:rFonts w:cs="Calibri"/>
                <w:sz w:val="20"/>
                <w:szCs w:val="20"/>
              </w:rPr>
              <w:t>Ζαχάρω, Ηλεία</w:t>
            </w:r>
          </w:p>
        </w:tc>
      </w:tr>
      <w:tr w:rsidR="007A46AA" w:rsidRPr="007A46AA" w14:paraId="2D1C9F61"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3DAB41FF" w14:textId="18184C4C" w:rsidR="007A46AA" w:rsidRPr="000F5273" w:rsidRDefault="00295B6D" w:rsidP="00CA458E">
            <w:pPr>
              <w:jc w:val="left"/>
              <w:rPr>
                <w:rFonts w:cs="Calibri"/>
                <w:sz w:val="20"/>
                <w:szCs w:val="20"/>
                <w:lang w:val="en-US"/>
              </w:rPr>
            </w:pPr>
            <w:r w:rsidRPr="00295B6D">
              <w:rPr>
                <w:rFonts w:cs="Calibri"/>
                <w:sz w:val="20"/>
                <w:szCs w:val="20"/>
              </w:rPr>
              <w:t>ΚΕΠ ΓΑΣΤΟΥΝΗΣ</w:t>
            </w:r>
          </w:p>
        </w:tc>
        <w:tc>
          <w:tcPr>
            <w:tcW w:w="2765" w:type="dxa"/>
            <w:vAlign w:val="center"/>
          </w:tcPr>
          <w:p w14:paraId="6E0FAC59" w14:textId="7733C032"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295B6D">
              <w:rPr>
                <w:rFonts w:cs="Calibri"/>
                <w:sz w:val="20"/>
                <w:szCs w:val="20"/>
              </w:rPr>
              <w:t>Πηνειού</w:t>
            </w:r>
          </w:p>
        </w:tc>
        <w:tc>
          <w:tcPr>
            <w:tcW w:w="2766" w:type="dxa"/>
            <w:vAlign w:val="center"/>
          </w:tcPr>
          <w:p w14:paraId="6A53D4EE" w14:textId="58A4786E"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295B6D">
              <w:rPr>
                <w:rFonts w:cs="Calibri"/>
                <w:sz w:val="20"/>
                <w:szCs w:val="20"/>
              </w:rPr>
              <w:t>ΠΛ.ΗΡΩΩΝ 18</w:t>
            </w:r>
          </w:p>
        </w:tc>
      </w:tr>
      <w:tr w:rsidR="007A46AA" w:rsidRPr="007A46AA" w14:paraId="5119AE36"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3E1B1BD0" w14:textId="34FE21D7" w:rsidR="007A46AA" w:rsidRPr="000F5273" w:rsidRDefault="00DB1DF5" w:rsidP="00CA458E">
            <w:pPr>
              <w:jc w:val="left"/>
              <w:rPr>
                <w:rFonts w:cs="Calibri"/>
                <w:sz w:val="20"/>
                <w:szCs w:val="20"/>
                <w:lang w:val="en-US"/>
              </w:rPr>
            </w:pPr>
            <w:r w:rsidRPr="00DB1DF5">
              <w:rPr>
                <w:rFonts w:cs="Calibri"/>
                <w:sz w:val="20"/>
                <w:szCs w:val="20"/>
              </w:rPr>
              <w:t>ΚΕΠ ΒΑΡΘΟΛΟΜΙΟΥ</w:t>
            </w:r>
          </w:p>
        </w:tc>
        <w:tc>
          <w:tcPr>
            <w:tcW w:w="2765" w:type="dxa"/>
            <w:vAlign w:val="center"/>
          </w:tcPr>
          <w:p w14:paraId="3106D0A8" w14:textId="146513AB"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DB1DF5">
              <w:rPr>
                <w:rFonts w:cs="Calibri"/>
                <w:sz w:val="20"/>
                <w:szCs w:val="20"/>
              </w:rPr>
              <w:t>Πηνειού</w:t>
            </w:r>
          </w:p>
        </w:tc>
        <w:tc>
          <w:tcPr>
            <w:tcW w:w="2766" w:type="dxa"/>
            <w:vAlign w:val="center"/>
          </w:tcPr>
          <w:p w14:paraId="6D7F8B8E" w14:textId="193418C5" w:rsidR="007A46AA" w:rsidRPr="007A46AA"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B1DF5">
              <w:rPr>
                <w:rFonts w:cs="Calibri"/>
                <w:sz w:val="20"/>
                <w:szCs w:val="20"/>
              </w:rPr>
              <w:t>ΔΙΟΝΥΣΙΟΥ ΓΙΑΤΡΑ 3</w:t>
            </w:r>
          </w:p>
        </w:tc>
      </w:tr>
      <w:tr w:rsidR="007A46AA" w:rsidRPr="007A46AA" w14:paraId="68D33EC8"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613D2F8C" w14:textId="4064D2AC" w:rsidR="007A46AA" w:rsidRPr="000F5273" w:rsidRDefault="00DB1DF5" w:rsidP="00CA458E">
            <w:pPr>
              <w:jc w:val="left"/>
              <w:rPr>
                <w:rFonts w:cs="Calibri"/>
                <w:sz w:val="20"/>
                <w:szCs w:val="20"/>
                <w:lang w:val="en-US"/>
              </w:rPr>
            </w:pPr>
            <w:r w:rsidRPr="00DB1DF5">
              <w:rPr>
                <w:rFonts w:cs="Calibri"/>
                <w:sz w:val="20"/>
                <w:szCs w:val="20"/>
              </w:rPr>
              <w:t>ΚΕΠ ΑΡΧΑΙΑΣ ΟΛΥΜΠΙΑΣ</w:t>
            </w:r>
          </w:p>
        </w:tc>
        <w:tc>
          <w:tcPr>
            <w:tcW w:w="2765" w:type="dxa"/>
            <w:vAlign w:val="center"/>
          </w:tcPr>
          <w:p w14:paraId="0355F736" w14:textId="4AF8A87E"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DB1DF5">
              <w:rPr>
                <w:rFonts w:cs="Calibri"/>
                <w:sz w:val="20"/>
                <w:szCs w:val="20"/>
              </w:rPr>
              <w:t>Αρχαίας Ολυμπίας</w:t>
            </w:r>
          </w:p>
        </w:tc>
        <w:tc>
          <w:tcPr>
            <w:tcW w:w="2766" w:type="dxa"/>
            <w:vAlign w:val="center"/>
          </w:tcPr>
          <w:p w14:paraId="13F994EF" w14:textId="3AA35AD6"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B1DF5">
              <w:rPr>
                <w:rFonts w:cs="Calibri"/>
                <w:sz w:val="20"/>
                <w:szCs w:val="20"/>
              </w:rPr>
              <w:t>ΛΑΛΑ ΗΛΕΙΑΣ</w:t>
            </w:r>
          </w:p>
        </w:tc>
      </w:tr>
      <w:tr w:rsidR="007A46AA" w:rsidRPr="007A46AA" w14:paraId="553E78B3"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B1C7413" w14:textId="7B0FA07D" w:rsidR="007A46AA" w:rsidRPr="000F5273" w:rsidRDefault="00DB1DF5" w:rsidP="00CA458E">
            <w:pPr>
              <w:jc w:val="left"/>
              <w:rPr>
                <w:rFonts w:cs="Calibri"/>
                <w:sz w:val="20"/>
                <w:szCs w:val="20"/>
                <w:lang w:val="en-US"/>
              </w:rPr>
            </w:pPr>
            <w:r w:rsidRPr="00DB1DF5">
              <w:rPr>
                <w:rFonts w:cs="Calibri"/>
                <w:sz w:val="20"/>
                <w:szCs w:val="20"/>
              </w:rPr>
              <w:t>ΚΕΠ ΑΜΑΛΙΑΔΑΣ</w:t>
            </w:r>
          </w:p>
        </w:tc>
        <w:tc>
          <w:tcPr>
            <w:tcW w:w="2765" w:type="dxa"/>
            <w:vAlign w:val="center"/>
          </w:tcPr>
          <w:p w14:paraId="5D9DA237" w14:textId="218CD04D" w:rsidR="007A46AA" w:rsidRPr="000F5273"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DB1DF5">
              <w:rPr>
                <w:rFonts w:cs="Calibri"/>
                <w:sz w:val="20"/>
                <w:szCs w:val="20"/>
              </w:rPr>
              <w:t>Ήλιδας</w:t>
            </w:r>
          </w:p>
        </w:tc>
        <w:tc>
          <w:tcPr>
            <w:tcW w:w="2766" w:type="dxa"/>
            <w:vAlign w:val="center"/>
          </w:tcPr>
          <w:p w14:paraId="0365035B" w14:textId="3C37D4ED" w:rsidR="007A46AA" w:rsidRPr="007A46AA" w:rsidRDefault="000F5273"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B1DF5">
              <w:rPr>
                <w:rFonts w:cs="Calibri"/>
                <w:sz w:val="20"/>
                <w:szCs w:val="20"/>
              </w:rPr>
              <w:t>ΠΛΑΤΕΙΑ ΚΩΣΤΑ ΒΑΡΝΑΛΗ</w:t>
            </w:r>
          </w:p>
        </w:tc>
      </w:tr>
      <w:tr w:rsidR="007A46AA" w:rsidRPr="007A46AA" w14:paraId="7F9B3499"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58A93F2C" w14:textId="0443E1CC" w:rsidR="007A46AA" w:rsidRPr="000F5273" w:rsidRDefault="00DB1DF5" w:rsidP="00CA458E">
            <w:pPr>
              <w:jc w:val="left"/>
              <w:rPr>
                <w:rFonts w:cs="Calibri"/>
                <w:sz w:val="20"/>
                <w:szCs w:val="20"/>
                <w:lang w:val="en-US"/>
              </w:rPr>
            </w:pPr>
            <w:r w:rsidRPr="00DB1DF5">
              <w:rPr>
                <w:rFonts w:cs="Calibri"/>
                <w:sz w:val="20"/>
                <w:szCs w:val="20"/>
              </w:rPr>
              <w:t>ΚΕΠ ΑΝΔΡΑΒΙΔΑΣ</w:t>
            </w:r>
          </w:p>
        </w:tc>
        <w:tc>
          <w:tcPr>
            <w:tcW w:w="2765" w:type="dxa"/>
            <w:vAlign w:val="center"/>
          </w:tcPr>
          <w:p w14:paraId="6FE95425" w14:textId="17787C43" w:rsidR="007A46AA" w:rsidRPr="000F5273"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DB1DF5">
              <w:rPr>
                <w:rFonts w:cs="Calibri"/>
                <w:sz w:val="20"/>
                <w:szCs w:val="20"/>
              </w:rPr>
              <w:t>Ανδραβίδας-Κυλλήνης</w:t>
            </w:r>
          </w:p>
        </w:tc>
        <w:tc>
          <w:tcPr>
            <w:tcW w:w="2766" w:type="dxa"/>
            <w:vAlign w:val="center"/>
          </w:tcPr>
          <w:p w14:paraId="654E157C" w14:textId="3057348F" w:rsidR="007A46AA" w:rsidRPr="007A46AA" w:rsidRDefault="000F5273"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B1DF5">
              <w:rPr>
                <w:rFonts w:cs="Calibri"/>
                <w:sz w:val="20"/>
                <w:szCs w:val="20"/>
              </w:rPr>
              <w:t>ΠΑΝ.ΠΑΥΛΟΥ ΚΑΙ ΕΛ.ΒΕΝΙΖΕΛΟΥ</w:t>
            </w:r>
          </w:p>
        </w:tc>
      </w:tr>
      <w:tr w:rsidR="007A46AA" w:rsidRPr="007A46AA" w14:paraId="170CE538"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003DC9C5" w14:textId="7D62B61F" w:rsidR="007A46AA" w:rsidRPr="002D4863" w:rsidRDefault="00DB1DF5" w:rsidP="00CA458E">
            <w:pPr>
              <w:jc w:val="left"/>
              <w:rPr>
                <w:rFonts w:cs="Calibri"/>
                <w:sz w:val="20"/>
                <w:szCs w:val="20"/>
              </w:rPr>
            </w:pPr>
            <w:r w:rsidRPr="00DB1DF5">
              <w:rPr>
                <w:rFonts w:cs="Calibri"/>
                <w:sz w:val="20"/>
                <w:szCs w:val="20"/>
              </w:rPr>
              <w:t>ΚΕΠ ΣΥΝΕΔΡΙΑΚΟΥ ΚΕΝΤΡΟΥ ΔΗΜΟΥ ΠΑΤΡΕΩΝ (ΠΑΛΙΟ ΛΙΜΑΝΙ)</w:t>
            </w:r>
          </w:p>
        </w:tc>
        <w:tc>
          <w:tcPr>
            <w:tcW w:w="2765" w:type="dxa"/>
            <w:vAlign w:val="center"/>
          </w:tcPr>
          <w:p w14:paraId="5D724B87" w14:textId="4EF1B9DF" w:rsidR="007A46AA" w:rsidRPr="00F76F10" w:rsidRDefault="00F76F10"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proofErr w:type="spellStart"/>
            <w:r w:rsidRPr="00DB1DF5">
              <w:rPr>
                <w:rFonts w:cs="Calibri"/>
                <w:sz w:val="20"/>
                <w:szCs w:val="20"/>
              </w:rPr>
              <w:t>Πατρέων</w:t>
            </w:r>
            <w:proofErr w:type="spellEnd"/>
          </w:p>
        </w:tc>
        <w:tc>
          <w:tcPr>
            <w:tcW w:w="2766" w:type="dxa"/>
            <w:vAlign w:val="center"/>
          </w:tcPr>
          <w:p w14:paraId="04C86665" w14:textId="7FD90FB0" w:rsidR="007A46AA" w:rsidRPr="007A46AA" w:rsidRDefault="00F76F10"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B1DF5">
              <w:rPr>
                <w:rFonts w:cs="Calibri"/>
                <w:sz w:val="20"/>
                <w:szCs w:val="20"/>
              </w:rPr>
              <w:t xml:space="preserve">Συνεδριακό Κέντρο Δήμου </w:t>
            </w:r>
            <w:proofErr w:type="spellStart"/>
            <w:r w:rsidRPr="00DB1DF5">
              <w:rPr>
                <w:rFonts w:cs="Calibri"/>
                <w:sz w:val="20"/>
                <w:szCs w:val="20"/>
              </w:rPr>
              <w:t>Πατρέων</w:t>
            </w:r>
            <w:proofErr w:type="spellEnd"/>
            <w:r w:rsidRPr="00DB1DF5">
              <w:rPr>
                <w:rFonts w:cs="Calibri"/>
                <w:sz w:val="20"/>
                <w:szCs w:val="20"/>
              </w:rPr>
              <w:t>, Παλαιός Λιμένας</w:t>
            </w:r>
          </w:p>
        </w:tc>
      </w:tr>
      <w:tr w:rsidR="007A46AA" w:rsidRPr="007A46AA" w14:paraId="2153A9F9"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64C2557B" w14:textId="0A4D2CA0" w:rsidR="007A46AA" w:rsidRPr="00F76F10" w:rsidRDefault="00DB1DF5" w:rsidP="00CA458E">
            <w:pPr>
              <w:jc w:val="left"/>
              <w:rPr>
                <w:rFonts w:cs="Calibri"/>
                <w:sz w:val="20"/>
                <w:szCs w:val="20"/>
                <w:lang w:val="en-US"/>
              </w:rPr>
            </w:pPr>
            <w:r w:rsidRPr="00DB1DF5">
              <w:rPr>
                <w:rFonts w:cs="Calibri"/>
                <w:sz w:val="20"/>
                <w:szCs w:val="20"/>
              </w:rPr>
              <w:t>ΚΕΠ ΠΑΡΑΛΙΑΣ</w:t>
            </w:r>
          </w:p>
        </w:tc>
        <w:tc>
          <w:tcPr>
            <w:tcW w:w="2765" w:type="dxa"/>
            <w:vAlign w:val="center"/>
          </w:tcPr>
          <w:p w14:paraId="0E563C1C" w14:textId="7DB0FFAB" w:rsidR="007A46AA" w:rsidRPr="00F76F10" w:rsidRDefault="00F76F10"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proofErr w:type="spellStart"/>
            <w:r w:rsidRPr="00DB1DF5">
              <w:rPr>
                <w:rFonts w:cs="Calibri"/>
                <w:sz w:val="20"/>
                <w:szCs w:val="20"/>
              </w:rPr>
              <w:t>Πατρέων</w:t>
            </w:r>
            <w:proofErr w:type="spellEnd"/>
          </w:p>
        </w:tc>
        <w:tc>
          <w:tcPr>
            <w:tcW w:w="2766" w:type="dxa"/>
            <w:vAlign w:val="center"/>
          </w:tcPr>
          <w:p w14:paraId="1D4CAB48" w14:textId="5E24A654" w:rsidR="007A46AA" w:rsidRPr="007A46AA" w:rsidRDefault="00F76F10"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B1DF5">
              <w:rPr>
                <w:rFonts w:cs="Calibri"/>
                <w:sz w:val="20"/>
                <w:szCs w:val="20"/>
              </w:rPr>
              <w:t>Πατρών - Πύργου 60</w:t>
            </w:r>
          </w:p>
        </w:tc>
      </w:tr>
      <w:tr w:rsidR="007A46AA" w:rsidRPr="007A46AA" w14:paraId="2AB21CCA"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21AC6D81" w14:textId="4D256F1F" w:rsidR="007A46AA" w:rsidRPr="00F76F10" w:rsidRDefault="00DB1DF5" w:rsidP="00CA458E">
            <w:pPr>
              <w:jc w:val="left"/>
              <w:rPr>
                <w:rFonts w:cs="Calibri"/>
                <w:sz w:val="20"/>
                <w:szCs w:val="20"/>
                <w:lang w:val="en-US"/>
              </w:rPr>
            </w:pPr>
            <w:r w:rsidRPr="00DB1DF5">
              <w:rPr>
                <w:rFonts w:cs="Calibri"/>
                <w:sz w:val="20"/>
                <w:szCs w:val="20"/>
              </w:rPr>
              <w:t>ΚΕΠ ΟΒΡYΑΣ</w:t>
            </w:r>
          </w:p>
        </w:tc>
        <w:tc>
          <w:tcPr>
            <w:tcW w:w="2765" w:type="dxa"/>
            <w:vAlign w:val="center"/>
          </w:tcPr>
          <w:p w14:paraId="6EF1C29B" w14:textId="29EEE720" w:rsidR="007A46AA" w:rsidRPr="007A46AA" w:rsidRDefault="00F76F10"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DB1DF5">
              <w:rPr>
                <w:rFonts w:cs="Calibri"/>
                <w:sz w:val="20"/>
                <w:szCs w:val="20"/>
              </w:rPr>
              <w:t>Πατρέων</w:t>
            </w:r>
            <w:proofErr w:type="spellEnd"/>
          </w:p>
        </w:tc>
        <w:tc>
          <w:tcPr>
            <w:tcW w:w="2766" w:type="dxa"/>
            <w:vAlign w:val="center"/>
          </w:tcPr>
          <w:p w14:paraId="4BC39EDB" w14:textId="0B6F404F" w:rsidR="007A46AA" w:rsidRPr="007A46AA" w:rsidRDefault="00F76F10"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B1DF5">
              <w:rPr>
                <w:rFonts w:cs="Calibri"/>
                <w:sz w:val="20"/>
                <w:szCs w:val="20"/>
              </w:rPr>
              <w:t>Ηλείας 83</w:t>
            </w:r>
          </w:p>
        </w:tc>
      </w:tr>
      <w:tr w:rsidR="007A46AA" w:rsidRPr="007A46AA" w14:paraId="7FF46D0E" w14:textId="77777777" w:rsidTr="007A4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0E073413" w14:textId="29BF923D" w:rsidR="007A46AA" w:rsidRPr="00F76F10" w:rsidRDefault="00DB1DF5" w:rsidP="00CA458E">
            <w:pPr>
              <w:jc w:val="left"/>
              <w:rPr>
                <w:rFonts w:cs="Calibri"/>
                <w:sz w:val="20"/>
                <w:szCs w:val="20"/>
                <w:lang w:val="en-US"/>
              </w:rPr>
            </w:pPr>
            <w:r w:rsidRPr="00DB1DF5">
              <w:rPr>
                <w:rFonts w:cs="Calibri"/>
                <w:sz w:val="20"/>
                <w:szCs w:val="20"/>
              </w:rPr>
              <w:t>ΚΕΠ ΒΡΑΧΝΑΙΪΚΩΝ</w:t>
            </w:r>
          </w:p>
        </w:tc>
        <w:tc>
          <w:tcPr>
            <w:tcW w:w="2765" w:type="dxa"/>
            <w:vAlign w:val="center"/>
          </w:tcPr>
          <w:p w14:paraId="45656357" w14:textId="3559EE4D" w:rsidR="007A46AA" w:rsidRPr="00F76F10" w:rsidRDefault="00F76F10"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proofErr w:type="spellStart"/>
            <w:r w:rsidRPr="00DB1DF5">
              <w:rPr>
                <w:rFonts w:cs="Calibri"/>
                <w:sz w:val="20"/>
                <w:szCs w:val="20"/>
              </w:rPr>
              <w:t>Πατρέων</w:t>
            </w:r>
            <w:proofErr w:type="spellEnd"/>
          </w:p>
        </w:tc>
        <w:tc>
          <w:tcPr>
            <w:tcW w:w="2766" w:type="dxa"/>
            <w:vAlign w:val="center"/>
          </w:tcPr>
          <w:p w14:paraId="5DA0E169" w14:textId="199B76BB" w:rsidR="007A46AA" w:rsidRPr="007A46AA" w:rsidRDefault="00F76F10" w:rsidP="00CA458E">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DB1DF5">
              <w:rPr>
                <w:rFonts w:cs="Calibri"/>
                <w:sz w:val="20"/>
                <w:szCs w:val="20"/>
              </w:rPr>
              <w:t>Βενιζέλου Ελευθερίου &amp; Σταυροπούλου Ιωάννη</w:t>
            </w:r>
          </w:p>
        </w:tc>
      </w:tr>
      <w:tr w:rsidR="007A46AA" w:rsidRPr="007A46AA" w14:paraId="40E10AC6" w14:textId="77777777" w:rsidTr="007A46AA">
        <w:tc>
          <w:tcPr>
            <w:cnfStyle w:val="001000000000" w:firstRow="0" w:lastRow="0" w:firstColumn="1" w:lastColumn="0" w:oddVBand="0" w:evenVBand="0" w:oddHBand="0" w:evenHBand="0" w:firstRowFirstColumn="0" w:firstRowLastColumn="0" w:lastRowFirstColumn="0" w:lastRowLastColumn="0"/>
            <w:tcW w:w="2765" w:type="dxa"/>
            <w:vAlign w:val="center"/>
          </w:tcPr>
          <w:p w14:paraId="5F08B236" w14:textId="6D1171DE" w:rsidR="007A46AA" w:rsidRPr="00F76F10" w:rsidRDefault="00DB1DF5" w:rsidP="00CA458E">
            <w:pPr>
              <w:jc w:val="left"/>
              <w:rPr>
                <w:rFonts w:cs="Calibri"/>
                <w:sz w:val="20"/>
                <w:szCs w:val="20"/>
                <w:lang w:val="en-US"/>
              </w:rPr>
            </w:pPr>
            <w:r w:rsidRPr="00DB1DF5">
              <w:rPr>
                <w:rFonts w:cs="Calibri"/>
                <w:sz w:val="20"/>
                <w:szCs w:val="20"/>
              </w:rPr>
              <w:t>ΚΕΠ ΡΙΟΥ</w:t>
            </w:r>
          </w:p>
        </w:tc>
        <w:tc>
          <w:tcPr>
            <w:tcW w:w="2765" w:type="dxa"/>
            <w:vAlign w:val="center"/>
          </w:tcPr>
          <w:p w14:paraId="6BA9B2D5" w14:textId="14FDF0F4" w:rsidR="007A46AA" w:rsidRPr="00F76F10" w:rsidRDefault="000D304B"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proofErr w:type="spellStart"/>
            <w:r w:rsidRPr="00DB1DF5">
              <w:rPr>
                <w:rFonts w:cs="Calibri"/>
                <w:sz w:val="20"/>
                <w:szCs w:val="20"/>
              </w:rPr>
              <w:t>Πατρέων</w:t>
            </w:r>
            <w:proofErr w:type="spellEnd"/>
          </w:p>
        </w:tc>
        <w:tc>
          <w:tcPr>
            <w:tcW w:w="2766" w:type="dxa"/>
            <w:vAlign w:val="center"/>
          </w:tcPr>
          <w:p w14:paraId="683E80D3" w14:textId="4F661887" w:rsidR="007A46AA" w:rsidRPr="007A46AA" w:rsidRDefault="000D304B" w:rsidP="00CA458E">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DB1DF5">
              <w:rPr>
                <w:rFonts w:cs="Calibri"/>
                <w:sz w:val="20"/>
                <w:szCs w:val="20"/>
              </w:rPr>
              <w:t>Αθηνών 6</w:t>
            </w:r>
          </w:p>
        </w:tc>
      </w:tr>
    </w:tbl>
    <w:p w14:paraId="7580A091" w14:textId="6354EFD0" w:rsidR="006E48C1" w:rsidRPr="00BB0183" w:rsidRDefault="00CA458E" w:rsidP="00BB0183">
      <w:pPr>
        <w:pStyle w:val="af0"/>
      </w:pPr>
      <w:r>
        <w:t xml:space="preserve">Πηγή: </w:t>
      </w:r>
      <w:hyperlink r:id="rId121" w:history="1">
        <w:r w:rsidR="00BB0183" w:rsidRPr="00DF0C1C">
          <w:rPr>
            <w:rStyle w:val="-"/>
          </w:rPr>
          <w:t>https://socialpolicy-pde.gr/subject/kentra-exypiretisis-politon/</w:t>
        </w:r>
      </w:hyperlink>
      <w:r w:rsidR="00BB0183">
        <w:t xml:space="preserve"> </w:t>
      </w:r>
    </w:p>
    <w:p w14:paraId="37E1E490" w14:textId="2F29809D" w:rsidR="00C3432E" w:rsidRPr="00E73D7B" w:rsidRDefault="00E73D7B" w:rsidP="00E73D7B">
      <w:pPr>
        <w:pStyle w:val="3"/>
      </w:pPr>
      <w:bookmarkStart w:id="126" w:name="_Toc215774381"/>
      <w:r>
        <w:t>3.</w:t>
      </w:r>
      <w:r w:rsidR="005C0F6E">
        <w:t>3</w:t>
      </w:r>
      <w:r>
        <w:t xml:space="preserve">.2 </w:t>
      </w:r>
      <w:r w:rsidR="00C3432E" w:rsidRPr="00E73D7B">
        <w:t>Άτομα με αναπηρία (</w:t>
      </w:r>
      <w:proofErr w:type="spellStart"/>
      <w:r w:rsidR="00C3432E" w:rsidRPr="00E73D7B">
        <w:t>ΑμεΑ</w:t>
      </w:r>
      <w:proofErr w:type="spellEnd"/>
      <w:r w:rsidR="00C3432E" w:rsidRPr="00E73D7B">
        <w:t>)</w:t>
      </w:r>
      <w:r w:rsidR="008E40BE">
        <w:rPr>
          <w:rStyle w:val="ad"/>
          <w:b/>
          <w:bCs/>
        </w:rPr>
        <w:footnoteReference w:id="68"/>
      </w:r>
      <w:bookmarkEnd w:id="126"/>
    </w:p>
    <w:p w14:paraId="2206E23F" w14:textId="4EB461C1" w:rsidR="008E40BE" w:rsidRDefault="008E40BE" w:rsidP="008E40BE">
      <w:r>
        <w:t>Η κατηγορία «</w:t>
      </w:r>
      <w:r w:rsidRPr="008E40BE">
        <w:t>Άτομα με αναπηρία (</w:t>
      </w:r>
      <w:proofErr w:type="spellStart"/>
      <w:r w:rsidRPr="008E40BE">
        <w:t>ΑμεΑ</w:t>
      </w:r>
      <w:proofErr w:type="spellEnd"/>
      <w:r w:rsidRPr="008E40BE">
        <w:t>)</w:t>
      </w:r>
      <w:r>
        <w:t>» αποτελείται από 1</w:t>
      </w:r>
      <w:r w:rsidR="00C93E23">
        <w:t>6</w:t>
      </w:r>
      <w:r>
        <w:t xml:space="preserve"> υποκατηγορίες, οι οποίες παρουσιάζονται στον πίνακα </w:t>
      </w:r>
      <w:r w:rsidR="00CB752F">
        <w:t xml:space="preserve">και στις εικόνες </w:t>
      </w:r>
      <w:r>
        <w:t>που ακολουθ</w:t>
      </w:r>
      <w:r w:rsidR="00CB752F">
        <w:t>ούν</w:t>
      </w:r>
      <w:r>
        <w:t xml:space="preserve">. </w:t>
      </w:r>
    </w:p>
    <w:p w14:paraId="206AF210" w14:textId="602524EF" w:rsidR="003405C4" w:rsidRDefault="003405C4" w:rsidP="003405C4">
      <w:pPr>
        <w:pStyle w:val="af"/>
        <w:keepNext/>
      </w:pPr>
      <w:bookmarkStart w:id="127" w:name="_Toc209517577"/>
      <w:r>
        <w:t xml:space="preserve">Εικόνα </w:t>
      </w:r>
      <w:fldSimple w:instr=" SEQ Εικόνα \* ARABIC ">
        <w:r w:rsidR="00751399">
          <w:rPr>
            <w:noProof/>
          </w:rPr>
          <w:t>6</w:t>
        </w:r>
      </w:fldSimple>
      <w:r>
        <w:t>: Κοινωνικές δομές του Περιφερειακού Παρατηρητήριου Κοινωνικής Ένταξης ΠΔΕ που αφορούν τα «Άτομα με αναπηρία (</w:t>
      </w:r>
      <w:proofErr w:type="spellStart"/>
      <w:r>
        <w:t>ΑμεΑ</w:t>
      </w:r>
      <w:proofErr w:type="spellEnd"/>
      <w:r>
        <w:t>).</w:t>
      </w:r>
      <w:bookmarkEnd w:id="127"/>
    </w:p>
    <w:p w14:paraId="41D509CF" w14:textId="77777777" w:rsidR="003405C4" w:rsidRDefault="003405C4" w:rsidP="003405C4">
      <w:pPr>
        <w:rPr>
          <w:b/>
          <w:bCs/>
        </w:rPr>
      </w:pPr>
      <w:r w:rsidRPr="009D03EC">
        <w:rPr>
          <w:b/>
          <w:bCs/>
          <w:noProof/>
        </w:rPr>
        <w:drawing>
          <wp:inline distT="0" distB="0" distL="0" distR="0" wp14:anchorId="5F07155F" wp14:editId="00F63A93">
            <wp:extent cx="5274310" cy="2597150"/>
            <wp:effectExtent l="0" t="0" r="2540" b="0"/>
            <wp:docPr id="1477154217"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54217"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22" cstate="email">
                      <a:extLst>
                        <a:ext uri="{28A0092B-C50C-407E-A947-70E740481C1C}">
                          <a14:useLocalDpi xmlns:a14="http://schemas.microsoft.com/office/drawing/2010/main"/>
                        </a:ext>
                      </a:extLst>
                    </a:blip>
                    <a:stretch>
                      <a:fillRect/>
                    </a:stretch>
                  </pic:blipFill>
                  <pic:spPr>
                    <a:xfrm>
                      <a:off x="0" y="0"/>
                      <a:ext cx="5274310" cy="2597150"/>
                    </a:xfrm>
                    <a:prstGeom prst="rect">
                      <a:avLst/>
                    </a:prstGeom>
                  </pic:spPr>
                </pic:pic>
              </a:graphicData>
            </a:graphic>
          </wp:inline>
        </w:drawing>
      </w:r>
    </w:p>
    <w:p w14:paraId="24E6144E" w14:textId="77777777" w:rsidR="003405C4" w:rsidRDefault="003405C4" w:rsidP="003405C4">
      <w:pPr>
        <w:rPr>
          <w:b/>
          <w:bCs/>
        </w:rPr>
      </w:pPr>
      <w:r w:rsidRPr="009D03EC">
        <w:rPr>
          <w:b/>
          <w:bCs/>
          <w:noProof/>
        </w:rPr>
        <w:lastRenderedPageBreak/>
        <w:drawing>
          <wp:inline distT="0" distB="0" distL="0" distR="0" wp14:anchorId="7DC10CC8" wp14:editId="157D3F68">
            <wp:extent cx="5274310" cy="2827655"/>
            <wp:effectExtent l="0" t="0" r="2540" b="0"/>
            <wp:docPr id="739894290" name="Εικόνα 1" descr="Εικόνα που περιέχει κείμενο, υπολογιστής, στιγμιότυπο οθόνης, άτομ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94290" name="Εικόνα 1" descr="Εικόνα που περιέχει κείμενο, υπολογιστής, στιγμιότυπο οθόνης, άτομο&#10;&#10;Το περιεχόμενο που δημιουργείται από AI ενδέχεται να είναι εσφαλμένο."/>
                    <pic:cNvPicPr/>
                  </pic:nvPicPr>
                  <pic:blipFill>
                    <a:blip r:embed="rId123" cstate="email">
                      <a:extLst>
                        <a:ext uri="{28A0092B-C50C-407E-A947-70E740481C1C}">
                          <a14:useLocalDpi xmlns:a14="http://schemas.microsoft.com/office/drawing/2010/main"/>
                        </a:ext>
                      </a:extLst>
                    </a:blip>
                    <a:stretch>
                      <a:fillRect/>
                    </a:stretch>
                  </pic:blipFill>
                  <pic:spPr>
                    <a:xfrm>
                      <a:off x="0" y="0"/>
                      <a:ext cx="5274310" cy="2827655"/>
                    </a:xfrm>
                    <a:prstGeom prst="rect">
                      <a:avLst/>
                    </a:prstGeom>
                  </pic:spPr>
                </pic:pic>
              </a:graphicData>
            </a:graphic>
          </wp:inline>
        </w:drawing>
      </w:r>
    </w:p>
    <w:p w14:paraId="29A5C077" w14:textId="77777777" w:rsidR="003405C4" w:rsidRDefault="003405C4" w:rsidP="003405C4">
      <w:pPr>
        <w:rPr>
          <w:b/>
          <w:bCs/>
        </w:rPr>
      </w:pPr>
      <w:r w:rsidRPr="00674501">
        <w:rPr>
          <w:b/>
          <w:bCs/>
          <w:noProof/>
        </w:rPr>
        <w:drawing>
          <wp:inline distT="0" distB="0" distL="0" distR="0" wp14:anchorId="12755D53" wp14:editId="5DF4DADD">
            <wp:extent cx="5274310" cy="2672080"/>
            <wp:effectExtent l="0" t="0" r="2540" b="0"/>
            <wp:docPr id="138956481" name="Εικόνα 1" descr="Εικόνα που περιέχει κείμενο, άτομο, στιγμιότυπο οθόνης, τοποθεσία web&#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6481" name="Εικόνα 1" descr="Εικόνα που περιέχει κείμενο, άτομο, στιγμιότυπο οθόνης, τοποθεσία web&#10;&#10;Το περιεχόμενο που δημιουργείται από AI ενδέχεται να είναι εσφαλμένο."/>
                    <pic:cNvPicPr/>
                  </pic:nvPicPr>
                  <pic:blipFill>
                    <a:blip r:embed="rId124" cstate="email">
                      <a:extLst>
                        <a:ext uri="{28A0092B-C50C-407E-A947-70E740481C1C}">
                          <a14:useLocalDpi xmlns:a14="http://schemas.microsoft.com/office/drawing/2010/main"/>
                        </a:ext>
                      </a:extLst>
                    </a:blip>
                    <a:stretch>
                      <a:fillRect/>
                    </a:stretch>
                  </pic:blipFill>
                  <pic:spPr>
                    <a:xfrm>
                      <a:off x="0" y="0"/>
                      <a:ext cx="5274310" cy="2672080"/>
                    </a:xfrm>
                    <a:prstGeom prst="rect">
                      <a:avLst/>
                    </a:prstGeom>
                  </pic:spPr>
                </pic:pic>
              </a:graphicData>
            </a:graphic>
          </wp:inline>
        </w:drawing>
      </w:r>
    </w:p>
    <w:p w14:paraId="56D55DAF" w14:textId="77777777" w:rsidR="003405C4" w:rsidRPr="00C3432E" w:rsidRDefault="003405C4" w:rsidP="003405C4">
      <w:pPr>
        <w:rPr>
          <w:b/>
          <w:bCs/>
        </w:rPr>
      </w:pPr>
      <w:r w:rsidRPr="00674501">
        <w:rPr>
          <w:b/>
          <w:bCs/>
          <w:noProof/>
        </w:rPr>
        <w:drawing>
          <wp:inline distT="0" distB="0" distL="0" distR="0" wp14:anchorId="339E414D" wp14:editId="2494079D">
            <wp:extent cx="5274310" cy="1780540"/>
            <wp:effectExtent l="0" t="0" r="2540" b="0"/>
            <wp:docPr id="1090015533" name="Εικόνα 1" descr="Εικόνα που περιέχει κείμενο, λογισμικό, ιστοσελίδα, τοποθεσία web&#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15533" name="Εικόνα 1" descr="Εικόνα που περιέχει κείμενο, λογισμικό, ιστοσελίδα, τοποθεσία web&#10;&#10;Το περιεχόμενο που δημιουργείται από AI ενδέχεται να είναι εσφαλμένο."/>
                    <pic:cNvPicPr/>
                  </pic:nvPicPr>
                  <pic:blipFill>
                    <a:blip r:embed="rId125" cstate="email">
                      <a:extLst>
                        <a:ext uri="{28A0092B-C50C-407E-A947-70E740481C1C}">
                          <a14:useLocalDpi xmlns:a14="http://schemas.microsoft.com/office/drawing/2010/main"/>
                        </a:ext>
                      </a:extLst>
                    </a:blip>
                    <a:stretch>
                      <a:fillRect/>
                    </a:stretch>
                  </pic:blipFill>
                  <pic:spPr>
                    <a:xfrm>
                      <a:off x="0" y="0"/>
                      <a:ext cx="5274310" cy="1780540"/>
                    </a:xfrm>
                    <a:prstGeom prst="rect">
                      <a:avLst/>
                    </a:prstGeom>
                  </pic:spPr>
                </pic:pic>
              </a:graphicData>
            </a:graphic>
          </wp:inline>
        </w:drawing>
      </w:r>
    </w:p>
    <w:p w14:paraId="5277F537" w14:textId="77777777" w:rsidR="003405C4" w:rsidRPr="00BF6475" w:rsidRDefault="003405C4" w:rsidP="003405C4">
      <w:pPr>
        <w:pStyle w:val="af0"/>
      </w:pPr>
      <w:r>
        <w:t xml:space="preserve">Πηγή: </w:t>
      </w:r>
      <w:hyperlink r:id="rId126" w:history="1">
        <w:r w:rsidRPr="00FA5026">
          <w:rPr>
            <w:rStyle w:val="-"/>
          </w:rPr>
          <w:t>https://socialpolicy-pde.gr/domes-pde/atoma-me-anapiria-amea/</w:t>
        </w:r>
      </w:hyperlink>
      <w:r>
        <w:t xml:space="preserve"> </w:t>
      </w:r>
    </w:p>
    <w:p w14:paraId="2E1EEF79" w14:textId="7C76DE68" w:rsidR="00396B3E" w:rsidRDefault="00396B3E" w:rsidP="00396B3E">
      <w:pPr>
        <w:pStyle w:val="af"/>
      </w:pPr>
      <w:bookmarkStart w:id="128" w:name="_Toc215770518"/>
      <w:r>
        <w:t xml:space="preserve">Πίνακας </w:t>
      </w:r>
      <w:fldSimple w:instr=" SEQ Πίνακας \* ARABIC ">
        <w:r w:rsidR="00751399">
          <w:rPr>
            <w:noProof/>
          </w:rPr>
          <w:t>35</w:t>
        </w:r>
      </w:fldSimple>
      <w:r>
        <w:t>:</w:t>
      </w:r>
      <w:r w:rsidRPr="00131117">
        <w:t xml:space="preserve"> </w:t>
      </w:r>
      <w:r>
        <w:t>Κοινωνικές δομές του Περιφερειακού Παρατηρητήριου Κοινωνικής Ένταξης ΠΔΕ που αφορούν τα «Άτομα με αναπηρία (</w:t>
      </w:r>
      <w:proofErr w:type="spellStart"/>
      <w:r>
        <w:t>ΑμεΑ</w:t>
      </w:r>
      <w:proofErr w:type="spellEnd"/>
      <w:r>
        <w:t>)</w:t>
      </w:r>
      <w:r w:rsidR="00751399">
        <w:t>»</w:t>
      </w:r>
      <w:r>
        <w:t>.</w:t>
      </w:r>
      <w:bookmarkEnd w:id="128"/>
    </w:p>
    <w:tbl>
      <w:tblPr>
        <w:tblStyle w:val="4-1"/>
        <w:tblW w:w="0" w:type="auto"/>
        <w:tblLook w:val="04E0" w:firstRow="1" w:lastRow="1" w:firstColumn="1" w:lastColumn="0" w:noHBand="0" w:noVBand="1"/>
      </w:tblPr>
      <w:tblGrid>
        <w:gridCol w:w="5949"/>
        <w:gridCol w:w="2347"/>
      </w:tblGrid>
      <w:tr w:rsidR="00396B3E" w14:paraId="2E4EAA10" w14:textId="77777777" w:rsidTr="00776D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73D5AE93" w14:textId="77777777" w:rsidR="00396B3E" w:rsidRDefault="00396B3E" w:rsidP="00097BB1">
            <w:pPr>
              <w:jc w:val="center"/>
            </w:pPr>
            <w:r>
              <w:lastRenderedPageBreak/>
              <w:t>Δομές</w:t>
            </w:r>
          </w:p>
        </w:tc>
        <w:tc>
          <w:tcPr>
            <w:tcW w:w="2347" w:type="dxa"/>
            <w:vAlign w:val="center"/>
          </w:tcPr>
          <w:p w14:paraId="67973164" w14:textId="77777777" w:rsidR="00396B3E" w:rsidRDefault="00396B3E" w:rsidP="00097BB1">
            <w:pPr>
              <w:jc w:val="center"/>
              <w:cnfStyle w:val="100000000000" w:firstRow="1" w:lastRow="0" w:firstColumn="0" w:lastColumn="0" w:oddVBand="0" w:evenVBand="0" w:oddHBand="0" w:evenHBand="0" w:firstRowFirstColumn="0" w:firstRowLastColumn="0" w:lastRowFirstColumn="0" w:lastRowLastColumn="0"/>
            </w:pPr>
            <w:r>
              <w:t>Αριθμός Δομών</w:t>
            </w:r>
          </w:p>
        </w:tc>
      </w:tr>
      <w:tr w:rsidR="00396B3E" w14:paraId="5D0DD618"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1ADEEE66" w14:textId="77777777" w:rsidR="00396B3E" w:rsidRDefault="00396B3E" w:rsidP="00097BB1">
            <w:pPr>
              <w:jc w:val="left"/>
            </w:pPr>
            <w:r w:rsidRPr="00FF780B">
              <w:t xml:space="preserve">Κέντρα Δημιουργικής Απασχόλησης Παιδιών </w:t>
            </w:r>
            <w:r>
              <w:t>μ</w:t>
            </w:r>
            <w:r w:rsidRPr="00FF780B">
              <w:t>ε Αναπηρία</w:t>
            </w:r>
            <w:r>
              <w:t xml:space="preserve"> </w:t>
            </w:r>
            <w:r w:rsidRPr="00FF780B">
              <w:t>(</w:t>
            </w:r>
            <w:proofErr w:type="spellStart"/>
            <w:r w:rsidRPr="00FF780B">
              <w:t>ΚΔΑΠμεΑ</w:t>
            </w:r>
            <w:proofErr w:type="spellEnd"/>
            <w:r w:rsidRPr="00FF780B">
              <w:t>)</w:t>
            </w:r>
          </w:p>
        </w:tc>
        <w:tc>
          <w:tcPr>
            <w:tcW w:w="2347" w:type="dxa"/>
            <w:vAlign w:val="center"/>
          </w:tcPr>
          <w:p w14:paraId="756C7693"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8</w:t>
            </w:r>
          </w:p>
        </w:tc>
      </w:tr>
      <w:tr w:rsidR="00396B3E" w14:paraId="5ADFF5CE"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76DB37BF" w14:textId="77777777" w:rsidR="00396B3E" w:rsidRPr="00FF780B" w:rsidRDefault="00396B3E" w:rsidP="00097BB1">
            <w:pPr>
              <w:jc w:val="left"/>
            </w:pPr>
            <w:r>
              <w:t>Κέντρα Αποκατάστασης ΑΜΕΑ</w:t>
            </w:r>
          </w:p>
        </w:tc>
        <w:tc>
          <w:tcPr>
            <w:tcW w:w="2347" w:type="dxa"/>
            <w:vAlign w:val="center"/>
          </w:tcPr>
          <w:p w14:paraId="52F6A334"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4</w:t>
            </w:r>
          </w:p>
        </w:tc>
      </w:tr>
      <w:tr w:rsidR="00396B3E" w14:paraId="5B14A4D0"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5CE5B999" w14:textId="77777777" w:rsidR="00396B3E" w:rsidRDefault="00396B3E" w:rsidP="00097BB1">
            <w:pPr>
              <w:jc w:val="left"/>
            </w:pPr>
            <w:r>
              <w:t>Κέντρα Διημέρευσης – Ημερήσιας Φροντίδα (ΚΔΗΦ)</w:t>
            </w:r>
          </w:p>
        </w:tc>
        <w:tc>
          <w:tcPr>
            <w:tcW w:w="2347" w:type="dxa"/>
            <w:vAlign w:val="center"/>
          </w:tcPr>
          <w:p w14:paraId="740E13A5"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8</w:t>
            </w:r>
          </w:p>
        </w:tc>
      </w:tr>
      <w:tr w:rsidR="00396B3E" w14:paraId="6A93A342"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4203B3C7" w14:textId="77777777" w:rsidR="00396B3E" w:rsidRDefault="00396B3E" w:rsidP="00097BB1">
            <w:pPr>
              <w:jc w:val="left"/>
            </w:pPr>
            <w:r>
              <w:t>Στέγες Υποστηριζόμενης Διαβίωσης (ΣΥΔ)</w:t>
            </w:r>
          </w:p>
        </w:tc>
        <w:tc>
          <w:tcPr>
            <w:tcW w:w="2347" w:type="dxa"/>
            <w:vAlign w:val="center"/>
          </w:tcPr>
          <w:p w14:paraId="2314A892"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12</w:t>
            </w:r>
          </w:p>
        </w:tc>
      </w:tr>
      <w:tr w:rsidR="00396B3E" w14:paraId="16F69C6E"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CEAF9FC" w14:textId="77777777" w:rsidR="00396B3E" w:rsidRDefault="00396B3E" w:rsidP="00097BB1">
            <w:pPr>
              <w:jc w:val="left"/>
            </w:pPr>
            <w:r>
              <w:t>ΚΕΠΑ</w:t>
            </w:r>
          </w:p>
        </w:tc>
        <w:tc>
          <w:tcPr>
            <w:tcW w:w="2347" w:type="dxa"/>
            <w:vAlign w:val="center"/>
          </w:tcPr>
          <w:p w14:paraId="1D851EAD"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1</w:t>
            </w:r>
          </w:p>
        </w:tc>
      </w:tr>
      <w:tr w:rsidR="00396B3E" w14:paraId="49481F09"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0DDBE9AD" w14:textId="77777777" w:rsidR="00396B3E" w:rsidRDefault="00396B3E" w:rsidP="00097BB1">
            <w:pPr>
              <w:jc w:val="left"/>
            </w:pPr>
            <w:r>
              <w:t>Ειδικά Σχολεία – Ειδική Επαγγελματική Εκπαίδευση</w:t>
            </w:r>
          </w:p>
        </w:tc>
        <w:tc>
          <w:tcPr>
            <w:tcW w:w="2347" w:type="dxa"/>
            <w:vAlign w:val="center"/>
          </w:tcPr>
          <w:p w14:paraId="48A050CA"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35</w:t>
            </w:r>
          </w:p>
        </w:tc>
      </w:tr>
      <w:tr w:rsidR="00396B3E" w14:paraId="791203FD"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6EDB8B50" w14:textId="77777777" w:rsidR="00396B3E" w:rsidRDefault="00396B3E" w:rsidP="00097BB1">
            <w:pPr>
              <w:jc w:val="left"/>
            </w:pPr>
            <w:r>
              <w:t>Αθλητικά Σωματεία ΑΜΕΑ</w:t>
            </w:r>
          </w:p>
        </w:tc>
        <w:tc>
          <w:tcPr>
            <w:tcW w:w="2347" w:type="dxa"/>
            <w:vAlign w:val="center"/>
          </w:tcPr>
          <w:p w14:paraId="777C5D3E"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2</w:t>
            </w:r>
          </w:p>
        </w:tc>
      </w:tr>
      <w:tr w:rsidR="00396B3E" w14:paraId="06EE6D6B"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432FF37A" w14:textId="77777777" w:rsidR="00396B3E" w:rsidRDefault="00396B3E" w:rsidP="00097BB1">
            <w:pPr>
              <w:jc w:val="left"/>
            </w:pPr>
            <w:r>
              <w:t>Βοήθεια στο Σπίτι</w:t>
            </w:r>
          </w:p>
        </w:tc>
        <w:tc>
          <w:tcPr>
            <w:tcW w:w="2347" w:type="dxa"/>
            <w:vAlign w:val="center"/>
          </w:tcPr>
          <w:p w14:paraId="219C5ED2"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19</w:t>
            </w:r>
          </w:p>
        </w:tc>
      </w:tr>
      <w:tr w:rsidR="00396B3E" w14:paraId="7E418F3F"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03E84E28" w14:textId="77777777" w:rsidR="00396B3E" w:rsidRDefault="00396B3E" w:rsidP="00097BB1">
            <w:r>
              <w:t>ΝΠΔΔ</w:t>
            </w:r>
          </w:p>
        </w:tc>
        <w:tc>
          <w:tcPr>
            <w:tcW w:w="2347" w:type="dxa"/>
            <w:vAlign w:val="center"/>
          </w:tcPr>
          <w:p w14:paraId="020B156C"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13</w:t>
            </w:r>
          </w:p>
        </w:tc>
      </w:tr>
      <w:tr w:rsidR="00396B3E" w14:paraId="12BA958D"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34215AE0" w14:textId="77777777" w:rsidR="00396B3E" w:rsidRDefault="00396B3E" w:rsidP="00097BB1">
            <w:r>
              <w:t>Κέντρα Κοινότητας</w:t>
            </w:r>
          </w:p>
        </w:tc>
        <w:tc>
          <w:tcPr>
            <w:tcW w:w="2347" w:type="dxa"/>
            <w:vAlign w:val="center"/>
          </w:tcPr>
          <w:p w14:paraId="7EA81F02"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19</w:t>
            </w:r>
          </w:p>
        </w:tc>
      </w:tr>
      <w:tr w:rsidR="00396B3E" w14:paraId="11564E3E"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1B080596" w14:textId="77777777" w:rsidR="00396B3E" w:rsidRDefault="00396B3E" w:rsidP="00097BB1">
            <w:r>
              <w:t>Κοινωνικά Φαρμακεία</w:t>
            </w:r>
          </w:p>
        </w:tc>
        <w:tc>
          <w:tcPr>
            <w:tcW w:w="2347" w:type="dxa"/>
            <w:vAlign w:val="center"/>
          </w:tcPr>
          <w:p w14:paraId="1DCB0A49"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2</w:t>
            </w:r>
          </w:p>
        </w:tc>
      </w:tr>
      <w:tr w:rsidR="00396B3E" w14:paraId="238347E3"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37044B15" w14:textId="77777777" w:rsidR="00396B3E" w:rsidRDefault="00396B3E" w:rsidP="00097BB1">
            <w:r>
              <w:t>Κοινωνικά Παντοπωλεία</w:t>
            </w:r>
          </w:p>
        </w:tc>
        <w:tc>
          <w:tcPr>
            <w:tcW w:w="2347" w:type="dxa"/>
            <w:vAlign w:val="center"/>
          </w:tcPr>
          <w:p w14:paraId="3AC14510"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7</w:t>
            </w:r>
          </w:p>
        </w:tc>
      </w:tr>
      <w:tr w:rsidR="00396B3E" w14:paraId="6A849F23"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7E699778" w14:textId="77777777" w:rsidR="00396B3E" w:rsidRDefault="00396B3E" w:rsidP="00097BB1">
            <w:r>
              <w:t>Διανομή Τροφίμων</w:t>
            </w:r>
          </w:p>
        </w:tc>
        <w:tc>
          <w:tcPr>
            <w:tcW w:w="2347" w:type="dxa"/>
            <w:vAlign w:val="center"/>
          </w:tcPr>
          <w:p w14:paraId="33E4C5CA"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2</w:t>
            </w:r>
          </w:p>
        </w:tc>
      </w:tr>
      <w:tr w:rsidR="00396B3E" w14:paraId="0F74C690"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7CD9E9DD" w14:textId="77777777" w:rsidR="00396B3E" w:rsidRDefault="00396B3E" w:rsidP="00097BB1">
            <w:r>
              <w:t>ΤΕΒΑ</w:t>
            </w:r>
          </w:p>
        </w:tc>
        <w:tc>
          <w:tcPr>
            <w:tcW w:w="2347" w:type="dxa"/>
            <w:vAlign w:val="center"/>
          </w:tcPr>
          <w:p w14:paraId="4EEDAF8E"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3</w:t>
            </w:r>
          </w:p>
        </w:tc>
      </w:tr>
      <w:tr w:rsidR="00396B3E" w14:paraId="4064BACC" w14:textId="77777777" w:rsidTr="00776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0DF22BFA" w14:textId="77777777" w:rsidR="00396B3E" w:rsidRDefault="00396B3E" w:rsidP="00097BB1">
            <w:r>
              <w:t>Σύλλογοι-Σωματεία-ΜΚΟ</w:t>
            </w:r>
          </w:p>
        </w:tc>
        <w:tc>
          <w:tcPr>
            <w:tcW w:w="2347" w:type="dxa"/>
            <w:vAlign w:val="center"/>
          </w:tcPr>
          <w:p w14:paraId="1E8DC900" w14:textId="77777777" w:rsidR="00396B3E" w:rsidRDefault="00396B3E" w:rsidP="00097BB1">
            <w:pPr>
              <w:jc w:val="center"/>
              <w:cnfStyle w:val="000000100000" w:firstRow="0" w:lastRow="0" w:firstColumn="0" w:lastColumn="0" w:oddVBand="0" w:evenVBand="0" w:oddHBand="1" w:evenHBand="0" w:firstRowFirstColumn="0" w:firstRowLastColumn="0" w:lastRowFirstColumn="0" w:lastRowLastColumn="0"/>
            </w:pPr>
            <w:r>
              <w:t>23</w:t>
            </w:r>
          </w:p>
        </w:tc>
      </w:tr>
      <w:tr w:rsidR="00396B3E" w14:paraId="730FDC44" w14:textId="77777777" w:rsidTr="00776D7C">
        <w:tc>
          <w:tcPr>
            <w:cnfStyle w:val="001000000000" w:firstRow="0" w:lastRow="0" w:firstColumn="1" w:lastColumn="0" w:oddVBand="0" w:evenVBand="0" w:oddHBand="0" w:evenHBand="0" w:firstRowFirstColumn="0" w:firstRowLastColumn="0" w:lastRowFirstColumn="0" w:lastRowLastColumn="0"/>
            <w:tcW w:w="5949" w:type="dxa"/>
            <w:vAlign w:val="center"/>
          </w:tcPr>
          <w:p w14:paraId="735F0DFB" w14:textId="77777777" w:rsidR="00396B3E" w:rsidRDefault="00396B3E" w:rsidP="00097BB1">
            <w:r>
              <w:t>Κέντρα Εξυπηρέτησης Πολιτών (Κ.Ε.Π.)</w:t>
            </w:r>
          </w:p>
        </w:tc>
        <w:tc>
          <w:tcPr>
            <w:tcW w:w="2347" w:type="dxa"/>
            <w:vAlign w:val="center"/>
          </w:tcPr>
          <w:p w14:paraId="20A84947" w14:textId="77777777" w:rsidR="00396B3E" w:rsidRDefault="00396B3E" w:rsidP="00097BB1">
            <w:pPr>
              <w:jc w:val="center"/>
              <w:cnfStyle w:val="000000000000" w:firstRow="0" w:lastRow="0" w:firstColumn="0" w:lastColumn="0" w:oddVBand="0" w:evenVBand="0" w:oddHBand="0" w:evenHBand="0" w:firstRowFirstColumn="0" w:firstRowLastColumn="0" w:lastRowFirstColumn="0" w:lastRowLastColumn="0"/>
            </w:pPr>
            <w:r>
              <w:t>44</w:t>
            </w:r>
          </w:p>
        </w:tc>
      </w:tr>
      <w:tr w:rsidR="00396B3E" w14:paraId="427730B0" w14:textId="77777777" w:rsidTr="00776D7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428214BD" w14:textId="77777777" w:rsidR="00396B3E" w:rsidRDefault="00396B3E" w:rsidP="00097BB1">
            <w:r>
              <w:t>Σύνολο</w:t>
            </w:r>
          </w:p>
        </w:tc>
        <w:tc>
          <w:tcPr>
            <w:tcW w:w="2347" w:type="dxa"/>
            <w:vAlign w:val="center"/>
          </w:tcPr>
          <w:p w14:paraId="13627034" w14:textId="77777777" w:rsidR="00396B3E" w:rsidRDefault="00396B3E" w:rsidP="00097BB1">
            <w:pPr>
              <w:jc w:val="center"/>
              <w:cnfStyle w:val="010000000000" w:firstRow="0" w:lastRow="1" w:firstColumn="0" w:lastColumn="0" w:oddVBand="0" w:evenVBand="0" w:oddHBand="0" w:evenHBand="0" w:firstRowFirstColumn="0" w:firstRowLastColumn="0" w:lastRowFirstColumn="0" w:lastRowLastColumn="0"/>
            </w:pPr>
            <w:r>
              <w:t>202</w:t>
            </w:r>
          </w:p>
        </w:tc>
      </w:tr>
    </w:tbl>
    <w:p w14:paraId="7193B9CF" w14:textId="77777777" w:rsidR="00396B3E" w:rsidRPr="00BF6475" w:rsidRDefault="00396B3E" w:rsidP="00396B3E">
      <w:pPr>
        <w:pStyle w:val="af0"/>
      </w:pPr>
      <w:r>
        <w:t xml:space="preserve">Πηγή: </w:t>
      </w:r>
      <w:hyperlink r:id="rId127" w:history="1">
        <w:r w:rsidRPr="00FA5026">
          <w:rPr>
            <w:rStyle w:val="-"/>
          </w:rPr>
          <w:t>https://socialpolicy-pde.gr/domes-pde/atoma-me-anapiria-amea/</w:t>
        </w:r>
      </w:hyperlink>
      <w:r>
        <w:t xml:space="preserve"> </w:t>
      </w:r>
    </w:p>
    <w:p w14:paraId="3A83EBBC" w14:textId="40E12B43" w:rsidR="00C3432E" w:rsidRDefault="00BF6433" w:rsidP="005A3243">
      <w:r>
        <w:t>Αναλυτικότερα, οι εφτά (7) Κοινωνικές Δομές που ασχολούνται αποκλειστικά με Άτομα με αναπηρία (</w:t>
      </w:r>
      <w:proofErr w:type="spellStart"/>
      <w:r>
        <w:t>ΑμεΑ</w:t>
      </w:r>
      <w:proofErr w:type="spellEnd"/>
      <w:r>
        <w:t>) παρουσιάζονται παρακάτω</w:t>
      </w:r>
      <w:r w:rsidR="00336166">
        <w:t xml:space="preserve">. Σημειώνεται ότι οι υπόλοιπες δομές έχουν αναλυθεί στην </w:t>
      </w:r>
      <w:proofErr w:type="spellStart"/>
      <w:r w:rsidR="00336166">
        <w:t>υποενότητα</w:t>
      </w:r>
      <w:proofErr w:type="spellEnd"/>
      <w:r w:rsidR="00336166">
        <w:t xml:space="preserve"> «Παιδί και Οικογένεια»</w:t>
      </w:r>
      <w:r>
        <w:t>:</w:t>
      </w:r>
    </w:p>
    <w:p w14:paraId="2E33384B" w14:textId="5BCB71AD" w:rsidR="00BF6433" w:rsidRDefault="00751399">
      <w:pPr>
        <w:pStyle w:val="a6"/>
        <w:numPr>
          <w:ilvl w:val="0"/>
          <w:numId w:val="9"/>
        </w:numPr>
        <w:rPr>
          <w:b/>
          <w:bCs/>
        </w:rPr>
      </w:pPr>
      <w:r w:rsidRPr="00660355">
        <w:rPr>
          <w:b/>
          <w:bCs/>
        </w:rPr>
        <w:t xml:space="preserve">Κέντρα Δημιουργικής Απασχόλησης Παιδιών </w:t>
      </w:r>
      <w:r>
        <w:rPr>
          <w:b/>
          <w:bCs/>
        </w:rPr>
        <w:t>μ</w:t>
      </w:r>
      <w:r w:rsidRPr="00660355">
        <w:rPr>
          <w:b/>
          <w:bCs/>
        </w:rPr>
        <w:t xml:space="preserve">ε Αναπηρία </w:t>
      </w:r>
      <w:r w:rsidR="00660355" w:rsidRPr="00660355">
        <w:rPr>
          <w:b/>
          <w:bCs/>
        </w:rPr>
        <w:t>(</w:t>
      </w:r>
      <w:proofErr w:type="spellStart"/>
      <w:r w:rsidR="00660355" w:rsidRPr="00660355">
        <w:rPr>
          <w:b/>
          <w:bCs/>
        </w:rPr>
        <w:t>ΚΔΑΠμεΑ</w:t>
      </w:r>
      <w:proofErr w:type="spellEnd"/>
      <w:r w:rsidR="00660355" w:rsidRPr="00660355">
        <w:rPr>
          <w:b/>
          <w:bCs/>
        </w:rPr>
        <w:t>)</w:t>
      </w:r>
      <w:r w:rsidR="00660355" w:rsidRPr="00660355">
        <w:rPr>
          <w:rStyle w:val="ad"/>
          <w:b/>
          <w:bCs/>
        </w:rPr>
        <w:footnoteReference w:id="69"/>
      </w:r>
      <w:r w:rsidR="00871C45">
        <w:rPr>
          <w:rStyle w:val="ad"/>
          <w:b/>
          <w:bCs/>
        </w:rPr>
        <w:footnoteReference w:id="70"/>
      </w:r>
    </w:p>
    <w:p w14:paraId="0027A04E" w14:textId="07841B88" w:rsidR="00871C45" w:rsidRDefault="00871C45" w:rsidP="00871C45">
      <w:r>
        <w:t>Στα ΚΔΑΠ</w:t>
      </w:r>
      <w:r w:rsidR="0029213A">
        <w:t xml:space="preserve"> </w:t>
      </w:r>
      <w:r>
        <w:t>παρέχονται σε παιδιά ηλικίας  5 έως 12 ετών, υπηρεσίες δημιουργικής απασχόληση, εκτός σχολικού ωραρίου, με την εφαρμογή σύγχρονων παιδαγωγικών πρακτικών και οργανωμένων ατομικών και ομαδικών δραστηριοτήτων για την υποστήριξη της σωματικής, νοητικής, συναισθηματικής και κοινωνικής τους ανάπτυξης.</w:t>
      </w:r>
    </w:p>
    <w:p w14:paraId="50220951" w14:textId="77777777" w:rsidR="00871C45" w:rsidRDefault="00871C45" w:rsidP="00871C45">
      <w:r>
        <w:t>Τα ΚΔΑΠ λειτουργούν από τους δήμους και τα νομικά τους πρόσωπα, από ιδιώτες και από  φορείς ΝΠΙΔ, μη κερδοσκοπικού χαρακτήρα,  ενώ οι προϋποθέσεις ίδρυσης και λειτουργίας καθορίζονται από τις διατάξεις του ν.4756/2020  (ΦΕΚ 235 Α/2020,    και από τις ΚΥΑ με ΦΕΚ 2332 Β/2021,  3851 Β/2021 και 827 Β/2022.</w:t>
      </w:r>
    </w:p>
    <w:p w14:paraId="716309B9" w14:textId="6A5BC8C4" w:rsidR="00871C45" w:rsidRDefault="00871C45" w:rsidP="00871C45">
      <w:r>
        <w:t xml:space="preserve">Σκοπός των </w:t>
      </w:r>
      <w:proofErr w:type="spellStart"/>
      <w:r>
        <w:t>ΚΔΑΠΑμεΑ</w:t>
      </w:r>
      <w:proofErr w:type="spellEnd"/>
      <w:r>
        <w:t xml:space="preserve">  είναι η δημιουργική απασχόληση παιδιών και εφήβων με αναπηρία, μέσω προγραμμάτων έκφρασης και ψυχαγωγίας, άσκησης λόγου, ενισχύοντας τόσο τις δεξιότητες των ίδιων των </w:t>
      </w:r>
      <w:proofErr w:type="spellStart"/>
      <w:r>
        <w:t>ΑμεΑ</w:t>
      </w:r>
      <w:proofErr w:type="spellEnd"/>
      <w:r>
        <w:t xml:space="preserve"> όσο και την εκπαίδευση – ενημέρωση  του οικογενειακού περιβάλλοντος μέσω κατάλληλων υποστηρικτικών υπηρεσιών.</w:t>
      </w:r>
    </w:p>
    <w:p w14:paraId="5DF608C9" w14:textId="03DD956C" w:rsidR="00871C45" w:rsidRDefault="00176E71" w:rsidP="00176E71">
      <w:r>
        <w:t xml:space="preserve">Ωφελούμενοι των </w:t>
      </w:r>
      <w:proofErr w:type="spellStart"/>
      <w:r>
        <w:t>ΚΔΑΠΑμεΑ</w:t>
      </w:r>
      <w:proofErr w:type="spellEnd"/>
      <w:r>
        <w:t xml:space="preserve"> είναι παιδιά και νέοι με αναπηρία με στόχο την ανάπτυξη προσωπικών κοινωνικών δεξιοτήτων.</w:t>
      </w:r>
    </w:p>
    <w:p w14:paraId="60CCFE93" w14:textId="70204CDF" w:rsidR="00BF6433" w:rsidRDefault="00A5511D" w:rsidP="00BC1E33">
      <w:r>
        <w:lastRenderedPageBreak/>
        <w:t>Τα Κέντρα Δημιουργικής Απασχόλησης Παιδιών με αναπηρία (</w:t>
      </w:r>
      <w:proofErr w:type="spellStart"/>
      <w:r>
        <w:t>ΚΔΑΠμεΑ</w:t>
      </w:r>
      <w:proofErr w:type="spellEnd"/>
      <w:r>
        <w:t xml:space="preserve">) </w:t>
      </w:r>
      <w:r w:rsidR="009B2EDE">
        <w:t>χωρίζονται σε δύο κατηγορίες:</w:t>
      </w:r>
      <w:r w:rsidR="005D60C9">
        <w:t xml:space="preserve"> στα Δημόσια και στα </w:t>
      </w:r>
      <w:r w:rsidR="00F206FB">
        <w:t>Ιδιωτικά</w:t>
      </w:r>
      <w:r w:rsidR="005D60C9">
        <w:t xml:space="preserve"> </w:t>
      </w:r>
      <w:proofErr w:type="spellStart"/>
      <w:r w:rsidR="00F206FB">
        <w:t>ΚΔΑΠμεΑ</w:t>
      </w:r>
      <w:proofErr w:type="spellEnd"/>
      <w:r w:rsidR="00F206FB">
        <w:t>.</w:t>
      </w:r>
      <w:r w:rsidR="00BC1E33">
        <w:t xml:space="preserve"> </w:t>
      </w:r>
    </w:p>
    <w:p w14:paraId="4D526414" w14:textId="1ABA2BC7" w:rsidR="009B2EDE" w:rsidRDefault="00691CAE" w:rsidP="005A3243">
      <w:r>
        <w:t xml:space="preserve">Τα </w:t>
      </w:r>
      <w:r w:rsidR="00311709" w:rsidRPr="009B2EDE">
        <w:t xml:space="preserve">Δημόσια Κέντρα Δημιουργικής Απασχόλησης Παιδιών </w:t>
      </w:r>
      <w:r w:rsidR="00311709">
        <w:t>μ</w:t>
      </w:r>
      <w:r w:rsidR="00311709" w:rsidRPr="009B2EDE">
        <w:t xml:space="preserve">ε Αναπηρία </w:t>
      </w:r>
      <w:r w:rsidR="009B2EDE" w:rsidRPr="009B2EDE">
        <w:t>(</w:t>
      </w:r>
      <w:proofErr w:type="spellStart"/>
      <w:r w:rsidR="009B2EDE" w:rsidRPr="009B2EDE">
        <w:t>ΚΔΑΠμεΑ</w:t>
      </w:r>
      <w:proofErr w:type="spellEnd"/>
      <w:r w:rsidR="009B2EDE" w:rsidRPr="009B2EDE">
        <w:t>)</w:t>
      </w:r>
      <w:r>
        <w:t xml:space="preserve"> </w:t>
      </w:r>
      <w:r w:rsidR="00311709">
        <w:t>στην ΠΔΕ είναι συνολικά 8:</w:t>
      </w:r>
    </w:p>
    <w:p w14:paraId="5DF0C432" w14:textId="4202070D" w:rsidR="004705BE" w:rsidRDefault="004705BE" w:rsidP="004705BE">
      <w:pPr>
        <w:pStyle w:val="af"/>
        <w:keepNext/>
      </w:pPr>
      <w:bookmarkStart w:id="129" w:name="_Toc215770519"/>
      <w:r>
        <w:t xml:space="preserve">Πίνακας </w:t>
      </w:r>
      <w:fldSimple w:instr=" SEQ Πίνακας \* ARABIC ">
        <w:r w:rsidR="00D76C88">
          <w:rPr>
            <w:noProof/>
          </w:rPr>
          <w:t>36</w:t>
        </w:r>
      </w:fldSimple>
      <w:r>
        <w:t xml:space="preserve">: Δημόσια </w:t>
      </w:r>
      <w:proofErr w:type="spellStart"/>
      <w:r>
        <w:t>ΚΔΑΠ</w:t>
      </w:r>
      <w:r w:rsidR="005236A4">
        <w:t>μεΑ</w:t>
      </w:r>
      <w:proofErr w:type="spellEnd"/>
      <w:r w:rsidR="005236A4">
        <w:t xml:space="preserve"> στην Περιφέρεια Δυτικής Ελλάδας.</w:t>
      </w:r>
      <w:bookmarkEnd w:id="129"/>
    </w:p>
    <w:tbl>
      <w:tblPr>
        <w:tblStyle w:val="4-4"/>
        <w:tblW w:w="8320" w:type="dxa"/>
        <w:tblLook w:val="04A0" w:firstRow="1" w:lastRow="0" w:firstColumn="1" w:lastColumn="0" w:noHBand="0" w:noVBand="1"/>
      </w:tblPr>
      <w:tblGrid>
        <w:gridCol w:w="2080"/>
        <w:gridCol w:w="2080"/>
        <w:gridCol w:w="2080"/>
        <w:gridCol w:w="2080"/>
      </w:tblGrid>
      <w:tr w:rsidR="004705BE" w:rsidRPr="007B7BF8" w14:paraId="25EB623D" w14:textId="77777777" w:rsidTr="007B7BF8">
        <w:trPr>
          <w:cnfStyle w:val="100000000000" w:firstRow="1" w:lastRow="0" w:firstColumn="0" w:lastColumn="0" w:oddVBand="0" w:evenVBand="0" w:oddHBand="0" w:evenHBand="0" w:firstRowFirstColumn="0" w:firstRowLastColumn="0" w:lastRowFirstColumn="0" w:lastRowLastColumn="0"/>
          <w:trHeight w:val="322"/>
          <w:tblHeader/>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3748BF59" w14:textId="3614C1A0" w:rsidR="004705BE" w:rsidRPr="007B7BF8" w:rsidRDefault="004705BE" w:rsidP="00220C25">
            <w:pPr>
              <w:jc w:val="center"/>
              <w:rPr>
                <w:sz w:val="20"/>
                <w:szCs w:val="20"/>
              </w:rPr>
            </w:pPr>
            <w:r w:rsidRPr="007B7BF8">
              <w:rPr>
                <w:sz w:val="20"/>
                <w:szCs w:val="20"/>
              </w:rPr>
              <w:t>Όνομα ΚΔΑΠ</w:t>
            </w:r>
          </w:p>
        </w:tc>
        <w:tc>
          <w:tcPr>
            <w:tcW w:w="2080" w:type="dxa"/>
            <w:vAlign w:val="center"/>
          </w:tcPr>
          <w:p w14:paraId="7CE186BB" w14:textId="04665291" w:rsidR="004705BE" w:rsidRPr="007B7BF8" w:rsidRDefault="006010F3" w:rsidP="00220C25">
            <w:pPr>
              <w:jc w:val="center"/>
              <w:cnfStyle w:val="100000000000" w:firstRow="1" w:lastRow="0" w:firstColumn="0" w:lastColumn="0" w:oddVBand="0" w:evenVBand="0" w:oddHBand="0" w:evenHBand="0" w:firstRowFirstColumn="0" w:firstRowLastColumn="0" w:lastRowFirstColumn="0" w:lastRowLastColumn="0"/>
              <w:rPr>
                <w:sz w:val="20"/>
                <w:szCs w:val="20"/>
              </w:rPr>
            </w:pPr>
            <w:r w:rsidRPr="007B7BF8">
              <w:rPr>
                <w:sz w:val="20"/>
                <w:szCs w:val="20"/>
              </w:rPr>
              <w:t>Δήμος</w:t>
            </w:r>
          </w:p>
        </w:tc>
        <w:tc>
          <w:tcPr>
            <w:tcW w:w="2080" w:type="dxa"/>
            <w:vAlign w:val="center"/>
          </w:tcPr>
          <w:p w14:paraId="72FAA61F" w14:textId="3032D813" w:rsidR="004705BE" w:rsidRPr="007B7BF8" w:rsidRDefault="004705BE" w:rsidP="00220C25">
            <w:pPr>
              <w:jc w:val="center"/>
              <w:cnfStyle w:val="100000000000" w:firstRow="1" w:lastRow="0" w:firstColumn="0" w:lastColumn="0" w:oddVBand="0" w:evenVBand="0" w:oddHBand="0" w:evenHBand="0" w:firstRowFirstColumn="0" w:firstRowLastColumn="0" w:lastRowFirstColumn="0" w:lastRowLastColumn="0"/>
              <w:rPr>
                <w:sz w:val="20"/>
                <w:szCs w:val="20"/>
              </w:rPr>
            </w:pPr>
            <w:r w:rsidRPr="007B7BF8">
              <w:rPr>
                <w:sz w:val="20"/>
                <w:szCs w:val="20"/>
              </w:rPr>
              <w:t>Διεύθυνση</w:t>
            </w:r>
          </w:p>
        </w:tc>
        <w:tc>
          <w:tcPr>
            <w:tcW w:w="2080" w:type="dxa"/>
            <w:vAlign w:val="center"/>
          </w:tcPr>
          <w:p w14:paraId="14C3EC93" w14:textId="59197D80" w:rsidR="004705BE" w:rsidRPr="007B7BF8" w:rsidRDefault="004705BE" w:rsidP="00220C25">
            <w:pPr>
              <w:jc w:val="center"/>
              <w:cnfStyle w:val="100000000000" w:firstRow="1" w:lastRow="0" w:firstColumn="0" w:lastColumn="0" w:oddVBand="0" w:evenVBand="0" w:oddHBand="0" w:evenHBand="0" w:firstRowFirstColumn="0" w:firstRowLastColumn="0" w:lastRowFirstColumn="0" w:lastRowLastColumn="0"/>
              <w:rPr>
                <w:sz w:val="20"/>
                <w:szCs w:val="20"/>
              </w:rPr>
            </w:pPr>
            <w:r w:rsidRPr="007B7BF8">
              <w:rPr>
                <w:sz w:val="20"/>
                <w:szCs w:val="20"/>
              </w:rPr>
              <w:t>Κατηγορία Δομής</w:t>
            </w:r>
          </w:p>
        </w:tc>
      </w:tr>
      <w:tr w:rsidR="004705BE" w:rsidRPr="007B7BF8" w14:paraId="24720097" w14:textId="77777777" w:rsidTr="007B7BF8">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25806440" w14:textId="1DA9FB84" w:rsidR="004705BE" w:rsidRPr="007B7BF8" w:rsidRDefault="004705BE" w:rsidP="003A1778">
            <w:pPr>
              <w:jc w:val="left"/>
              <w:rPr>
                <w:sz w:val="20"/>
                <w:szCs w:val="20"/>
              </w:rPr>
            </w:pPr>
            <w:r w:rsidRPr="007B7BF8">
              <w:rPr>
                <w:sz w:val="20"/>
                <w:szCs w:val="20"/>
              </w:rPr>
              <w:t>ΚΔΑΠ ΔΗΜΟΥ ΠΥΡΓΟΥ “ΗΛΙΑΝΘΟΣ”</w:t>
            </w:r>
          </w:p>
        </w:tc>
        <w:tc>
          <w:tcPr>
            <w:tcW w:w="2080" w:type="dxa"/>
            <w:vAlign w:val="center"/>
          </w:tcPr>
          <w:p w14:paraId="4992B102" w14:textId="5186BA9F" w:rsidR="004705BE" w:rsidRPr="007B7BF8" w:rsidRDefault="004705BE" w:rsidP="005236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Πύργου</w:t>
            </w:r>
          </w:p>
        </w:tc>
        <w:tc>
          <w:tcPr>
            <w:tcW w:w="2080" w:type="dxa"/>
            <w:vAlign w:val="center"/>
          </w:tcPr>
          <w:p w14:paraId="1B9D77B0" w14:textId="38B24DB0" w:rsidR="004705BE" w:rsidRPr="007B7BF8" w:rsidRDefault="004705BE" w:rsidP="005236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 xml:space="preserve">Τέρμα Σαρανταπόρου, Περιοχή </w:t>
            </w:r>
            <w:proofErr w:type="spellStart"/>
            <w:r w:rsidRPr="007B7BF8">
              <w:rPr>
                <w:sz w:val="20"/>
                <w:szCs w:val="20"/>
              </w:rPr>
              <w:t>Κούβελος</w:t>
            </w:r>
            <w:proofErr w:type="spellEnd"/>
            <w:r w:rsidRPr="007B7BF8">
              <w:rPr>
                <w:sz w:val="20"/>
                <w:szCs w:val="20"/>
              </w:rPr>
              <w:t>, Πύργος</w:t>
            </w:r>
          </w:p>
        </w:tc>
        <w:tc>
          <w:tcPr>
            <w:tcW w:w="2080" w:type="dxa"/>
            <w:vAlign w:val="center"/>
          </w:tcPr>
          <w:p w14:paraId="03056C3D" w14:textId="139B08AC" w:rsidR="004705BE" w:rsidRPr="007B7BF8" w:rsidRDefault="004705BE" w:rsidP="005236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69BF61C9" w14:textId="77777777" w:rsidTr="007B7BF8">
        <w:trPr>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52248C29" w14:textId="1AEF5BE3" w:rsidR="004705BE" w:rsidRPr="007B7BF8" w:rsidRDefault="0019139A" w:rsidP="003A1778">
            <w:pPr>
              <w:jc w:val="left"/>
              <w:rPr>
                <w:sz w:val="20"/>
                <w:szCs w:val="20"/>
              </w:rPr>
            </w:pPr>
            <w:r w:rsidRPr="007B7BF8">
              <w:rPr>
                <w:sz w:val="20"/>
                <w:szCs w:val="20"/>
              </w:rPr>
              <w:t>ΘΕΡΑΠΕΥΤΙΚΟ ΠΑΙΔΑΓΩΓΙΚΟ ΚΕΝΤΡΟ «Η ΜΕΡΙΜΝΑ»</w:t>
            </w:r>
          </w:p>
        </w:tc>
        <w:tc>
          <w:tcPr>
            <w:tcW w:w="2080" w:type="dxa"/>
            <w:vAlign w:val="center"/>
          </w:tcPr>
          <w:p w14:paraId="5F21DE1B" w14:textId="66344540" w:rsidR="004705BE" w:rsidRPr="007B7BF8" w:rsidRDefault="0019139A" w:rsidP="0019139A">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B7BF8">
              <w:rPr>
                <w:sz w:val="20"/>
                <w:szCs w:val="20"/>
              </w:rPr>
              <w:t>Πατρέων</w:t>
            </w:r>
            <w:proofErr w:type="spellEnd"/>
          </w:p>
        </w:tc>
        <w:tc>
          <w:tcPr>
            <w:tcW w:w="2080" w:type="dxa"/>
            <w:vAlign w:val="center"/>
          </w:tcPr>
          <w:p w14:paraId="31528A26" w14:textId="7E5195DE" w:rsidR="004705BE" w:rsidRPr="007B7BF8" w:rsidRDefault="0019139A" w:rsidP="0019139A">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Άλσος Γηροκομείου, Πάτρα</w:t>
            </w:r>
          </w:p>
        </w:tc>
        <w:tc>
          <w:tcPr>
            <w:tcW w:w="2080" w:type="dxa"/>
            <w:vAlign w:val="center"/>
          </w:tcPr>
          <w:p w14:paraId="468AB390" w14:textId="3F7C8A5D" w:rsidR="004705BE" w:rsidRPr="007B7BF8" w:rsidRDefault="0019139A" w:rsidP="0019139A">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ΚΕΝΤΡΟ ΔΙΗΜΕΡΕΥΣΗΣ-ΗΜΕΡΗΣΙΑΣ ΦΡΟΝΤΙΔΑΣ</w:t>
            </w:r>
          </w:p>
        </w:tc>
      </w:tr>
      <w:tr w:rsidR="004705BE" w:rsidRPr="007B7BF8" w14:paraId="3265BBA1" w14:textId="77777777" w:rsidTr="007B7BF8">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6E1747D7" w14:textId="74B980B5" w:rsidR="004705BE" w:rsidRPr="007B7BF8" w:rsidRDefault="0015521F" w:rsidP="003A1778">
            <w:pPr>
              <w:jc w:val="left"/>
              <w:rPr>
                <w:sz w:val="20"/>
                <w:szCs w:val="20"/>
              </w:rPr>
            </w:pPr>
            <w:r w:rsidRPr="007B7BF8">
              <w:rPr>
                <w:sz w:val="20"/>
                <w:szCs w:val="20"/>
              </w:rPr>
              <w:t>ΚΔΑΠ ΜΕΑ ΑΙΓΙΟΥ “ΑΓΚΑΛΙΑ”</w:t>
            </w:r>
          </w:p>
        </w:tc>
        <w:tc>
          <w:tcPr>
            <w:tcW w:w="2080" w:type="dxa"/>
            <w:vAlign w:val="center"/>
          </w:tcPr>
          <w:p w14:paraId="0E2BEB8F" w14:textId="0B8B904D" w:rsidR="004705BE" w:rsidRPr="007B7BF8" w:rsidRDefault="0015521F" w:rsidP="001552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Αιγιαλείας</w:t>
            </w:r>
          </w:p>
        </w:tc>
        <w:tc>
          <w:tcPr>
            <w:tcW w:w="2080" w:type="dxa"/>
            <w:vAlign w:val="center"/>
          </w:tcPr>
          <w:p w14:paraId="45F88884" w14:textId="042B86DC" w:rsidR="004705BE" w:rsidRPr="007B7BF8" w:rsidRDefault="0015521F" w:rsidP="001552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Σελινούντος, Αίγιο (1ο Ειδικό Σχολείο Αιγίου / 10ο Δημοτικό Σχολείο Αιγίου)</w:t>
            </w:r>
          </w:p>
        </w:tc>
        <w:tc>
          <w:tcPr>
            <w:tcW w:w="2080" w:type="dxa"/>
            <w:vAlign w:val="center"/>
          </w:tcPr>
          <w:p w14:paraId="6A9A194D" w14:textId="03F18799" w:rsidR="004705BE" w:rsidRPr="007B7BF8" w:rsidRDefault="0015521F" w:rsidP="001552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20DF053F" w14:textId="77777777" w:rsidTr="007B7BF8">
        <w:trPr>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03DBDE8B" w14:textId="647A2B56" w:rsidR="004705BE" w:rsidRPr="007B7BF8" w:rsidRDefault="0015521F" w:rsidP="003A1778">
            <w:pPr>
              <w:jc w:val="left"/>
              <w:rPr>
                <w:sz w:val="20"/>
                <w:szCs w:val="20"/>
              </w:rPr>
            </w:pPr>
            <w:r w:rsidRPr="007B7BF8">
              <w:rPr>
                <w:sz w:val="20"/>
                <w:szCs w:val="20"/>
              </w:rPr>
              <w:t xml:space="preserve">ΚΔΑΠ ΜΕΑ </w:t>
            </w:r>
            <w:proofErr w:type="spellStart"/>
            <w:r w:rsidRPr="007B7BF8">
              <w:rPr>
                <w:sz w:val="20"/>
                <w:szCs w:val="20"/>
              </w:rPr>
              <w:t>Κομαιθώ</w:t>
            </w:r>
            <w:proofErr w:type="spellEnd"/>
          </w:p>
        </w:tc>
        <w:tc>
          <w:tcPr>
            <w:tcW w:w="2080" w:type="dxa"/>
            <w:vAlign w:val="center"/>
          </w:tcPr>
          <w:p w14:paraId="24F51FD0" w14:textId="4DB2CDDF" w:rsidR="004705BE" w:rsidRPr="007B7BF8" w:rsidRDefault="0015521F"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B7BF8">
              <w:rPr>
                <w:sz w:val="20"/>
                <w:szCs w:val="20"/>
              </w:rPr>
              <w:t>Πατρέων</w:t>
            </w:r>
            <w:proofErr w:type="spellEnd"/>
          </w:p>
        </w:tc>
        <w:tc>
          <w:tcPr>
            <w:tcW w:w="2080" w:type="dxa"/>
            <w:vAlign w:val="center"/>
          </w:tcPr>
          <w:p w14:paraId="6AD23392" w14:textId="5F90BA7A" w:rsidR="004705BE" w:rsidRPr="007B7BF8" w:rsidRDefault="0015521F"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Κανελλοπούλου 106, Πάτρα</w:t>
            </w:r>
          </w:p>
        </w:tc>
        <w:tc>
          <w:tcPr>
            <w:tcW w:w="2080" w:type="dxa"/>
            <w:vAlign w:val="center"/>
          </w:tcPr>
          <w:p w14:paraId="1D114D0B" w14:textId="1FF78BDE" w:rsidR="004705BE" w:rsidRPr="007B7BF8" w:rsidRDefault="0015521F"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080F1492" w14:textId="77777777" w:rsidTr="007B7BF8">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26D8FB35" w14:textId="49011FA0" w:rsidR="004705BE" w:rsidRPr="007B7BF8" w:rsidRDefault="00A31A01" w:rsidP="003A1778">
            <w:pPr>
              <w:jc w:val="left"/>
              <w:rPr>
                <w:sz w:val="20"/>
                <w:szCs w:val="20"/>
              </w:rPr>
            </w:pPr>
            <w:r w:rsidRPr="007B7BF8">
              <w:rPr>
                <w:sz w:val="20"/>
                <w:szCs w:val="20"/>
              </w:rPr>
              <w:t xml:space="preserve">ΚΔΑΠ ΜΕΑ </w:t>
            </w:r>
            <w:proofErr w:type="spellStart"/>
            <w:r w:rsidRPr="007B7BF8">
              <w:rPr>
                <w:sz w:val="20"/>
                <w:szCs w:val="20"/>
              </w:rPr>
              <w:t>Αμπέτ</w:t>
            </w:r>
            <w:proofErr w:type="spellEnd"/>
            <w:r w:rsidRPr="007B7BF8">
              <w:rPr>
                <w:sz w:val="20"/>
                <w:szCs w:val="20"/>
              </w:rPr>
              <w:t xml:space="preserve"> </w:t>
            </w:r>
            <w:proofErr w:type="spellStart"/>
            <w:r w:rsidRPr="007B7BF8">
              <w:rPr>
                <w:sz w:val="20"/>
                <w:szCs w:val="20"/>
              </w:rPr>
              <w:t>Χασμάν</w:t>
            </w:r>
            <w:proofErr w:type="spellEnd"/>
          </w:p>
        </w:tc>
        <w:tc>
          <w:tcPr>
            <w:tcW w:w="2080" w:type="dxa"/>
            <w:vAlign w:val="center"/>
          </w:tcPr>
          <w:p w14:paraId="318EA949" w14:textId="77777777" w:rsidR="00A31A01"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B7BF8">
              <w:rPr>
                <w:sz w:val="20"/>
                <w:szCs w:val="20"/>
              </w:rPr>
              <w:t>Πατρέων</w:t>
            </w:r>
            <w:proofErr w:type="spellEnd"/>
          </w:p>
          <w:p w14:paraId="6D29F85E" w14:textId="77777777" w:rsidR="004705BE" w:rsidRPr="007B7BF8" w:rsidRDefault="004705BE"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080" w:type="dxa"/>
            <w:vAlign w:val="center"/>
          </w:tcPr>
          <w:p w14:paraId="7E2A1F5D" w14:textId="33712268" w:rsidR="004705BE"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ΘΟΥΚΥΔΙΔΙΟΥ 106 &amp; ΜΗΤΡΟΠΟΥΛΟΥ, ΠΑΤΡΑ</w:t>
            </w:r>
          </w:p>
        </w:tc>
        <w:tc>
          <w:tcPr>
            <w:tcW w:w="2080" w:type="dxa"/>
            <w:vAlign w:val="center"/>
          </w:tcPr>
          <w:p w14:paraId="31021E4F" w14:textId="322B72FC" w:rsidR="004705BE"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6D95A44C" w14:textId="77777777" w:rsidTr="007B7BF8">
        <w:trPr>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4594D478" w14:textId="5AEAF1E5" w:rsidR="004705BE" w:rsidRPr="007B7BF8" w:rsidRDefault="00A31A01" w:rsidP="003A1778">
            <w:pPr>
              <w:jc w:val="left"/>
              <w:rPr>
                <w:sz w:val="20"/>
                <w:szCs w:val="20"/>
              </w:rPr>
            </w:pPr>
            <w:proofErr w:type="spellStart"/>
            <w:r w:rsidRPr="007B7BF8">
              <w:rPr>
                <w:sz w:val="20"/>
                <w:szCs w:val="20"/>
              </w:rPr>
              <w:t>ΚΔΑΠμεΑ</w:t>
            </w:r>
            <w:proofErr w:type="spellEnd"/>
            <w:r w:rsidRPr="007B7BF8">
              <w:rPr>
                <w:sz w:val="20"/>
                <w:szCs w:val="20"/>
              </w:rPr>
              <w:t xml:space="preserve"> ΔΗΜΟΥ ΝΑΥΠΑΚΤΙΑΣ</w:t>
            </w:r>
          </w:p>
        </w:tc>
        <w:tc>
          <w:tcPr>
            <w:tcW w:w="2080" w:type="dxa"/>
            <w:vAlign w:val="center"/>
          </w:tcPr>
          <w:p w14:paraId="77A047AF" w14:textId="77777777" w:rsidR="00A31A01"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Ναυπακτίας</w:t>
            </w:r>
          </w:p>
          <w:p w14:paraId="79A7D89B" w14:textId="77777777" w:rsidR="004705BE" w:rsidRPr="007B7BF8" w:rsidRDefault="004705BE"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80" w:type="dxa"/>
            <w:vAlign w:val="center"/>
          </w:tcPr>
          <w:p w14:paraId="372DAA6B" w14:textId="42F0F151" w:rsidR="004705BE"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B7BF8">
              <w:rPr>
                <w:sz w:val="20"/>
                <w:szCs w:val="20"/>
              </w:rPr>
              <w:t>Αθ</w:t>
            </w:r>
            <w:proofErr w:type="spellEnd"/>
            <w:r w:rsidRPr="007B7BF8">
              <w:rPr>
                <w:sz w:val="20"/>
                <w:szCs w:val="20"/>
              </w:rPr>
              <w:t>. Νόβα 67, 30300 Ναύπακτος</w:t>
            </w:r>
          </w:p>
        </w:tc>
        <w:tc>
          <w:tcPr>
            <w:tcW w:w="2080" w:type="dxa"/>
            <w:vAlign w:val="center"/>
          </w:tcPr>
          <w:p w14:paraId="6DEFAB4D" w14:textId="1082D9B0" w:rsidR="004705BE"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5BB1DBFB" w14:textId="77777777" w:rsidTr="007B7BF8">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78843112" w14:textId="5EFD209C" w:rsidR="004705BE" w:rsidRPr="007B7BF8" w:rsidRDefault="00A31A01" w:rsidP="003A1778">
            <w:pPr>
              <w:jc w:val="left"/>
              <w:rPr>
                <w:sz w:val="20"/>
                <w:szCs w:val="20"/>
              </w:rPr>
            </w:pPr>
            <w:r w:rsidRPr="007B7BF8">
              <w:rPr>
                <w:sz w:val="20"/>
                <w:szCs w:val="20"/>
              </w:rPr>
              <w:t xml:space="preserve">1ο </w:t>
            </w:r>
            <w:proofErr w:type="spellStart"/>
            <w:r w:rsidRPr="007B7BF8">
              <w:rPr>
                <w:sz w:val="20"/>
                <w:szCs w:val="20"/>
              </w:rPr>
              <w:t>ΚΔΑΠμεΑ</w:t>
            </w:r>
            <w:proofErr w:type="spellEnd"/>
            <w:r w:rsidRPr="007B7BF8">
              <w:rPr>
                <w:sz w:val="20"/>
                <w:szCs w:val="20"/>
              </w:rPr>
              <w:t xml:space="preserve"> ΔΗΜΟΥ Ι.Π. ΜΕΣΟΛΟΓΓΙΟΥ</w:t>
            </w:r>
          </w:p>
        </w:tc>
        <w:tc>
          <w:tcPr>
            <w:tcW w:w="2080" w:type="dxa"/>
            <w:vAlign w:val="center"/>
          </w:tcPr>
          <w:p w14:paraId="025B8211" w14:textId="2FD8FC01" w:rsidR="004705BE"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Ιεράς Πόλεως Μεσολογγίου</w:t>
            </w:r>
          </w:p>
        </w:tc>
        <w:tc>
          <w:tcPr>
            <w:tcW w:w="2080" w:type="dxa"/>
            <w:vAlign w:val="center"/>
          </w:tcPr>
          <w:p w14:paraId="0B9989D7" w14:textId="32488B74" w:rsidR="004705BE"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Κύπρου 80, Μεσολόγγι</w:t>
            </w:r>
          </w:p>
        </w:tc>
        <w:tc>
          <w:tcPr>
            <w:tcW w:w="2080" w:type="dxa"/>
            <w:vAlign w:val="center"/>
          </w:tcPr>
          <w:p w14:paraId="1C49B169" w14:textId="7191B9AE" w:rsidR="004705BE" w:rsidRPr="007B7BF8" w:rsidRDefault="00A31A01" w:rsidP="00A31A0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B7BF8">
              <w:rPr>
                <w:sz w:val="20"/>
                <w:szCs w:val="20"/>
              </w:rPr>
              <w:t>ΜΟΝΑΔΑ ΑΠΑΣΧΟΛΗΣΗΣ</w:t>
            </w:r>
          </w:p>
        </w:tc>
      </w:tr>
      <w:tr w:rsidR="004705BE" w:rsidRPr="007B7BF8" w14:paraId="6F0481DF" w14:textId="77777777" w:rsidTr="007B7BF8">
        <w:trPr>
          <w:trHeight w:val="160"/>
        </w:trPr>
        <w:tc>
          <w:tcPr>
            <w:cnfStyle w:val="001000000000" w:firstRow="0" w:lastRow="0" w:firstColumn="1" w:lastColumn="0" w:oddVBand="0" w:evenVBand="0" w:oddHBand="0" w:evenHBand="0" w:firstRowFirstColumn="0" w:firstRowLastColumn="0" w:lastRowFirstColumn="0" w:lastRowLastColumn="0"/>
            <w:tcW w:w="2080" w:type="dxa"/>
            <w:vAlign w:val="center"/>
          </w:tcPr>
          <w:p w14:paraId="5A2B151E" w14:textId="0A4506E0" w:rsidR="004705BE" w:rsidRPr="007B7BF8" w:rsidRDefault="00A31A01" w:rsidP="003A1778">
            <w:pPr>
              <w:jc w:val="left"/>
              <w:rPr>
                <w:sz w:val="20"/>
                <w:szCs w:val="20"/>
              </w:rPr>
            </w:pPr>
            <w:proofErr w:type="spellStart"/>
            <w:r w:rsidRPr="007B7BF8">
              <w:rPr>
                <w:sz w:val="20"/>
                <w:szCs w:val="20"/>
              </w:rPr>
              <w:t>ΚΔΑΠμεΑ</w:t>
            </w:r>
            <w:proofErr w:type="spellEnd"/>
            <w:r w:rsidRPr="007B7BF8">
              <w:rPr>
                <w:sz w:val="20"/>
                <w:szCs w:val="20"/>
              </w:rPr>
              <w:t xml:space="preserve"> ΔΗΜΟΥ ΑΓΡΙΝΙΟΥ “Η ΓΕΛΑΣΤΗ ΠΟΛΙΤΕΙΑ”</w:t>
            </w:r>
          </w:p>
        </w:tc>
        <w:tc>
          <w:tcPr>
            <w:tcW w:w="2080" w:type="dxa"/>
            <w:vAlign w:val="center"/>
          </w:tcPr>
          <w:p w14:paraId="41D5F46B" w14:textId="649D86B0" w:rsidR="004705BE"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Αγρινίου</w:t>
            </w:r>
          </w:p>
        </w:tc>
        <w:tc>
          <w:tcPr>
            <w:tcW w:w="2080" w:type="dxa"/>
            <w:vAlign w:val="center"/>
          </w:tcPr>
          <w:p w14:paraId="480E8284" w14:textId="4D712FC4" w:rsidR="004705BE"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 xml:space="preserve">3ο </w:t>
            </w:r>
            <w:proofErr w:type="spellStart"/>
            <w:r w:rsidRPr="007B7BF8">
              <w:rPr>
                <w:sz w:val="20"/>
                <w:szCs w:val="20"/>
              </w:rPr>
              <w:t>χλμ</w:t>
            </w:r>
            <w:proofErr w:type="spellEnd"/>
            <w:r w:rsidRPr="007B7BF8">
              <w:rPr>
                <w:sz w:val="20"/>
                <w:szCs w:val="20"/>
              </w:rPr>
              <w:t xml:space="preserve"> Ε.Ο. Αγρινίου-Καρπενησίου</w:t>
            </w:r>
          </w:p>
        </w:tc>
        <w:tc>
          <w:tcPr>
            <w:tcW w:w="2080" w:type="dxa"/>
            <w:vAlign w:val="center"/>
          </w:tcPr>
          <w:p w14:paraId="6FB1CD07" w14:textId="3C820AFF" w:rsidR="004705BE" w:rsidRPr="007B7BF8" w:rsidRDefault="00A31A01" w:rsidP="00A31A0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B7BF8">
              <w:rPr>
                <w:sz w:val="20"/>
                <w:szCs w:val="20"/>
              </w:rPr>
              <w:t>ΜΟΝΑΔΑ ΑΠΑΣΧΟΛΗΣΗΣ</w:t>
            </w:r>
          </w:p>
        </w:tc>
      </w:tr>
    </w:tbl>
    <w:p w14:paraId="4096EF9F" w14:textId="0AE713BC" w:rsidR="008C7738" w:rsidRDefault="00A80CE6" w:rsidP="00A80CE6">
      <w:pPr>
        <w:pStyle w:val="af0"/>
      </w:pPr>
      <w:r>
        <w:t xml:space="preserve">Πηγή: </w:t>
      </w:r>
      <w:hyperlink r:id="rId128" w:history="1">
        <w:r w:rsidRPr="00FA5026">
          <w:rPr>
            <w:rStyle w:val="-"/>
          </w:rPr>
          <w:t>https://socialpolicy-pde.gr/subject/kdapmea/</w:t>
        </w:r>
      </w:hyperlink>
      <w:r>
        <w:t xml:space="preserve"> </w:t>
      </w:r>
    </w:p>
    <w:p w14:paraId="47EFB668" w14:textId="0A4C9B37" w:rsidR="00B556C4" w:rsidRDefault="00751399">
      <w:pPr>
        <w:pStyle w:val="a6"/>
        <w:numPr>
          <w:ilvl w:val="0"/>
          <w:numId w:val="9"/>
        </w:numPr>
        <w:rPr>
          <w:b/>
          <w:bCs/>
        </w:rPr>
      </w:pPr>
      <w:r w:rsidRPr="009E42CC">
        <w:rPr>
          <w:b/>
          <w:bCs/>
        </w:rPr>
        <w:t xml:space="preserve">Κέντρα Αποκατάστασης </w:t>
      </w:r>
      <w:proofErr w:type="spellStart"/>
      <w:r w:rsidRPr="009E42CC">
        <w:rPr>
          <w:b/>
          <w:bCs/>
        </w:rPr>
        <w:t>Αμε</w:t>
      </w:r>
      <w:r>
        <w:rPr>
          <w:b/>
          <w:bCs/>
        </w:rPr>
        <w:t>Α</w:t>
      </w:r>
      <w:proofErr w:type="spellEnd"/>
      <w:r w:rsidR="009E42CC">
        <w:rPr>
          <w:rStyle w:val="ad"/>
          <w:b/>
          <w:bCs/>
        </w:rPr>
        <w:footnoteReference w:id="71"/>
      </w:r>
    </w:p>
    <w:p w14:paraId="1556E48C" w14:textId="11A61642" w:rsidR="009E42CC" w:rsidRDefault="00492754" w:rsidP="005A3243">
      <w:r>
        <w:t xml:space="preserve">Τα Κέντρα Αποκατάστασης ΑΜΕΑ στην Περιφέρεια Δυτικής Ελλάδας είναι τέσσερα (4) </w:t>
      </w:r>
      <w:r w:rsidR="0095037D">
        <w:t xml:space="preserve">και </w:t>
      </w:r>
      <w:r>
        <w:t>παρουσιάζονται στον παρακάτω πίνακα.</w:t>
      </w:r>
    </w:p>
    <w:p w14:paraId="49886E06" w14:textId="18B2CA56" w:rsidR="00846951" w:rsidRDefault="00846951" w:rsidP="005A3243">
      <w:r w:rsidRPr="00425279">
        <w:t xml:space="preserve">Ωφελούμενοι </w:t>
      </w:r>
      <w:r w:rsidR="00425279">
        <w:t>των Δομών είναι π</w:t>
      </w:r>
      <w:r w:rsidRPr="00425279">
        <w:t xml:space="preserve">ολίτες που διαμένουν στην περιοχή παρέμβασης (κατά προτεραιότητα άτομα που διαβιούν σε συνθήκες φτώχειας, ωφελούμενοι ΕΕΕ, μετανάστες, </w:t>
      </w:r>
      <w:proofErr w:type="spellStart"/>
      <w:r w:rsidRPr="00425279">
        <w:t>ΑμεΑ</w:t>
      </w:r>
      <w:proofErr w:type="spellEnd"/>
      <w:r w:rsidRPr="00425279">
        <w:t xml:space="preserve"> κ.α.).</w:t>
      </w:r>
    </w:p>
    <w:p w14:paraId="6C945797" w14:textId="496C984B" w:rsidR="00492754" w:rsidRDefault="00492754" w:rsidP="00492754">
      <w:pPr>
        <w:pStyle w:val="af"/>
      </w:pPr>
      <w:bookmarkStart w:id="130" w:name="_Toc215770520"/>
      <w:r>
        <w:t xml:space="preserve">Πίνακας </w:t>
      </w:r>
      <w:fldSimple w:instr=" SEQ Πίνακας \* ARABIC ">
        <w:r w:rsidR="00ED5E5A">
          <w:rPr>
            <w:noProof/>
          </w:rPr>
          <w:t>37</w:t>
        </w:r>
      </w:fldSimple>
      <w:r>
        <w:t xml:space="preserve">: </w:t>
      </w:r>
      <w:r w:rsidRPr="00492754">
        <w:t>Κέντρα Αποκατάστασης ΑΜΕΑ στην Περιφέρεια Δυτικής Ελλάδας</w:t>
      </w:r>
      <w:r>
        <w:t>.</w:t>
      </w:r>
      <w:bookmarkEnd w:id="130"/>
    </w:p>
    <w:tbl>
      <w:tblPr>
        <w:tblStyle w:val="4-6"/>
        <w:tblW w:w="0" w:type="auto"/>
        <w:tblLook w:val="04A0" w:firstRow="1" w:lastRow="0" w:firstColumn="1" w:lastColumn="0" w:noHBand="0" w:noVBand="1"/>
      </w:tblPr>
      <w:tblGrid>
        <w:gridCol w:w="2263"/>
        <w:gridCol w:w="1885"/>
        <w:gridCol w:w="2074"/>
        <w:gridCol w:w="2074"/>
      </w:tblGrid>
      <w:tr w:rsidR="0001690F" w:rsidRPr="00503BA2" w14:paraId="13B07405" w14:textId="77777777" w:rsidTr="0084695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1D460C6" w14:textId="23FC67F7" w:rsidR="0001690F" w:rsidRPr="00503BA2" w:rsidRDefault="0001690F" w:rsidP="003C0582">
            <w:pPr>
              <w:jc w:val="center"/>
              <w:rPr>
                <w:sz w:val="20"/>
                <w:szCs w:val="20"/>
              </w:rPr>
            </w:pPr>
            <w:r w:rsidRPr="00503BA2">
              <w:rPr>
                <w:sz w:val="20"/>
                <w:szCs w:val="20"/>
              </w:rPr>
              <w:t>Όνομα</w:t>
            </w:r>
          </w:p>
        </w:tc>
        <w:tc>
          <w:tcPr>
            <w:tcW w:w="1885" w:type="dxa"/>
            <w:vAlign w:val="center"/>
          </w:tcPr>
          <w:p w14:paraId="7B91810A" w14:textId="68911450" w:rsidR="0001690F" w:rsidRPr="00503BA2" w:rsidRDefault="003C0582" w:rsidP="003C0582">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Δήμος</w:t>
            </w:r>
          </w:p>
        </w:tc>
        <w:tc>
          <w:tcPr>
            <w:tcW w:w="2074" w:type="dxa"/>
            <w:vAlign w:val="center"/>
          </w:tcPr>
          <w:p w14:paraId="1810593E" w14:textId="4ED8C44B" w:rsidR="0001690F" w:rsidRPr="00503BA2" w:rsidRDefault="003C0582" w:rsidP="003C0582">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Διεύθυνση</w:t>
            </w:r>
          </w:p>
        </w:tc>
        <w:tc>
          <w:tcPr>
            <w:tcW w:w="2074" w:type="dxa"/>
            <w:vAlign w:val="center"/>
          </w:tcPr>
          <w:p w14:paraId="463C55B2" w14:textId="6A427BA7" w:rsidR="0001690F" w:rsidRPr="00503BA2" w:rsidRDefault="003C0582" w:rsidP="003C0582">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Κατηγορία Δομής</w:t>
            </w:r>
          </w:p>
        </w:tc>
      </w:tr>
      <w:tr w:rsidR="0001690F" w:rsidRPr="00503BA2" w14:paraId="791228CE" w14:textId="77777777" w:rsidTr="00846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5F9BEF" w14:textId="18CF5FF2" w:rsidR="0001690F" w:rsidRPr="00503BA2" w:rsidRDefault="003C0582" w:rsidP="003A1778">
            <w:pPr>
              <w:jc w:val="left"/>
              <w:rPr>
                <w:sz w:val="20"/>
                <w:szCs w:val="20"/>
              </w:rPr>
            </w:pPr>
            <w:r w:rsidRPr="00503BA2">
              <w:rPr>
                <w:sz w:val="20"/>
                <w:szCs w:val="20"/>
              </w:rPr>
              <w:t>ΕΙΔΙΚΟ ΚΕΝΤΡΟ ΑΠΟΚΑΤΑΣΤΑΣΗΣ ΚΑΙ ΜΕΡΙΜΝΑΣ ΑΜΕΑ (Ε.Κ.Α.ΜΕ.)</w:t>
            </w:r>
          </w:p>
        </w:tc>
        <w:tc>
          <w:tcPr>
            <w:tcW w:w="1885" w:type="dxa"/>
            <w:vAlign w:val="center"/>
          </w:tcPr>
          <w:p w14:paraId="35EE21E7" w14:textId="066ECE2B" w:rsidR="0001690F" w:rsidRPr="00503BA2" w:rsidRDefault="001D47EF" w:rsidP="003C058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Αιγιαλείας</w:t>
            </w:r>
          </w:p>
        </w:tc>
        <w:tc>
          <w:tcPr>
            <w:tcW w:w="2074" w:type="dxa"/>
            <w:vAlign w:val="center"/>
          </w:tcPr>
          <w:p w14:paraId="0B975AFC" w14:textId="76DD01C1" w:rsidR="0001690F" w:rsidRPr="00503BA2" w:rsidRDefault="001D47EF" w:rsidP="003C058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ΤΕΡΜΑ ΚΛΕΙΣΟΥΡΑΣ, 25100 ΑΙΓΙΟ</w:t>
            </w:r>
          </w:p>
        </w:tc>
        <w:tc>
          <w:tcPr>
            <w:tcW w:w="2074" w:type="dxa"/>
            <w:vAlign w:val="center"/>
          </w:tcPr>
          <w:p w14:paraId="488A34A3" w14:textId="6D5A36D0" w:rsidR="0001690F" w:rsidRPr="00503BA2" w:rsidRDefault="003C0582" w:rsidP="003C058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ΚΕΝΤΡΟ ΑΠΟΚΑΤΑΣΤΑΣΗΣ</w:t>
            </w:r>
          </w:p>
        </w:tc>
      </w:tr>
      <w:tr w:rsidR="003C0582" w:rsidRPr="00503BA2" w14:paraId="17DAABF1" w14:textId="77777777" w:rsidTr="00846951">
        <w:tc>
          <w:tcPr>
            <w:cnfStyle w:val="001000000000" w:firstRow="0" w:lastRow="0" w:firstColumn="1" w:lastColumn="0" w:oddVBand="0" w:evenVBand="0" w:oddHBand="0" w:evenHBand="0" w:firstRowFirstColumn="0" w:firstRowLastColumn="0" w:lastRowFirstColumn="0" w:lastRowLastColumn="0"/>
            <w:tcW w:w="2263" w:type="dxa"/>
            <w:vAlign w:val="center"/>
          </w:tcPr>
          <w:p w14:paraId="006AB728" w14:textId="3A95248C" w:rsidR="003C0582" w:rsidRPr="00503BA2" w:rsidRDefault="001D47EF" w:rsidP="003A1778">
            <w:pPr>
              <w:jc w:val="left"/>
              <w:rPr>
                <w:sz w:val="20"/>
                <w:szCs w:val="20"/>
              </w:rPr>
            </w:pPr>
            <w:r w:rsidRPr="00503BA2">
              <w:rPr>
                <w:sz w:val="20"/>
                <w:szCs w:val="20"/>
              </w:rPr>
              <w:lastRenderedPageBreak/>
              <w:t>ΕΛΕΠΑΠ</w:t>
            </w:r>
          </w:p>
        </w:tc>
        <w:tc>
          <w:tcPr>
            <w:tcW w:w="1885" w:type="dxa"/>
            <w:vAlign w:val="center"/>
          </w:tcPr>
          <w:p w14:paraId="14687212" w14:textId="77777777" w:rsidR="001D47EF" w:rsidRPr="00503BA2" w:rsidRDefault="001D47EF" w:rsidP="001D47EF">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Αγρινίου</w:t>
            </w:r>
          </w:p>
          <w:p w14:paraId="19011C73" w14:textId="23B7F9F2" w:rsidR="003C0582" w:rsidRPr="00503BA2" w:rsidRDefault="003C0582" w:rsidP="001D47E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74" w:type="dxa"/>
            <w:vAlign w:val="center"/>
          </w:tcPr>
          <w:p w14:paraId="5AAD33FB" w14:textId="2965952D" w:rsidR="003C0582" w:rsidRPr="00503BA2" w:rsidRDefault="001D47EF" w:rsidP="00045A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 xml:space="preserve">Περιφερειακός Δρόμος Αγίου Χριστοφόρου, Περιοχή </w:t>
            </w:r>
            <w:proofErr w:type="spellStart"/>
            <w:r w:rsidRPr="00503BA2">
              <w:rPr>
                <w:sz w:val="20"/>
                <w:szCs w:val="20"/>
              </w:rPr>
              <w:t>Γκένοβα</w:t>
            </w:r>
            <w:proofErr w:type="spellEnd"/>
            <w:r w:rsidRPr="00503BA2">
              <w:rPr>
                <w:sz w:val="20"/>
                <w:szCs w:val="20"/>
              </w:rPr>
              <w:t>, Αγρίνιο</w:t>
            </w:r>
          </w:p>
        </w:tc>
        <w:tc>
          <w:tcPr>
            <w:tcW w:w="2074" w:type="dxa"/>
            <w:vAlign w:val="center"/>
          </w:tcPr>
          <w:p w14:paraId="41AFFF1C" w14:textId="1A438918" w:rsidR="003C0582" w:rsidRPr="00503BA2" w:rsidRDefault="001D47EF" w:rsidP="001D47EF">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ΚΕΝΤΡΟ ΔΙΗΜΕΡΕΥΣΗΣ-ΗΜΕΡΗΣΙΑΣ ΦΡΟΝΤΙΔΑΣ ΑΤΟΜΩΝ ΜΕ ΑΝΑΠΗΡΙΑ</w:t>
            </w:r>
          </w:p>
        </w:tc>
      </w:tr>
      <w:tr w:rsidR="0001690F" w:rsidRPr="00503BA2" w14:paraId="205441C6" w14:textId="77777777" w:rsidTr="008469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8B44DA3" w14:textId="55720CA8" w:rsidR="0001690F" w:rsidRPr="00503BA2" w:rsidRDefault="0001364E" w:rsidP="003A1778">
            <w:pPr>
              <w:jc w:val="left"/>
              <w:rPr>
                <w:b w:val="0"/>
                <w:bCs w:val="0"/>
                <w:sz w:val="20"/>
                <w:szCs w:val="20"/>
              </w:rPr>
            </w:pPr>
            <w:r w:rsidRPr="00503BA2">
              <w:rPr>
                <w:sz w:val="20"/>
                <w:szCs w:val="20"/>
              </w:rPr>
              <w:t>ΕΡΓΑΣΤΗΡΙ ΕΙΔΙΚΗΣ ΕΠΑΓΓΕΛΜΑΤΙΚΗΣ ΑΓΩΓΗΣ ΚΑΙ ΑΠΟΚΑΤΑΣΤΑΣΕΩΣ “ΠΑΝΑΓΙΑ ΕΛΕΟΥΣΑ 2”</w:t>
            </w:r>
          </w:p>
        </w:tc>
        <w:tc>
          <w:tcPr>
            <w:tcW w:w="1885" w:type="dxa"/>
            <w:vAlign w:val="center"/>
          </w:tcPr>
          <w:p w14:paraId="48134825" w14:textId="63A32B80" w:rsidR="0001690F" w:rsidRPr="00503BA2" w:rsidRDefault="0001364E" w:rsidP="003153AA">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Αγρινίου</w:t>
            </w:r>
          </w:p>
        </w:tc>
        <w:tc>
          <w:tcPr>
            <w:tcW w:w="2074" w:type="dxa"/>
            <w:vAlign w:val="center"/>
          </w:tcPr>
          <w:p w14:paraId="660CBAA4" w14:textId="77777777" w:rsidR="0001364E" w:rsidRPr="00503BA2" w:rsidRDefault="0001364E" w:rsidP="0001364E">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 xml:space="preserve">2ο χλμ. Ε.Ο. Αγρινίου-Αμφιλοχίας (θέση </w:t>
            </w:r>
            <w:proofErr w:type="spellStart"/>
            <w:r w:rsidRPr="00503BA2">
              <w:rPr>
                <w:sz w:val="20"/>
                <w:szCs w:val="20"/>
              </w:rPr>
              <w:t>Ψηλογέφυρο</w:t>
            </w:r>
            <w:proofErr w:type="spellEnd"/>
            <w:r w:rsidRPr="00503BA2">
              <w:rPr>
                <w:sz w:val="20"/>
                <w:szCs w:val="20"/>
              </w:rPr>
              <w:t>)</w:t>
            </w:r>
          </w:p>
          <w:p w14:paraId="26C39CCB" w14:textId="77777777" w:rsidR="0001690F" w:rsidRPr="00503BA2" w:rsidRDefault="0001690F" w:rsidP="003C058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074" w:type="dxa"/>
            <w:vAlign w:val="center"/>
          </w:tcPr>
          <w:p w14:paraId="3962DA0F" w14:textId="547E51BC" w:rsidR="0001690F" w:rsidRPr="00503BA2" w:rsidRDefault="0001364E" w:rsidP="003C058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3BA2">
              <w:rPr>
                <w:sz w:val="20"/>
                <w:szCs w:val="20"/>
              </w:rPr>
              <w:t>ΚΕΝΤΡΟ ΔΙΗΜΕΡΕΥΣΗΣ-ΗΜΕΡΗΣΙΑΣ ΦΡΟΝΤΙΔΑΣ ΑΤΟΜΩΝ ΜΕ ΕΙΔΙΚΕΣ ΑΝΑΓΚΕΣ</w:t>
            </w:r>
          </w:p>
        </w:tc>
      </w:tr>
      <w:tr w:rsidR="0001690F" w:rsidRPr="00503BA2" w14:paraId="3E40CF65" w14:textId="77777777" w:rsidTr="00846951">
        <w:tc>
          <w:tcPr>
            <w:cnfStyle w:val="001000000000" w:firstRow="0" w:lastRow="0" w:firstColumn="1" w:lastColumn="0" w:oddVBand="0" w:evenVBand="0" w:oddHBand="0" w:evenHBand="0" w:firstRowFirstColumn="0" w:firstRowLastColumn="0" w:lastRowFirstColumn="0" w:lastRowLastColumn="0"/>
            <w:tcW w:w="2263" w:type="dxa"/>
            <w:vAlign w:val="center"/>
          </w:tcPr>
          <w:p w14:paraId="5B6C17FA" w14:textId="60DB0BE2" w:rsidR="0001690F" w:rsidRPr="00503BA2" w:rsidRDefault="0001364E" w:rsidP="003A1778">
            <w:pPr>
              <w:jc w:val="left"/>
              <w:rPr>
                <w:sz w:val="20"/>
                <w:szCs w:val="20"/>
              </w:rPr>
            </w:pPr>
            <w:r w:rsidRPr="00503BA2">
              <w:rPr>
                <w:sz w:val="20"/>
                <w:szCs w:val="20"/>
              </w:rPr>
              <w:t>ΕΡΓΑΣΤΗΡΙ ΕΙΔΙΚΗΣ ΕΠΑΓΓΕΛΜΑΤΙΚΗΣ ΑΓΩΓΗΣ ΚΑΙ ΑΠΟΚΑΤΑΣΤΑΣΕΩΣ “ΠΑΝΑΓΙΑ ΕΛΕΟΥΣΑ 1”</w:t>
            </w:r>
          </w:p>
        </w:tc>
        <w:tc>
          <w:tcPr>
            <w:tcW w:w="1885" w:type="dxa"/>
            <w:vAlign w:val="center"/>
          </w:tcPr>
          <w:p w14:paraId="5CE0C3DC" w14:textId="4021FE1B" w:rsidR="0001690F" w:rsidRPr="00503BA2" w:rsidRDefault="0001364E" w:rsidP="0001364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Ιεράς Πόλεως Μεσολογγίου</w:t>
            </w:r>
          </w:p>
        </w:tc>
        <w:tc>
          <w:tcPr>
            <w:tcW w:w="2074" w:type="dxa"/>
            <w:vAlign w:val="center"/>
          </w:tcPr>
          <w:p w14:paraId="35C6BA4C" w14:textId="731E27F9" w:rsidR="0001690F" w:rsidRPr="00503BA2" w:rsidRDefault="0001364E" w:rsidP="0001364E">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Κύπρου &amp; Αρχ. Δαμασκηνού, Μεσολόγγι</w:t>
            </w:r>
          </w:p>
        </w:tc>
        <w:tc>
          <w:tcPr>
            <w:tcW w:w="2074" w:type="dxa"/>
            <w:vAlign w:val="center"/>
          </w:tcPr>
          <w:p w14:paraId="23E5B440" w14:textId="07DD4AB7" w:rsidR="0001690F" w:rsidRPr="00503BA2" w:rsidRDefault="0001364E" w:rsidP="003C05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3BA2">
              <w:rPr>
                <w:sz w:val="20"/>
                <w:szCs w:val="20"/>
              </w:rPr>
              <w:t>ΚΕΝΤΡΟ ΔΙΗΜΕΡΕΥΣΗΣ-ΗΜΕΡΗΣΙΑΣ ΦΡΟΝΤΙΔΑΣ ΑΤΟΜΩΝ ΜΕ ΕΙΔΙΚΕΣ ΑΝΑΓΚΕΣ</w:t>
            </w:r>
          </w:p>
        </w:tc>
      </w:tr>
    </w:tbl>
    <w:p w14:paraId="0C41F2D2" w14:textId="42FD37B8" w:rsidR="00492754" w:rsidRPr="00492754" w:rsidRDefault="003153AA" w:rsidP="003153AA">
      <w:pPr>
        <w:pStyle w:val="af0"/>
      </w:pPr>
      <w:r>
        <w:t xml:space="preserve">Πηγή: </w:t>
      </w:r>
      <w:hyperlink r:id="rId129" w:history="1">
        <w:r w:rsidRPr="00FA5026">
          <w:rPr>
            <w:rStyle w:val="-"/>
          </w:rPr>
          <w:t>https://socialpolicy-pde.gr/subject/kentra-apokatastasis-amea/</w:t>
        </w:r>
      </w:hyperlink>
      <w:r>
        <w:t xml:space="preserve"> </w:t>
      </w:r>
    </w:p>
    <w:p w14:paraId="1AD8492A" w14:textId="77777777" w:rsidR="00506675" w:rsidRDefault="00506675">
      <w:pPr>
        <w:pStyle w:val="a6"/>
        <w:numPr>
          <w:ilvl w:val="0"/>
          <w:numId w:val="9"/>
        </w:numPr>
        <w:rPr>
          <w:b/>
          <w:bCs/>
        </w:rPr>
      </w:pPr>
      <w:r w:rsidRPr="00506675">
        <w:rPr>
          <w:b/>
          <w:bCs/>
        </w:rPr>
        <w:t>Κέντρα Διημέρευσης – Ημερήσιας Φροντίδα (ΚΔΗΦ)</w:t>
      </w:r>
    </w:p>
    <w:p w14:paraId="64D4D12E" w14:textId="77777777" w:rsidR="00274E6B" w:rsidRPr="008D138D" w:rsidRDefault="00274E6B" w:rsidP="00274E6B">
      <w:r>
        <w:t xml:space="preserve">Τα </w:t>
      </w:r>
      <w:r w:rsidRPr="008D138D">
        <w:t>Κέντρ</w:t>
      </w:r>
      <w:r>
        <w:t>α</w:t>
      </w:r>
      <w:r w:rsidRPr="008D138D">
        <w:t xml:space="preserve"> Διημέρευσης </w:t>
      </w:r>
      <w:r>
        <w:t>κ</w:t>
      </w:r>
      <w:r w:rsidRPr="008D138D">
        <w:t xml:space="preserve">αι Ημερήσιας Φροντίδας Ατόμων </w:t>
      </w:r>
      <w:r>
        <w:t>μ</w:t>
      </w:r>
      <w:r w:rsidRPr="008D138D">
        <w:t>ε Αναπηρία</w:t>
      </w:r>
      <w:r>
        <w:t xml:space="preserve"> παρέχουν σημαντικές υπηρεσίες</w:t>
      </w:r>
      <w:r w:rsidRPr="00932807">
        <w:t xml:space="preserve"> </w:t>
      </w:r>
      <w:r>
        <w:t>σε παιδιά και νέους με αναπηρία όπως</w:t>
      </w:r>
      <w:r w:rsidRPr="008D138D">
        <w:t xml:space="preserve"> μετακίνηση, διαμονή, διατροφή, </w:t>
      </w:r>
      <w:proofErr w:type="spellStart"/>
      <w:r w:rsidRPr="008D138D">
        <w:t>εργοθεραπε</w:t>
      </w:r>
      <w:r>
        <w:t>ί</w:t>
      </w:r>
      <w:r w:rsidRPr="008D138D">
        <w:t>ες</w:t>
      </w:r>
      <w:proofErr w:type="spellEnd"/>
      <w:r w:rsidRPr="008D138D">
        <w:t xml:space="preserve">, </w:t>
      </w:r>
      <w:proofErr w:type="spellStart"/>
      <w:r w:rsidRPr="008D138D">
        <w:t>λογοθεραπε</w:t>
      </w:r>
      <w:r>
        <w:t>ί</w:t>
      </w:r>
      <w:r w:rsidRPr="008D138D">
        <w:t>ες</w:t>
      </w:r>
      <w:proofErr w:type="spellEnd"/>
      <w:r w:rsidRPr="008D138D">
        <w:t>, δημιουργική απασχόληση, εκπαίδευση, ψυχαγωγία</w:t>
      </w:r>
      <w:r>
        <w:t>.</w:t>
      </w:r>
      <w:r w:rsidRPr="00932807">
        <w:t xml:space="preserve"> </w:t>
      </w:r>
      <w:r>
        <w:t>Στόχος των Κέντρων αυτών είναι η ανάπτυξη προσωπικών κοινωνικών δεξιοτήτων των ωφελούμενων.</w:t>
      </w:r>
    </w:p>
    <w:p w14:paraId="3493FA2D" w14:textId="78617838" w:rsidR="00506675" w:rsidRDefault="00506675" w:rsidP="00506675">
      <w:r>
        <w:t xml:space="preserve">Τα Κέντρα </w:t>
      </w:r>
      <w:r w:rsidRPr="00506675">
        <w:t>Διημέρευσης – Ημερήσιας Φροντίδα (ΚΔΗΦ)</w:t>
      </w:r>
      <w:r>
        <w:t xml:space="preserve"> στην Περιφέρεια Δυτικής Ελλάδας είναι </w:t>
      </w:r>
      <w:r w:rsidR="0095037D">
        <w:t xml:space="preserve">οχτώ </w:t>
      </w:r>
      <w:r>
        <w:t>(</w:t>
      </w:r>
      <w:r w:rsidR="0095037D">
        <w:t>8</w:t>
      </w:r>
      <w:r>
        <w:t>)</w:t>
      </w:r>
      <w:r w:rsidR="0095037D">
        <w:t xml:space="preserve"> και</w:t>
      </w:r>
      <w:r>
        <w:t xml:space="preserve"> παρουσιάζονται στον παρακάτω πίνακα.</w:t>
      </w:r>
    </w:p>
    <w:p w14:paraId="4E09B7DF" w14:textId="1D7770AE" w:rsidR="00A7117F" w:rsidRDefault="00A7117F" w:rsidP="00A7117F">
      <w:r>
        <w:t>Ωφελούμενοι των ΚΔΗΦ είναι άτομα-παιδιά με νοητική υστέρηση ή και αυτισμό.</w:t>
      </w:r>
    </w:p>
    <w:p w14:paraId="7513ADBA" w14:textId="7A1F433C" w:rsidR="00506675" w:rsidRDefault="0034790B" w:rsidP="0034790B">
      <w:pPr>
        <w:pStyle w:val="af"/>
      </w:pPr>
      <w:bookmarkStart w:id="131" w:name="_Toc215770521"/>
      <w:r>
        <w:t xml:space="preserve">Πίνακας </w:t>
      </w:r>
      <w:fldSimple w:instr=" SEQ Πίνακας \* ARABIC ">
        <w:r w:rsidR="00D76C88">
          <w:rPr>
            <w:noProof/>
          </w:rPr>
          <w:t>38</w:t>
        </w:r>
      </w:fldSimple>
      <w:r>
        <w:t xml:space="preserve">: </w:t>
      </w:r>
      <w:r w:rsidRPr="0034790B">
        <w:t>Κέντρα Διημέρευσης – Ημερήσιας Φροντίδα (ΚΔΗΦ) στην Περιφέρεια Δυτικής Ελλάδας</w:t>
      </w:r>
      <w:r>
        <w:t>.</w:t>
      </w:r>
      <w:bookmarkEnd w:id="131"/>
    </w:p>
    <w:tbl>
      <w:tblPr>
        <w:tblStyle w:val="4-1"/>
        <w:tblW w:w="0" w:type="auto"/>
        <w:tblLook w:val="04A0" w:firstRow="1" w:lastRow="0" w:firstColumn="1" w:lastColumn="0" w:noHBand="0" w:noVBand="1"/>
      </w:tblPr>
      <w:tblGrid>
        <w:gridCol w:w="2074"/>
        <w:gridCol w:w="2074"/>
        <w:gridCol w:w="2074"/>
        <w:gridCol w:w="2074"/>
      </w:tblGrid>
      <w:tr w:rsidR="0034790B" w:rsidRPr="00503BA2" w14:paraId="53F30A22" w14:textId="77777777" w:rsidTr="003F7F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A491BA8" w14:textId="77777777" w:rsidR="0034790B" w:rsidRPr="00503BA2" w:rsidRDefault="0034790B" w:rsidP="00597035">
            <w:pPr>
              <w:jc w:val="center"/>
              <w:rPr>
                <w:sz w:val="20"/>
                <w:szCs w:val="20"/>
              </w:rPr>
            </w:pPr>
            <w:r w:rsidRPr="00503BA2">
              <w:rPr>
                <w:sz w:val="20"/>
                <w:szCs w:val="20"/>
              </w:rPr>
              <w:t>Όνομα</w:t>
            </w:r>
          </w:p>
        </w:tc>
        <w:tc>
          <w:tcPr>
            <w:tcW w:w="2074" w:type="dxa"/>
            <w:vAlign w:val="center"/>
          </w:tcPr>
          <w:p w14:paraId="31B6A9F7" w14:textId="77777777" w:rsidR="0034790B" w:rsidRPr="00503BA2" w:rsidRDefault="0034790B"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Δήμος</w:t>
            </w:r>
          </w:p>
        </w:tc>
        <w:tc>
          <w:tcPr>
            <w:tcW w:w="2074" w:type="dxa"/>
            <w:vAlign w:val="center"/>
          </w:tcPr>
          <w:p w14:paraId="47A32978" w14:textId="77777777" w:rsidR="0034790B" w:rsidRPr="00503BA2" w:rsidRDefault="0034790B"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Διεύθυνση</w:t>
            </w:r>
          </w:p>
        </w:tc>
        <w:tc>
          <w:tcPr>
            <w:tcW w:w="2074" w:type="dxa"/>
            <w:vAlign w:val="center"/>
          </w:tcPr>
          <w:p w14:paraId="597AB809" w14:textId="77777777" w:rsidR="0034790B" w:rsidRPr="00503BA2" w:rsidRDefault="0034790B"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Κατηγορία Δομής</w:t>
            </w:r>
          </w:p>
        </w:tc>
      </w:tr>
      <w:tr w:rsidR="0034790B" w:rsidRPr="00503BA2" w14:paraId="0D5F4804" w14:textId="77777777" w:rsidTr="003A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2DD8A487" w14:textId="33484598" w:rsidR="0034790B" w:rsidRPr="00503BA2" w:rsidRDefault="00CF482E" w:rsidP="00792676">
            <w:pPr>
              <w:jc w:val="left"/>
              <w:rPr>
                <w:sz w:val="20"/>
                <w:szCs w:val="20"/>
              </w:rPr>
            </w:pPr>
            <w:r w:rsidRPr="00CF482E">
              <w:rPr>
                <w:sz w:val="20"/>
                <w:szCs w:val="20"/>
              </w:rPr>
              <w:t>ΕΙΔΙΚΟ ΚΕΝΤΡΟ ΑΠΟΚΑΤΑΣΤΑΣΗΣ ΚΑΙ ΜΕΡΙΜΝΑΣ ΑΜΕΑ (Ε.Κ.Α.ΜΕ.)</w:t>
            </w:r>
          </w:p>
        </w:tc>
        <w:tc>
          <w:tcPr>
            <w:tcW w:w="2074" w:type="dxa"/>
            <w:vAlign w:val="center"/>
          </w:tcPr>
          <w:p w14:paraId="6B2C9147" w14:textId="3DCCAC78" w:rsidR="0034790B" w:rsidRPr="00503BA2" w:rsidRDefault="00CF482E"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F482E">
              <w:rPr>
                <w:sz w:val="20"/>
                <w:szCs w:val="20"/>
              </w:rPr>
              <w:t>Αιγιαλείας</w:t>
            </w:r>
          </w:p>
        </w:tc>
        <w:tc>
          <w:tcPr>
            <w:tcW w:w="2074" w:type="dxa"/>
            <w:vAlign w:val="center"/>
          </w:tcPr>
          <w:p w14:paraId="6F09F622" w14:textId="77777777" w:rsidR="00CF482E" w:rsidRPr="00CF482E" w:rsidRDefault="00CF482E"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F482E">
              <w:rPr>
                <w:sz w:val="20"/>
                <w:szCs w:val="20"/>
              </w:rPr>
              <w:t>ΤΕΡΜΑ ΚΛΕΙΣΟΥΡΑΣ, 25100 ΑΙΓΙΟ</w:t>
            </w:r>
          </w:p>
          <w:p w14:paraId="27CE4083" w14:textId="4CED28A1" w:rsidR="0034790B" w:rsidRPr="00503BA2" w:rsidRDefault="0034790B"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074" w:type="dxa"/>
            <w:vAlign w:val="center"/>
          </w:tcPr>
          <w:p w14:paraId="2E8DB4D6" w14:textId="2BA109DD" w:rsidR="0034790B" w:rsidRPr="00503BA2" w:rsidRDefault="00CF482E"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F482E">
              <w:rPr>
                <w:sz w:val="20"/>
                <w:szCs w:val="20"/>
              </w:rPr>
              <w:t>ΚΕΝΤΡΟ ΑΠΟΚΑΤΑΣΤΑΣΗΣ</w:t>
            </w:r>
          </w:p>
        </w:tc>
      </w:tr>
      <w:tr w:rsidR="0034790B" w:rsidRPr="00503BA2" w14:paraId="5E4A783C" w14:textId="77777777" w:rsidTr="003A1778">
        <w:tc>
          <w:tcPr>
            <w:cnfStyle w:val="001000000000" w:firstRow="0" w:lastRow="0" w:firstColumn="1" w:lastColumn="0" w:oddVBand="0" w:evenVBand="0" w:oddHBand="0" w:evenHBand="0" w:firstRowFirstColumn="0" w:firstRowLastColumn="0" w:lastRowFirstColumn="0" w:lastRowLastColumn="0"/>
            <w:tcW w:w="2074" w:type="dxa"/>
            <w:vAlign w:val="center"/>
          </w:tcPr>
          <w:p w14:paraId="1B5A85DD" w14:textId="619451F0" w:rsidR="0034790B" w:rsidRPr="00503BA2" w:rsidRDefault="00A749DE" w:rsidP="00792676">
            <w:pPr>
              <w:jc w:val="left"/>
              <w:rPr>
                <w:sz w:val="20"/>
                <w:szCs w:val="20"/>
              </w:rPr>
            </w:pPr>
            <w:r w:rsidRPr="00A749DE">
              <w:rPr>
                <w:sz w:val="20"/>
                <w:szCs w:val="20"/>
              </w:rPr>
              <w:t>ΣΥΛΛΟΓΟΣ ΓΟΝΕΩΝ ΑΤΟΜΩΝ ΜΕ ΝΟΗΤΙΚΗ ΥΣΤΕΡΗΣΗ “ΜΑΧΗΤΕΣ”</w:t>
            </w:r>
          </w:p>
        </w:tc>
        <w:tc>
          <w:tcPr>
            <w:tcW w:w="2074" w:type="dxa"/>
            <w:vAlign w:val="center"/>
          </w:tcPr>
          <w:p w14:paraId="55E98D08" w14:textId="6C121A42" w:rsidR="0034790B" w:rsidRPr="00503BA2" w:rsidRDefault="00A749DE" w:rsidP="003A177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A749DE">
              <w:rPr>
                <w:sz w:val="20"/>
                <w:szCs w:val="20"/>
              </w:rPr>
              <w:t>Πατρέων</w:t>
            </w:r>
            <w:proofErr w:type="spellEnd"/>
          </w:p>
        </w:tc>
        <w:tc>
          <w:tcPr>
            <w:tcW w:w="2074" w:type="dxa"/>
            <w:vAlign w:val="center"/>
          </w:tcPr>
          <w:p w14:paraId="7BD44225" w14:textId="03082F7A" w:rsidR="0034790B" w:rsidRPr="00503BA2" w:rsidRDefault="00A749DE" w:rsidP="003A1778">
            <w:pPr>
              <w:jc w:val="center"/>
              <w:cnfStyle w:val="000000000000" w:firstRow="0" w:lastRow="0" w:firstColumn="0" w:lastColumn="0" w:oddVBand="0" w:evenVBand="0" w:oddHBand="0" w:evenHBand="0" w:firstRowFirstColumn="0" w:firstRowLastColumn="0" w:lastRowFirstColumn="0" w:lastRowLastColumn="0"/>
              <w:rPr>
                <w:sz w:val="20"/>
                <w:szCs w:val="20"/>
              </w:rPr>
            </w:pPr>
            <w:r w:rsidRPr="00A749DE">
              <w:rPr>
                <w:sz w:val="20"/>
                <w:szCs w:val="20"/>
              </w:rPr>
              <w:t>Βερμίου &amp; Αρακύνθου, Πάτρα</w:t>
            </w:r>
          </w:p>
        </w:tc>
        <w:tc>
          <w:tcPr>
            <w:tcW w:w="2074" w:type="dxa"/>
            <w:vAlign w:val="center"/>
          </w:tcPr>
          <w:p w14:paraId="18FA8845" w14:textId="1EEBBC38" w:rsidR="0034790B" w:rsidRPr="00503BA2" w:rsidRDefault="00A749DE" w:rsidP="00CF482E">
            <w:pPr>
              <w:jc w:val="center"/>
              <w:cnfStyle w:val="000000000000" w:firstRow="0" w:lastRow="0" w:firstColumn="0" w:lastColumn="0" w:oddVBand="0" w:evenVBand="0" w:oddHBand="0" w:evenHBand="0" w:firstRowFirstColumn="0" w:firstRowLastColumn="0" w:lastRowFirstColumn="0" w:lastRowLastColumn="0"/>
              <w:rPr>
                <w:sz w:val="20"/>
                <w:szCs w:val="20"/>
              </w:rPr>
            </w:pPr>
            <w:r w:rsidRPr="00A749DE">
              <w:rPr>
                <w:sz w:val="20"/>
                <w:szCs w:val="20"/>
              </w:rPr>
              <w:t>ΣΥΛΛΟΓΟΣ</w:t>
            </w:r>
          </w:p>
        </w:tc>
      </w:tr>
      <w:tr w:rsidR="0034790B" w:rsidRPr="00503BA2" w14:paraId="2E89338F" w14:textId="77777777" w:rsidTr="003A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9F38656" w14:textId="076E5ACD" w:rsidR="0034790B" w:rsidRPr="00F95151" w:rsidRDefault="00F95151" w:rsidP="00792676">
            <w:pPr>
              <w:jc w:val="left"/>
              <w:rPr>
                <w:sz w:val="20"/>
                <w:szCs w:val="20"/>
              </w:rPr>
            </w:pPr>
            <w:r w:rsidRPr="00F95151">
              <w:rPr>
                <w:sz w:val="20"/>
                <w:szCs w:val="20"/>
              </w:rPr>
              <w:t>ΘΕΡΑΠΕΥΤΙΚΟ ΠΑΙΔΑΓΩΓΙΚΟ ΚΕΝΤΡΟ «Η ΜΕΡΙΜΝΑ»</w:t>
            </w:r>
          </w:p>
        </w:tc>
        <w:tc>
          <w:tcPr>
            <w:tcW w:w="2074" w:type="dxa"/>
            <w:vAlign w:val="center"/>
          </w:tcPr>
          <w:p w14:paraId="4D9926B2" w14:textId="77777777" w:rsidR="00F95151" w:rsidRPr="00F95151" w:rsidRDefault="00F95151" w:rsidP="00F95151">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F95151">
              <w:rPr>
                <w:sz w:val="20"/>
                <w:szCs w:val="20"/>
              </w:rPr>
              <w:t>Πατρέων</w:t>
            </w:r>
            <w:proofErr w:type="spellEnd"/>
          </w:p>
          <w:p w14:paraId="3E758AB4" w14:textId="512E1EDE" w:rsidR="0034790B" w:rsidRPr="00503BA2" w:rsidRDefault="0034790B"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074" w:type="dxa"/>
            <w:vAlign w:val="center"/>
          </w:tcPr>
          <w:p w14:paraId="25D1AF39" w14:textId="354E8D62" w:rsidR="0034790B" w:rsidRPr="00503BA2" w:rsidRDefault="00F95151" w:rsidP="00630454">
            <w:pPr>
              <w:jc w:val="center"/>
              <w:cnfStyle w:val="000000100000" w:firstRow="0" w:lastRow="0" w:firstColumn="0" w:lastColumn="0" w:oddVBand="0" w:evenVBand="0" w:oddHBand="1" w:evenHBand="0" w:firstRowFirstColumn="0" w:firstRowLastColumn="0" w:lastRowFirstColumn="0" w:lastRowLastColumn="0"/>
              <w:rPr>
                <w:sz w:val="20"/>
                <w:szCs w:val="20"/>
              </w:rPr>
            </w:pPr>
            <w:r w:rsidRPr="00F95151">
              <w:rPr>
                <w:sz w:val="20"/>
                <w:szCs w:val="20"/>
              </w:rPr>
              <w:t>Άλσος Γηροκομείου, Πάτρα</w:t>
            </w:r>
          </w:p>
        </w:tc>
        <w:tc>
          <w:tcPr>
            <w:tcW w:w="2074" w:type="dxa"/>
            <w:vAlign w:val="center"/>
          </w:tcPr>
          <w:p w14:paraId="783BF093" w14:textId="4248FD45" w:rsidR="0034790B" w:rsidRPr="00503BA2" w:rsidRDefault="00F95151"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F95151">
              <w:rPr>
                <w:sz w:val="20"/>
                <w:szCs w:val="20"/>
              </w:rPr>
              <w:t>ΚΕΝΤΡΟ ΔΙΗΜΕΡΕΥΣΗΣ-ΗΜΕΡΗΣΙΑΣ ΦΡΟΝΤΙΔΑΣ</w:t>
            </w:r>
          </w:p>
        </w:tc>
      </w:tr>
      <w:tr w:rsidR="0034790B" w:rsidRPr="00503BA2" w14:paraId="1EA5DDCC" w14:textId="77777777" w:rsidTr="003A1778">
        <w:tc>
          <w:tcPr>
            <w:cnfStyle w:val="001000000000" w:firstRow="0" w:lastRow="0" w:firstColumn="1" w:lastColumn="0" w:oddVBand="0" w:evenVBand="0" w:oddHBand="0" w:evenHBand="0" w:firstRowFirstColumn="0" w:firstRowLastColumn="0" w:lastRowFirstColumn="0" w:lastRowLastColumn="0"/>
            <w:tcW w:w="2074" w:type="dxa"/>
            <w:vAlign w:val="center"/>
          </w:tcPr>
          <w:p w14:paraId="608BCE0A" w14:textId="1CC7ED95" w:rsidR="0034790B" w:rsidRPr="00503BA2" w:rsidRDefault="00792676" w:rsidP="00792676">
            <w:pPr>
              <w:jc w:val="left"/>
              <w:rPr>
                <w:sz w:val="20"/>
                <w:szCs w:val="20"/>
              </w:rPr>
            </w:pPr>
            <w:r w:rsidRPr="00792676">
              <w:rPr>
                <w:sz w:val="20"/>
                <w:szCs w:val="20"/>
              </w:rPr>
              <w:t>ΕΛΕΠΑΠ Αγρινίου</w:t>
            </w:r>
          </w:p>
        </w:tc>
        <w:tc>
          <w:tcPr>
            <w:tcW w:w="2074" w:type="dxa"/>
            <w:vAlign w:val="center"/>
          </w:tcPr>
          <w:p w14:paraId="4678A111" w14:textId="77777777" w:rsidR="00792676" w:rsidRPr="00792676" w:rsidRDefault="00792676" w:rsidP="0079267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92676">
              <w:rPr>
                <w:sz w:val="20"/>
                <w:szCs w:val="20"/>
              </w:rPr>
              <w:t>Αγρινίου</w:t>
            </w:r>
          </w:p>
          <w:p w14:paraId="6E6C2E58" w14:textId="28F5544B" w:rsidR="0034790B" w:rsidRPr="00503BA2" w:rsidRDefault="0034790B" w:rsidP="00CF482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74" w:type="dxa"/>
            <w:vAlign w:val="center"/>
          </w:tcPr>
          <w:p w14:paraId="473AE892" w14:textId="7272548B" w:rsidR="0034790B" w:rsidRPr="00503BA2" w:rsidRDefault="00792676" w:rsidP="0079267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92676">
              <w:rPr>
                <w:sz w:val="20"/>
                <w:szCs w:val="20"/>
              </w:rPr>
              <w:t xml:space="preserve">Περιφερειακός Δρόμος Αγίου Χριστοφόρου, Περιοχή </w:t>
            </w:r>
            <w:proofErr w:type="spellStart"/>
            <w:r w:rsidRPr="00792676">
              <w:rPr>
                <w:sz w:val="20"/>
                <w:szCs w:val="20"/>
              </w:rPr>
              <w:t>Γκένοβα</w:t>
            </w:r>
            <w:proofErr w:type="spellEnd"/>
            <w:r w:rsidRPr="00792676">
              <w:rPr>
                <w:sz w:val="20"/>
                <w:szCs w:val="20"/>
              </w:rPr>
              <w:t>, Αγρίνιο</w:t>
            </w:r>
          </w:p>
        </w:tc>
        <w:tc>
          <w:tcPr>
            <w:tcW w:w="2074" w:type="dxa"/>
            <w:vAlign w:val="center"/>
          </w:tcPr>
          <w:p w14:paraId="39F8F398" w14:textId="5019E14E" w:rsidR="0034790B" w:rsidRPr="00503BA2" w:rsidRDefault="00792676" w:rsidP="00CF482E">
            <w:pPr>
              <w:jc w:val="center"/>
              <w:cnfStyle w:val="000000000000" w:firstRow="0" w:lastRow="0" w:firstColumn="0" w:lastColumn="0" w:oddVBand="0" w:evenVBand="0" w:oddHBand="0" w:evenHBand="0" w:firstRowFirstColumn="0" w:firstRowLastColumn="0" w:lastRowFirstColumn="0" w:lastRowLastColumn="0"/>
              <w:rPr>
                <w:sz w:val="20"/>
                <w:szCs w:val="20"/>
              </w:rPr>
            </w:pPr>
            <w:r w:rsidRPr="00792676">
              <w:rPr>
                <w:sz w:val="20"/>
                <w:szCs w:val="20"/>
              </w:rPr>
              <w:t>ΚΕΝΤΡΟ ΔΙΗΜΕΡΕΥΣΗΣ-ΗΜΕΡΗΣΙΑΣ ΦΡΟΝΤΙΔΑΣ ΑΤΟΜΩΝ ΜΕ ΑΝΑΠΗΡΙΑ</w:t>
            </w:r>
          </w:p>
        </w:tc>
      </w:tr>
      <w:tr w:rsidR="005919F1" w:rsidRPr="00503BA2" w14:paraId="73C463AE" w14:textId="77777777" w:rsidTr="003A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E60D6DF" w14:textId="3DE470F8" w:rsidR="005919F1" w:rsidRPr="00503BA2" w:rsidRDefault="00886190" w:rsidP="00886190">
            <w:pPr>
              <w:jc w:val="left"/>
              <w:rPr>
                <w:sz w:val="20"/>
                <w:szCs w:val="20"/>
              </w:rPr>
            </w:pPr>
            <w:r w:rsidRPr="00886190">
              <w:rPr>
                <w:sz w:val="20"/>
                <w:szCs w:val="20"/>
              </w:rPr>
              <w:lastRenderedPageBreak/>
              <w:t>ΚΔΗΦ ΑΜΕΑ ΣΥΛΛΟΓΟΥ “ΑΛΚΥΟΝΗ”</w:t>
            </w:r>
          </w:p>
        </w:tc>
        <w:tc>
          <w:tcPr>
            <w:tcW w:w="2074" w:type="dxa"/>
            <w:vAlign w:val="center"/>
          </w:tcPr>
          <w:p w14:paraId="4420240B" w14:textId="39EAE3CE" w:rsidR="005919F1" w:rsidRPr="00503BA2" w:rsidRDefault="00886190" w:rsidP="00886190">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6190">
              <w:rPr>
                <w:sz w:val="20"/>
                <w:szCs w:val="20"/>
              </w:rPr>
              <w:t>Ναυπακτίας</w:t>
            </w:r>
          </w:p>
        </w:tc>
        <w:tc>
          <w:tcPr>
            <w:tcW w:w="2074" w:type="dxa"/>
            <w:vAlign w:val="center"/>
          </w:tcPr>
          <w:p w14:paraId="20139D94" w14:textId="486A87DC" w:rsidR="005919F1" w:rsidRPr="00503BA2" w:rsidRDefault="00886190" w:rsidP="0046098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6190">
              <w:rPr>
                <w:sz w:val="20"/>
                <w:szCs w:val="20"/>
              </w:rPr>
              <w:t xml:space="preserve">Ανδρούτσου &amp; Δελφών, </w:t>
            </w:r>
            <w:proofErr w:type="spellStart"/>
            <w:r w:rsidRPr="00886190">
              <w:rPr>
                <w:sz w:val="20"/>
                <w:szCs w:val="20"/>
              </w:rPr>
              <w:t>Λυγιά</w:t>
            </w:r>
            <w:proofErr w:type="spellEnd"/>
            <w:r w:rsidRPr="00886190">
              <w:rPr>
                <w:sz w:val="20"/>
                <w:szCs w:val="20"/>
              </w:rPr>
              <w:t xml:space="preserve"> </w:t>
            </w:r>
            <w:proofErr w:type="spellStart"/>
            <w:r w:rsidRPr="00886190">
              <w:rPr>
                <w:sz w:val="20"/>
                <w:szCs w:val="20"/>
              </w:rPr>
              <w:t>Ναυπάκτου</w:t>
            </w:r>
            <w:proofErr w:type="spellEnd"/>
          </w:p>
        </w:tc>
        <w:tc>
          <w:tcPr>
            <w:tcW w:w="2074" w:type="dxa"/>
            <w:vAlign w:val="center"/>
          </w:tcPr>
          <w:p w14:paraId="2B90F99A" w14:textId="77C0F5F6" w:rsidR="005919F1" w:rsidRPr="00503BA2" w:rsidRDefault="00886190"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6190">
              <w:rPr>
                <w:sz w:val="20"/>
                <w:szCs w:val="20"/>
              </w:rPr>
              <w:t>ΚΕΝΤΡΟ ΔΙΗΜΕΡΕΥΣΗΣ-ΗΜΕΡΗΣΙΑΣ ΦΡΟΝΤΙΔΑΣ ΑΤΟΜΩΝ ΜΕ ΕΙΔΙΚΕΣ ΑΝΑΓΚΕΣ</w:t>
            </w:r>
          </w:p>
        </w:tc>
      </w:tr>
      <w:tr w:rsidR="005919F1" w:rsidRPr="00503BA2" w14:paraId="47EF7B09" w14:textId="77777777" w:rsidTr="003A1778">
        <w:tc>
          <w:tcPr>
            <w:cnfStyle w:val="001000000000" w:firstRow="0" w:lastRow="0" w:firstColumn="1" w:lastColumn="0" w:oddVBand="0" w:evenVBand="0" w:oddHBand="0" w:evenHBand="0" w:firstRowFirstColumn="0" w:firstRowLastColumn="0" w:lastRowFirstColumn="0" w:lastRowLastColumn="0"/>
            <w:tcW w:w="2074" w:type="dxa"/>
            <w:vAlign w:val="center"/>
          </w:tcPr>
          <w:p w14:paraId="3F64D91C" w14:textId="32CA346A" w:rsidR="005919F1" w:rsidRPr="00503BA2" w:rsidRDefault="00433BBE" w:rsidP="00433BBE">
            <w:pPr>
              <w:jc w:val="left"/>
              <w:rPr>
                <w:sz w:val="20"/>
                <w:szCs w:val="20"/>
              </w:rPr>
            </w:pPr>
            <w:r w:rsidRPr="00433BBE">
              <w:rPr>
                <w:sz w:val="20"/>
                <w:szCs w:val="20"/>
              </w:rPr>
              <w:t>ΚΕΝΤΡΟ ΔΙΗΜΕΡΕΥΣΗΣ “ΗΛΙΑΧΤΙΔΑ”</w:t>
            </w:r>
          </w:p>
        </w:tc>
        <w:tc>
          <w:tcPr>
            <w:tcW w:w="2074" w:type="dxa"/>
            <w:vAlign w:val="center"/>
          </w:tcPr>
          <w:p w14:paraId="1AE9D028" w14:textId="7ABFFFEE" w:rsidR="005919F1" w:rsidRPr="00503BA2" w:rsidRDefault="00433BBE" w:rsidP="00CF482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33BBE">
              <w:rPr>
                <w:sz w:val="20"/>
                <w:szCs w:val="20"/>
              </w:rPr>
              <w:t>Αγρινίου</w:t>
            </w:r>
          </w:p>
        </w:tc>
        <w:tc>
          <w:tcPr>
            <w:tcW w:w="2074" w:type="dxa"/>
            <w:vAlign w:val="center"/>
          </w:tcPr>
          <w:p w14:paraId="16E33EDD" w14:textId="0E1DA221" w:rsidR="005919F1" w:rsidRPr="00503BA2" w:rsidRDefault="00433BBE" w:rsidP="00A10137">
            <w:pPr>
              <w:jc w:val="center"/>
              <w:cnfStyle w:val="000000000000" w:firstRow="0" w:lastRow="0" w:firstColumn="0" w:lastColumn="0" w:oddVBand="0" w:evenVBand="0" w:oddHBand="0" w:evenHBand="0" w:firstRowFirstColumn="0" w:firstRowLastColumn="0" w:lastRowFirstColumn="0" w:lastRowLastColumn="0"/>
              <w:rPr>
                <w:sz w:val="20"/>
                <w:szCs w:val="20"/>
              </w:rPr>
            </w:pPr>
            <w:r w:rsidRPr="00433BBE">
              <w:rPr>
                <w:sz w:val="20"/>
                <w:szCs w:val="20"/>
              </w:rPr>
              <w:t>Βαλτινού 2 &amp; Μεσολογγίου, Αγρίνιο</w:t>
            </w:r>
          </w:p>
        </w:tc>
        <w:tc>
          <w:tcPr>
            <w:tcW w:w="2074" w:type="dxa"/>
            <w:vAlign w:val="center"/>
          </w:tcPr>
          <w:p w14:paraId="26EF5DD5" w14:textId="5B93D89D" w:rsidR="005919F1" w:rsidRPr="00503BA2" w:rsidRDefault="00433BBE" w:rsidP="00CF482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33BBE">
              <w:rPr>
                <w:sz w:val="20"/>
                <w:szCs w:val="20"/>
              </w:rPr>
              <w:t>ΚΕΝΤΡΟ ΔΙΗΜΕΡΕΥΣΗΣ-ΗΜΕΡΗΣΙΑΣ ΦΡΟΝΤΙΔΑΣ ΑΤΟΜΩΝ ΜΕ ΑΝΑΠΗΡΙΑ</w:t>
            </w:r>
          </w:p>
        </w:tc>
      </w:tr>
      <w:tr w:rsidR="005919F1" w:rsidRPr="00503BA2" w14:paraId="722EA696" w14:textId="77777777" w:rsidTr="003A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B80E87D" w14:textId="028E7B4E" w:rsidR="005919F1" w:rsidRPr="00503BA2" w:rsidRDefault="00A10137" w:rsidP="005D3F04">
            <w:pPr>
              <w:jc w:val="left"/>
              <w:rPr>
                <w:sz w:val="20"/>
                <w:szCs w:val="20"/>
              </w:rPr>
            </w:pPr>
            <w:r w:rsidRPr="00A10137">
              <w:rPr>
                <w:sz w:val="20"/>
                <w:szCs w:val="20"/>
              </w:rPr>
              <w:t>ΕΡΓΑΣΤΗΡΙ ΕΙΔΙΚΗΣ ΕΠΑΓΓΕΛΜΑΤΙΚΗΣ ΑΓΩΓΗΣ ΚΑΙ ΑΠΟΚΑΤΑΣΤΑΣΕΩΣ “ΠΑΝΑΓΙΑ ΕΛΕΟΥΣΑ 2”</w:t>
            </w:r>
          </w:p>
        </w:tc>
        <w:tc>
          <w:tcPr>
            <w:tcW w:w="2074" w:type="dxa"/>
            <w:vAlign w:val="center"/>
          </w:tcPr>
          <w:p w14:paraId="4B63FCA5" w14:textId="3720DB6B" w:rsidR="005919F1" w:rsidRPr="00503BA2" w:rsidRDefault="005D3F04" w:rsidP="005D3F04">
            <w:pPr>
              <w:jc w:val="center"/>
              <w:cnfStyle w:val="000000100000" w:firstRow="0" w:lastRow="0" w:firstColumn="0" w:lastColumn="0" w:oddVBand="0" w:evenVBand="0" w:oddHBand="1" w:evenHBand="0" w:firstRowFirstColumn="0" w:firstRowLastColumn="0" w:lastRowFirstColumn="0" w:lastRowLastColumn="0"/>
              <w:rPr>
                <w:sz w:val="20"/>
                <w:szCs w:val="20"/>
              </w:rPr>
            </w:pPr>
            <w:r w:rsidRPr="00A10137">
              <w:rPr>
                <w:sz w:val="20"/>
                <w:szCs w:val="20"/>
              </w:rPr>
              <w:t>Αγρινίου</w:t>
            </w:r>
          </w:p>
        </w:tc>
        <w:tc>
          <w:tcPr>
            <w:tcW w:w="2074" w:type="dxa"/>
            <w:vAlign w:val="center"/>
          </w:tcPr>
          <w:p w14:paraId="55E01BE2" w14:textId="4DE8578F" w:rsidR="005919F1" w:rsidRPr="00503BA2" w:rsidRDefault="00A10137" w:rsidP="00A10137">
            <w:pPr>
              <w:jc w:val="center"/>
              <w:cnfStyle w:val="000000100000" w:firstRow="0" w:lastRow="0" w:firstColumn="0" w:lastColumn="0" w:oddVBand="0" w:evenVBand="0" w:oddHBand="1" w:evenHBand="0" w:firstRowFirstColumn="0" w:firstRowLastColumn="0" w:lastRowFirstColumn="0" w:lastRowLastColumn="0"/>
              <w:rPr>
                <w:sz w:val="20"/>
                <w:szCs w:val="20"/>
              </w:rPr>
            </w:pPr>
            <w:r w:rsidRPr="00A10137">
              <w:rPr>
                <w:sz w:val="20"/>
                <w:szCs w:val="20"/>
              </w:rPr>
              <w:t xml:space="preserve">2ο χλμ. Ε.Ο. Αγρινίου-Αμφιλοχίας (θέση </w:t>
            </w:r>
            <w:proofErr w:type="spellStart"/>
            <w:r w:rsidRPr="00A10137">
              <w:rPr>
                <w:sz w:val="20"/>
                <w:szCs w:val="20"/>
              </w:rPr>
              <w:t>Ψηλογέφυρο</w:t>
            </w:r>
            <w:proofErr w:type="spellEnd"/>
            <w:r w:rsidRPr="00A10137">
              <w:rPr>
                <w:sz w:val="20"/>
                <w:szCs w:val="20"/>
              </w:rPr>
              <w:t>)</w:t>
            </w:r>
          </w:p>
        </w:tc>
        <w:tc>
          <w:tcPr>
            <w:tcW w:w="2074" w:type="dxa"/>
            <w:vAlign w:val="center"/>
          </w:tcPr>
          <w:p w14:paraId="119A940E" w14:textId="2FD02282" w:rsidR="005919F1" w:rsidRPr="00503BA2" w:rsidRDefault="00A10137" w:rsidP="00CF482E">
            <w:pPr>
              <w:jc w:val="center"/>
              <w:cnfStyle w:val="000000100000" w:firstRow="0" w:lastRow="0" w:firstColumn="0" w:lastColumn="0" w:oddVBand="0" w:evenVBand="0" w:oddHBand="1" w:evenHBand="0" w:firstRowFirstColumn="0" w:firstRowLastColumn="0" w:lastRowFirstColumn="0" w:lastRowLastColumn="0"/>
              <w:rPr>
                <w:sz w:val="20"/>
                <w:szCs w:val="20"/>
              </w:rPr>
            </w:pPr>
            <w:r w:rsidRPr="00A10137">
              <w:rPr>
                <w:sz w:val="20"/>
                <w:szCs w:val="20"/>
              </w:rPr>
              <w:t>ΚΕΝΤΡΟ ΔΙΗΜΕΡΕΥΣΗΣ-ΗΜΕΡΗΣΙΑΣ ΦΡΟΝΤΙΔΑΣ ΑΤΟΜΩΝ ΜΕ ΕΙΔΙΚΕΣ ΑΝΑΓΚΕΣ</w:t>
            </w:r>
          </w:p>
        </w:tc>
      </w:tr>
      <w:tr w:rsidR="005919F1" w:rsidRPr="00503BA2" w14:paraId="3E3E3587" w14:textId="77777777" w:rsidTr="003A1778">
        <w:tc>
          <w:tcPr>
            <w:cnfStyle w:val="001000000000" w:firstRow="0" w:lastRow="0" w:firstColumn="1" w:lastColumn="0" w:oddVBand="0" w:evenVBand="0" w:oddHBand="0" w:evenHBand="0" w:firstRowFirstColumn="0" w:firstRowLastColumn="0" w:lastRowFirstColumn="0" w:lastRowLastColumn="0"/>
            <w:tcW w:w="2074" w:type="dxa"/>
            <w:vAlign w:val="center"/>
          </w:tcPr>
          <w:p w14:paraId="776739D7" w14:textId="53E7564E" w:rsidR="005919F1" w:rsidRPr="00503BA2" w:rsidRDefault="003F7FB6" w:rsidP="003F7FB6">
            <w:pPr>
              <w:jc w:val="left"/>
              <w:rPr>
                <w:sz w:val="20"/>
                <w:szCs w:val="20"/>
              </w:rPr>
            </w:pPr>
            <w:r w:rsidRPr="003F7FB6">
              <w:rPr>
                <w:sz w:val="20"/>
                <w:szCs w:val="20"/>
              </w:rPr>
              <w:t>ΕΡΓΑΣΤΗΡΙ ΕΙΔΙΚΗΣ ΕΠΑΓΓΕΛΜΑΤΙΚΗΣ ΑΓΩΓΗΣ ΚΑΙ ΑΠΟΚΑΤΑΣΤΑΣΕΩΣ “ΠΑΝΑΓΙΑ ΕΛΕΟΥΣΑ 1”</w:t>
            </w:r>
          </w:p>
        </w:tc>
        <w:tc>
          <w:tcPr>
            <w:tcW w:w="2074" w:type="dxa"/>
            <w:vAlign w:val="center"/>
          </w:tcPr>
          <w:p w14:paraId="4E22F540" w14:textId="4D83C9F3" w:rsidR="005919F1" w:rsidRPr="00503BA2" w:rsidRDefault="003F7FB6" w:rsidP="003F7FB6">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7FB6">
              <w:rPr>
                <w:sz w:val="20"/>
                <w:szCs w:val="20"/>
              </w:rPr>
              <w:t>Ιεράς Πόλεως Μεσολογγίου</w:t>
            </w:r>
          </w:p>
        </w:tc>
        <w:tc>
          <w:tcPr>
            <w:tcW w:w="2074" w:type="dxa"/>
            <w:vAlign w:val="center"/>
          </w:tcPr>
          <w:p w14:paraId="2E2773BD" w14:textId="55CAF5D0" w:rsidR="005919F1" w:rsidRPr="00503BA2" w:rsidRDefault="003F7FB6" w:rsidP="003F7FB6">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7FB6">
              <w:rPr>
                <w:sz w:val="20"/>
                <w:szCs w:val="20"/>
              </w:rPr>
              <w:t>Κύπρου &amp; Αρχ. Δαμασκηνού, Μεσολόγγι</w:t>
            </w:r>
          </w:p>
        </w:tc>
        <w:tc>
          <w:tcPr>
            <w:tcW w:w="2074" w:type="dxa"/>
            <w:vAlign w:val="center"/>
          </w:tcPr>
          <w:p w14:paraId="3A8FEB2F" w14:textId="2E8DB237" w:rsidR="005919F1" w:rsidRPr="00503BA2" w:rsidRDefault="003F7FB6" w:rsidP="003F7FB6">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7FB6">
              <w:rPr>
                <w:sz w:val="20"/>
                <w:szCs w:val="20"/>
              </w:rPr>
              <w:t>ΚΕΝΤΡΟ ΔΙΗΜΕΡΕΥΣΗΣ-ΗΜΕΡΗΣΙΑΣ ΦΡΟΝΤΙΔΑΣ ΑΤΟΜΩΝ ΜΕ ΕΙΔΙΚΕΣ ΑΝΑΓΚΕΣ</w:t>
            </w:r>
          </w:p>
        </w:tc>
      </w:tr>
    </w:tbl>
    <w:p w14:paraId="5A5D4C35" w14:textId="4E2A0E5B" w:rsidR="0034790B" w:rsidRPr="0034790B" w:rsidRDefault="00097996" w:rsidP="00097996">
      <w:pPr>
        <w:pStyle w:val="af0"/>
      </w:pPr>
      <w:r>
        <w:t xml:space="preserve">Πηγή: </w:t>
      </w:r>
      <w:hyperlink r:id="rId130" w:history="1">
        <w:r w:rsidR="00EB1903" w:rsidRPr="00EC5042">
          <w:rPr>
            <w:rStyle w:val="-"/>
          </w:rPr>
          <w:t>https://socialpolicy-pde.gr/subject/kdif/</w:t>
        </w:r>
      </w:hyperlink>
      <w:r w:rsidR="00EB1903">
        <w:t xml:space="preserve"> </w:t>
      </w:r>
    </w:p>
    <w:p w14:paraId="767B889A" w14:textId="02915977" w:rsidR="00506675" w:rsidRDefault="00506675">
      <w:pPr>
        <w:pStyle w:val="a6"/>
        <w:numPr>
          <w:ilvl w:val="0"/>
          <w:numId w:val="9"/>
        </w:numPr>
        <w:rPr>
          <w:b/>
          <w:bCs/>
        </w:rPr>
      </w:pPr>
      <w:r w:rsidRPr="00506675">
        <w:rPr>
          <w:b/>
          <w:bCs/>
        </w:rPr>
        <w:t>Στέγες Υποστηριζόμενης Διαβίωσης (ΣΥΔ)</w:t>
      </w:r>
      <w:r w:rsidR="00BC64CA">
        <w:rPr>
          <w:rStyle w:val="ad"/>
          <w:b/>
          <w:bCs/>
        </w:rPr>
        <w:footnoteReference w:id="72"/>
      </w:r>
    </w:p>
    <w:p w14:paraId="174523F3" w14:textId="5A889417" w:rsidR="00C85E83" w:rsidRPr="00C85E83" w:rsidRDefault="00C85E83" w:rsidP="00C85E83">
      <w:r w:rsidRPr="00C85E83">
        <w:t xml:space="preserve">Οι Στέγες Υποστηριζόμενης Διαβίωσης </w:t>
      </w:r>
      <w:r>
        <w:t>(</w:t>
      </w:r>
      <w:r w:rsidRPr="00C85E83">
        <w:t>ΣΥΔ</w:t>
      </w:r>
      <w:r>
        <w:t>)</w:t>
      </w:r>
      <w:r w:rsidRPr="00C85E83">
        <w:t xml:space="preserve"> είναι μικρές μονάδες διαβίωσης ατόμων με αναπηρία, τα οποία δεν μπορούν να διαβιώσουν αυτόνομα χωρίς κατάλληλη υποστήριξη και το οικογενειακό περιβάλλον αδυνατεί για οποιοδήποτε λόγο να υποστηρίξει την διαβίωση τους. Σύμφωνα με την ΚΥΑ </w:t>
      </w:r>
      <w:proofErr w:type="spellStart"/>
      <w:r w:rsidRPr="00C85E83">
        <w:t>υπ΄αρ</w:t>
      </w:r>
      <w:proofErr w:type="spellEnd"/>
      <w:r w:rsidRPr="00C85E83">
        <w:t>. Δ12/ΓΠ.οικ.13107/283/20-03-2019, η οποία ρυθμίζει τις προϋποθέσεις ίδρυσης και λειτουργίας ΣΥΔ, η Υποστηριζόμενη Διαβίωση ενισχύει το θεμελιώδες δικαίωμα για ανεξάρτητη διαβίωση κάθε ατόμου με αναπηρία, μέσω αφενός της παροχής φροντίδας και υποστήριξης, με σεβασμό στα δικαιώματα, την αξιοπρέπεια, τις ανάγκες και τις επιθυμίες του και αφετέρου της διατήρησης και ανάπτυξης στο μέγιστο βαθμό των δεξιοτήτων και ικανοτήτων του, προκειμένου να διαβιεί με ασφάλεια, όσο το δυνατό πιο αυτόνομα και ενεργά στο κοινωνικό περιβάλλον, με στόχο τη κοινωνική του ένταξη συμπεριλαμβανόμενης της δυνατότητας πρόσβασης στην εκπαίδευση και την εργασία.</w:t>
      </w:r>
    </w:p>
    <w:p w14:paraId="54C0A402" w14:textId="19A8BE37" w:rsidR="00E321B3" w:rsidRPr="00DC3B86" w:rsidRDefault="00DC3B86" w:rsidP="00E321B3">
      <w:r w:rsidRPr="00DC3B86">
        <w:t>Οι Στέγες Υποστηριζόμενης Διαβίωσης (ΣΥΔ)</w:t>
      </w:r>
      <w:r w:rsidR="00403BB4">
        <w:t xml:space="preserve"> στην Περιφέρεια Δυτικής Ελλάδας είναι συνολικά δώδεκα (12) και παρουσιάζονται παρακάτω: </w:t>
      </w:r>
    </w:p>
    <w:p w14:paraId="3C873427" w14:textId="14C0129D" w:rsidR="00E321B3" w:rsidRPr="00A7117F" w:rsidRDefault="00A7117F" w:rsidP="00A7117F">
      <w:r w:rsidRPr="00A7117F">
        <w:t>Ωφελούμενοι των ΣΥΔ είναι άτομα με νοητική αναπηρία.</w:t>
      </w:r>
    </w:p>
    <w:p w14:paraId="7922BF69" w14:textId="631DD572" w:rsidR="000D3CA5" w:rsidRDefault="000D3CA5" w:rsidP="000D3CA5">
      <w:pPr>
        <w:pStyle w:val="af"/>
        <w:keepNext/>
      </w:pPr>
      <w:bookmarkStart w:id="132" w:name="_Toc215770522"/>
      <w:r>
        <w:t xml:space="preserve">Πίνακας </w:t>
      </w:r>
      <w:fldSimple w:instr=" SEQ Πίνακας \* ARABIC ">
        <w:r w:rsidR="00ED5E5A">
          <w:rPr>
            <w:noProof/>
          </w:rPr>
          <w:t>39</w:t>
        </w:r>
      </w:fldSimple>
      <w:r>
        <w:t xml:space="preserve">: </w:t>
      </w:r>
      <w:r w:rsidRPr="00DC3B86">
        <w:t>Στέγες Υποστηριζόμενης Διαβίωσης (ΣΥΔ)</w:t>
      </w:r>
      <w:r>
        <w:t xml:space="preserve"> στην Περιφέρεια Δυτικής Ελλάδας.</w:t>
      </w:r>
      <w:bookmarkEnd w:id="132"/>
    </w:p>
    <w:tbl>
      <w:tblPr>
        <w:tblStyle w:val="4-2"/>
        <w:tblW w:w="8359" w:type="dxa"/>
        <w:tblLook w:val="04A0" w:firstRow="1" w:lastRow="0" w:firstColumn="1" w:lastColumn="0" w:noHBand="0" w:noVBand="1"/>
      </w:tblPr>
      <w:tblGrid>
        <w:gridCol w:w="2173"/>
        <w:gridCol w:w="2173"/>
        <w:gridCol w:w="1924"/>
        <w:gridCol w:w="2089"/>
      </w:tblGrid>
      <w:tr w:rsidR="00BE2234" w:rsidRPr="00503BA2" w14:paraId="5F372030" w14:textId="67F031BD" w:rsidTr="000D3CA5">
        <w:trPr>
          <w:cnfStyle w:val="100000000000" w:firstRow="1" w:lastRow="0" w:firstColumn="0" w:lastColumn="0" w:oddVBand="0" w:evenVBand="0" w:oddHBand="0" w:evenHBand="0" w:firstRowFirstColumn="0" w:firstRowLastColumn="0" w:lastRowFirstColumn="0" w:lastRowLastColumn="0"/>
          <w:trHeight w:val="108"/>
          <w:tblHeader/>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0663AA3F" w14:textId="77777777" w:rsidR="00BE2234" w:rsidRPr="00503BA2" w:rsidRDefault="00BE2234" w:rsidP="00597035">
            <w:pPr>
              <w:jc w:val="center"/>
              <w:rPr>
                <w:sz w:val="20"/>
                <w:szCs w:val="20"/>
              </w:rPr>
            </w:pPr>
            <w:r w:rsidRPr="00503BA2">
              <w:rPr>
                <w:sz w:val="20"/>
                <w:szCs w:val="20"/>
              </w:rPr>
              <w:t>Όνομα</w:t>
            </w:r>
          </w:p>
        </w:tc>
        <w:tc>
          <w:tcPr>
            <w:tcW w:w="2173" w:type="dxa"/>
            <w:vAlign w:val="center"/>
          </w:tcPr>
          <w:p w14:paraId="3886EB15" w14:textId="77777777" w:rsidR="00BE2234" w:rsidRPr="00503BA2" w:rsidRDefault="00BE223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Δήμος</w:t>
            </w:r>
          </w:p>
        </w:tc>
        <w:tc>
          <w:tcPr>
            <w:tcW w:w="1924" w:type="dxa"/>
            <w:vAlign w:val="center"/>
          </w:tcPr>
          <w:p w14:paraId="2AF56750" w14:textId="77777777" w:rsidR="00BE2234" w:rsidRPr="00503BA2" w:rsidRDefault="00BE223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Διεύθυνση</w:t>
            </w:r>
          </w:p>
        </w:tc>
        <w:tc>
          <w:tcPr>
            <w:tcW w:w="2089" w:type="dxa"/>
            <w:vAlign w:val="center"/>
          </w:tcPr>
          <w:p w14:paraId="04B120C4" w14:textId="108A94EF" w:rsidR="00BE2234" w:rsidRPr="00503BA2" w:rsidRDefault="00BE2234"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Κατηγορία Δομής</w:t>
            </w:r>
          </w:p>
        </w:tc>
      </w:tr>
      <w:tr w:rsidR="00BE2234" w:rsidRPr="00503BA2" w14:paraId="149A5A0A" w14:textId="1A42B168" w:rsidTr="000D3CA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60DACBDE" w14:textId="1D97686B" w:rsidR="00BE2234" w:rsidRPr="00503BA2" w:rsidRDefault="00BE2234" w:rsidP="004B3168">
            <w:pPr>
              <w:jc w:val="left"/>
              <w:rPr>
                <w:sz w:val="20"/>
                <w:szCs w:val="20"/>
              </w:rPr>
            </w:pPr>
            <w:r w:rsidRPr="00084A1C">
              <w:rPr>
                <w:sz w:val="20"/>
                <w:szCs w:val="20"/>
              </w:rPr>
              <w:t>5η ΣΥΔ ΒΑΡΔΑΣ</w:t>
            </w:r>
          </w:p>
        </w:tc>
        <w:tc>
          <w:tcPr>
            <w:tcW w:w="2173" w:type="dxa"/>
            <w:vAlign w:val="center"/>
          </w:tcPr>
          <w:p w14:paraId="44CBFC35" w14:textId="548DA05E"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084A1C">
              <w:rPr>
                <w:sz w:val="20"/>
                <w:szCs w:val="20"/>
              </w:rPr>
              <w:t>Ανδραβίδας-Κυλλήνης</w:t>
            </w:r>
          </w:p>
        </w:tc>
        <w:tc>
          <w:tcPr>
            <w:tcW w:w="1924" w:type="dxa"/>
            <w:vAlign w:val="center"/>
          </w:tcPr>
          <w:p w14:paraId="2A735431" w14:textId="588191F4"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084A1C">
              <w:rPr>
                <w:sz w:val="20"/>
                <w:szCs w:val="20"/>
              </w:rPr>
              <w:t>Σωκράτους</w:t>
            </w:r>
            <w:proofErr w:type="spellEnd"/>
            <w:r w:rsidRPr="00084A1C">
              <w:rPr>
                <w:sz w:val="20"/>
                <w:szCs w:val="20"/>
              </w:rPr>
              <w:t xml:space="preserve"> &amp; Καραϊσκάκη, Βάρδα</w:t>
            </w:r>
          </w:p>
        </w:tc>
        <w:tc>
          <w:tcPr>
            <w:tcW w:w="2089" w:type="dxa"/>
            <w:vAlign w:val="center"/>
          </w:tcPr>
          <w:p w14:paraId="0B9CB116" w14:textId="40547C9A" w:rsidR="00BE2234" w:rsidRPr="00084A1C"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3807F9D8" w14:textId="1542455A" w:rsidTr="000D3CA5">
        <w:trPr>
          <w:trHeight w:val="36"/>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007CF55F" w14:textId="7454A339" w:rsidR="00BE2234" w:rsidRPr="00503BA2" w:rsidRDefault="00BE2234" w:rsidP="00615B3C">
            <w:pPr>
              <w:jc w:val="left"/>
              <w:rPr>
                <w:sz w:val="20"/>
                <w:szCs w:val="20"/>
              </w:rPr>
            </w:pPr>
            <w:r w:rsidRPr="00507693">
              <w:rPr>
                <w:sz w:val="20"/>
                <w:szCs w:val="20"/>
              </w:rPr>
              <w:lastRenderedPageBreak/>
              <w:t>4η ΣΥΔ ΒΑΡΔΑΣ</w:t>
            </w:r>
          </w:p>
        </w:tc>
        <w:tc>
          <w:tcPr>
            <w:tcW w:w="2173" w:type="dxa"/>
            <w:vAlign w:val="center"/>
          </w:tcPr>
          <w:p w14:paraId="54DDF8C7" w14:textId="1C82292F"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Ανδραβίδας-Κυλλήνης</w:t>
            </w:r>
          </w:p>
        </w:tc>
        <w:tc>
          <w:tcPr>
            <w:tcW w:w="1924" w:type="dxa"/>
            <w:vAlign w:val="center"/>
          </w:tcPr>
          <w:p w14:paraId="629DDE22" w14:textId="4872B9F4"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507693">
              <w:rPr>
                <w:sz w:val="20"/>
                <w:szCs w:val="20"/>
              </w:rPr>
              <w:t>Σωκράτους</w:t>
            </w:r>
            <w:proofErr w:type="spellEnd"/>
            <w:r w:rsidRPr="00507693">
              <w:rPr>
                <w:sz w:val="20"/>
                <w:szCs w:val="20"/>
              </w:rPr>
              <w:t xml:space="preserve"> &amp; Καραϊσκάκη, Βάρδα</w:t>
            </w:r>
          </w:p>
        </w:tc>
        <w:tc>
          <w:tcPr>
            <w:tcW w:w="2089" w:type="dxa"/>
            <w:vAlign w:val="center"/>
          </w:tcPr>
          <w:p w14:paraId="2A6B558E" w14:textId="043D0866" w:rsidR="00BE2234" w:rsidRPr="00507693"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BE2234" w:rsidRPr="00503BA2" w14:paraId="40DBA2E4" w14:textId="72BDE37A" w:rsidTr="000D3CA5">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25089FE6" w14:textId="5B682B52" w:rsidR="00BE2234" w:rsidRPr="00615B3C" w:rsidRDefault="00BE2234" w:rsidP="00507693">
            <w:pPr>
              <w:jc w:val="left"/>
              <w:rPr>
                <w:sz w:val="20"/>
                <w:szCs w:val="20"/>
              </w:rPr>
            </w:pPr>
            <w:r w:rsidRPr="00615B3C">
              <w:rPr>
                <w:sz w:val="20"/>
                <w:szCs w:val="20"/>
              </w:rPr>
              <w:t>3η ΣΥΔ ΒΑΡΔΑΣ</w:t>
            </w:r>
          </w:p>
        </w:tc>
        <w:tc>
          <w:tcPr>
            <w:tcW w:w="2173" w:type="dxa"/>
            <w:vAlign w:val="center"/>
          </w:tcPr>
          <w:p w14:paraId="0F4CE87A" w14:textId="55FF7FF3"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Ανδραβίδας-Κυλλήνης</w:t>
            </w:r>
          </w:p>
        </w:tc>
        <w:tc>
          <w:tcPr>
            <w:tcW w:w="1924" w:type="dxa"/>
            <w:vAlign w:val="center"/>
          </w:tcPr>
          <w:p w14:paraId="147F41DA" w14:textId="30D34E81"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ΣΥΡΜΠΑΝΙ ΒΑΡΔΑΣ</w:t>
            </w:r>
          </w:p>
        </w:tc>
        <w:tc>
          <w:tcPr>
            <w:tcW w:w="2089" w:type="dxa"/>
            <w:vAlign w:val="center"/>
          </w:tcPr>
          <w:p w14:paraId="79CCB6AE" w14:textId="3477EC79" w:rsidR="00BE2234" w:rsidRPr="00507693"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482B73E2" w14:textId="3D8918B0" w:rsidTr="000D3CA5">
        <w:trPr>
          <w:trHeight w:val="36"/>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4504C963" w14:textId="6B51F49F" w:rsidR="00BE2234" w:rsidRPr="00503BA2" w:rsidRDefault="00BE2234" w:rsidP="00615B3C">
            <w:pPr>
              <w:jc w:val="left"/>
              <w:rPr>
                <w:sz w:val="20"/>
                <w:szCs w:val="20"/>
              </w:rPr>
            </w:pPr>
            <w:r w:rsidRPr="00507693">
              <w:rPr>
                <w:sz w:val="20"/>
                <w:szCs w:val="20"/>
              </w:rPr>
              <w:t>2η ΣΥΔ ΒΑΡΔΑΣ</w:t>
            </w:r>
          </w:p>
        </w:tc>
        <w:tc>
          <w:tcPr>
            <w:tcW w:w="2173" w:type="dxa"/>
            <w:vAlign w:val="center"/>
          </w:tcPr>
          <w:p w14:paraId="41832730" w14:textId="38B0A25F"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Ανδραβίδας-Κυλλήνης</w:t>
            </w:r>
          </w:p>
        </w:tc>
        <w:tc>
          <w:tcPr>
            <w:tcW w:w="1924" w:type="dxa"/>
            <w:vAlign w:val="center"/>
          </w:tcPr>
          <w:p w14:paraId="5F83335A" w14:textId="5984FF36"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Καραϊσκάκη, Βάρδα</w:t>
            </w:r>
          </w:p>
        </w:tc>
        <w:tc>
          <w:tcPr>
            <w:tcW w:w="2089" w:type="dxa"/>
            <w:vAlign w:val="center"/>
          </w:tcPr>
          <w:p w14:paraId="4F84EBEE" w14:textId="77B7B95E" w:rsidR="00BE2234" w:rsidRPr="00507693"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BE2234" w:rsidRPr="00503BA2" w14:paraId="4093121A" w14:textId="395BFB0E" w:rsidTr="000D3CA5">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46098B14" w14:textId="70B6BE48" w:rsidR="00BE2234" w:rsidRPr="00503BA2" w:rsidRDefault="00BE2234" w:rsidP="00615B3C">
            <w:pPr>
              <w:jc w:val="left"/>
              <w:rPr>
                <w:sz w:val="20"/>
                <w:szCs w:val="20"/>
              </w:rPr>
            </w:pPr>
            <w:r w:rsidRPr="00507693">
              <w:rPr>
                <w:sz w:val="20"/>
                <w:szCs w:val="20"/>
              </w:rPr>
              <w:t>1η ΣΥΔ ΛΕΧΑΙΝΩΝ</w:t>
            </w:r>
          </w:p>
        </w:tc>
        <w:tc>
          <w:tcPr>
            <w:tcW w:w="2173" w:type="dxa"/>
            <w:vAlign w:val="center"/>
          </w:tcPr>
          <w:p w14:paraId="77296045" w14:textId="53189270"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Ανδραβίδας-Κυλλήνης</w:t>
            </w:r>
          </w:p>
        </w:tc>
        <w:tc>
          <w:tcPr>
            <w:tcW w:w="1924" w:type="dxa"/>
            <w:vAlign w:val="center"/>
          </w:tcPr>
          <w:p w14:paraId="095F2763" w14:textId="08FE1757" w:rsidR="00BE2234" w:rsidRPr="00503BA2"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ΕΛΕΝΗΣ ΔΗΜΑΚΗ &amp; ΚΩΚΛΙΑΝΗ ΛΕΧΑΙΝΑ</w:t>
            </w:r>
          </w:p>
        </w:tc>
        <w:tc>
          <w:tcPr>
            <w:tcW w:w="2089" w:type="dxa"/>
            <w:vAlign w:val="center"/>
          </w:tcPr>
          <w:p w14:paraId="18BB09A7" w14:textId="5E4F3C10" w:rsidR="00BE2234" w:rsidRPr="00507693" w:rsidRDefault="00BE223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02678D87" w14:textId="5A6DFCAB" w:rsidTr="000D3CA5">
        <w:trPr>
          <w:trHeight w:val="38"/>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652A36DA" w14:textId="758B6080" w:rsidR="00BE2234" w:rsidRPr="00503BA2" w:rsidRDefault="00BE2234" w:rsidP="00507693">
            <w:pPr>
              <w:jc w:val="left"/>
              <w:rPr>
                <w:sz w:val="20"/>
                <w:szCs w:val="20"/>
              </w:rPr>
            </w:pPr>
            <w:r w:rsidRPr="00507693">
              <w:rPr>
                <w:sz w:val="20"/>
                <w:szCs w:val="20"/>
              </w:rPr>
              <w:t>ΣΥΔ “ΜΑΧΗΤΕΣ”</w:t>
            </w:r>
          </w:p>
        </w:tc>
        <w:tc>
          <w:tcPr>
            <w:tcW w:w="2173" w:type="dxa"/>
            <w:vAlign w:val="center"/>
          </w:tcPr>
          <w:p w14:paraId="1F872702" w14:textId="43BAEFB9"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507693">
              <w:rPr>
                <w:sz w:val="20"/>
                <w:szCs w:val="20"/>
              </w:rPr>
              <w:t>Πατρέων</w:t>
            </w:r>
            <w:proofErr w:type="spellEnd"/>
          </w:p>
        </w:tc>
        <w:tc>
          <w:tcPr>
            <w:tcW w:w="1924" w:type="dxa"/>
            <w:vAlign w:val="center"/>
          </w:tcPr>
          <w:p w14:paraId="1EF03B17" w14:textId="413C84E2" w:rsidR="00BE2234" w:rsidRPr="00503BA2"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Βερμίου &amp; Αρακύνθου, Πάτρα</w:t>
            </w:r>
          </w:p>
        </w:tc>
        <w:tc>
          <w:tcPr>
            <w:tcW w:w="2089" w:type="dxa"/>
            <w:vAlign w:val="center"/>
          </w:tcPr>
          <w:p w14:paraId="48832461" w14:textId="0D423769" w:rsidR="00BE2234" w:rsidRPr="00507693" w:rsidRDefault="00BE223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ΣΥΛΛΟΓΟΣ</w:t>
            </w:r>
          </w:p>
        </w:tc>
      </w:tr>
      <w:tr w:rsidR="00BE2234" w:rsidRPr="00503BA2" w14:paraId="4AE84801" w14:textId="6A178B88" w:rsidTr="000D3CA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59AD1E9A" w14:textId="5C26EC01" w:rsidR="00BE2234" w:rsidRPr="00503BA2" w:rsidRDefault="00BE2234" w:rsidP="00E80EED">
            <w:pPr>
              <w:jc w:val="left"/>
              <w:rPr>
                <w:sz w:val="20"/>
                <w:szCs w:val="20"/>
              </w:rPr>
            </w:pPr>
            <w:r w:rsidRPr="00507693">
              <w:rPr>
                <w:sz w:val="20"/>
                <w:szCs w:val="20"/>
              </w:rPr>
              <w:t>ΣΥΔ ΑΛΚΥΟΝΗ “ΣΧΕΔΙΑ”</w:t>
            </w:r>
          </w:p>
        </w:tc>
        <w:tc>
          <w:tcPr>
            <w:tcW w:w="2173" w:type="dxa"/>
            <w:vAlign w:val="center"/>
          </w:tcPr>
          <w:p w14:paraId="617BE5E0" w14:textId="376FEEBF" w:rsidR="00BE2234" w:rsidRPr="00503BA2" w:rsidRDefault="00E80EED"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Ναυπακτίας</w:t>
            </w:r>
          </w:p>
        </w:tc>
        <w:tc>
          <w:tcPr>
            <w:tcW w:w="1924" w:type="dxa"/>
            <w:vAlign w:val="center"/>
          </w:tcPr>
          <w:p w14:paraId="692EB17E" w14:textId="53F35A1C" w:rsidR="00BE2234" w:rsidRPr="00503BA2" w:rsidRDefault="00E80EED"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507693">
              <w:rPr>
                <w:sz w:val="20"/>
                <w:szCs w:val="20"/>
              </w:rPr>
              <w:t>Βομβοκού</w:t>
            </w:r>
            <w:proofErr w:type="spellEnd"/>
            <w:r w:rsidRPr="00507693">
              <w:rPr>
                <w:sz w:val="20"/>
                <w:szCs w:val="20"/>
              </w:rPr>
              <w:t>, θέση "</w:t>
            </w:r>
            <w:proofErr w:type="spellStart"/>
            <w:r w:rsidRPr="00507693">
              <w:rPr>
                <w:sz w:val="20"/>
                <w:szCs w:val="20"/>
              </w:rPr>
              <w:t>Αηλιάδες</w:t>
            </w:r>
            <w:proofErr w:type="spellEnd"/>
            <w:r w:rsidRPr="00507693">
              <w:rPr>
                <w:sz w:val="20"/>
                <w:szCs w:val="20"/>
              </w:rPr>
              <w:t>", Ναύπακτος</w:t>
            </w:r>
          </w:p>
        </w:tc>
        <w:tc>
          <w:tcPr>
            <w:tcW w:w="2089" w:type="dxa"/>
            <w:vAlign w:val="center"/>
          </w:tcPr>
          <w:p w14:paraId="2450C8A2" w14:textId="3D3F5B3B" w:rsidR="00BE2234" w:rsidRPr="00503BA2" w:rsidRDefault="007723A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0CDBCD28" w14:textId="4A2DBBBA" w:rsidTr="000D3CA5">
        <w:trPr>
          <w:trHeight w:val="61"/>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4C1F3A42" w14:textId="6BF1435B" w:rsidR="00BE2234" w:rsidRPr="00503BA2" w:rsidRDefault="00BE2234" w:rsidP="00E80EED">
            <w:pPr>
              <w:jc w:val="left"/>
              <w:rPr>
                <w:sz w:val="20"/>
                <w:szCs w:val="20"/>
              </w:rPr>
            </w:pPr>
            <w:r w:rsidRPr="00507693">
              <w:rPr>
                <w:sz w:val="20"/>
                <w:szCs w:val="20"/>
              </w:rPr>
              <w:t>ΣΥΔ ΑΛΚΥΟΝΗ “ΠΥΞΙΔΑ”</w:t>
            </w:r>
          </w:p>
        </w:tc>
        <w:tc>
          <w:tcPr>
            <w:tcW w:w="2173" w:type="dxa"/>
            <w:vAlign w:val="center"/>
          </w:tcPr>
          <w:p w14:paraId="650AE565" w14:textId="3AB47C06" w:rsidR="00BE2234" w:rsidRPr="00503BA2" w:rsidRDefault="00E80EED" w:rsidP="000D3CA5">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Ναυπακτίας</w:t>
            </w:r>
          </w:p>
        </w:tc>
        <w:tc>
          <w:tcPr>
            <w:tcW w:w="1924" w:type="dxa"/>
            <w:vAlign w:val="center"/>
          </w:tcPr>
          <w:p w14:paraId="6E0F3159" w14:textId="6E968964" w:rsidR="00BE2234" w:rsidRPr="00503BA2" w:rsidRDefault="00E80EED"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507693">
              <w:rPr>
                <w:sz w:val="20"/>
                <w:szCs w:val="20"/>
              </w:rPr>
              <w:t>Βομβοκού</w:t>
            </w:r>
            <w:proofErr w:type="spellEnd"/>
            <w:r w:rsidRPr="00507693">
              <w:rPr>
                <w:sz w:val="20"/>
                <w:szCs w:val="20"/>
              </w:rPr>
              <w:t>, θέση "</w:t>
            </w:r>
            <w:proofErr w:type="spellStart"/>
            <w:r w:rsidRPr="00507693">
              <w:rPr>
                <w:sz w:val="20"/>
                <w:szCs w:val="20"/>
              </w:rPr>
              <w:t>Αηλιάδες</w:t>
            </w:r>
            <w:proofErr w:type="spellEnd"/>
            <w:r w:rsidRPr="00507693">
              <w:rPr>
                <w:sz w:val="20"/>
                <w:szCs w:val="20"/>
              </w:rPr>
              <w:t>", Ναύπακτος</w:t>
            </w:r>
          </w:p>
        </w:tc>
        <w:tc>
          <w:tcPr>
            <w:tcW w:w="2089" w:type="dxa"/>
            <w:vAlign w:val="center"/>
          </w:tcPr>
          <w:p w14:paraId="5787B658" w14:textId="429BB6D5" w:rsidR="00BE2234" w:rsidRPr="00503BA2" w:rsidRDefault="007723A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BE2234" w:rsidRPr="00503BA2" w14:paraId="5A701BD5" w14:textId="0C6B3DC4" w:rsidTr="000D3CA5">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289F1827" w14:textId="14B3270E" w:rsidR="00BE2234" w:rsidRPr="00503BA2" w:rsidRDefault="00BE2234" w:rsidP="00E80EED">
            <w:pPr>
              <w:jc w:val="left"/>
              <w:rPr>
                <w:sz w:val="20"/>
                <w:szCs w:val="20"/>
              </w:rPr>
            </w:pPr>
            <w:r w:rsidRPr="00507693">
              <w:rPr>
                <w:sz w:val="20"/>
                <w:szCs w:val="20"/>
              </w:rPr>
              <w:t>ΣΥΔ ΑΛΚΥΟΝΗ “ΤΑΞΙΔΙ”</w:t>
            </w:r>
          </w:p>
        </w:tc>
        <w:tc>
          <w:tcPr>
            <w:tcW w:w="2173" w:type="dxa"/>
            <w:vAlign w:val="center"/>
          </w:tcPr>
          <w:p w14:paraId="7A6E6968" w14:textId="3906C68D" w:rsidR="00BE2234" w:rsidRPr="00503BA2" w:rsidRDefault="00E80EED" w:rsidP="000D3CA5">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Ναυπακτίας</w:t>
            </w:r>
          </w:p>
        </w:tc>
        <w:tc>
          <w:tcPr>
            <w:tcW w:w="1924" w:type="dxa"/>
            <w:vAlign w:val="center"/>
          </w:tcPr>
          <w:p w14:paraId="78CEA16E" w14:textId="74D5D787" w:rsidR="00BE2234" w:rsidRPr="00503BA2" w:rsidRDefault="00E80EED"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507693">
              <w:rPr>
                <w:sz w:val="20"/>
                <w:szCs w:val="20"/>
              </w:rPr>
              <w:t>Β.Ε. Πλαστήρα 9, Ναύπακτος</w:t>
            </w:r>
          </w:p>
        </w:tc>
        <w:tc>
          <w:tcPr>
            <w:tcW w:w="2089" w:type="dxa"/>
            <w:vAlign w:val="center"/>
          </w:tcPr>
          <w:p w14:paraId="092D3BFB" w14:textId="6AC1DF65" w:rsidR="00BE2234" w:rsidRPr="00503BA2" w:rsidRDefault="007723A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2F9F81D1" w14:textId="2762D35E" w:rsidTr="000D3CA5">
        <w:trPr>
          <w:trHeight w:val="61"/>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5E70B55D" w14:textId="47109E1C" w:rsidR="00BE2234" w:rsidRPr="00503BA2" w:rsidRDefault="00BE2234" w:rsidP="00E80EED">
            <w:pPr>
              <w:jc w:val="left"/>
              <w:rPr>
                <w:sz w:val="20"/>
                <w:szCs w:val="20"/>
              </w:rPr>
            </w:pPr>
            <w:r w:rsidRPr="00507693">
              <w:rPr>
                <w:sz w:val="20"/>
                <w:szCs w:val="20"/>
              </w:rPr>
              <w:t>ΣΥΔ “ΠΑΝΑΓΙΑ ΕΛΕΟΥΣΑ” (Αγρίνιο)</w:t>
            </w:r>
          </w:p>
        </w:tc>
        <w:tc>
          <w:tcPr>
            <w:tcW w:w="2173" w:type="dxa"/>
            <w:vAlign w:val="center"/>
          </w:tcPr>
          <w:p w14:paraId="24EAA2AE" w14:textId="07097083" w:rsidR="00BE2234" w:rsidRPr="00503BA2" w:rsidRDefault="00E80EED"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507693">
              <w:rPr>
                <w:sz w:val="20"/>
                <w:szCs w:val="20"/>
              </w:rPr>
              <w:t>Αγρινίου</w:t>
            </w:r>
          </w:p>
        </w:tc>
        <w:tc>
          <w:tcPr>
            <w:tcW w:w="1924" w:type="dxa"/>
            <w:vAlign w:val="center"/>
          </w:tcPr>
          <w:p w14:paraId="586FA448" w14:textId="700813B3" w:rsidR="00BE2234" w:rsidRPr="00503BA2" w:rsidRDefault="00E80EED"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507693">
              <w:rPr>
                <w:sz w:val="20"/>
                <w:szCs w:val="20"/>
              </w:rPr>
              <w:t>Ψηλογέφυρο</w:t>
            </w:r>
            <w:proofErr w:type="spellEnd"/>
            <w:r w:rsidRPr="00507693">
              <w:rPr>
                <w:sz w:val="20"/>
                <w:szCs w:val="20"/>
              </w:rPr>
              <w:t xml:space="preserve"> Αγρινίου</w:t>
            </w:r>
          </w:p>
        </w:tc>
        <w:tc>
          <w:tcPr>
            <w:tcW w:w="2089" w:type="dxa"/>
            <w:vAlign w:val="center"/>
          </w:tcPr>
          <w:p w14:paraId="1553860E" w14:textId="2AA4139D" w:rsidR="00BE2234" w:rsidRPr="00503BA2" w:rsidRDefault="007723A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r w:rsidR="00BE2234" w:rsidRPr="00503BA2" w14:paraId="17D8A746" w14:textId="404A96CF" w:rsidTr="000D3CA5">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62C10A5A" w14:textId="77777777" w:rsidR="00BE2234" w:rsidRPr="004B3168" w:rsidRDefault="00BE2234" w:rsidP="004B3168">
            <w:pPr>
              <w:jc w:val="left"/>
              <w:rPr>
                <w:sz w:val="20"/>
                <w:szCs w:val="20"/>
              </w:rPr>
            </w:pPr>
            <w:r w:rsidRPr="004B3168">
              <w:rPr>
                <w:sz w:val="20"/>
                <w:szCs w:val="20"/>
              </w:rPr>
              <w:t>ΣΥΔ “ΠΑΝΑΓΙΑ ΕΛΕΟΥΣΑ” (Ι.Π. Μεσολογγίου)</w:t>
            </w:r>
          </w:p>
          <w:p w14:paraId="5CC65418" w14:textId="59F23FE1" w:rsidR="00BE2234" w:rsidRPr="00503BA2" w:rsidRDefault="00BE2234" w:rsidP="004B3168">
            <w:pPr>
              <w:jc w:val="left"/>
              <w:rPr>
                <w:sz w:val="20"/>
                <w:szCs w:val="20"/>
              </w:rPr>
            </w:pPr>
            <w:r w:rsidRPr="004B3168">
              <w:rPr>
                <w:sz w:val="20"/>
                <w:szCs w:val="20"/>
              </w:rPr>
              <w:t xml:space="preserve">Ιεράς Πόλεως </w:t>
            </w:r>
          </w:p>
        </w:tc>
        <w:tc>
          <w:tcPr>
            <w:tcW w:w="2173" w:type="dxa"/>
            <w:vAlign w:val="center"/>
          </w:tcPr>
          <w:p w14:paraId="3F950372" w14:textId="7E4937E5" w:rsidR="00BE2234" w:rsidRPr="00503BA2" w:rsidRDefault="007723A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4B3168">
              <w:rPr>
                <w:sz w:val="20"/>
                <w:szCs w:val="20"/>
              </w:rPr>
              <w:t>Μεσολογγίου</w:t>
            </w:r>
          </w:p>
        </w:tc>
        <w:tc>
          <w:tcPr>
            <w:tcW w:w="1924" w:type="dxa"/>
            <w:vAlign w:val="center"/>
          </w:tcPr>
          <w:p w14:paraId="52B20760" w14:textId="029FF8F4" w:rsidR="00BE2234" w:rsidRPr="00503BA2" w:rsidRDefault="007723A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sidRPr="004B3168">
              <w:rPr>
                <w:sz w:val="20"/>
                <w:szCs w:val="20"/>
              </w:rPr>
              <w:t>Κύπρου &amp; Αρχιεπισκόπου Δαμασκηνού, Μεσολόγγι</w:t>
            </w:r>
          </w:p>
        </w:tc>
        <w:tc>
          <w:tcPr>
            <w:tcW w:w="2089" w:type="dxa"/>
            <w:vAlign w:val="center"/>
          </w:tcPr>
          <w:p w14:paraId="0888673B" w14:textId="7391336A" w:rsidR="00BE2234" w:rsidRPr="00503BA2" w:rsidRDefault="007723A4" w:rsidP="007723A4">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BE2234" w:rsidRPr="00503BA2" w14:paraId="52E302B5" w14:textId="73ED08B7" w:rsidTr="000D3CA5">
        <w:trPr>
          <w:trHeight w:val="676"/>
        </w:trPr>
        <w:tc>
          <w:tcPr>
            <w:cnfStyle w:val="001000000000" w:firstRow="0" w:lastRow="0" w:firstColumn="1" w:lastColumn="0" w:oddVBand="0" w:evenVBand="0" w:oddHBand="0" w:evenHBand="0" w:firstRowFirstColumn="0" w:firstRowLastColumn="0" w:lastRowFirstColumn="0" w:lastRowLastColumn="0"/>
            <w:tcW w:w="2173" w:type="dxa"/>
            <w:vAlign w:val="center"/>
          </w:tcPr>
          <w:p w14:paraId="1669648C" w14:textId="232428D6" w:rsidR="00BE2234" w:rsidRPr="00503BA2" w:rsidRDefault="00BE2234" w:rsidP="004B3168">
            <w:pPr>
              <w:jc w:val="left"/>
              <w:rPr>
                <w:sz w:val="20"/>
                <w:szCs w:val="20"/>
              </w:rPr>
            </w:pPr>
            <w:r w:rsidRPr="004B3168">
              <w:rPr>
                <w:sz w:val="20"/>
                <w:szCs w:val="20"/>
              </w:rPr>
              <w:t>ΣΥΔ ΑΛΚΥΟΝΗ “ΠΟΛΥΤΙΜΗ”</w:t>
            </w:r>
          </w:p>
        </w:tc>
        <w:tc>
          <w:tcPr>
            <w:tcW w:w="2173" w:type="dxa"/>
            <w:vAlign w:val="center"/>
          </w:tcPr>
          <w:p w14:paraId="64430687" w14:textId="4D3C7368" w:rsidR="00BE2234" w:rsidRPr="00503BA2" w:rsidRDefault="007723A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4B3168">
              <w:rPr>
                <w:sz w:val="20"/>
                <w:szCs w:val="20"/>
              </w:rPr>
              <w:t>Ναυπακτίας</w:t>
            </w:r>
          </w:p>
        </w:tc>
        <w:tc>
          <w:tcPr>
            <w:tcW w:w="1924" w:type="dxa"/>
            <w:vAlign w:val="center"/>
          </w:tcPr>
          <w:p w14:paraId="7A5E67AB" w14:textId="2720D687" w:rsidR="00BE2234" w:rsidRPr="00503BA2" w:rsidRDefault="007723A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B3168">
              <w:rPr>
                <w:sz w:val="20"/>
                <w:szCs w:val="20"/>
              </w:rPr>
              <w:t>Πλατανίτης</w:t>
            </w:r>
            <w:proofErr w:type="spellEnd"/>
            <w:r w:rsidRPr="004B3168">
              <w:rPr>
                <w:sz w:val="20"/>
                <w:szCs w:val="20"/>
              </w:rPr>
              <w:t xml:space="preserve"> Αντιρρίου</w:t>
            </w:r>
          </w:p>
        </w:tc>
        <w:tc>
          <w:tcPr>
            <w:tcW w:w="2089" w:type="dxa"/>
            <w:vAlign w:val="center"/>
          </w:tcPr>
          <w:p w14:paraId="67743CDA" w14:textId="246E715B" w:rsidR="00BE2234" w:rsidRPr="00503BA2" w:rsidRDefault="007723A4" w:rsidP="007723A4">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r>
    </w:tbl>
    <w:p w14:paraId="57A500DE" w14:textId="7658F855" w:rsidR="00E321B3" w:rsidRPr="00F04B82" w:rsidRDefault="00F04B82" w:rsidP="00F04B82">
      <w:pPr>
        <w:pStyle w:val="af0"/>
      </w:pPr>
      <w:r w:rsidRPr="00F04B82">
        <w:t xml:space="preserve">Πηγή: </w:t>
      </w:r>
      <w:hyperlink r:id="rId131" w:history="1">
        <w:r w:rsidRPr="00F04B82">
          <w:rPr>
            <w:rStyle w:val="-"/>
          </w:rPr>
          <w:t>https://socialpolicy-pde.gr/subject/syd/</w:t>
        </w:r>
      </w:hyperlink>
      <w:r w:rsidRPr="00F04B82">
        <w:t xml:space="preserve"> </w:t>
      </w:r>
    </w:p>
    <w:p w14:paraId="7C346C8F" w14:textId="3E9F86F8" w:rsidR="00506675" w:rsidRDefault="00C03EAD">
      <w:pPr>
        <w:pStyle w:val="a6"/>
        <w:numPr>
          <w:ilvl w:val="0"/>
          <w:numId w:val="9"/>
        </w:numPr>
        <w:rPr>
          <w:b/>
          <w:bCs/>
        </w:rPr>
      </w:pPr>
      <w:r w:rsidRPr="00C03EAD">
        <w:rPr>
          <w:b/>
          <w:bCs/>
        </w:rPr>
        <w:t>Κέντρο Πιστοποίησης Αναπηρίας (ΚΕ.Π.Α.)</w:t>
      </w:r>
      <w:r>
        <w:rPr>
          <w:rStyle w:val="ad"/>
          <w:b/>
          <w:bCs/>
        </w:rPr>
        <w:footnoteReference w:id="73"/>
      </w:r>
    </w:p>
    <w:p w14:paraId="54EC2F89" w14:textId="29A51EE9" w:rsidR="00C03EAD" w:rsidRPr="00C03EAD" w:rsidRDefault="00C03EAD" w:rsidP="00C03EAD">
      <w:r w:rsidRPr="00C03EAD">
        <w:t>Το Κέντρο Πιστοποίησης Αναπηρίας (ΚΕ.Π.Α.) είναι δημόσια υπηρεσία στην Ελλάδα που έχει ως κύριο σκοπό την πιστοποίηση της αναπηρίας για τα άτομα που την έχουν και αποτελεί μέρος του ΕΦΚΑ (Ενιαίος Φορέας Κοινωνικής Ασφάλισης).</w:t>
      </w:r>
      <w:r>
        <w:t xml:space="preserve"> </w:t>
      </w:r>
      <w:r w:rsidRPr="00C03EAD">
        <w:t>Η πιστοποίηση αυτή είναι απαραίτητη για την απόκτηση διαφόρων κοινωνικών και οικονομικών ωφελημάτων, όπως η χορήγηση αναπηρικής σύνταξης, η ένταξη σε ειδικά προγράμματα κοινωνικής πρόνοιας, καθώς και η δυνατότητα χρήσης διευκολύνσεων για τα άτομα με αναπηρία (π.χ., δωρεάν μεταφορές, φορολογικές ελαφρύνσεις κ.ά.).</w:t>
      </w:r>
    </w:p>
    <w:p w14:paraId="3E66659A" w14:textId="0C0FC555" w:rsidR="00C03EAD" w:rsidRPr="00C03EAD" w:rsidRDefault="00C03EAD" w:rsidP="00C03EAD">
      <w:r w:rsidRPr="00C03EAD">
        <w:t>Η διαδικασία της πιστοποίησης γίνεται από ειδικές επιτροπές του ΚΕ.Π.Α., οι οποίες εξετάζουν την ιατρική κατάσταση του αιτούντος και αποφασίζουν για το ποσοστό αναπηρίας που έχει το άτομο. Ανάλογα με την αναπηρία, οι υπηρεσίες που μπορεί να λάβει το άτομο ποικίλλουν.</w:t>
      </w:r>
    </w:p>
    <w:p w14:paraId="3FD1B0AD" w14:textId="0C9CB9F8" w:rsidR="00EB29A3" w:rsidRDefault="00EB29A3" w:rsidP="00EB29A3">
      <w:r w:rsidRPr="00EB29A3">
        <w:t>Ωφελούμενοι των ΚΕΠΑ είναι άτομα με αναπηρία που διαμένουν στο Δήμο που λειτουργεί η δομή.</w:t>
      </w:r>
    </w:p>
    <w:p w14:paraId="0913C8B1" w14:textId="3EC072CE" w:rsidR="009C5F27" w:rsidRDefault="009C5F27" w:rsidP="00EB29A3">
      <w:r>
        <w:t xml:space="preserve">Στην Περιφέρεια Δυτικής Ελλάδας εντοπίζονται τρία (3) </w:t>
      </w:r>
      <w:r w:rsidRPr="009C5F27">
        <w:t>Κέντρ</w:t>
      </w:r>
      <w:r>
        <w:t>α</w:t>
      </w:r>
      <w:r w:rsidRPr="009C5F27">
        <w:t xml:space="preserve"> Πιστοποίησης Αναπηρίας (ΚΕ.Π.Α.)</w:t>
      </w:r>
      <w:r>
        <w:t>, τα οποία παρουσιάζονται παρακάτω:</w:t>
      </w:r>
    </w:p>
    <w:p w14:paraId="5CDBACB1" w14:textId="4655C731" w:rsidR="009C5F27" w:rsidRDefault="009C5F27" w:rsidP="009C5F27">
      <w:pPr>
        <w:pStyle w:val="af"/>
      </w:pPr>
      <w:bookmarkStart w:id="133" w:name="_Toc215770523"/>
      <w:r>
        <w:t xml:space="preserve">Πίνακας </w:t>
      </w:r>
      <w:fldSimple w:instr=" SEQ Πίνακας \* ARABIC ">
        <w:r w:rsidR="00ED5E5A">
          <w:rPr>
            <w:noProof/>
          </w:rPr>
          <w:t>40</w:t>
        </w:r>
      </w:fldSimple>
      <w:r>
        <w:t xml:space="preserve">: </w:t>
      </w:r>
      <w:r w:rsidRPr="009C5F27">
        <w:t>Κέντρ</w:t>
      </w:r>
      <w:r>
        <w:t>α</w:t>
      </w:r>
      <w:r w:rsidRPr="009C5F27">
        <w:t xml:space="preserve"> Πιστοποίησης Αναπηρίας (ΚΕ.Π.Α.)</w:t>
      </w:r>
      <w:r>
        <w:t xml:space="preserve"> στην Περιφέρεια Δυτικής Ελλάδας.</w:t>
      </w:r>
      <w:bookmarkEnd w:id="133"/>
    </w:p>
    <w:tbl>
      <w:tblPr>
        <w:tblStyle w:val="4-3"/>
        <w:tblW w:w="8348" w:type="dxa"/>
        <w:tblLook w:val="04A0" w:firstRow="1" w:lastRow="0" w:firstColumn="1" w:lastColumn="0" w:noHBand="0" w:noVBand="1"/>
      </w:tblPr>
      <w:tblGrid>
        <w:gridCol w:w="2850"/>
        <w:gridCol w:w="2732"/>
        <w:gridCol w:w="2766"/>
      </w:tblGrid>
      <w:tr w:rsidR="002F4F54" w:rsidRPr="007254E0" w14:paraId="38455D85" w14:textId="77777777" w:rsidTr="007254E0">
        <w:trPr>
          <w:cnfStyle w:val="100000000000" w:firstRow="1" w:lastRow="0" w:firstColumn="0" w:lastColumn="0" w:oddVBand="0" w:evenVBand="0" w:oddHBand="0"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2850" w:type="dxa"/>
            <w:vAlign w:val="center"/>
          </w:tcPr>
          <w:p w14:paraId="2F08EE07" w14:textId="190258C6" w:rsidR="002F4F54" w:rsidRPr="007254E0" w:rsidRDefault="002F4F54" w:rsidP="002F4F54">
            <w:pPr>
              <w:jc w:val="center"/>
              <w:rPr>
                <w:sz w:val="20"/>
                <w:szCs w:val="20"/>
              </w:rPr>
            </w:pPr>
            <w:r w:rsidRPr="007254E0">
              <w:rPr>
                <w:sz w:val="20"/>
                <w:szCs w:val="20"/>
              </w:rPr>
              <w:lastRenderedPageBreak/>
              <w:t>Όνομα</w:t>
            </w:r>
          </w:p>
        </w:tc>
        <w:tc>
          <w:tcPr>
            <w:tcW w:w="2732" w:type="dxa"/>
            <w:vAlign w:val="center"/>
          </w:tcPr>
          <w:p w14:paraId="66B62231" w14:textId="16279997" w:rsidR="002F4F54" w:rsidRPr="007254E0" w:rsidRDefault="002F4F54" w:rsidP="002F4F54">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254E0">
              <w:rPr>
                <w:sz w:val="20"/>
                <w:szCs w:val="20"/>
              </w:rPr>
              <w:t>Δήμος/</w:t>
            </w:r>
          </w:p>
          <w:p w14:paraId="04A056C2" w14:textId="6911B0BD" w:rsidR="002F4F54" w:rsidRPr="007254E0" w:rsidRDefault="002F4F54" w:rsidP="002F4F54">
            <w:pPr>
              <w:jc w:val="center"/>
              <w:cnfStyle w:val="100000000000" w:firstRow="1" w:lastRow="0" w:firstColumn="0" w:lastColumn="0" w:oddVBand="0" w:evenVBand="0" w:oddHBand="0" w:evenHBand="0" w:firstRowFirstColumn="0" w:firstRowLastColumn="0" w:lastRowFirstColumn="0" w:lastRowLastColumn="0"/>
              <w:rPr>
                <w:sz w:val="20"/>
                <w:szCs w:val="20"/>
              </w:rPr>
            </w:pPr>
            <w:r w:rsidRPr="007254E0">
              <w:rPr>
                <w:sz w:val="20"/>
                <w:szCs w:val="20"/>
              </w:rPr>
              <w:t>Περιφερειακή Ενότητα</w:t>
            </w:r>
          </w:p>
        </w:tc>
        <w:tc>
          <w:tcPr>
            <w:tcW w:w="2766" w:type="dxa"/>
            <w:vAlign w:val="center"/>
          </w:tcPr>
          <w:p w14:paraId="162CFB00" w14:textId="7289D7BC" w:rsidR="002F4F54" w:rsidRPr="007254E0" w:rsidRDefault="002F4F54" w:rsidP="002F4F54">
            <w:pPr>
              <w:jc w:val="center"/>
              <w:cnfStyle w:val="100000000000" w:firstRow="1" w:lastRow="0" w:firstColumn="0" w:lastColumn="0" w:oddVBand="0" w:evenVBand="0" w:oddHBand="0" w:evenHBand="0" w:firstRowFirstColumn="0" w:firstRowLastColumn="0" w:lastRowFirstColumn="0" w:lastRowLastColumn="0"/>
              <w:rPr>
                <w:sz w:val="20"/>
                <w:szCs w:val="20"/>
              </w:rPr>
            </w:pPr>
            <w:r w:rsidRPr="007254E0">
              <w:rPr>
                <w:sz w:val="20"/>
                <w:szCs w:val="20"/>
              </w:rPr>
              <w:t>Διεύθυνση</w:t>
            </w:r>
          </w:p>
        </w:tc>
      </w:tr>
      <w:tr w:rsidR="002F4F54" w:rsidRPr="007254E0" w14:paraId="50B8286D" w14:textId="77777777" w:rsidTr="007254E0">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850" w:type="dxa"/>
            <w:vAlign w:val="center"/>
          </w:tcPr>
          <w:p w14:paraId="58217F19" w14:textId="75851441" w:rsidR="002F4F54" w:rsidRPr="007254E0" w:rsidRDefault="002F4F54" w:rsidP="00827C6D">
            <w:pPr>
              <w:jc w:val="left"/>
              <w:rPr>
                <w:sz w:val="20"/>
                <w:szCs w:val="20"/>
              </w:rPr>
            </w:pPr>
            <w:r w:rsidRPr="007254E0">
              <w:rPr>
                <w:sz w:val="20"/>
                <w:szCs w:val="20"/>
              </w:rPr>
              <w:t>ΚΕΠΑ- ΚΕΝΤΡΟ ΠΙΣΤΟΠΟΙΗΣΗΣ ΑΝΑΠΗΡΙΑΣ ΑΙΤΩΛΟΑΚΑΡΝΑΝΙΑΣ</w:t>
            </w:r>
          </w:p>
        </w:tc>
        <w:tc>
          <w:tcPr>
            <w:tcW w:w="2732" w:type="dxa"/>
            <w:vAlign w:val="center"/>
          </w:tcPr>
          <w:p w14:paraId="684B54D9" w14:textId="083BE331" w:rsidR="002F4F54" w:rsidRPr="007254E0" w:rsidRDefault="002F4F54"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Δήμος Αγρινίου/</w:t>
            </w:r>
          </w:p>
          <w:p w14:paraId="1815BC60" w14:textId="100343C3" w:rsidR="002F4F54" w:rsidRPr="007254E0" w:rsidRDefault="002F4F54"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ΠΕ Αιτωλοακαρνανίας</w:t>
            </w:r>
          </w:p>
        </w:tc>
        <w:tc>
          <w:tcPr>
            <w:tcW w:w="2766" w:type="dxa"/>
            <w:vAlign w:val="center"/>
          </w:tcPr>
          <w:p w14:paraId="14E85DA2" w14:textId="566AB8C8" w:rsidR="002F4F54" w:rsidRPr="007254E0" w:rsidRDefault="002F4F54"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Εθνική Οδός Αγρινίου - Αντιρρίου 47, 1ος Όροφος, Αγρίνιο, 30150, ΑΙΤΩΛΟΑΚΑΡΝΑΝΙΑΣ</w:t>
            </w:r>
          </w:p>
        </w:tc>
      </w:tr>
      <w:tr w:rsidR="002F4F54" w:rsidRPr="007254E0" w14:paraId="65815680" w14:textId="77777777" w:rsidTr="007254E0">
        <w:trPr>
          <w:trHeight w:val="114"/>
        </w:trPr>
        <w:tc>
          <w:tcPr>
            <w:cnfStyle w:val="001000000000" w:firstRow="0" w:lastRow="0" w:firstColumn="1" w:lastColumn="0" w:oddVBand="0" w:evenVBand="0" w:oddHBand="0" w:evenHBand="0" w:firstRowFirstColumn="0" w:firstRowLastColumn="0" w:lastRowFirstColumn="0" w:lastRowLastColumn="0"/>
            <w:tcW w:w="2850" w:type="dxa"/>
            <w:vAlign w:val="center"/>
          </w:tcPr>
          <w:p w14:paraId="43F3BA95" w14:textId="7CA820A9" w:rsidR="002F4F54" w:rsidRPr="007254E0" w:rsidRDefault="00827C6D" w:rsidP="00827C6D">
            <w:pPr>
              <w:jc w:val="left"/>
              <w:rPr>
                <w:sz w:val="20"/>
                <w:szCs w:val="20"/>
              </w:rPr>
            </w:pPr>
            <w:r w:rsidRPr="007254E0">
              <w:rPr>
                <w:sz w:val="20"/>
                <w:szCs w:val="20"/>
              </w:rPr>
              <w:t>ΚΕΠΑ - ΚΕΝΤΡΟ ΠΙΣΤΟΠΟΙΗΣΗΣ ΑΝΑΠΗΡΙΑΣ Β</w:t>
            </w:r>
            <w:r w:rsidR="00EB3D5B" w:rsidRPr="007254E0">
              <w:rPr>
                <w:sz w:val="20"/>
                <w:szCs w:val="20"/>
              </w:rPr>
              <w:t>’</w:t>
            </w:r>
            <w:r w:rsidRPr="007254E0">
              <w:rPr>
                <w:sz w:val="20"/>
                <w:szCs w:val="20"/>
              </w:rPr>
              <w:t xml:space="preserve"> ΑΧΑΪΑΣ</w:t>
            </w:r>
          </w:p>
        </w:tc>
        <w:tc>
          <w:tcPr>
            <w:tcW w:w="2732" w:type="dxa"/>
            <w:vAlign w:val="center"/>
          </w:tcPr>
          <w:p w14:paraId="7849CFED" w14:textId="402B573B" w:rsidR="002F4F54" w:rsidRPr="007254E0" w:rsidRDefault="00827C6D" w:rsidP="006C394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254E0">
              <w:rPr>
                <w:sz w:val="20"/>
                <w:szCs w:val="20"/>
              </w:rPr>
              <w:t xml:space="preserve">Δήμος </w:t>
            </w:r>
            <w:proofErr w:type="spellStart"/>
            <w:r w:rsidRPr="007254E0">
              <w:rPr>
                <w:sz w:val="20"/>
                <w:szCs w:val="20"/>
              </w:rPr>
              <w:t>Πατρέων</w:t>
            </w:r>
            <w:proofErr w:type="spellEnd"/>
            <w:r w:rsidR="006C3941" w:rsidRPr="007254E0">
              <w:rPr>
                <w:sz w:val="20"/>
                <w:szCs w:val="20"/>
              </w:rPr>
              <w:t xml:space="preserve">/ </w:t>
            </w:r>
            <w:r w:rsidRPr="007254E0">
              <w:rPr>
                <w:sz w:val="20"/>
                <w:szCs w:val="20"/>
              </w:rPr>
              <w:t>ΠΕ Αχαΐας</w:t>
            </w:r>
          </w:p>
        </w:tc>
        <w:tc>
          <w:tcPr>
            <w:tcW w:w="2766" w:type="dxa"/>
            <w:vAlign w:val="center"/>
          </w:tcPr>
          <w:p w14:paraId="42BAA338" w14:textId="04FB01E3" w:rsidR="002F4F54" w:rsidRPr="007254E0" w:rsidRDefault="00A122AA" w:rsidP="006C394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254E0">
              <w:rPr>
                <w:sz w:val="20"/>
                <w:szCs w:val="20"/>
              </w:rPr>
              <w:t>Λεωφόρος Κορίνθου 331 &amp; Λεωφόρος Γούναρη Δημητρίου, Πάτρα - Άγιος Αλέξιος, 26331, ΑΧΑΪΑΣ</w:t>
            </w:r>
          </w:p>
        </w:tc>
      </w:tr>
      <w:tr w:rsidR="002F4F54" w:rsidRPr="007254E0" w14:paraId="53FDB27C" w14:textId="77777777" w:rsidTr="007254E0">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2850" w:type="dxa"/>
            <w:vAlign w:val="center"/>
          </w:tcPr>
          <w:p w14:paraId="2DE06BA8" w14:textId="730AA287" w:rsidR="002F4F54" w:rsidRPr="007254E0" w:rsidRDefault="006C3941" w:rsidP="00827C6D">
            <w:pPr>
              <w:jc w:val="left"/>
              <w:rPr>
                <w:sz w:val="20"/>
                <w:szCs w:val="20"/>
              </w:rPr>
            </w:pPr>
            <w:r w:rsidRPr="007254E0">
              <w:rPr>
                <w:sz w:val="20"/>
                <w:szCs w:val="20"/>
              </w:rPr>
              <w:t>ΚΕΠΑ - ΚΕΝΤΡΟ ΠΙΣΤΟΠΟΙΗΣΗΣ ΑΝΑΠΗΡΙΑΣ Α</w:t>
            </w:r>
            <w:r w:rsidR="00EB3D5B" w:rsidRPr="007254E0">
              <w:rPr>
                <w:sz w:val="20"/>
                <w:szCs w:val="20"/>
              </w:rPr>
              <w:t>’</w:t>
            </w:r>
            <w:r w:rsidRPr="007254E0">
              <w:rPr>
                <w:sz w:val="20"/>
                <w:szCs w:val="20"/>
              </w:rPr>
              <w:t xml:space="preserve"> ΗΛΕΙΑΣ</w:t>
            </w:r>
          </w:p>
        </w:tc>
        <w:tc>
          <w:tcPr>
            <w:tcW w:w="2732" w:type="dxa"/>
            <w:vAlign w:val="center"/>
          </w:tcPr>
          <w:p w14:paraId="449CD571" w14:textId="09DB2758" w:rsidR="002F4F54" w:rsidRPr="007254E0" w:rsidRDefault="006C3941"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 xml:space="preserve">Δήμος </w:t>
            </w:r>
            <w:r w:rsidR="00DF0F5E" w:rsidRPr="007254E0">
              <w:rPr>
                <w:sz w:val="20"/>
                <w:szCs w:val="20"/>
              </w:rPr>
              <w:t>Πύργου</w:t>
            </w:r>
            <w:r w:rsidRPr="007254E0">
              <w:rPr>
                <w:sz w:val="20"/>
                <w:szCs w:val="20"/>
              </w:rPr>
              <w:t>/</w:t>
            </w:r>
          </w:p>
          <w:p w14:paraId="158EC8E0" w14:textId="63F88FF6" w:rsidR="006C3941" w:rsidRPr="007254E0" w:rsidRDefault="006C3941"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ΠΕ Ηλείας</w:t>
            </w:r>
          </w:p>
        </w:tc>
        <w:tc>
          <w:tcPr>
            <w:tcW w:w="2766" w:type="dxa"/>
            <w:vAlign w:val="center"/>
          </w:tcPr>
          <w:p w14:paraId="21BCFFBC" w14:textId="29ABFD4E" w:rsidR="002F4F54" w:rsidRPr="007254E0" w:rsidRDefault="00EB3D5B" w:rsidP="006C394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254E0">
              <w:rPr>
                <w:sz w:val="20"/>
                <w:szCs w:val="20"/>
              </w:rPr>
              <w:t>Μυστρά 7, Πύργος Ηλείας, 27131, ΗΛΕΙΑΣ</w:t>
            </w:r>
          </w:p>
        </w:tc>
      </w:tr>
    </w:tbl>
    <w:p w14:paraId="619F59BC" w14:textId="219CA59A" w:rsidR="009C5F27" w:rsidRPr="009C5F27" w:rsidRDefault="00D76C88" w:rsidP="00D76C88">
      <w:pPr>
        <w:pStyle w:val="af0"/>
      </w:pPr>
      <w:r>
        <w:t xml:space="preserve">Πηγή: </w:t>
      </w:r>
      <w:hyperlink r:id="rId132" w:history="1">
        <w:r w:rsidRPr="00EC5042">
          <w:rPr>
            <w:rStyle w:val="-"/>
          </w:rPr>
          <w:t>https://socialpolicy-pde.gr/domes/kentro-pistopoiisis-anapirias-ke-p-a/</w:t>
        </w:r>
      </w:hyperlink>
      <w:r>
        <w:t xml:space="preserve"> </w:t>
      </w:r>
    </w:p>
    <w:p w14:paraId="0235AA75" w14:textId="77777777" w:rsidR="00506675" w:rsidRDefault="00506675">
      <w:pPr>
        <w:pStyle w:val="a6"/>
        <w:numPr>
          <w:ilvl w:val="0"/>
          <w:numId w:val="9"/>
        </w:numPr>
        <w:rPr>
          <w:b/>
          <w:bCs/>
        </w:rPr>
      </w:pPr>
      <w:r w:rsidRPr="00506675">
        <w:rPr>
          <w:b/>
          <w:bCs/>
        </w:rPr>
        <w:t>Ειδικά Σχολεία – Ειδική Επαγγελματική Εκπαίδευση</w:t>
      </w:r>
    </w:p>
    <w:p w14:paraId="44F3C76A" w14:textId="29E9BE4C" w:rsidR="008E071D" w:rsidRDefault="008E071D" w:rsidP="008E071D">
      <w:r>
        <w:t xml:space="preserve">Τα ειδικά σχολεία προσφέρουν εξειδικευμένο περιβάλλον και προσωπικό (εκπαιδευτικοί ειδικής εκπαίδευσης, ψυχολόγοι, κοινωνικοί λειτουργοί, λογοθεραπευτές, </w:t>
      </w:r>
      <w:proofErr w:type="spellStart"/>
      <w:r>
        <w:t>εργοθεραπευτές</w:t>
      </w:r>
      <w:proofErr w:type="spellEnd"/>
      <w:r>
        <w:t>, φυσικοθεραπευτές, σχολικοί νοσηλευτές και ειδικό βοηθητικό προσωπικό) με την κατάλληλη κατάρτιση για να ανταποκριθούν στις ιδιαίτερες ανάγκες των μαθητών με αναπηρία ή/και ειδικές εκπαιδευτικές ανάγκες.</w:t>
      </w:r>
    </w:p>
    <w:p w14:paraId="20891E6B" w14:textId="5735FC98" w:rsidR="008E071D" w:rsidRDefault="008E071D" w:rsidP="008E071D">
      <w:r>
        <w:t>Η παροχή ποιοτικής εκπαίδευσης στους μαθητές με αναπηρία ή/και ειδικές εκπαιδευτικές ανάγκες, αποτελεί υποχρέωση της Πολιτείας και ως εκ τούτου προτεραιότητα του Υπουργείου Παιδείας, Θρησκευμάτων και Αθλητισμού.</w:t>
      </w:r>
    </w:p>
    <w:p w14:paraId="4E040F31" w14:textId="19C6C36E" w:rsidR="00DF0526" w:rsidRDefault="00DF0526" w:rsidP="008E071D">
      <w:r>
        <w:t>Ωφελούμενοι των Ειδικών Σχολείων είναι τα άτομα με αναπηρία.</w:t>
      </w:r>
    </w:p>
    <w:p w14:paraId="1115A291" w14:textId="01795F88" w:rsidR="008251A6" w:rsidRDefault="00DF0526" w:rsidP="008251A6">
      <w:r w:rsidRPr="00DF0526">
        <w:t xml:space="preserve">Στην Περιφέρεια Δυτικής Ελλάδας λειτουργούν 35 Ειδικά Σχολεία </w:t>
      </w:r>
      <w:r>
        <w:t>με</w:t>
      </w:r>
      <w:r w:rsidRPr="00DF0526">
        <w:t xml:space="preserve"> Ειδική Επαγγελματική Εκπαίδευση</w:t>
      </w:r>
      <w:r w:rsidR="009E4392">
        <w:t>, τα οποία παρουσιάζονται παρακάτω:</w:t>
      </w:r>
    </w:p>
    <w:p w14:paraId="009CED2E" w14:textId="5D9DEE17" w:rsidR="009E4392" w:rsidRDefault="00C8383C" w:rsidP="00C8383C">
      <w:pPr>
        <w:pStyle w:val="af"/>
      </w:pPr>
      <w:bookmarkStart w:id="134" w:name="_Toc215770524"/>
      <w:r>
        <w:t xml:space="preserve">Πίνακας </w:t>
      </w:r>
      <w:fldSimple w:instr=" SEQ Πίνακας \* ARABIC ">
        <w:r w:rsidR="00D76C88">
          <w:rPr>
            <w:noProof/>
          </w:rPr>
          <w:t>41</w:t>
        </w:r>
      </w:fldSimple>
      <w:r>
        <w:t xml:space="preserve">: </w:t>
      </w:r>
      <w:r w:rsidR="00EE07E0" w:rsidRPr="00EE07E0">
        <w:t xml:space="preserve">Ειδικά Σχολεία – Ειδική Επαγγελματική Εκπαίδευση </w:t>
      </w:r>
      <w:r w:rsidR="00EE07E0">
        <w:t>σ</w:t>
      </w:r>
      <w:r w:rsidR="00EE07E0" w:rsidRPr="00EE07E0">
        <w:t>την Περιφέρεια Δυτικής Ελλάδας</w:t>
      </w:r>
      <w:r w:rsidR="00EE07E0">
        <w:t>.</w:t>
      </w:r>
      <w:bookmarkEnd w:id="134"/>
    </w:p>
    <w:tbl>
      <w:tblPr>
        <w:tblStyle w:val="4-5"/>
        <w:tblW w:w="8359" w:type="dxa"/>
        <w:tblLayout w:type="fixed"/>
        <w:tblLook w:val="04A0" w:firstRow="1" w:lastRow="0" w:firstColumn="1" w:lastColumn="0" w:noHBand="0" w:noVBand="1"/>
      </w:tblPr>
      <w:tblGrid>
        <w:gridCol w:w="2405"/>
        <w:gridCol w:w="1418"/>
        <w:gridCol w:w="2126"/>
        <w:gridCol w:w="2410"/>
      </w:tblGrid>
      <w:tr w:rsidR="0041669E" w:rsidRPr="00503BA2" w14:paraId="52D96075" w14:textId="77777777" w:rsidTr="00D52434">
        <w:trPr>
          <w:cnfStyle w:val="100000000000" w:firstRow="1" w:lastRow="0" w:firstColumn="0" w:lastColumn="0" w:oddVBand="0" w:evenVBand="0" w:oddHBand="0" w:evenHBand="0" w:firstRowFirstColumn="0" w:firstRowLastColumn="0" w:lastRowFirstColumn="0" w:lastRowLastColumn="0"/>
          <w:trHeight w:val="108"/>
          <w:tblHead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83C819A" w14:textId="77777777" w:rsidR="003F21DA" w:rsidRPr="00503BA2" w:rsidRDefault="003F21DA" w:rsidP="00597035">
            <w:pPr>
              <w:jc w:val="center"/>
              <w:rPr>
                <w:sz w:val="20"/>
                <w:szCs w:val="20"/>
              </w:rPr>
            </w:pPr>
            <w:r w:rsidRPr="00503BA2">
              <w:rPr>
                <w:sz w:val="20"/>
                <w:szCs w:val="20"/>
              </w:rPr>
              <w:t>Όνομα</w:t>
            </w:r>
          </w:p>
        </w:tc>
        <w:tc>
          <w:tcPr>
            <w:tcW w:w="1418" w:type="dxa"/>
            <w:vAlign w:val="center"/>
          </w:tcPr>
          <w:p w14:paraId="2444D92C" w14:textId="77777777" w:rsidR="003F21DA" w:rsidRPr="00503BA2" w:rsidRDefault="003F21DA"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Δήμος</w:t>
            </w:r>
          </w:p>
        </w:tc>
        <w:tc>
          <w:tcPr>
            <w:tcW w:w="2126" w:type="dxa"/>
            <w:vAlign w:val="center"/>
          </w:tcPr>
          <w:p w14:paraId="004C39DD" w14:textId="77777777" w:rsidR="003F21DA" w:rsidRPr="00503BA2" w:rsidRDefault="003F21DA"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503BA2">
              <w:rPr>
                <w:sz w:val="20"/>
                <w:szCs w:val="20"/>
              </w:rPr>
              <w:t>Διεύθυνση</w:t>
            </w:r>
          </w:p>
        </w:tc>
        <w:tc>
          <w:tcPr>
            <w:tcW w:w="2410" w:type="dxa"/>
            <w:vAlign w:val="center"/>
          </w:tcPr>
          <w:p w14:paraId="075494B4" w14:textId="77777777" w:rsidR="003F21DA" w:rsidRPr="00503BA2" w:rsidRDefault="003F21DA" w:rsidP="00597035">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Κατηγορία Δομής</w:t>
            </w:r>
          </w:p>
        </w:tc>
      </w:tr>
      <w:tr w:rsidR="0041669E" w:rsidRPr="00503BA2" w14:paraId="6812DFA6"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8565104" w14:textId="16342597" w:rsidR="003F21DA" w:rsidRPr="00503BA2" w:rsidRDefault="005466ED" w:rsidP="00FC1DD0">
            <w:pPr>
              <w:jc w:val="left"/>
              <w:rPr>
                <w:sz w:val="20"/>
                <w:szCs w:val="20"/>
              </w:rPr>
            </w:pPr>
            <w:r w:rsidRPr="005466ED">
              <w:rPr>
                <w:sz w:val="20"/>
                <w:szCs w:val="20"/>
              </w:rPr>
              <w:t>Ε.Ε.Ε.ΕΚ. Αχαΐας</w:t>
            </w:r>
          </w:p>
        </w:tc>
        <w:tc>
          <w:tcPr>
            <w:tcW w:w="1418" w:type="dxa"/>
            <w:vAlign w:val="center"/>
          </w:tcPr>
          <w:p w14:paraId="226F0648" w14:textId="4980656A" w:rsidR="003F21DA" w:rsidRPr="00503BA2" w:rsidRDefault="00FC1DD0"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5466ED">
              <w:rPr>
                <w:sz w:val="20"/>
                <w:szCs w:val="20"/>
              </w:rPr>
              <w:t>Πατρέων</w:t>
            </w:r>
            <w:proofErr w:type="spellEnd"/>
          </w:p>
        </w:tc>
        <w:tc>
          <w:tcPr>
            <w:tcW w:w="2126" w:type="dxa"/>
            <w:vAlign w:val="center"/>
          </w:tcPr>
          <w:p w14:paraId="1850CD81" w14:textId="5DBF7D3B" w:rsidR="003F21DA" w:rsidRPr="00503BA2" w:rsidRDefault="00FC1DD0"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Διοδώρου 11,Μποζαΐτικα</w:t>
            </w:r>
          </w:p>
        </w:tc>
        <w:tc>
          <w:tcPr>
            <w:tcW w:w="2410" w:type="dxa"/>
            <w:vAlign w:val="center"/>
          </w:tcPr>
          <w:p w14:paraId="6EE87D11" w14:textId="2FA5FF9A" w:rsidR="003F21DA" w:rsidRPr="00084A1C" w:rsidRDefault="00FC1DD0"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ΕΡΓΑΣΤΗΡΙΟ ΕΙΔΙΚΗΣ ΕΠΑΓΓΕΛΜΑΤΙΚΗΣ ΕΚΠΑΙΔΕΥΣΗΣ &amp; ΚΑΤΑΡΤΙΣΗΣ</w:t>
            </w:r>
          </w:p>
        </w:tc>
      </w:tr>
      <w:tr w:rsidR="0041669E" w:rsidRPr="00503BA2" w14:paraId="0ED3684F"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71AC17E" w14:textId="646C68CE" w:rsidR="003F21DA" w:rsidRPr="00503BA2" w:rsidRDefault="005466ED" w:rsidP="005466ED">
            <w:pPr>
              <w:jc w:val="left"/>
              <w:rPr>
                <w:sz w:val="20"/>
                <w:szCs w:val="20"/>
              </w:rPr>
            </w:pPr>
            <w:r w:rsidRPr="005466ED">
              <w:rPr>
                <w:sz w:val="20"/>
                <w:szCs w:val="20"/>
              </w:rPr>
              <w:t>Ε.Ε.Ε.ΕΚ. Αιγίου</w:t>
            </w:r>
          </w:p>
        </w:tc>
        <w:tc>
          <w:tcPr>
            <w:tcW w:w="1418" w:type="dxa"/>
            <w:vAlign w:val="center"/>
          </w:tcPr>
          <w:p w14:paraId="187DBE9D" w14:textId="4CAFB71D" w:rsidR="003F21DA" w:rsidRPr="00503BA2" w:rsidRDefault="00E20C11"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Αιγιαλείας</w:t>
            </w:r>
          </w:p>
        </w:tc>
        <w:tc>
          <w:tcPr>
            <w:tcW w:w="2126" w:type="dxa"/>
            <w:vAlign w:val="center"/>
          </w:tcPr>
          <w:p w14:paraId="2B065D96" w14:textId="4A6B4F4D" w:rsidR="003F21DA" w:rsidRPr="00503BA2" w:rsidRDefault="00E20C11"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Τέρμα Μητροπόλεως &amp; Αχιλλέως, Αίγιο, 25100</w:t>
            </w:r>
          </w:p>
        </w:tc>
        <w:tc>
          <w:tcPr>
            <w:tcW w:w="2410" w:type="dxa"/>
            <w:vAlign w:val="center"/>
          </w:tcPr>
          <w:p w14:paraId="2E410116" w14:textId="5A751569" w:rsidR="003F21DA" w:rsidRPr="00507693" w:rsidRDefault="00E20C11"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ΕΡΓΑΣΤΗΡΙΟ ΕΙΔΙΚΗΣ ΕΠΑΓΓΕΛΜΑΤΙΚΗΣ ΕΚΠΑΙΔΕΥΣΗΣ &amp; ΚΑΤΑΡΤΙΣΗΣ</w:t>
            </w:r>
          </w:p>
        </w:tc>
      </w:tr>
      <w:tr w:rsidR="0041669E" w:rsidRPr="00503BA2" w14:paraId="4F9DFB51"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F5564D5" w14:textId="3E571AA1" w:rsidR="003F21DA" w:rsidRPr="00615B3C" w:rsidRDefault="005466ED" w:rsidP="0041669E">
            <w:pPr>
              <w:jc w:val="left"/>
              <w:rPr>
                <w:sz w:val="20"/>
                <w:szCs w:val="20"/>
              </w:rPr>
            </w:pPr>
            <w:r w:rsidRPr="005466ED">
              <w:rPr>
                <w:sz w:val="20"/>
                <w:szCs w:val="20"/>
              </w:rPr>
              <w:t>Ειδικό Δημοτικό Σχολείο ΚΑΛΑΒΡΥΤΩΝ</w:t>
            </w:r>
          </w:p>
        </w:tc>
        <w:tc>
          <w:tcPr>
            <w:tcW w:w="1418" w:type="dxa"/>
            <w:vAlign w:val="center"/>
          </w:tcPr>
          <w:p w14:paraId="6A0A19D1" w14:textId="18BC125A" w:rsidR="003F21DA" w:rsidRPr="00503BA2" w:rsidRDefault="0041669E" w:rsidP="00FC665F">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Καλαβρύτων</w:t>
            </w:r>
          </w:p>
        </w:tc>
        <w:tc>
          <w:tcPr>
            <w:tcW w:w="2126" w:type="dxa"/>
            <w:vAlign w:val="center"/>
          </w:tcPr>
          <w:p w14:paraId="208D49FC" w14:textId="228606B0"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ΜΕΓΑΛΟΥ ΣΠΗΛΑΙΟΥ 13</w:t>
            </w:r>
          </w:p>
        </w:tc>
        <w:tc>
          <w:tcPr>
            <w:tcW w:w="2410" w:type="dxa"/>
            <w:vAlign w:val="center"/>
          </w:tcPr>
          <w:p w14:paraId="675C00F7" w14:textId="0126A2C3" w:rsidR="003F21DA" w:rsidRPr="00507693"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ΕΙΔΙΚΟ ΣΧΟΛΕΙΟ</w:t>
            </w:r>
          </w:p>
        </w:tc>
      </w:tr>
      <w:tr w:rsidR="0041669E" w:rsidRPr="00503BA2" w14:paraId="4F97E2CE"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ABF285E" w14:textId="06C383BB" w:rsidR="003F21DA" w:rsidRPr="00503BA2" w:rsidRDefault="005466ED" w:rsidP="0041669E">
            <w:pPr>
              <w:jc w:val="left"/>
              <w:rPr>
                <w:sz w:val="20"/>
                <w:szCs w:val="20"/>
              </w:rPr>
            </w:pPr>
            <w:r w:rsidRPr="005466ED">
              <w:rPr>
                <w:sz w:val="20"/>
                <w:szCs w:val="20"/>
              </w:rPr>
              <w:t>Ειδικό Δημοτικό Σχολείο ΚΑΤΩ ΑΧΑΪΑΣ</w:t>
            </w:r>
          </w:p>
        </w:tc>
        <w:tc>
          <w:tcPr>
            <w:tcW w:w="1418" w:type="dxa"/>
            <w:vAlign w:val="center"/>
          </w:tcPr>
          <w:p w14:paraId="127C851A" w14:textId="0C504B37"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Δυτικής Αχαΐας</w:t>
            </w:r>
          </w:p>
        </w:tc>
        <w:tc>
          <w:tcPr>
            <w:tcW w:w="2126" w:type="dxa"/>
            <w:vAlign w:val="center"/>
          </w:tcPr>
          <w:p w14:paraId="4E0B0019" w14:textId="77EA1505"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ΑΓ. ΤΡΙΑΔΟΣ 25</w:t>
            </w:r>
          </w:p>
        </w:tc>
        <w:tc>
          <w:tcPr>
            <w:tcW w:w="2410" w:type="dxa"/>
            <w:vAlign w:val="center"/>
          </w:tcPr>
          <w:p w14:paraId="170FAE21" w14:textId="5FCD4A3D" w:rsidR="003F21DA" w:rsidRPr="00507693"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5466ED">
              <w:rPr>
                <w:sz w:val="20"/>
                <w:szCs w:val="20"/>
              </w:rPr>
              <w:t>ΕΙΔΙΚΟ ΣΧΟΛΕΙΟ</w:t>
            </w:r>
          </w:p>
        </w:tc>
      </w:tr>
      <w:tr w:rsidR="0041669E" w:rsidRPr="00503BA2" w14:paraId="2B252301"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0E4E93B" w14:textId="26B93AE0" w:rsidR="003F21DA" w:rsidRPr="00503BA2" w:rsidRDefault="005466ED" w:rsidP="0041669E">
            <w:pPr>
              <w:jc w:val="left"/>
              <w:rPr>
                <w:sz w:val="20"/>
                <w:szCs w:val="20"/>
              </w:rPr>
            </w:pPr>
            <w:r w:rsidRPr="005466ED">
              <w:rPr>
                <w:sz w:val="20"/>
                <w:szCs w:val="20"/>
              </w:rPr>
              <w:t>Ειδικό Νηπιαγωγείο ΚΑΤΩ ΑΧΑΪΑΣ</w:t>
            </w:r>
          </w:p>
        </w:tc>
        <w:tc>
          <w:tcPr>
            <w:tcW w:w="1418" w:type="dxa"/>
            <w:vAlign w:val="center"/>
          </w:tcPr>
          <w:p w14:paraId="38D44198" w14:textId="7F6243A2" w:rsidR="003F21DA"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Δυτικής Αχαΐας</w:t>
            </w:r>
          </w:p>
        </w:tc>
        <w:tc>
          <w:tcPr>
            <w:tcW w:w="2126" w:type="dxa"/>
            <w:vAlign w:val="center"/>
          </w:tcPr>
          <w:p w14:paraId="41E530CC" w14:textId="77C9A911" w:rsidR="003F21DA"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ΓΕΩΡΓΟΥΛΟΠΟΥΛΟΥ, ΚΑΤΩ ΑΧΑΪΑ</w:t>
            </w:r>
          </w:p>
        </w:tc>
        <w:tc>
          <w:tcPr>
            <w:tcW w:w="2410" w:type="dxa"/>
            <w:vAlign w:val="center"/>
          </w:tcPr>
          <w:p w14:paraId="108DCE04" w14:textId="3D9E3576" w:rsidR="003F21DA" w:rsidRPr="00507693"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5466ED">
              <w:rPr>
                <w:sz w:val="20"/>
                <w:szCs w:val="20"/>
              </w:rPr>
              <w:t>ΕΙΔΙΚΟ ΣΧΟΛΕΙΟ</w:t>
            </w:r>
          </w:p>
        </w:tc>
      </w:tr>
      <w:tr w:rsidR="0041669E" w:rsidRPr="00503BA2" w14:paraId="088E5640" w14:textId="77777777" w:rsidTr="00D52434">
        <w:trPr>
          <w:trHeight w:val="38"/>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ABCB601" w14:textId="1FDEB3C2" w:rsidR="003F21DA" w:rsidRPr="00503BA2" w:rsidRDefault="003F125D" w:rsidP="0041669E">
            <w:pPr>
              <w:jc w:val="left"/>
              <w:rPr>
                <w:sz w:val="20"/>
                <w:szCs w:val="20"/>
              </w:rPr>
            </w:pPr>
            <w:r w:rsidRPr="003F125D">
              <w:rPr>
                <w:sz w:val="20"/>
                <w:szCs w:val="20"/>
              </w:rPr>
              <w:t>ΕΙΔΙΚΟ ΝΗΠΙΑΓΩΓΕΙΟ ΚΩΦΩΝ ΠΑΤΡΩΝ</w:t>
            </w:r>
          </w:p>
        </w:tc>
        <w:tc>
          <w:tcPr>
            <w:tcW w:w="1418" w:type="dxa"/>
            <w:vAlign w:val="center"/>
          </w:tcPr>
          <w:p w14:paraId="449F19A2" w14:textId="0E67DDE6"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26A72A74" w14:textId="41B8899C"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ΔΙΟΔΩΡΟΥ 11</w:t>
            </w:r>
          </w:p>
        </w:tc>
        <w:tc>
          <w:tcPr>
            <w:tcW w:w="2410" w:type="dxa"/>
            <w:vAlign w:val="center"/>
          </w:tcPr>
          <w:p w14:paraId="76146C5E" w14:textId="7CA88345" w:rsidR="003F21DA" w:rsidRPr="00507693"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5C2AB8D4"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78F91B7" w14:textId="42B6116E" w:rsidR="003F21DA" w:rsidRPr="00503BA2" w:rsidRDefault="003F125D" w:rsidP="0041669E">
            <w:pPr>
              <w:jc w:val="left"/>
              <w:rPr>
                <w:sz w:val="20"/>
                <w:szCs w:val="20"/>
              </w:rPr>
            </w:pPr>
            <w:r w:rsidRPr="003F125D">
              <w:rPr>
                <w:sz w:val="20"/>
                <w:szCs w:val="20"/>
              </w:rPr>
              <w:lastRenderedPageBreak/>
              <w:t>ΕΙΔΙΚΟ ΔΗΜΟΤΙΚΟ ΣΧΟΛΕΙΟ ΚΩΦΩΝ-ΒΑΡΗΚΟΩΝ ΠΑΤΡΑΣ</w:t>
            </w:r>
          </w:p>
        </w:tc>
        <w:tc>
          <w:tcPr>
            <w:tcW w:w="1418" w:type="dxa"/>
            <w:vAlign w:val="center"/>
          </w:tcPr>
          <w:p w14:paraId="39D609B9" w14:textId="5F840355" w:rsidR="003F21DA"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633FDBCA" w14:textId="6680AFAA" w:rsidR="003F21DA"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ΔΙΟΔΩΡΟΥ 11</w:t>
            </w:r>
          </w:p>
        </w:tc>
        <w:tc>
          <w:tcPr>
            <w:tcW w:w="2410" w:type="dxa"/>
            <w:vAlign w:val="center"/>
          </w:tcPr>
          <w:p w14:paraId="23DFCF91" w14:textId="709F143C"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3B2ECA70"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E017DF8" w14:textId="1B889959" w:rsidR="003F21DA" w:rsidRPr="00503BA2" w:rsidRDefault="003F125D" w:rsidP="0041669E">
            <w:pPr>
              <w:jc w:val="left"/>
              <w:rPr>
                <w:sz w:val="20"/>
                <w:szCs w:val="20"/>
              </w:rPr>
            </w:pPr>
            <w:r w:rsidRPr="003F125D">
              <w:rPr>
                <w:sz w:val="20"/>
                <w:szCs w:val="20"/>
              </w:rPr>
              <w:t>3ο Ειδικό Νηπιαγωγείο ΠΑΤΡΩΝ</w:t>
            </w:r>
          </w:p>
        </w:tc>
        <w:tc>
          <w:tcPr>
            <w:tcW w:w="1418" w:type="dxa"/>
            <w:vAlign w:val="center"/>
          </w:tcPr>
          <w:p w14:paraId="4A4A94F2" w14:textId="388C8B80"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2A40D983" w14:textId="71DFFA27"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ΜΙΑΟΥΛΗ 42</w:t>
            </w:r>
          </w:p>
        </w:tc>
        <w:tc>
          <w:tcPr>
            <w:tcW w:w="2410" w:type="dxa"/>
            <w:vAlign w:val="center"/>
          </w:tcPr>
          <w:p w14:paraId="14E54904" w14:textId="249F785D"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5FB0F3C5"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D18F612" w14:textId="20D0F5D7" w:rsidR="003F21DA" w:rsidRPr="00503BA2" w:rsidRDefault="003F125D" w:rsidP="0041669E">
            <w:pPr>
              <w:jc w:val="left"/>
              <w:rPr>
                <w:sz w:val="20"/>
                <w:szCs w:val="20"/>
              </w:rPr>
            </w:pPr>
            <w:r w:rsidRPr="003F125D">
              <w:rPr>
                <w:sz w:val="20"/>
                <w:szCs w:val="20"/>
              </w:rPr>
              <w:t>3ο Ειδικό Δημοτικό Σχολείο ΠΑΤΡΩΝ – ΠΙΚΠΑ</w:t>
            </w:r>
          </w:p>
        </w:tc>
        <w:tc>
          <w:tcPr>
            <w:tcW w:w="1418" w:type="dxa"/>
            <w:vAlign w:val="center"/>
          </w:tcPr>
          <w:p w14:paraId="11A4B9AE" w14:textId="0B73F341"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7773F0F8" w14:textId="7A47B64A"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ΜΙΑΟΥΛΗ 42</w:t>
            </w:r>
          </w:p>
        </w:tc>
        <w:tc>
          <w:tcPr>
            <w:tcW w:w="2410" w:type="dxa"/>
            <w:vAlign w:val="center"/>
          </w:tcPr>
          <w:p w14:paraId="35F0531B" w14:textId="00B446A8"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53C3CDD2"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284B8EA" w14:textId="65BA26AE" w:rsidR="003F21DA" w:rsidRPr="00503BA2" w:rsidRDefault="003F125D" w:rsidP="0041669E">
            <w:pPr>
              <w:jc w:val="left"/>
              <w:rPr>
                <w:sz w:val="20"/>
                <w:szCs w:val="20"/>
              </w:rPr>
            </w:pPr>
            <w:r w:rsidRPr="003F125D">
              <w:rPr>
                <w:sz w:val="20"/>
                <w:szCs w:val="20"/>
              </w:rPr>
              <w:t>2ο Ειδικό Νηπιαγωγείο ΠΑΤΡΩΝ</w:t>
            </w:r>
          </w:p>
        </w:tc>
        <w:tc>
          <w:tcPr>
            <w:tcW w:w="1418" w:type="dxa"/>
            <w:vAlign w:val="center"/>
          </w:tcPr>
          <w:p w14:paraId="58B6B582" w14:textId="149FE962"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745E2785" w14:textId="02D0858B" w:rsidR="003F21DA"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Τέρμα Νόρμαν 162</w:t>
            </w:r>
          </w:p>
        </w:tc>
        <w:tc>
          <w:tcPr>
            <w:tcW w:w="2410" w:type="dxa"/>
            <w:vAlign w:val="center"/>
          </w:tcPr>
          <w:p w14:paraId="5B1F1DB7" w14:textId="32463A24"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625FE42A"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54F9871" w14:textId="7DDDDCBF" w:rsidR="003F21DA" w:rsidRPr="00503BA2" w:rsidRDefault="003F125D" w:rsidP="0041669E">
            <w:pPr>
              <w:jc w:val="left"/>
              <w:rPr>
                <w:sz w:val="20"/>
                <w:szCs w:val="20"/>
              </w:rPr>
            </w:pPr>
            <w:r w:rsidRPr="003F125D">
              <w:rPr>
                <w:sz w:val="20"/>
                <w:szCs w:val="20"/>
              </w:rPr>
              <w:t>2ο Ειδικό Δημοτικό Σχολείο ΠΑΤΡΩΝ</w:t>
            </w:r>
          </w:p>
        </w:tc>
        <w:tc>
          <w:tcPr>
            <w:tcW w:w="1418" w:type="dxa"/>
            <w:vAlign w:val="center"/>
          </w:tcPr>
          <w:p w14:paraId="69981425" w14:textId="436A98DA"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0A49BB44" w14:textId="6B76BAA2"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Τέρμα Νόρμαν</w:t>
            </w:r>
          </w:p>
        </w:tc>
        <w:tc>
          <w:tcPr>
            <w:tcW w:w="2410" w:type="dxa"/>
            <w:vAlign w:val="center"/>
          </w:tcPr>
          <w:p w14:paraId="49A1E1CA" w14:textId="5BB367D9" w:rsidR="003F21DA" w:rsidRPr="00503BA2"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ΕΙΔΙΚΟ ΣΧΟΛΕΙΟ</w:t>
            </w:r>
          </w:p>
        </w:tc>
      </w:tr>
      <w:tr w:rsidR="0041669E" w:rsidRPr="00503BA2" w14:paraId="77F02598" w14:textId="77777777" w:rsidTr="00D52434">
        <w:trPr>
          <w:trHeight w:val="7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3C0FAAC" w14:textId="274D706F" w:rsidR="003F21DA" w:rsidRPr="00503BA2" w:rsidRDefault="003F125D" w:rsidP="0041669E">
            <w:pPr>
              <w:jc w:val="left"/>
              <w:rPr>
                <w:sz w:val="20"/>
                <w:szCs w:val="20"/>
              </w:rPr>
            </w:pPr>
            <w:r w:rsidRPr="003F125D">
              <w:rPr>
                <w:sz w:val="20"/>
                <w:szCs w:val="20"/>
              </w:rPr>
              <w:t>1ο Ειδικό Νηπιαγωγείο ΠΑΤΡΩΝ</w:t>
            </w:r>
          </w:p>
        </w:tc>
        <w:tc>
          <w:tcPr>
            <w:tcW w:w="1418" w:type="dxa"/>
            <w:vAlign w:val="center"/>
          </w:tcPr>
          <w:p w14:paraId="6D5D6309" w14:textId="07AAA77A"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32AD4635" w14:textId="38E7950A"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ΙΠΠΟΛΥΤΗΣ 8</w:t>
            </w:r>
          </w:p>
        </w:tc>
        <w:tc>
          <w:tcPr>
            <w:tcW w:w="2410" w:type="dxa"/>
            <w:vAlign w:val="center"/>
          </w:tcPr>
          <w:p w14:paraId="3C6B357F" w14:textId="61D29A45" w:rsidR="003F21DA"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ΕΙΔΙΚΟ ΣΧΟΛΕΙΟ</w:t>
            </w:r>
          </w:p>
        </w:tc>
      </w:tr>
      <w:tr w:rsidR="004D4DB9" w:rsidRPr="00084A1C" w14:paraId="2D40DA90"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76CB1B9" w14:textId="4353939D" w:rsidR="005466ED" w:rsidRPr="00503BA2" w:rsidRDefault="003F125D" w:rsidP="0041669E">
            <w:pPr>
              <w:jc w:val="left"/>
              <w:rPr>
                <w:sz w:val="20"/>
                <w:szCs w:val="20"/>
              </w:rPr>
            </w:pPr>
            <w:r w:rsidRPr="003F125D">
              <w:rPr>
                <w:sz w:val="20"/>
                <w:szCs w:val="20"/>
              </w:rPr>
              <w:t>1ο Ειδικό Δημοτικό Σχολείο ΠΑΤΡΩΝ</w:t>
            </w:r>
          </w:p>
        </w:tc>
        <w:tc>
          <w:tcPr>
            <w:tcW w:w="1418" w:type="dxa"/>
            <w:vAlign w:val="center"/>
          </w:tcPr>
          <w:p w14:paraId="3FEACDD7" w14:textId="1F896A70" w:rsidR="005466ED"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F125D">
              <w:rPr>
                <w:sz w:val="20"/>
                <w:szCs w:val="20"/>
              </w:rPr>
              <w:t>Πατρέων</w:t>
            </w:r>
            <w:proofErr w:type="spellEnd"/>
          </w:p>
        </w:tc>
        <w:tc>
          <w:tcPr>
            <w:tcW w:w="2126" w:type="dxa"/>
            <w:vAlign w:val="center"/>
          </w:tcPr>
          <w:p w14:paraId="2DE77D75" w14:textId="55C91DCF" w:rsidR="005466ED" w:rsidRPr="00503BA2" w:rsidRDefault="0041669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ΙΠΠΟΛΥΤΗΣ 8</w:t>
            </w:r>
          </w:p>
        </w:tc>
        <w:tc>
          <w:tcPr>
            <w:tcW w:w="2410" w:type="dxa"/>
            <w:vAlign w:val="center"/>
          </w:tcPr>
          <w:p w14:paraId="24C4CEDE" w14:textId="1D1BB9A5" w:rsidR="005466ED" w:rsidRPr="00084A1C"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ΕΙΔΙΚΟ ΣΧΟΛΕΙΟ</w:t>
            </w:r>
          </w:p>
        </w:tc>
      </w:tr>
      <w:tr w:rsidR="004D4DB9" w:rsidRPr="00507693" w14:paraId="05C9AB1A"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C0D9DD5" w14:textId="3A787C80" w:rsidR="005466ED" w:rsidRPr="00503BA2" w:rsidRDefault="003F125D" w:rsidP="0041669E">
            <w:pPr>
              <w:jc w:val="left"/>
              <w:rPr>
                <w:sz w:val="20"/>
                <w:szCs w:val="20"/>
              </w:rPr>
            </w:pPr>
            <w:r w:rsidRPr="003F125D">
              <w:rPr>
                <w:sz w:val="20"/>
                <w:szCs w:val="20"/>
              </w:rPr>
              <w:t>Ενιαίο Ειδικό Επαγγελματικό Γυμνάσιο – Λύκειο (ΕΝ.Ε.Ε.ΓΥ.-Λ.) ΑΙΓΙΟΥ</w:t>
            </w:r>
          </w:p>
        </w:tc>
        <w:tc>
          <w:tcPr>
            <w:tcW w:w="1418" w:type="dxa"/>
            <w:vAlign w:val="center"/>
          </w:tcPr>
          <w:p w14:paraId="216CADDA" w14:textId="33787600" w:rsidR="005466ED"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Αιγιαλείας</w:t>
            </w:r>
          </w:p>
        </w:tc>
        <w:tc>
          <w:tcPr>
            <w:tcW w:w="2126" w:type="dxa"/>
            <w:vAlign w:val="center"/>
          </w:tcPr>
          <w:p w14:paraId="615643E2" w14:textId="2F53BCA3" w:rsidR="005466ED" w:rsidRPr="00503BA2"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Κλεισούρας και Παρ. Κορίνθου</w:t>
            </w:r>
          </w:p>
        </w:tc>
        <w:tc>
          <w:tcPr>
            <w:tcW w:w="2410" w:type="dxa"/>
            <w:vAlign w:val="center"/>
          </w:tcPr>
          <w:p w14:paraId="45771E13" w14:textId="445B0409" w:rsidR="005466ED" w:rsidRPr="00507693"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3F125D">
              <w:rPr>
                <w:sz w:val="20"/>
                <w:szCs w:val="20"/>
              </w:rPr>
              <w:t>ΕΙΔΙΚΟ ΣΧΟΛΕΙΟ</w:t>
            </w:r>
          </w:p>
        </w:tc>
      </w:tr>
      <w:tr w:rsidR="004D4DB9" w:rsidRPr="00507693" w14:paraId="1E2ECCDB"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4B5C303" w14:textId="7D68F097" w:rsidR="005466ED" w:rsidRPr="00615B3C" w:rsidRDefault="003F125D" w:rsidP="0041669E">
            <w:pPr>
              <w:jc w:val="left"/>
              <w:rPr>
                <w:sz w:val="20"/>
                <w:szCs w:val="20"/>
              </w:rPr>
            </w:pPr>
            <w:r w:rsidRPr="003F125D">
              <w:rPr>
                <w:sz w:val="20"/>
                <w:szCs w:val="20"/>
              </w:rPr>
              <w:t>Ειδικό Νηπιαγωγείο ΑΙΓΙΟΥ</w:t>
            </w:r>
          </w:p>
        </w:tc>
        <w:tc>
          <w:tcPr>
            <w:tcW w:w="1418" w:type="dxa"/>
            <w:vAlign w:val="center"/>
          </w:tcPr>
          <w:p w14:paraId="7C44FB48" w14:textId="77777777" w:rsidR="0041669E" w:rsidRPr="003F125D"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Αιγιαλείας</w:t>
            </w:r>
          </w:p>
          <w:p w14:paraId="6C071743" w14:textId="77777777" w:rsidR="005466ED" w:rsidRPr="00503BA2" w:rsidRDefault="005466E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126" w:type="dxa"/>
            <w:vAlign w:val="center"/>
          </w:tcPr>
          <w:p w14:paraId="5647976F" w14:textId="77777777" w:rsidR="0041669E" w:rsidRPr="003F125D"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ΔΩΔΩΝΗΣ 3</w:t>
            </w:r>
          </w:p>
          <w:p w14:paraId="671468FD" w14:textId="77777777" w:rsidR="005466ED" w:rsidRPr="00503BA2" w:rsidRDefault="005466E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410" w:type="dxa"/>
            <w:vAlign w:val="center"/>
          </w:tcPr>
          <w:p w14:paraId="150C914C" w14:textId="1F128FD4" w:rsidR="005466ED" w:rsidRPr="00507693" w:rsidRDefault="0041669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3F125D">
              <w:rPr>
                <w:sz w:val="20"/>
                <w:szCs w:val="20"/>
              </w:rPr>
              <w:t>ΕΙΔΙΚΟ ΣΧΟΛΕΙΟ</w:t>
            </w:r>
          </w:p>
        </w:tc>
      </w:tr>
      <w:tr w:rsidR="004D4DB9" w:rsidRPr="00507693" w14:paraId="1A58396E"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475A289" w14:textId="364EB91A" w:rsidR="005466ED" w:rsidRPr="00503BA2" w:rsidRDefault="00C9295B" w:rsidP="0041669E">
            <w:pPr>
              <w:jc w:val="left"/>
              <w:rPr>
                <w:sz w:val="20"/>
                <w:szCs w:val="20"/>
              </w:rPr>
            </w:pPr>
            <w:r w:rsidRPr="00C9295B">
              <w:rPr>
                <w:sz w:val="20"/>
                <w:szCs w:val="20"/>
              </w:rPr>
              <w:t>1ο Ειδικό Δημοτικό Σχολείο ΑΙΓΙΟΥ</w:t>
            </w:r>
          </w:p>
        </w:tc>
        <w:tc>
          <w:tcPr>
            <w:tcW w:w="1418" w:type="dxa"/>
            <w:vAlign w:val="center"/>
          </w:tcPr>
          <w:p w14:paraId="2FE9255B" w14:textId="75C5152A" w:rsidR="005466ED"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Αιγιαλείας</w:t>
            </w:r>
          </w:p>
        </w:tc>
        <w:tc>
          <w:tcPr>
            <w:tcW w:w="2126" w:type="dxa"/>
            <w:vAlign w:val="center"/>
          </w:tcPr>
          <w:p w14:paraId="1E4AE7C2" w14:textId="24C9DB3B" w:rsidR="005466ED" w:rsidRPr="00503BA2" w:rsidRDefault="0041669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Πάροδος Σελινούντος</w:t>
            </w:r>
          </w:p>
        </w:tc>
        <w:tc>
          <w:tcPr>
            <w:tcW w:w="2410" w:type="dxa"/>
            <w:vAlign w:val="center"/>
          </w:tcPr>
          <w:p w14:paraId="3AA9ACD5" w14:textId="325C6CB9" w:rsidR="005466ED" w:rsidRPr="00507693" w:rsidRDefault="0041669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ΕΙΔΙΚΟ ΣΧΟΛΕΙΟ</w:t>
            </w:r>
          </w:p>
        </w:tc>
      </w:tr>
      <w:tr w:rsidR="004D4DB9" w:rsidRPr="00507693" w14:paraId="337A4794"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459FE077" w14:textId="55D152DF" w:rsidR="005466ED" w:rsidRPr="00503BA2" w:rsidRDefault="00C9295B" w:rsidP="00AE09D4">
            <w:pPr>
              <w:jc w:val="left"/>
              <w:rPr>
                <w:sz w:val="20"/>
                <w:szCs w:val="20"/>
              </w:rPr>
            </w:pPr>
            <w:r w:rsidRPr="00C9295B">
              <w:rPr>
                <w:sz w:val="20"/>
                <w:szCs w:val="20"/>
              </w:rPr>
              <w:t>Ε.Ε.Ε.Ε.Κ. ΑΓΡΙΝΙΟΥ</w:t>
            </w:r>
          </w:p>
        </w:tc>
        <w:tc>
          <w:tcPr>
            <w:tcW w:w="1418" w:type="dxa"/>
            <w:vAlign w:val="center"/>
          </w:tcPr>
          <w:p w14:paraId="21731537" w14:textId="5A651AC3" w:rsidR="005466ED" w:rsidRPr="00503BA2" w:rsidRDefault="00AE09D4"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C9295B">
              <w:rPr>
                <w:sz w:val="20"/>
                <w:szCs w:val="20"/>
              </w:rPr>
              <w:t>Ακτίου</w:t>
            </w:r>
            <w:proofErr w:type="spellEnd"/>
            <w:r w:rsidRPr="00C9295B">
              <w:rPr>
                <w:sz w:val="20"/>
                <w:szCs w:val="20"/>
              </w:rPr>
              <w:t>-Βόνιτσας</w:t>
            </w:r>
          </w:p>
        </w:tc>
        <w:tc>
          <w:tcPr>
            <w:tcW w:w="2126" w:type="dxa"/>
            <w:vAlign w:val="center"/>
          </w:tcPr>
          <w:p w14:paraId="5701AC9B" w14:textId="73C09E4D" w:rsidR="005466ED" w:rsidRPr="00503BA2" w:rsidRDefault="00AE09D4"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ΜΑΚΡΙΑ ΡΑΧΗ, 30100</w:t>
            </w:r>
          </w:p>
        </w:tc>
        <w:tc>
          <w:tcPr>
            <w:tcW w:w="2410" w:type="dxa"/>
            <w:vAlign w:val="center"/>
          </w:tcPr>
          <w:p w14:paraId="7647970A" w14:textId="20114AC8" w:rsidR="005466ED" w:rsidRPr="00507693" w:rsidRDefault="00AE09D4"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ΕΡΓΑΣΤΗΡΙΟ ΕΙΔΙΚΗΣ ΕΠΑΓΓΕΛΜΑΤΙΚΗΣ ΕΚΠΑΙΔΕΥΣΗΣ &amp; ΚΑΤΑΡΤΙΣΗΣ</w:t>
            </w:r>
          </w:p>
        </w:tc>
      </w:tr>
      <w:tr w:rsidR="004D4DB9" w:rsidRPr="00507693" w14:paraId="2EF08CB0" w14:textId="77777777" w:rsidTr="00D52434">
        <w:trPr>
          <w:trHeight w:val="38"/>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518D6CC" w14:textId="1B893B91" w:rsidR="005466ED" w:rsidRPr="00503BA2" w:rsidRDefault="00C9295B" w:rsidP="00AE09D4">
            <w:pPr>
              <w:jc w:val="left"/>
              <w:rPr>
                <w:sz w:val="20"/>
                <w:szCs w:val="20"/>
              </w:rPr>
            </w:pPr>
            <w:r w:rsidRPr="00C9295B">
              <w:rPr>
                <w:sz w:val="20"/>
                <w:szCs w:val="20"/>
              </w:rPr>
              <w:t>Ειδικό Δημοτικό Σχολείο ΒΟΝΙΤΣΑΣ</w:t>
            </w:r>
          </w:p>
        </w:tc>
        <w:tc>
          <w:tcPr>
            <w:tcW w:w="1418" w:type="dxa"/>
            <w:vAlign w:val="center"/>
          </w:tcPr>
          <w:p w14:paraId="54F54EBD" w14:textId="7ABEEFF5" w:rsidR="005466ED" w:rsidRPr="00503BA2" w:rsidRDefault="00AE09D4"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C9295B">
              <w:rPr>
                <w:sz w:val="20"/>
                <w:szCs w:val="20"/>
              </w:rPr>
              <w:t>Ακτίου</w:t>
            </w:r>
            <w:proofErr w:type="spellEnd"/>
            <w:r w:rsidRPr="00C9295B">
              <w:rPr>
                <w:sz w:val="20"/>
                <w:szCs w:val="20"/>
              </w:rPr>
              <w:t>-Βόνιτσας</w:t>
            </w:r>
          </w:p>
        </w:tc>
        <w:tc>
          <w:tcPr>
            <w:tcW w:w="2126" w:type="dxa"/>
            <w:vAlign w:val="center"/>
          </w:tcPr>
          <w:p w14:paraId="61DA8199" w14:textId="6625D730" w:rsidR="005466ED" w:rsidRPr="00503BA2" w:rsidRDefault="00AE09D4"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Καραϊσκάκη 1 &amp; Στράτου Νικολάου</w:t>
            </w:r>
          </w:p>
        </w:tc>
        <w:tc>
          <w:tcPr>
            <w:tcW w:w="2410" w:type="dxa"/>
            <w:vAlign w:val="center"/>
          </w:tcPr>
          <w:p w14:paraId="16AABBBA" w14:textId="0A087262" w:rsidR="005466ED" w:rsidRPr="00AE09D4" w:rsidRDefault="00AE09D4" w:rsidP="00F85F62">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9295B">
              <w:rPr>
                <w:sz w:val="20"/>
                <w:szCs w:val="20"/>
              </w:rPr>
              <w:t>ΕΙΔΙΚΟ ΣΧΟΛΕΙΟ</w:t>
            </w:r>
          </w:p>
        </w:tc>
      </w:tr>
      <w:tr w:rsidR="004D4DB9" w:rsidRPr="00503BA2" w14:paraId="0A6646D5"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D5205AA" w14:textId="1B763A94" w:rsidR="005466ED" w:rsidRPr="00503BA2" w:rsidRDefault="00C9295B" w:rsidP="0069051D">
            <w:pPr>
              <w:jc w:val="left"/>
              <w:rPr>
                <w:sz w:val="20"/>
                <w:szCs w:val="20"/>
              </w:rPr>
            </w:pPr>
            <w:r w:rsidRPr="00C9295B">
              <w:rPr>
                <w:sz w:val="20"/>
                <w:szCs w:val="20"/>
              </w:rPr>
              <w:t>Ειδικό Νηπιαγωγείο ΒΟΝΙΤΣΑΣ</w:t>
            </w:r>
          </w:p>
        </w:tc>
        <w:tc>
          <w:tcPr>
            <w:tcW w:w="1418" w:type="dxa"/>
            <w:vAlign w:val="center"/>
          </w:tcPr>
          <w:p w14:paraId="2EB040C5" w14:textId="0BA6DCEE" w:rsidR="005466ED" w:rsidRPr="00503BA2" w:rsidRDefault="0069051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C9295B">
              <w:rPr>
                <w:sz w:val="20"/>
                <w:szCs w:val="20"/>
              </w:rPr>
              <w:t>Ακτίου</w:t>
            </w:r>
            <w:proofErr w:type="spellEnd"/>
            <w:r w:rsidRPr="00C9295B">
              <w:rPr>
                <w:sz w:val="20"/>
                <w:szCs w:val="20"/>
              </w:rPr>
              <w:t>-Βόνιτσας</w:t>
            </w:r>
          </w:p>
        </w:tc>
        <w:tc>
          <w:tcPr>
            <w:tcW w:w="2126" w:type="dxa"/>
            <w:vAlign w:val="center"/>
          </w:tcPr>
          <w:p w14:paraId="3AB1A2A1" w14:textId="04478782" w:rsidR="005466ED" w:rsidRPr="00503BA2" w:rsidRDefault="0069051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Καραϊσκάκη 1 &amp; Στράτου Νικολάου</w:t>
            </w:r>
          </w:p>
        </w:tc>
        <w:tc>
          <w:tcPr>
            <w:tcW w:w="2410" w:type="dxa"/>
            <w:vAlign w:val="center"/>
          </w:tcPr>
          <w:p w14:paraId="4BB8C4E4" w14:textId="5279B646" w:rsidR="005466ED" w:rsidRPr="00503BA2" w:rsidRDefault="0069051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ΕΙΔΙΚΟ ΣΧΟΛΕΙΟ</w:t>
            </w:r>
          </w:p>
        </w:tc>
      </w:tr>
      <w:tr w:rsidR="004D4DB9" w:rsidRPr="00503BA2" w14:paraId="72557021"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0B8115B" w14:textId="3D037951" w:rsidR="005466ED" w:rsidRPr="00503BA2" w:rsidRDefault="00C9295B" w:rsidP="0069051D">
            <w:pPr>
              <w:jc w:val="left"/>
              <w:rPr>
                <w:sz w:val="20"/>
                <w:szCs w:val="20"/>
              </w:rPr>
            </w:pPr>
            <w:r w:rsidRPr="00C9295B">
              <w:rPr>
                <w:sz w:val="20"/>
                <w:szCs w:val="20"/>
              </w:rPr>
              <w:t>Ε.Ε.Ε.Ε.Κ. ΝΑΥΠΑΚΤΟΥ</w:t>
            </w:r>
          </w:p>
        </w:tc>
        <w:tc>
          <w:tcPr>
            <w:tcW w:w="1418" w:type="dxa"/>
            <w:vAlign w:val="center"/>
          </w:tcPr>
          <w:p w14:paraId="007E777A" w14:textId="6EEC1A5B" w:rsidR="005466ED" w:rsidRPr="00503BA2" w:rsidRDefault="0069051D"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Ναυπακτίας</w:t>
            </w:r>
          </w:p>
        </w:tc>
        <w:tc>
          <w:tcPr>
            <w:tcW w:w="2126" w:type="dxa"/>
            <w:vAlign w:val="center"/>
          </w:tcPr>
          <w:p w14:paraId="0EBA2544" w14:textId="7689BF04" w:rsidR="005466ED" w:rsidRPr="00503BA2" w:rsidRDefault="0069051D"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Εθνικής</w:t>
            </w:r>
            <w:r>
              <w:rPr>
                <w:sz w:val="20"/>
                <w:szCs w:val="20"/>
              </w:rPr>
              <w:t xml:space="preserve"> </w:t>
            </w:r>
            <w:r w:rsidRPr="00C9295B">
              <w:rPr>
                <w:sz w:val="20"/>
                <w:szCs w:val="20"/>
              </w:rPr>
              <w:t>Συμφιλίωσης 20</w:t>
            </w:r>
          </w:p>
        </w:tc>
        <w:tc>
          <w:tcPr>
            <w:tcW w:w="2410" w:type="dxa"/>
            <w:vAlign w:val="center"/>
          </w:tcPr>
          <w:p w14:paraId="1634600C" w14:textId="5005B08C" w:rsidR="005466ED" w:rsidRPr="00503BA2" w:rsidRDefault="0069051D"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ΕΡΓΑΣΤΗΡΙΟ ΕΙΔΙΚΗΣ ΕΠΑΓΓΕΛΜΑΤΙΚΗΣ ΕΚΠΑΙΔΕΥΣΗΣ &amp; ΚΑΤΑΡΤΙΣΗΣ</w:t>
            </w:r>
          </w:p>
        </w:tc>
      </w:tr>
      <w:tr w:rsidR="004D4DB9" w:rsidRPr="00503BA2" w14:paraId="26C2ED61"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2BB9A49" w14:textId="72BC108A" w:rsidR="005466ED" w:rsidRPr="00503BA2" w:rsidRDefault="00C9295B" w:rsidP="004D4DB9">
            <w:pPr>
              <w:jc w:val="left"/>
              <w:rPr>
                <w:sz w:val="20"/>
                <w:szCs w:val="20"/>
              </w:rPr>
            </w:pPr>
            <w:r w:rsidRPr="00C9295B">
              <w:rPr>
                <w:sz w:val="20"/>
                <w:szCs w:val="20"/>
              </w:rPr>
              <w:t>Ειδικό Δημοτικό Σχολείο ΝΑΥΠΑΚΤΟΥ</w:t>
            </w:r>
          </w:p>
        </w:tc>
        <w:tc>
          <w:tcPr>
            <w:tcW w:w="1418" w:type="dxa"/>
            <w:vAlign w:val="center"/>
          </w:tcPr>
          <w:p w14:paraId="021AC128" w14:textId="40427DF6" w:rsidR="005466ED" w:rsidRPr="00503BA2" w:rsidRDefault="004D4DB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Ναυπακτίας</w:t>
            </w:r>
          </w:p>
        </w:tc>
        <w:tc>
          <w:tcPr>
            <w:tcW w:w="2126" w:type="dxa"/>
            <w:vAlign w:val="center"/>
          </w:tcPr>
          <w:p w14:paraId="6950D95E" w14:textId="0EE88FA3" w:rsidR="004D4DB9" w:rsidRPr="00503BA2" w:rsidRDefault="004D4DB9" w:rsidP="00F85F62">
            <w:pPr>
              <w:jc w:val="center"/>
              <w:cnfStyle w:val="000000100000" w:firstRow="0" w:lastRow="0" w:firstColumn="0" w:lastColumn="0" w:oddVBand="0" w:evenVBand="0" w:oddHBand="1" w:evenHBand="0" w:firstRowFirstColumn="0" w:firstRowLastColumn="0" w:lastRowFirstColumn="0" w:lastRowLastColumn="0"/>
              <w:rPr>
                <w:b/>
                <w:bCs/>
                <w:sz w:val="20"/>
                <w:szCs w:val="20"/>
              </w:rPr>
            </w:pPr>
            <w:proofErr w:type="spellStart"/>
            <w:r w:rsidRPr="00C9295B">
              <w:rPr>
                <w:sz w:val="20"/>
                <w:szCs w:val="20"/>
              </w:rPr>
              <w:t>Λυγιά</w:t>
            </w:r>
            <w:proofErr w:type="spellEnd"/>
            <w:r w:rsidRPr="00C9295B">
              <w:rPr>
                <w:sz w:val="20"/>
                <w:szCs w:val="20"/>
              </w:rPr>
              <w:t xml:space="preserve"> </w:t>
            </w:r>
            <w:proofErr w:type="spellStart"/>
            <w:r w:rsidRPr="00C9295B">
              <w:rPr>
                <w:sz w:val="20"/>
                <w:szCs w:val="20"/>
              </w:rPr>
              <w:t>Νεοκάστρου</w:t>
            </w:r>
            <w:proofErr w:type="spellEnd"/>
            <w:r w:rsidRPr="00C9295B">
              <w:rPr>
                <w:sz w:val="20"/>
                <w:szCs w:val="20"/>
              </w:rPr>
              <w:t>,</w:t>
            </w:r>
          </w:p>
          <w:p w14:paraId="5770DED1" w14:textId="7F811323" w:rsidR="005466ED" w:rsidRPr="00503BA2" w:rsidRDefault="0069051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ΟΔΟΣ ΓΥΜΝΑΣΙΟΥ</w:t>
            </w:r>
          </w:p>
        </w:tc>
        <w:tc>
          <w:tcPr>
            <w:tcW w:w="2410" w:type="dxa"/>
            <w:vAlign w:val="center"/>
          </w:tcPr>
          <w:p w14:paraId="2020D61E" w14:textId="3E1E76A5" w:rsidR="005466ED" w:rsidRPr="00503BA2" w:rsidRDefault="0069051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ΕΙΔΙΚΟ ΣΧΟΛΕΙΟ</w:t>
            </w:r>
          </w:p>
        </w:tc>
      </w:tr>
      <w:tr w:rsidR="004D4DB9" w:rsidRPr="00503BA2" w14:paraId="59A089B2"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F1969B9" w14:textId="23CC5B20" w:rsidR="005466ED" w:rsidRPr="00503BA2" w:rsidRDefault="00C9295B" w:rsidP="004D4DB9">
            <w:pPr>
              <w:jc w:val="left"/>
              <w:rPr>
                <w:sz w:val="20"/>
                <w:szCs w:val="20"/>
              </w:rPr>
            </w:pPr>
            <w:r w:rsidRPr="00C9295B">
              <w:rPr>
                <w:sz w:val="20"/>
                <w:szCs w:val="20"/>
              </w:rPr>
              <w:t xml:space="preserve">Ενιαίο Ειδικό Επαγγελματικό Γυμνάσιο-Λύκειο </w:t>
            </w:r>
          </w:p>
        </w:tc>
        <w:tc>
          <w:tcPr>
            <w:tcW w:w="1418" w:type="dxa"/>
            <w:vAlign w:val="center"/>
          </w:tcPr>
          <w:p w14:paraId="2CF99CA0" w14:textId="285A1B0C" w:rsidR="005466ED" w:rsidRPr="00503BA2"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Μεσολογγίου</w:t>
            </w:r>
          </w:p>
        </w:tc>
        <w:tc>
          <w:tcPr>
            <w:tcW w:w="2126" w:type="dxa"/>
            <w:vAlign w:val="center"/>
          </w:tcPr>
          <w:p w14:paraId="63383A43" w14:textId="77777777" w:rsidR="004D4DB9" w:rsidRPr="00C9295B"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Ιεράς Πόλεως Μεσολογγίου</w:t>
            </w:r>
          </w:p>
          <w:p w14:paraId="7EFA655C" w14:textId="71D0A434" w:rsidR="005466ED" w:rsidRPr="00503BA2"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Κύπρου 86, Κέντρο</w:t>
            </w:r>
          </w:p>
        </w:tc>
        <w:tc>
          <w:tcPr>
            <w:tcW w:w="2410" w:type="dxa"/>
            <w:vAlign w:val="center"/>
          </w:tcPr>
          <w:p w14:paraId="670F8650" w14:textId="17C70447" w:rsidR="005466ED" w:rsidRPr="00503BA2"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ΕΙΔΙΚΟ ΣΧΟΛΕΙΟ</w:t>
            </w:r>
          </w:p>
        </w:tc>
      </w:tr>
      <w:tr w:rsidR="004D4DB9" w:rsidRPr="00503BA2" w14:paraId="3C6CA6A2"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ECF5B4F" w14:textId="7D1EE182" w:rsidR="005466ED" w:rsidRPr="00503BA2" w:rsidRDefault="00C9295B" w:rsidP="004D4DB9">
            <w:pPr>
              <w:jc w:val="left"/>
              <w:rPr>
                <w:sz w:val="20"/>
                <w:szCs w:val="20"/>
              </w:rPr>
            </w:pPr>
            <w:r w:rsidRPr="00C9295B">
              <w:rPr>
                <w:sz w:val="20"/>
                <w:szCs w:val="20"/>
              </w:rPr>
              <w:t xml:space="preserve">Ειδικό Δημοτικό Σχολείο </w:t>
            </w:r>
            <w:r w:rsidR="00B46A09" w:rsidRPr="00C9295B">
              <w:rPr>
                <w:sz w:val="20"/>
                <w:szCs w:val="20"/>
              </w:rPr>
              <w:t>ΜΕΣΟΛΟΓΓΙΟΥ</w:t>
            </w:r>
          </w:p>
        </w:tc>
        <w:tc>
          <w:tcPr>
            <w:tcW w:w="1418" w:type="dxa"/>
            <w:vAlign w:val="center"/>
          </w:tcPr>
          <w:p w14:paraId="73EEEA3F" w14:textId="139069A2" w:rsidR="005466ED" w:rsidRPr="00503BA2" w:rsidRDefault="00617BC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Μεσολογγίου</w:t>
            </w:r>
          </w:p>
        </w:tc>
        <w:tc>
          <w:tcPr>
            <w:tcW w:w="2126" w:type="dxa"/>
            <w:vAlign w:val="center"/>
          </w:tcPr>
          <w:p w14:paraId="6200BF3F" w14:textId="77777777" w:rsidR="004D4DB9" w:rsidRPr="00C9295B" w:rsidRDefault="004D4DB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Ιεράς Πόλεως Μεσολογγίου</w:t>
            </w:r>
          </w:p>
          <w:p w14:paraId="2F9D592A" w14:textId="041C91A5" w:rsidR="005466ED" w:rsidRPr="00503BA2" w:rsidRDefault="004D4DB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Κύπρου 80</w:t>
            </w:r>
          </w:p>
        </w:tc>
        <w:tc>
          <w:tcPr>
            <w:tcW w:w="2410" w:type="dxa"/>
            <w:vAlign w:val="center"/>
          </w:tcPr>
          <w:p w14:paraId="427277D9" w14:textId="1E40DD3D" w:rsidR="005466ED" w:rsidRPr="00503BA2" w:rsidRDefault="004D4DB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ΕΙΔΙΚΟ ΣΧΟΛΕΙΟ</w:t>
            </w:r>
          </w:p>
        </w:tc>
      </w:tr>
      <w:tr w:rsidR="004D4DB9" w:rsidRPr="00503BA2" w14:paraId="1AC69FED" w14:textId="77777777" w:rsidTr="00D52434">
        <w:trPr>
          <w:trHeight w:val="7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F4176C9" w14:textId="5B1B201C" w:rsidR="005466ED" w:rsidRPr="00503BA2" w:rsidRDefault="00C9295B" w:rsidP="004D4DB9">
            <w:pPr>
              <w:jc w:val="left"/>
              <w:rPr>
                <w:sz w:val="20"/>
                <w:szCs w:val="20"/>
              </w:rPr>
            </w:pPr>
            <w:r w:rsidRPr="00C9295B">
              <w:rPr>
                <w:sz w:val="20"/>
                <w:szCs w:val="20"/>
              </w:rPr>
              <w:t>Ειδικό Νηπιαγωγείο</w:t>
            </w:r>
            <w:r w:rsidR="00B46A09" w:rsidRPr="00C9295B">
              <w:rPr>
                <w:sz w:val="20"/>
                <w:szCs w:val="20"/>
              </w:rPr>
              <w:t xml:space="preserve"> ΜΕΣΟΛΟΓΓΙΟΥ</w:t>
            </w:r>
          </w:p>
        </w:tc>
        <w:tc>
          <w:tcPr>
            <w:tcW w:w="1418" w:type="dxa"/>
            <w:vAlign w:val="center"/>
          </w:tcPr>
          <w:p w14:paraId="7D76C001" w14:textId="26311F41" w:rsidR="005466ED" w:rsidRPr="00503BA2" w:rsidRDefault="00617BC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Μεσολογγίου</w:t>
            </w:r>
          </w:p>
        </w:tc>
        <w:tc>
          <w:tcPr>
            <w:tcW w:w="2126" w:type="dxa"/>
            <w:vAlign w:val="center"/>
          </w:tcPr>
          <w:p w14:paraId="02A2E6DB" w14:textId="77777777" w:rsidR="004D4DB9" w:rsidRPr="00C9295B"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Ιεράς Πόλεως Μεσολογγίου</w:t>
            </w:r>
          </w:p>
          <w:p w14:paraId="4FB0CF0A" w14:textId="7AEF6016" w:rsidR="005466ED" w:rsidRPr="00503BA2"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Κύπρου 80</w:t>
            </w:r>
          </w:p>
        </w:tc>
        <w:tc>
          <w:tcPr>
            <w:tcW w:w="2410" w:type="dxa"/>
            <w:vAlign w:val="center"/>
          </w:tcPr>
          <w:p w14:paraId="4D038308" w14:textId="14C19A64" w:rsidR="005466ED" w:rsidRPr="00503BA2" w:rsidRDefault="004D4DB9"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C9295B">
              <w:rPr>
                <w:sz w:val="20"/>
                <w:szCs w:val="20"/>
              </w:rPr>
              <w:t>ΕΙΔΙΚΟ ΣΧΟΛΕΙΟ</w:t>
            </w:r>
          </w:p>
        </w:tc>
      </w:tr>
      <w:tr w:rsidR="004D4DB9" w:rsidRPr="00084A1C" w14:paraId="65F75C78"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0F20EA7" w14:textId="4A6F7D66" w:rsidR="005466ED" w:rsidRPr="00503BA2" w:rsidRDefault="00C9295B" w:rsidP="00503D33">
            <w:pPr>
              <w:jc w:val="left"/>
              <w:rPr>
                <w:sz w:val="20"/>
                <w:szCs w:val="20"/>
              </w:rPr>
            </w:pPr>
            <w:r w:rsidRPr="00C9295B">
              <w:rPr>
                <w:sz w:val="20"/>
                <w:szCs w:val="20"/>
              </w:rPr>
              <w:t>Ειδικό Νηπιαγωγείο ΑΓΡΙΝΙΟΥ “Μαρία Δημάδη”</w:t>
            </w:r>
          </w:p>
        </w:tc>
        <w:tc>
          <w:tcPr>
            <w:tcW w:w="1418" w:type="dxa"/>
            <w:vAlign w:val="center"/>
          </w:tcPr>
          <w:p w14:paraId="7129086A" w14:textId="4DEAF96C" w:rsidR="005466ED" w:rsidRPr="00503BA2" w:rsidRDefault="00503D33"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Αγρινίου</w:t>
            </w:r>
          </w:p>
        </w:tc>
        <w:tc>
          <w:tcPr>
            <w:tcW w:w="2126" w:type="dxa"/>
            <w:vAlign w:val="center"/>
          </w:tcPr>
          <w:p w14:paraId="4E34ABFD" w14:textId="2394E143" w:rsidR="005466ED" w:rsidRPr="00503BA2" w:rsidRDefault="00503D33"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Μανδηλαρά Νικηφόρου 5, Πεζόδρομος</w:t>
            </w:r>
          </w:p>
        </w:tc>
        <w:tc>
          <w:tcPr>
            <w:tcW w:w="2410" w:type="dxa"/>
            <w:vAlign w:val="center"/>
          </w:tcPr>
          <w:p w14:paraId="55B6EEE3" w14:textId="18808467" w:rsidR="005466ED" w:rsidRPr="00084A1C" w:rsidRDefault="004D4DB9"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295B">
              <w:rPr>
                <w:sz w:val="20"/>
                <w:szCs w:val="20"/>
              </w:rPr>
              <w:t>ΕΙΔΙΚΟ ΣΧΟΛΕΙΟ</w:t>
            </w:r>
          </w:p>
        </w:tc>
      </w:tr>
      <w:tr w:rsidR="004D4DB9" w:rsidRPr="00507693" w14:paraId="53CCC604"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DA357E9" w14:textId="16E7EC28" w:rsidR="005466ED" w:rsidRPr="00503BA2" w:rsidRDefault="0089234C" w:rsidP="00B0643E">
            <w:pPr>
              <w:jc w:val="left"/>
              <w:rPr>
                <w:sz w:val="20"/>
                <w:szCs w:val="20"/>
              </w:rPr>
            </w:pPr>
            <w:r w:rsidRPr="0089234C">
              <w:rPr>
                <w:sz w:val="20"/>
                <w:szCs w:val="20"/>
              </w:rPr>
              <w:lastRenderedPageBreak/>
              <w:t>Ειδικό Δημοτικό Σχολείο ΑΓΡΙΝΙΟΥ “Μαρία Δημάδη”</w:t>
            </w:r>
          </w:p>
        </w:tc>
        <w:tc>
          <w:tcPr>
            <w:tcW w:w="1418" w:type="dxa"/>
            <w:vAlign w:val="center"/>
          </w:tcPr>
          <w:p w14:paraId="5E706A32" w14:textId="69625255" w:rsidR="005466ED" w:rsidRPr="00503BA2" w:rsidRDefault="00B0643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Αγρινίου</w:t>
            </w:r>
          </w:p>
        </w:tc>
        <w:tc>
          <w:tcPr>
            <w:tcW w:w="2126" w:type="dxa"/>
            <w:vAlign w:val="center"/>
          </w:tcPr>
          <w:p w14:paraId="19A6F73A" w14:textId="5AF6F6D0" w:rsidR="005466ED" w:rsidRPr="00503BA2" w:rsidRDefault="00B0643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Μανδηλαρά Νικηφόρου 5, Πεζόδρομος</w:t>
            </w:r>
          </w:p>
        </w:tc>
        <w:tc>
          <w:tcPr>
            <w:tcW w:w="2410" w:type="dxa"/>
            <w:vAlign w:val="center"/>
          </w:tcPr>
          <w:p w14:paraId="35673799" w14:textId="6CBA61C5" w:rsidR="005466ED" w:rsidRPr="00507693" w:rsidRDefault="00B0643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ΕΙΔΙΚΟ ΣΧΟΛΕΙΟ</w:t>
            </w:r>
          </w:p>
        </w:tc>
      </w:tr>
      <w:tr w:rsidR="004D4DB9" w:rsidRPr="00507693" w14:paraId="638E3863"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1D574B2" w14:textId="1926323F" w:rsidR="005466ED" w:rsidRPr="00615B3C" w:rsidRDefault="0089234C" w:rsidP="000A24F8">
            <w:pPr>
              <w:jc w:val="left"/>
              <w:rPr>
                <w:sz w:val="20"/>
                <w:szCs w:val="20"/>
              </w:rPr>
            </w:pPr>
            <w:r w:rsidRPr="0089234C">
              <w:rPr>
                <w:sz w:val="20"/>
                <w:szCs w:val="20"/>
              </w:rPr>
              <w:t>Ενιαίο Ειδικό Επαγγελματικό Γυμνάσιο-Λύκειο ΑΓΡΙΝΙΟΥ</w:t>
            </w:r>
          </w:p>
        </w:tc>
        <w:tc>
          <w:tcPr>
            <w:tcW w:w="1418" w:type="dxa"/>
            <w:vAlign w:val="center"/>
          </w:tcPr>
          <w:p w14:paraId="24EACA6D" w14:textId="7BFD7099" w:rsidR="005466ED" w:rsidRPr="00503BA2" w:rsidRDefault="00B0643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Αγρινίου</w:t>
            </w:r>
          </w:p>
        </w:tc>
        <w:tc>
          <w:tcPr>
            <w:tcW w:w="2126" w:type="dxa"/>
            <w:vAlign w:val="center"/>
          </w:tcPr>
          <w:p w14:paraId="5E647184" w14:textId="127221C5" w:rsidR="005466ED" w:rsidRPr="00503BA2" w:rsidRDefault="00B0643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Νεάπολη - Μακριά Ράχη</w:t>
            </w:r>
          </w:p>
        </w:tc>
        <w:tc>
          <w:tcPr>
            <w:tcW w:w="2410" w:type="dxa"/>
            <w:vAlign w:val="center"/>
          </w:tcPr>
          <w:p w14:paraId="4E63BE74" w14:textId="6AD8E290" w:rsidR="005466ED" w:rsidRPr="00507693" w:rsidRDefault="00B0643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ΕΙΔΙΚΟ ΣΧΟΛΕΙΟ</w:t>
            </w:r>
          </w:p>
        </w:tc>
      </w:tr>
      <w:tr w:rsidR="004D4DB9" w:rsidRPr="00507693" w14:paraId="60FBEA6D" w14:textId="77777777" w:rsidTr="00D52434">
        <w:trPr>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2161C68" w14:textId="2CF6C43A" w:rsidR="005466ED" w:rsidRPr="00503BA2" w:rsidRDefault="0089234C" w:rsidP="00B0643E">
            <w:pPr>
              <w:jc w:val="left"/>
              <w:rPr>
                <w:sz w:val="20"/>
                <w:szCs w:val="20"/>
              </w:rPr>
            </w:pPr>
            <w:r w:rsidRPr="0089234C">
              <w:rPr>
                <w:sz w:val="20"/>
                <w:szCs w:val="20"/>
              </w:rPr>
              <w:t>2ο Ειδικό Δημοτικό Σχολείο ΑΓΡΙΝΙΟΥ</w:t>
            </w:r>
          </w:p>
        </w:tc>
        <w:tc>
          <w:tcPr>
            <w:tcW w:w="1418" w:type="dxa"/>
            <w:vAlign w:val="center"/>
          </w:tcPr>
          <w:p w14:paraId="054CB7F2" w14:textId="53C50650" w:rsidR="005466ED" w:rsidRPr="00503BA2" w:rsidRDefault="00B0643E" w:rsidP="000A24F8">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Αγρινίου</w:t>
            </w:r>
          </w:p>
        </w:tc>
        <w:tc>
          <w:tcPr>
            <w:tcW w:w="2126" w:type="dxa"/>
            <w:vAlign w:val="center"/>
          </w:tcPr>
          <w:p w14:paraId="6B39838C" w14:textId="3D0460A9" w:rsidR="005466ED" w:rsidRPr="00503BA2" w:rsidRDefault="00B0643E" w:rsidP="00D52434">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Αχιλλέα Παράσχου 15</w:t>
            </w:r>
          </w:p>
        </w:tc>
        <w:tc>
          <w:tcPr>
            <w:tcW w:w="2410" w:type="dxa"/>
            <w:vAlign w:val="center"/>
          </w:tcPr>
          <w:p w14:paraId="18787A63" w14:textId="578B6B91" w:rsidR="005466ED" w:rsidRPr="00507693" w:rsidRDefault="00B0643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ΕΙΔΙΚΟ ΣΧΟΛΕΙΟ</w:t>
            </w:r>
          </w:p>
        </w:tc>
      </w:tr>
      <w:tr w:rsidR="004D4DB9" w:rsidRPr="00507693" w14:paraId="035F74EA" w14:textId="77777777" w:rsidTr="00D52434">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B5D35DC" w14:textId="531B5466" w:rsidR="005466ED" w:rsidRPr="00503BA2" w:rsidRDefault="0089234C" w:rsidP="00B0643E">
            <w:pPr>
              <w:jc w:val="left"/>
              <w:rPr>
                <w:sz w:val="20"/>
                <w:szCs w:val="20"/>
              </w:rPr>
            </w:pPr>
            <w:r w:rsidRPr="0089234C">
              <w:rPr>
                <w:sz w:val="20"/>
                <w:szCs w:val="20"/>
              </w:rPr>
              <w:t>1ο Ειδικό Δημοτικό Σχολείο ΑΓΡΙΝΙΟΥ</w:t>
            </w:r>
          </w:p>
        </w:tc>
        <w:tc>
          <w:tcPr>
            <w:tcW w:w="1418" w:type="dxa"/>
            <w:vAlign w:val="center"/>
          </w:tcPr>
          <w:p w14:paraId="01E7FFBC" w14:textId="44D5A919" w:rsidR="005466ED" w:rsidRPr="00503BA2" w:rsidRDefault="00B0643E" w:rsidP="000A24F8">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Αγρινίου</w:t>
            </w:r>
          </w:p>
        </w:tc>
        <w:tc>
          <w:tcPr>
            <w:tcW w:w="2126" w:type="dxa"/>
            <w:vAlign w:val="center"/>
          </w:tcPr>
          <w:p w14:paraId="3C4A755C" w14:textId="2CB87F9C" w:rsidR="005466ED" w:rsidRPr="00503BA2" w:rsidRDefault="00B0643E" w:rsidP="00D52434">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 xml:space="preserve">Τέρμα </w:t>
            </w:r>
            <w:proofErr w:type="spellStart"/>
            <w:r w:rsidRPr="0089234C">
              <w:rPr>
                <w:sz w:val="20"/>
                <w:szCs w:val="20"/>
              </w:rPr>
              <w:t>Ψηλοβράχου</w:t>
            </w:r>
            <w:proofErr w:type="spellEnd"/>
          </w:p>
        </w:tc>
        <w:tc>
          <w:tcPr>
            <w:tcW w:w="2410" w:type="dxa"/>
            <w:vAlign w:val="center"/>
          </w:tcPr>
          <w:p w14:paraId="0F852EC2" w14:textId="4D6FAB20" w:rsidR="005466ED" w:rsidRPr="00507693" w:rsidRDefault="00B0643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ΕΙΔΙΚΟ ΣΧΟΛΕΙΟ</w:t>
            </w:r>
          </w:p>
        </w:tc>
      </w:tr>
      <w:tr w:rsidR="004D4DB9" w:rsidRPr="00507693" w14:paraId="3C1F7D27" w14:textId="77777777" w:rsidTr="00D52434">
        <w:trPr>
          <w:trHeight w:val="38"/>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014DD79" w14:textId="3CD26F0A" w:rsidR="005466ED" w:rsidRPr="00503BA2" w:rsidRDefault="0089234C" w:rsidP="00B0643E">
            <w:pPr>
              <w:jc w:val="left"/>
              <w:rPr>
                <w:sz w:val="20"/>
                <w:szCs w:val="20"/>
              </w:rPr>
            </w:pPr>
            <w:r w:rsidRPr="0089234C">
              <w:rPr>
                <w:sz w:val="20"/>
                <w:szCs w:val="20"/>
              </w:rPr>
              <w:t>“</w:t>
            </w:r>
            <w:proofErr w:type="spellStart"/>
            <w:r w:rsidRPr="0089234C">
              <w:rPr>
                <w:sz w:val="20"/>
                <w:szCs w:val="20"/>
              </w:rPr>
              <w:t>Φούφειο</w:t>
            </w:r>
            <w:proofErr w:type="spellEnd"/>
            <w:r w:rsidRPr="0089234C">
              <w:rPr>
                <w:sz w:val="20"/>
                <w:szCs w:val="20"/>
              </w:rPr>
              <w:t>” Ειδικό Δημοτικό Σχολείο ΑΜΑΛΙΑΔΑΣ</w:t>
            </w:r>
          </w:p>
        </w:tc>
        <w:tc>
          <w:tcPr>
            <w:tcW w:w="1418" w:type="dxa"/>
            <w:vAlign w:val="center"/>
          </w:tcPr>
          <w:p w14:paraId="3B8121BB" w14:textId="4536E6D8" w:rsidR="005466ED" w:rsidRPr="00503BA2" w:rsidRDefault="00B0643E" w:rsidP="00D52434">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Ήλιδας</w:t>
            </w:r>
          </w:p>
        </w:tc>
        <w:tc>
          <w:tcPr>
            <w:tcW w:w="2126" w:type="dxa"/>
            <w:vAlign w:val="center"/>
          </w:tcPr>
          <w:p w14:paraId="63F7D44E" w14:textId="6642D37E" w:rsidR="005466ED" w:rsidRPr="00503BA2" w:rsidRDefault="00B0643E" w:rsidP="00D52434">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ΤΕΡΜΑ ΑΘΗΝΩΝ</w:t>
            </w:r>
          </w:p>
        </w:tc>
        <w:tc>
          <w:tcPr>
            <w:tcW w:w="2410" w:type="dxa"/>
            <w:vAlign w:val="center"/>
          </w:tcPr>
          <w:p w14:paraId="3598A5DA" w14:textId="7F21AAF8" w:rsidR="005466ED" w:rsidRPr="00507693" w:rsidRDefault="00B0643E"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ΕΙΔΙΚΟ ΣΧΟΛΕΙΟ</w:t>
            </w:r>
          </w:p>
        </w:tc>
      </w:tr>
      <w:tr w:rsidR="004D4DB9" w:rsidRPr="00503BA2" w14:paraId="023E8B53" w14:textId="77777777" w:rsidTr="00D5243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F111CA8" w14:textId="50654FA0" w:rsidR="005466ED" w:rsidRPr="00503BA2" w:rsidRDefault="0089234C" w:rsidP="00BD6DFD">
            <w:pPr>
              <w:jc w:val="left"/>
              <w:rPr>
                <w:sz w:val="20"/>
                <w:szCs w:val="20"/>
              </w:rPr>
            </w:pPr>
            <w:r w:rsidRPr="0089234C">
              <w:rPr>
                <w:sz w:val="20"/>
                <w:szCs w:val="20"/>
              </w:rPr>
              <w:t>Ειδικό Νηπιαγωγείο ΠΗΝΕΙΟΥ</w:t>
            </w:r>
          </w:p>
        </w:tc>
        <w:tc>
          <w:tcPr>
            <w:tcW w:w="1418" w:type="dxa"/>
            <w:vAlign w:val="center"/>
          </w:tcPr>
          <w:p w14:paraId="6E852A8D" w14:textId="49471479" w:rsidR="005466ED" w:rsidRPr="00503BA2" w:rsidRDefault="00BD6DF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Πηνειού</w:t>
            </w:r>
          </w:p>
        </w:tc>
        <w:tc>
          <w:tcPr>
            <w:tcW w:w="2126" w:type="dxa"/>
            <w:vAlign w:val="center"/>
          </w:tcPr>
          <w:p w14:paraId="05BE550B" w14:textId="59AC7D12" w:rsidR="005466ED" w:rsidRPr="00503BA2" w:rsidRDefault="00BD6DFD"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ΚΑΡΔΙΑΚΑΥΤΙ</w:t>
            </w:r>
          </w:p>
        </w:tc>
        <w:tc>
          <w:tcPr>
            <w:tcW w:w="2410" w:type="dxa"/>
            <w:vAlign w:val="center"/>
          </w:tcPr>
          <w:p w14:paraId="71D1372C" w14:textId="0D9674A7" w:rsidR="005466ED" w:rsidRPr="00503BA2" w:rsidRDefault="00B0643E"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ΕΙΔΙΚΟ ΣΧΟΛΕΙΟ</w:t>
            </w:r>
          </w:p>
        </w:tc>
      </w:tr>
      <w:tr w:rsidR="004D4DB9" w:rsidRPr="00503BA2" w14:paraId="39C2B270"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47397D7" w14:textId="662C3883" w:rsidR="005466ED" w:rsidRPr="00503BA2" w:rsidRDefault="0089234C" w:rsidP="005D051B">
            <w:pPr>
              <w:jc w:val="left"/>
              <w:rPr>
                <w:sz w:val="20"/>
                <w:szCs w:val="20"/>
              </w:rPr>
            </w:pPr>
            <w:r w:rsidRPr="0089234C">
              <w:rPr>
                <w:sz w:val="20"/>
                <w:szCs w:val="20"/>
              </w:rPr>
              <w:t xml:space="preserve">Ενιαίο Ειδικό Επαγγελματικό Γυμνάσιο-Λύκειο </w:t>
            </w:r>
          </w:p>
        </w:tc>
        <w:tc>
          <w:tcPr>
            <w:tcW w:w="1418" w:type="dxa"/>
            <w:vAlign w:val="center"/>
          </w:tcPr>
          <w:p w14:paraId="5194DEC9" w14:textId="3A54E6EF"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ΠΥΡΓΟΥ</w:t>
            </w:r>
          </w:p>
        </w:tc>
        <w:tc>
          <w:tcPr>
            <w:tcW w:w="2126" w:type="dxa"/>
            <w:vAlign w:val="center"/>
          </w:tcPr>
          <w:p w14:paraId="10A9DB0B" w14:textId="77777777" w:rsidR="005D051B" w:rsidRPr="0089234C"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Πύργου</w:t>
            </w:r>
          </w:p>
          <w:p w14:paraId="5733A108" w14:textId="4980E3B0"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Μυρτιά Πύργου</w:t>
            </w:r>
          </w:p>
        </w:tc>
        <w:tc>
          <w:tcPr>
            <w:tcW w:w="2410" w:type="dxa"/>
            <w:vAlign w:val="center"/>
          </w:tcPr>
          <w:p w14:paraId="72B58BD7" w14:textId="08AC531C"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ΕΙΔΙΚΟ ΣΧΟΛΕΙΟ</w:t>
            </w:r>
          </w:p>
        </w:tc>
      </w:tr>
      <w:tr w:rsidR="004D4DB9" w:rsidRPr="00503BA2" w14:paraId="03C732BF"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D444BEC" w14:textId="0086CBB9" w:rsidR="005466ED" w:rsidRPr="00503BA2" w:rsidRDefault="0089234C" w:rsidP="005D051B">
            <w:pPr>
              <w:jc w:val="left"/>
              <w:rPr>
                <w:sz w:val="20"/>
                <w:szCs w:val="20"/>
              </w:rPr>
            </w:pPr>
            <w:r w:rsidRPr="0089234C">
              <w:rPr>
                <w:sz w:val="20"/>
                <w:szCs w:val="20"/>
              </w:rPr>
              <w:t>Ειδικό Δημοτικό Σχολείο ΠΥΡΓΟΥ</w:t>
            </w:r>
          </w:p>
        </w:tc>
        <w:tc>
          <w:tcPr>
            <w:tcW w:w="1418" w:type="dxa"/>
            <w:vAlign w:val="center"/>
          </w:tcPr>
          <w:p w14:paraId="4021A9C0" w14:textId="12AABEE8" w:rsidR="005466ED" w:rsidRPr="00503BA2" w:rsidRDefault="005D051B"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Πύργου</w:t>
            </w:r>
          </w:p>
        </w:tc>
        <w:tc>
          <w:tcPr>
            <w:tcW w:w="2126" w:type="dxa"/>
            <w:vAlign w:val="center"/>
          </w:tcPr>
          <w:p w14:paraId="6679FEE4" w14:textId="3B6A8540" w:rsidR="005466ED" w:rsidRPr="00503BA2" w:rsidRDefault="005D051B"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89234C">
              <w:rPr>
                <w:sz w:val="20"/>
                <w:szCs w:val="20"/>
              </w:rPr>
              <w:t>Ποσειδώνος</w:t>
            </w:r>
            <w:proofErr w:type="spellEnd"/>
            <w:r w:rsidRPr="0089234C">
              <w:rPr>
                <w:sz w:val="20"/>
                <w:szCs w:val="20"/>
              </w:rPr>
              <w:t xml:space="preserve"> 51, Λιθαράκια</w:t>
            </w:r>
          </w:p>
        </w:tc>
        <w:tc>
          <w:tcPr>
            <w:tcW w:w="2410" w:type="dxa"/>
            <w:vAlign w:val="center"/>
          </w:tcPr>
          <w:p w14:paraId="7134705A" w14:textId="651B447A" w:rsidR="005466ED" w:rsidRPr="00503BA2" w:rsidRDefault="005D051B"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ΕΙΔΙΚΟ ΣΧΟΛΕΙΟ</w:t>
            </w:r>
          </w:p>
        </w:tc>
      </w:tr>
      <w:tr w:rsidR="004D4DB9" w:rsidRPr="00503BA2" w14:paraId="21D987E1" w14:textId="77777777" w:rsidTr="00D52434">
        <w:trPr>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BF27B38" w14:textId="54CD7E70" w:rsidR="005466ED" w:rsidRPr="00503BA2" w:rsidRDefault="0089234C" w:rsidP="005D051B">
            <w:pPr>
              <w:jc w:val="left"/>
              <w:rPr>
                <w:sz w:val="20"/>
                <w:szCs w:val="20"/>
              </w:rPr>
            </w:pPr>
            <w:r w:rsidRPr="0089234C">
              <w:rPr>
                <w:sz w:val="20"/>
                <w:szCs w:val="20"/>
              </w:rPr>
              <w:t>Ειδικό Νηπιαγωγείο ΠΥΡΓΟΥ</w:t>
            </w:r>
          </w:p>
        </w:tc>
        <w:tc>
          <w:tcPr>
            <w:tcW w:w="1418" w:type="dxa"/>
            <w:vAlign w:val="center"/>
          </w:tcPr>
          <w:p w14:paraId="706DBECD" w14:textId="6A786A66"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Πύργου</w:t>
            </w:r>
          </w:p>
        </w:tc>
        <w:tc>
          <w:tcPr>
            <w:tcW w:w="2126" w:type="dxa"/>
            <w:vAlign w:val="center"/>
          </w:tcPr>
          <w:p w14:paraId="3D3DA5CD" w14:textId="354F11B2"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ΚΑΤΑΡΑΧΙΟΥ</w:t>
            </w:r>
          </w:p>
        </w:tc>
        <w:tc>
          <w:tcPr>
            <w:tcW w:w="2410" w:type="dxa"/>
            <w:vAlign w:val="center"/>
          </w:tcPr>
          <w:p w14:paraId="010E6F89" w14:textId="288A595B" w:rsidR="005466ED" w:rsidRPr="00503BA2" w:rsidRDefault="005D051B" w:rsidP="00F85F6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9234C">
              <w:rPr>
                <w:sz w:val="20"/>
                <w:szCs w:val="20"/>
              </w:rPr>
              <w:t>ΕΙΔΙΚΟ ΣΧΟΛΕΙΟ</w:t>
            </w:r>
          </w:p>
        </w:tc>
      </w:tr>
      <w:tr w:rsidR="004D4DB9" w:rsidRPr="00503BA2" w14:paraId="565C3957" w14:textId="77777777" w:rsidTr="00D52434">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313E838E" w14:textId="74DE661D" w:rsidR="005466ED" w:rsidRPr="00503BA2" w:rsidRDefault="0089234C" w:rsidP="00F85F62">
            <w:pPr>
              <w:jc w:val="left"/>
              <w:rPr>
                <w:sz w:val="20"/>
                <w:szCs w:val="20"/>
              </w:rPr>
            </w:pPr>
            <w:r w:rsidRPr="0089234C">
              <w:rPr>
                <w:sz w:val="20"/>
                <w:szCs w:val="20"/>
              </w:rPr>
              <w:t>Ειδικό Δημοτικό Σχολείο</w:t>
            </w:r>
          </w:p>
        </w:tc>
        <w:tc>
          <w:tcPr>
            <w:tcW w:w="1418" w:type="dxa"/>
            <w:vAlign w:val="center"/>
          </w:tcPr>
          <w:p w14:paraId="4649A222" w14:textId="26390D0D" w:rsidR="005466ED" w:rsidRPr="00503BA2" w:rsidRDefault="00F85F62"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ΛΕΧΑΙΝΩΝ</w:t>
            </w:r>
          </w:p>
        </w:tc>
        <w:tc>
          <w:tcPr>
            <w:tcW w:w="2126" w:type="dxa"/>
            <w:vAlign w:val="center"/>
          </w:tcPr>
          <w:p w14:paraId="3865059B" w14:textId="77777777" w:rsidR="00F85F62" w:rsidRPr="0089234C" w:rsidRDefault="00F85F62"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Ανδραβίδας-Κυλλήνης</w:t>
            </w:r>
          </w:p>
          <w:p w14:paraId="11DDD5BF" w14:textId="130055CF" w:rsidR="005466ED" w:rsidRPr="00503BA2" w:rsidRDefault="00F85F62"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Γεωργίου Δροσίνη Τέρμα, 27053</w:t>
            </w:r>
          </w:p>
        </w:tc>
        <w:tc>
          <w:tcPr>
            <w:tcW w:w="2410" w:type="dxa"/>
            <w:vAlign w:val="center"/>
          </w:tcPr>
          <w:p w14:paraId="065DC506" w14:textId="18AFD209" w:rsidR="005466ED" w:rsidRPr="00503BA2" w:rsidRDefault="00F85F62" w:rsidP="00F85F6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9234C">
              <w:rPr>
                <w:sz w:val="20"/>
                <w:szCs w:val="20"/>
              </w:rPr>
              <w:t>ΕΙΔΙΚΟ ΣΧΟΛΕΙΟ</w:t>
            </w:r>
          </w:p>
        </w:tc>
      </w:tr>
    </w:tbl>
    <w:p w14:paraId="26502DC5" w14:textId="6F91188D" w:rsidR="00EE07E0" w:rsidRPr="00EE07E0" w:rsidRDefault="00FC1DD0" w:rsidP="00FC1DD0">
      <w:pPr>
        <w:pStyle w:val="af0"/>
      </w:pPr>
      <w:r>
        <w:t xml:space="preserve">Πηγή: </w:t>
      </w:r>
      <w:hyperlink r:id="rId133" w:history="1">
        <w:r w:rsidRPr="00EC5042">
          <w:rPr>
            <w:rStyle w:val="-"/>
          </w:rPr>
          <w:t>https://socialpolicy-pde.gr/subject/eidika-scholeia-eidiki-epaggelmatiki-ekpaideysi/</w:t>
        </w:r>
      </w:hyperlink>
      <w:r>
        <w:t xml:space="preserve"> </w:t>
      </w:r>
    </w:p>
    <w:p w14:paraId="78DC78BD" w14:textId="303B861E" w:rsidR="009E42CC" w:rsidRDefault="00506675">
      <w:pPr>
        <w:pStyle w:val="a6"/>
        <w:numPr>
          <w:ilvl w:val="0"/>
          <w:numId w:val="9"/>
        </w:numPr>
        <w:rPr>
          <w:b/>
          <w:bCs/>
        </w:rPr>
      </w:pPr>
      <w:r w:rsidRPr="00506675">
        <w:rPr>
          <w:b/>
          <w:bCs/>
        </w:rPr>
        <w:t>Αθλητικά Σωματεία ΑΜΕΑ</w:t>
      </w:r>
      <w:r w:rsidR="00F53481">
        <w:rPr>
          <w:rStyle w:val="ad"/>
          <w:b/>
          <w:bCs/>
        </w:rPr>
        <w:footnoteReference w:id="74"/>
      </w:r>
    </w:p>
    <w:p w14:paraId="09096830" w14:textId="3F6FDE0A" w:rsidR="005159E0" w:rsidRDefault="00F53481" w:rsidP="005159E0">
      <w:r>
        <w:t>Α</w:t>
      </w:r>
      <w:r w:rsidRPr="00F53481">
        <w:t xml:space="preserve">θλητικό σωματείο </w:t>
      </w:r>
      <w:proofErr w:type="spellStart"/>
      <w:r w:rsidRPr="00F53481">
        <w:t>ΑμεΑ</w:t>
      </w:r>
      <w:proofErr w:type="spellEnd"/>
      <w:r w:rsidRPr="00F53481">
        <w:t xml:space="preserve"> είναι ένας οργανισμός που προωθεί τον αθλητισμό και την άθληση ατόμων με αναπηρίες, εστιάζοντας στην εξοικείωση της κοινωνίας με την αναπηρία, την κοινωνική ενσωμάτωση και τη βελτίωση της ποιότητας ζωής των μελών του.</w:t>
      </w:r>
      <w:r w:rsidR="00A6565A">
        <w:t xml:space="preserve"> Ωφελούμενοι των Αθλητικών Σωματείων </w:t>
      </w:r>
      <w:proofErr w:type="spellStart"/>
      <w:r w:rsidR="00A6565A">
        <w:t>ΑμεΑ</w:t>
      </w:r>
      <w:proofErr w:type="spellEnd"/>
      <w:r w:rsidR="00A6565A">
        <w:t xml:space="preserve"> είναι τα άτομα με αναπηρία.</w:t>
      </w:r>
    </w:p>
    <w:p w14:paraId="1712CFF1" w14:textId="141EC16F" w:rsidR="00F53481" w:rsidRPr="00F53481" w:rsidRDefault="00F53481" w:rsidP="005159E0">
      <w:r>
        <w:t xml:space="preserve">Η Περιφέρεια Δυτικής Ελλάδας διαθέτει δύο (2) Αθλητικά Σωματεία </w:t>
      </w:r>
      <w:proofErr w:type="spellStart"/>
      <w:r>
        <w:t>ΑμεΑ</w:t>
      </w:r>
      <w:proofErr w:type="spellEnd"/>
      <w:r>
        <w:t>, τα οποία παρουσιάζονται ακολούθως:</w:t>
      </w:r>
    </w:p>
    <w:p w14:paraId="4DEF27F2" w14:textId="1B583194" w:rsidR="009E42CC" w:rsidRDefault="005159E0" w:rsidP="005159E0">
      <w:pPr>
        <w:pStyle w:val="af"/>
      </w:pPr>
      <w:bookmarkStart w:id="135" w:name="_Toc215770525"/>
      <w:r>
        <w:t xml:space="preserve">Πίνακας </w:t>
      </w:r>
      <w:fldSimple w:instr=" SEQ Πίνακας \* ARABIC ">
        <w:r w:rsidR="00ED5E5A">
          <w:rPr>
            <w:noProof/>
          </w:rPr>
          <w:t>42</w:t>
        </w:r>
      </w:fldSimple>
      <w:r>
        <w:t xml:space="preserve">: </w:t>
      </w:r>
      <w:r w:rsidRPr="005159E0">
        <w:t>Αθλητικά Σωματεία ΑΜΕΑ</w:t>
      </w:r>
      <w:r>
        <w:t xml:space="preserve"> στην Περιφέρεια Δυτικής Ελλάδας.</w:t>
      </w:r>
      <w:bookmarkEnd w:id="135"/>
    </w:p>
    <w:tbl>
      <w:tblPr>
        <w:tblStyle w:val="4-6"/>
        <w:tblW w:w="0" w:type="auto"/>
        <w:tblLook w:val="04A0" w:firstRow="1" w:lastRow="0" w:firstColumn="1" w:lastColumn="0" w:noHBand="0" w:noVBand="1"/>
      </w:tblPr>
      <w:tblGrid>
        <w:gridCol w:w="2074"/>
        <w:gridCol w:w="2074"/>
        <w:gridCol w:w="2074"/>
        <w:gridCol w:w="2074"/>
      </w:tblGrid>
      <w:tr w:rsidR="00064482" w:rsidRPr="007C3B61" w14:paraId="3F3B20A1" w14:textId="77777777" w:rsidTr="007C3B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E5C6205" w14:textId="7BE2738F" w:rsidR="00064482" w:rsidRPr="007C3B61" w:rsidRDefault="00064482" w:rsidP="007C3B61">
            <w:pPr>
              <w:jc w:val="center"/>
              <w:rPr>
                <w:sz w:val="20"/>
                <w:szCs w:val="20"/>
              </w:rPr>
            </w:pPr>
            <w:r w:rsidRPr="007C3B61">
              <w:rPr>
                <w:sz w:val="20"/>
                <w:szCs w:val="20"/>
              </w:rPr>
              <w:t>Όνομα</w:t>
            </w:r>
          </w:p>
        </w:tc>
        <w:tc>
          <w:tcPr>
            <w:tcW w:w="2074" w:type="dxa"/>
            <w:vAlign w:val="center"/>
          </w:tcPr>
          <w:p w14:paraId="0929171D" w14:textId="773FABA6" w:rsidR="00064482" w:rsidRPr="007C3B61" w:rsidRDefault="00064482" w:rsidP="007C3B61">
            <w:pPr>
              <w:jc w:val="center"/>
              <w:cnfStyle w:val="100000000000" w:firstRow="1" w:lastRow="0" w:firstColumn="0" w:lastColumn="0" w:oddVBand="0" w:evenVBand="0" w:oddHBand="0" w:evenHBand="0" w:firstRowFirstColumn="0" w:firstRowLastColumn="0" w:lastRowFirstColumn="0" w:lastRowLastColumn="0"/>
              <w:rPr>
                <w:sz w:val="20"/>
                <w:szCs w:val="20"/>
              </w:rPr>
            </w:pPr>
            <w:r w:rsidRPr="007C3B61">
              <w:rPr>
                <w:sz w:val="20"/>
                <w:szCs w:val="20"/>
              </w:rPr>
              <w:t>Δήμος</w:t>
            </w:r>
          </w:p>
        </w:tc>
        <w:tc>
          <w:tcPr>
            <w:tcW w:w="2074" w:type="dxa"/>
            <w:vAlign w:val="center"/>
          </w:tcPr>
          <w:p w14:paraId="086856FB" w14:textId="4D3BD3E5" w:rsidR="00064482" w:rsidRPr="007C3B61" w:rsidRDefault="00064482" w:rsidP="007C3B61">
            <w:pPr>
              <w:jc w:val="center"/>
              <w:cnfStyle w:val="100000000000" w:firstRow="1" w:lastRow="0" w:firstColumn="0" w:lastColumn="0" w:oddVBand="0" w:evenVBand="0" w:oddHBand="0" w:evenHBand="0" w:firstRowFirstColumn="0" w:firstRowLastColumn="0" w:lastRowFirstColumn="0" w:lastRowLastColumn="0"/>
              <w:rPr>
                <w:sz w:val="20"/>
                <w:szCs w:val="20"/>
              </w:rPr>
            </w:pPr>
            <w:r w:rsidRPr="007C3B61">
              <w:rPr>
                <w:sz w:val="20"/>
                <w:szCs w:val="20"/>
              </w:rPr>
              <w:t>Διεύθυνση</w:t>
            </w:r>
          </w:p>
        </w:tc>
        <w:tc>
          <w:tcPr>
            <w:tcW w:w="2074" w:type="dxa"/>
            <w:vAlign w:val="center"/>
          </w:tcPr>
          <w:p w14:paraId="25DD8B70" w14:textId="7AA06560" w:rsidR="00064482" w:rsidRPr="007C3B61" w:rsidRDefault="00064482" w:rsidP="007C3B61">
            <w:pPr>
              <w:jc w:val="center"/>
              <w:cnfStyle w:val="100000000000" w:firstRow="1" w:lastRow="0" w:firstColumn="0" w:lastColumn="0" w:oddVBand="0" w:evenVBand="0" w:oddHBand="0" w:evenHBand="0" w:firstRowFirstColumn="0" w:firstRowLastColumn="0" w:lastRowFirstColumn="0" w:lastRowLastColumn="0"/>
              <w:rPr>
                <w:sz w:val="20"/>
                <w:szCs w:val="20"/>
              </w:rPr>
            </w:pPr>
            <w:r w:rsidRPr="007C3B61">
              <w:rPr>
                <w:sz w:val="20"/>
                <w:szCs w:val="20"/>
              </w:rPr>
              <w:t>Κατηγορία Δομής</w:t>
            </w:r>
          </w:p>
        </w:tc>
      </w:tr>
      <w:tr w:rsidR="00064482" w:rsidRPr="007C3B61" w14:paraId="7FB0001B" w14:textId="77777777" w:rsidTr="007C3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A5F8B44" w14:textId="6FB67A50" w:rsidR="00064482" w:rsidRPr="007C3B61" w:rsidRDefault="00064482" w:rsidP="007C3B61">
            <w:pPr>
              <w:rPr>
                <w:sz w:val="20"/>
                <w:szCs w:val="20"/>
              </w:rPr>
            </w:pPr>
            <w:r w:rsidRPr="007C3B61">
              <w:rPr>
                <w:sz w:val="20"/>
                <w:szCs w:val="20"/>
              </w:rPr>
              <w:t xml:space="preserve">ΝΑΣ </w:t>
            </w:r>
            <w:proofErr w:type="spellStart"/>
            <w:r w:rsidRPr="007C3B61">
              <w:rPr>
                <w:sz w:val="20"/>
                <w:szCs w:val="20"/>
              </w:rPr>
              <w:t>ΑμεΑ</w:t>
            </w:r>
            <w:proofErr w:type="spellEnd"/>
          </w:p>
        </w:tc>
        <w:tc>
          <w:tcPr>
            <w:tcW w:w="2074" w:type="dxa"/>
            <w:vAlign w:val="center"/>
          </w:tcPr>
          <w:p w14:paraId="1E6E942F" w14:textId="467F3F88" w:rsidR="00064482" w:rsidRPr="007C3B61" w:rsidRDefault="007C3B61" w:rsidP="007C3B61">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C3B61">
              <w:rPr>
                <w:sz w:val="20"/>
                <w:szCs w:val="20"/>
              </w:rPr>
              <w:t>Πατρέων</w:t>
            </w:r>
            <w:proofErr w:type="spellEnd"/>
          </w:p>
        </w:tc>
        <w:tc>
          <w:tcPr>
            <w:tcW w:w="2074" w:type="dxa"/>
            <w:vAlign w:val="center"/>
          </w:tcPr>
          <w:p w14:paraId="133798CF" w14:textId="1AB5109C" w:rsidR="00064482" w:rsidRPr="007C3B61" w:rsidRDefault="007C3B61" w:rsidP="007C3B6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C3B61">
              <w:rPr>
                <w:sz w:val="20"/>
                <w:szCs w:val="20"/>
              </w:rPr>
              <w:t>Παπαδιαμαντοπούλου 17, 26331</w:t>
            </w:r>
          </w:p>
        </w:tc>
        <w:tc>
          <w:tcPr>
            <w:tcW w:w="2074" w:type="dxa"/>
            <w:vAlign w:val="center"/>
          </w:tcPr>
          <w:p w14:paraId="56EDE67C" w14:textId="7A66E810" w:rsidR="00064482" w:rsidRPr="007C3B61" w:rsidRDefault="007C3B61" w:rsidP="007C3B61">
            <w:pPr>
              <w:jc w:val="center"/>
              <w:cnfStyle w:val="000000100000" w:firstRow="0" w:lastRow="0" w:firstColumn="0" w:lastColumn="0" w:oddVBand="0" w:evenVBand="0" w:oddHBand="1" w:evenHBand="0" w:firstRowFirstColumn="0" w:firstRowLastColumn="0" w:lastRowFirstColumn="0" w:lastRowLastColumn="0"/>
              <w:rPr>
                <w:sz w:val="20"/>
                <w:szCs w:val="20"/>
              </w:rPr>
            </w:pPr>
            <w:r w:rsidRPr="007C3B61">
              <w:rPr>
                <w:sz w:val="20"/>
                <w:szCs w:val="20"/>
              </w:rPr>
              <w:t>ΣΥΛΛΟΓΟΣ</w:t>
            </w:r>
          </w:p>
        </w:tc>
      </w:tr>
      <w:tr w:rsidR="00064482" w:rsidRPr="007C3B61" w14:paraId="02C3546A" w14:textId="77777777" w:rsidTr="007C3B61">
        <w:tc>
          <w:tcPr>
            <w:cnfStyle w:val="001000000000" w:firstRow="0" w:lastRow="0" w:firstColumn="1" w:lastColumn="0" w:oddVBand="0" w:evenVBand="0" w:oddHBand="0" w:evenHBand="0" w:firstRowFirstColumn="0" w:firstRowLastColumn="0" w:lastRowFirstColumn="0" w:lastRowLastColumn="0"/>
            <w:tcW w:w="2074" w:type="dxa"/>
            <w:vAlign w:val="center"/>
          </w:tcPr>
          <w:p w14:paraId="1E00FC94" w14:textId="2177C27B" w:rsidR="00064482" w:rsidRPr="007C3B61" w:rsidRDefault="00064482" w:rsidP="007C3B61">
            <w:pPr>
              <w:rPr>
                <w:sz w:val="20"/>
                <w:szCs w:val="20"/>
              </w:rPr>
            </w:pPr>
            <w:r w:rsidRPr="007C3B61">
              <w:rPr>
                <w:sz w:val="20"/>
                <w:szCs w:val="20"/>
              </w:rPr>
              <w:t>ΗΦΑΙΣΤΟΣ</w:t>
            </w:r>
          </w:p>
        </w:tc>
        <w:tc>
          <w:tcPr>
            <w:tcW w:w="2074" w:type="dxa"/>
            <w:vAlign w:val="center"/>
          </w:tcPr>
          <w:p w14:paraId="26E67B7B" w14:textId="0A6CBEC8" w:rsidR="00064482" w:rsidRPr="007C3B61" w:rsidRDefault="007C3B61" w:rsidP="007C3B61">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C3B61">
              <w:rPr>
                <w:sz w:val="20"/>
                <w:szCs w:val="20"/>
              </w:rPr>
              <w:t>Πατρέων</w:t>
            </w:r>
            <w:proofErr w:type="spellEnd"/>
          </w:p>
        </w:tc>
        <w:tc>
          <w:tcPr>
            <w:tcW w:w="2074" w:type="dxa"/>
            <w:vAlign w:val="center"/>
          </w:tcPr>
          <w:p w14:paraId="731BDC9F" w14:textId="7623F19A" w:rsidR="00064482" w:rsidRPr="007C3B61" w:rsidRDefault="007C3B61" w:rsidP="007C3B6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C3B61">
              <w:rPr>
                <w:sz w:val="20"/>
                <w:szCs w:val="20"/>
              </w:rPr>
              <w:t>Χαριλάου Τρικούπη, Πάτρα</w:t>
            </w:r>
          </w:p>
        </w:tc>
        <w:tc>
          <w:tcPr>
            <w:tcW w:w="2074" w:type="dxa"/>
            <w:vAlign w:val="center"/>
          </w:tcPr>
          <w:p w14:paraId="0EEBAFC8" w14:textId="7CD29C1E" w:rsidR="00064482" w:rsidRPr="007C3B61" w:rsidRDefault="007C3B61" w:rsidP="007C3B61">
            <w:pPr>
              <w:jc w:val="center"/>
              <w:cnfStyle w:val="000000000000" w:firstRow="0" w:lastRow="0" w:firstColumn="0" w:lastColumn="0" w:oddVBand="0" w:evenVBand="0" w:oddHBand="0" w:evenHBand="0" w:firstRowFirstColumn="0" w:firstRowLastColumn="0" w:lastRowFirstColumn="0" w:lastRowLastColumn="0"/>
              <w:rPr>
                <w:sz w:val="20"/>
                <w:szCs w:val="20"/>
              </w:rPr>
            </w:pPr>
            <w:r w:rsidRPr="007C3B61">
              <w:rPr>
                <w:sz w:val="20"/>
                <w:szCs w:val="20"/>
              </w:rPr>
              <w:t>ΣΥΛΛΟΓΟΣ</w:t>
            </w:r>
          </w:p>
        </w:tc>
      </w:tr>
    </w:tbl>
    <w:p w14:paraId="696403A5" w14:textId="35C6FFD5" w:rsidR="005159E0" w:rsidRPr="005159E0" w:rsidRDefault="007C3B61" w:rsidP="007C3B61">
      <w:pPr>
        <w:pStyle w:val="af0"/>
      </w:pPr>
      <w:r>
        <w:t xml:space="preserve">Πηγή: </w:t>
      </w:r>
      <w:hyperlink r:id="rId134" w:history="1">
        <w:r w:rsidRPr="00EC5042">
          <w:rPr>
            <w:rStyle w:val="-"/>
          </w:rPr>
          <w:t>https://socialpolicy-pde.gr/subject/athlitika-somateia-amea/</w:t>
        </w:r>
      </w:hyperlink>
      <w:r>
        <w:t xml:space="preserve"> </w:t>
      </w:r>
    </w:p>
    <w:p w14:paraId="27516FDA" w14:textId="59AB1AE1" w:rsidR="000D0505" w:rsidRDefault="000D0505" w:rsidP="000D0505">
      <w:pPr>
        <w:pStyle w:val="3"/>
      </w:pPr>
      <w:bookmarkStart w:id="136" w:name="_Toc215774382"/>
      <w:r>
        <w:lastRenderedPageBreak/>
        <w:t>3.</w:t>
      </w:r>
      <w:r w:rsidR="005C0F6E">
        <w:t>3</w:t>
      </w:r>
      <w:r>
        <w:t>.3 Τρίτη ηλικία</w:t>
      </w:r>
      <w:r w:rsidR="00B46A07">
        <w:rPr>
          <w:rStyle w:val="ad"/>
        </w:rPr>
        <w:footnoteReference w:id="75"/>
      </w:r>
      <w:bookmarkEnd w:id="136"/>
    </w:p>
    <w:p w14:paraId="55360E0C" w14:textId="77777777" w:rsidR="00D465B3" w:rsidRDefault="000D0505">
      <w:pPr>
        <w:spacing w:line="278" w:lineRule="auto"/>
        <w:jc w:val="left"/>
      </w:pPr>
      <w:r>
        <w:t xml:space="preserve">Στην </w:t>
      </w:r>
      <w:proofErr w:type="spellStart"/>
      <w:r>
        <w:t>υποενότητα</w:t>
      </w:r>
      <w:proofErr w:type="spellEnd"/>
      <w:r>
        <w:t xml:space="preserve"> «Τρίτη ηλικία»</w:t>
      </w:r>
      <w:r w:rsidR="00C400DC">
        <w:t xml:space="preserve">, το Περιφερειακό Παρατηρητήριο Κοινωνικής Ένταξης της Περιφέρειας Δυτικής Ελλάδας </w:t>
      </w:r>
      <w:r w:rsidR="00481245">
        <w:t>διαθέτει 170 Δομές.</w:t>
      </w:r>
    </w:p>
    <w:p w14:paraId="75F84318" w14:textId="14B0449B" w:rsidR="003405C4" w:rsidRDefault="003405C4" w:rsidP="003405C4">
      <w:pPr>
        <w:pStyle w:val="af"/>
        <w:jc w:val="left"/>
      </w:pPr>
      <w:bookmarkStart w:id="137" w:name="_Toc209517578"/>
      <w:r>
        <w:t xml:space="preserve">Εικόνα </w:t>
      </w:r>
      <w:fldSimple w:instr=" SEQ Εικόνα \* ARABIC ">
        <w:r w:rsidR="008C36A8">
          <w:rPr>
            <w:noProof/>
          </w:rPr>
          <w:t>7</w:t>
        </w:r>
      </w:fldSimple>
      <w:r>
        <w:t>: Κοινωνικές δομές για την Τρίτη ηλικία στο Περιφερειακό Παρατηρητήριο Κοινωνικής Ένταξης της Περιφέρειας Δυτικής Ελλάδας.</w:t>
      </w:r>
      <w:bookmarkEnd w:id="137"/>
    </w:p>
    <w:p w14:paraId="5032E282" w14:textId="77777777" w:rsidR="003405C4" w:rsidRDefault="003405C4" w:rsidP="003405C4">
      <w:pPr>
        <w:keepNext/>
        <w:spacing w:line="278" w:lineRule="auto"/>
        <w:jc w:val="left"/>
      </w:pPr>
      <w:r w:rsidRPr="00C5302A">
        <w:rPr>
          <w:noProof/>
        </w:rPr>
        <w:drawing>
          <wp:inline distT="0" distB="0" distL="0" distR="0" wp14:anchorId="097B8B66" wp14:editId="0893AE57">
            <wp:extent cx="5274310" cy="2509520"/>
            <wp:effectExtent l="0" t="0" r="2540" b="5080"/>
            <wp:docPr id="104705682"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5682"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35" cstate="email">
                      <a:extLst>
                        <a:ext uri="{28A0092B-C50C-407E-A947-70E740481C1C}">
                          <a14:useLocalDpi xmlns:a14="http://schemas.microsoft.com/office/drawing/2010/main"/>
                        </a:ext>
                      </a:extLst>
                    </a:blip>
                    <a:stretch>
                      <a:fillRect/>
                    </a:stretch>
                  </pic:blipFill>
                  <pic:spPr>
                    <a:xfrm>
                      <a:off x="0" y="0"/>
                      <a:ext cx="5274310" cy="2509520"/>
                    </a:xfrm>
                    <a:prstGeom prst="rect">
                      <a:avLst/>
                    </a:prstGeom>
                  </pic:spPr>
                </pic:pic>
              </a:graphicData>
            </a:graphic>
          </wp:inline>
        </w:drawing>
      </w:r>
    </w:p>
    <w:p w14:paraId="4B28798E" w14:textId="77777777" w:rsidR="003405C4" w:rsidRDefault="003405C4" w:rsidP="003405C4">
      <w:pPr>
        <w:spacing w:line="278" w:lineRule="auto"/>
        <w:jc w:val="left"/>
      </w:pPr>
      <w:r w:rsidRPr="00C5302A">
        <w:rPr>
          <w:noProof/>
        </w:rPr>
        <w:drawing>
          <wp:inline distT="0" distB="0" distL="0" distR="0" wp14:anchorId="781C4488" wp14:editId="43D97614">
            <wp:extent cx="5274310" cy="2853690"/>
            <wp:effectExtent l="0" t="0" r="2540" b="3810"/>
            <wp:docPr id="567290345"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90345" name="Εικόνα 1" descr="Εικόνα που περιέχει κείμενο, στιγμιότυπο οθόνης, τοποθεσία web, ιστοσελίδα&#10;&#10;Το περιεχόμενο που δημιουργείται από AI ενδέχεται να είναι εσφαλμένο."/>
                    <pic:cNvPicPr/>
                  </pic:nvPicPr>
                  <pic:blipFill>
                    <a:blip r:embed="rId136" cstate="email">
                      <a:extLst>
                        <a:ext uri="{28A0092B-C50C-407E-A947-70E740481C1C}">
                          <a14:useLocalDpi xmlns:a14="http://schemas.microsoft.com/office/drawing/2010/main"/>
                        </a:ext>
                      </a:extLst>
                    </a:blip>
                    <a:stretch>
                      <a:fillRect/>
                    </a:stretch>
                  </pic:blipFill>
                  <pic:spPr>
                    <a:xfrm>
                      <a:off x="0" y="0"/>
                      <a:ext cx="5274310" cy="2853690"/>
                    </a:xfrm>
                    <a:prstGeom prst="rect">
                      <a:avLst/>
                    </a:prstGeom>
                  </pic:spPr>
                </pic:pic>
              </a:graphicData>
            </a:graphic>
          </wp:inline>
        </w:drawing>
      </w:r>
    </w:p>
    <w:p w14:paraId="6ACC1EBD" w14:textId="77777777" w:rsidR="003405C4" w:rsidRDefault="003405C4" w:rsidP="003405C4">
      <w:pPr>
        <w:spacing w:line="278" w:lineRule="auto"/>
        <w:jc w:val="left"/>
      </w:pPr>
      <w:r w:rsidRPr="00C5302A">
        <w:rPr>
          <w:noProof/>
        </w:rPr>
        <w:lastRenderedPageBreak/>
        <w:drawing>
          <wp:inline distT="0" distB="0" distL="0" distR="0" wp14:anchorId="533AF18E" wp14:editId="2DFFA7EA">
            <wp:extent cx="5274310" cy="2844165"/>
            <wp:effectExtent l="0" t="0" r="2540" b="0"/>
            <wp:docPr id="1528809852" name="Εικόνα 1" descr="Εικόνα που περιέχει κείμενο, υπολογιστής, στιγμιότυπο οθόνης, τοποθεσία web&#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09852" name="Εικόνα 1" descr="Εικόνα που περιέχει κείμενο, υπολογιστής, στιγμιότυπο οθόνης, τοποθεσία web&#10;&#10;Το περιεχόμενο που δημιουργείται από AI ενδέχεται να είναι εσφαλμένο."/>
                    <pic:cNvPicPr/>
                  </pic:nvPicPr>
                  <pic:blipFill>
                    <a:blip r:embed="rId137" cstate="email">
                      <a:extLst>
                        <a:ext uri="{28A0092B-C50C-407E-A947-70E740481C1C}">
                          <a14:useLocalDpi xmlns:a14="http://schemas.microsoft.com/office/drawing/2010/main"/>
                        </a:ext>
                      </a:extLst>
                    </a:blip>
                    <a:stretch>
                      <a:fillRect/>
                    </a:stretch>
                  </pic:blipFill>
                  <pic:spPr>
                    <a:xfrm>
                      <a:off x="0" y="0"/>
                      <a:ext cx="5274310" cy="2844165"/>
                    </a:xfrm>
                    <a:prstGeom prst="rect">
                      <a:avLst/>
                    </a:prstGeom>
                  </pic:spPr>
                </pic:pic>
              </a:graphicData>
            </a:graphic>
          </wp:inline>
        </w:drawing>
      </w:r>
    </w:p>
    <w:p w14:paraId="33C436EA" w14:textId="77777777" w:rsidR="003405C4" w:rsidRDefault="003405C4" w:rsidP="003405C4">
      <w:pPr>
        <w:pStyle w:val="af0"/>
      </w:pPr>
      <w:r>
        <w:t xml:space="preserve">Πηγή: </w:t>
      </w:r>
      <w:hyperlink r:id="rId138" w:history="1">
        <w:r w:rsidRPr="00DF0C1C">
          <w:rPr>
            <w:rStyle w:val="-"/>
          </w:rPr>
          <w:t>https://socialpolicy-pde.gr/domes-pde/triti-ilikia/</w:t>
        </w:r>
      </w:hyperlink>
      <w:r>
        <w:t xml:space="preserve"> </w:t>
      </w:r>
    </w:p>
    <w:p w14:paraId="257B18F9" w14:textId="69201524" w:rsidR="00BE471D" w:rsidRDefault="00BE471D" w:rsidP="00BE471D">
      <w:pPr>
        <w:pStyle w:val="af"/>
        <w:keepNext/>
      </w:pPr>
      <w:bookmarkStart w:id="138" w:name="_Toc215770526"/>
      <w:r>
        <w:t xml:space="preserve">Πίνακας </w:t>
      </w:r>
      <w:fldSimple w:instr=" SEQ Πίνακας \* ARABIC ">
        <w:r w:rsidR="00ED5E5A">
          <w:rPr>
            <w:noProof/>
          </w:rPr>
          <w:t>43</w:t>
        </w:r>
      </w:fldSimple>
      <w:r>
        <w:t xml:space="preserve">: Κοινωνικές Δομές και υπηρεσίες που αφορούν στην Τρίτη ηλικία </w:t>
      </w:r>
      <w:r w:rsidR="00256FC4">
        <w:t xml:space="preserve">στο </w:t>
      </w:r>
      <w:r w:rsidR="00B04023">
        <w:t>Περιφερειακό</w:t>
      </w:r>
      <w:r w:rsidR="00256FC4">
        <w:t xml:space="preserve"> </w:t>
      </w:r>
      <w:r w:rsidR="00FC665F">
        <w:t>Παρατηρητήριο</w:t>
      </w:r>
      <w:r w:rsidR="00256FC4">
        <w:t xml:space="preserve"> Κοινωνικής Ένταξης της Περιφέρειας Δυτικής Ελλάδας.</w:t>
      </w:r>
      <w:bookmarkEnd w:id="138"/>
    </w:p>
    <w:tbl>
      <w:tblPr>
        <w:tblStyle w:val="40"/>
        <w:tblW w:w="0" w:type="auto"/>
        <w:tblLook w:val="04E0" w:firstRow="1" w:lastRow="1" w:firstColumn="1" w:lastColumn="0" w:noHBand="0" w:noVBand="1"/>
      </w:tblPr>
      <w:tblGrid>
        <w:gridCol w:w="5949"/>
        <w:gridCol w:w="2347"/>
      </w:tblGrid>
      <w:tr w:rsidR="00D465B3" w14:paraId="741D7EA8" w14:textId="77777777" w:rsidTr="00586B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5F43C64" w14:textId="77777777" w:rsidR="00D465B3" w:rsidRDefault="00D465B3" w:rsidP="003F270F">
            <w:pPr>
              <w:jc w:val="center"/>
            </w:pPr>
            <w:r>
              <w:t>Δομές</w:t>
            </w:r>
          </w:p>
        </w:tc>
        <w:tc>
          <w:tcPr>
            <w:tcW w:w="2347" w:type="dxa"/>
            <w:vAlign w:val="center"/>
          </w:tcPr>
          <w:p w14:paraId="25BD8ED6" w14:textId="77777777" w:rsidR="00D465B3" w:rsidRDefault="00D465B3" w:rsidP="003F270F">
            <w:pPr>
              <w:jc w:val="center"/>
              <w:cnfStyle w:val="100000000000" w:firstRow="1" w:lastRow="0" w:firstColumn="0" w:lastColumn="0" w:oddVBand="0" w:evenVBand="0" w:oddHBand="0" w:evenHBand="0" w:firstRowFirstColumn="0" w:firstRowLastColumn="0" w:lastRowFirstColumn="0" w:lastRowLastColumn="0"/>
            </w:pPr>
            <w:r>
              <w:t>Αριθμός Δομών</w:t>
            </w:r>
          </w:p>
        </w:tc>
      </w:tr>
      <w:tr w:rsidR="00D465B3" w14:paraId="712ED378"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A90E7D9" w14:textId="77777777" w:rsidR="00D465B3" w:rsidRDefault="00D465B3" w:rsidP="003F270F">
            <w:r>
              <w:t>ΝΠΔΔ (</w:t>
            </w:r>
            <w:r w:rsidRPr="00BB14F5">
              <w:t>Νομικό Πρόσωπο Δημοσίου Δικαίου</w:t>
            </w:r>
            <w:r>
              <w:t>)</w:t>
            </w:r>
          </w:p>
        </w:tc>
        <w:tc>
          <w:tcPr>
            <w:tcW w:w="2347" w:type="dxa"/>
            <w:vAlign w:val="center"/>
          </w:tcPr>
          <w:p w14:paraId="141B2A34" w14:textId="77777777" w:rsidR="00D465B3" w:rsidRDefault="00D465B3" w:rsidP="003F270F">
            <w:pPr>
              <w:jc w:val="center"/>
              <w:cnfStyle w:val="000000100000" w:firstRow="0" w:lastRow="0" w:firstColumn="0" w:lastColumn="0" w:oddVBand="0" w:evenVBand="0" w:oddHBand="1" w:evenHBand="0" w:firstRowFirstColumn="0" w:firstRowLastColumn="0" w:lastRowFirstColumn="0" w:lastRowLastColumn="0"/>
            </w:pPr>
            <w:r>
              <w:t>13</w:t>
            </w:r>
          </w:p>
        </w:tc>
      </w:tr>
      <w:tr w:rsidR="00D465B3" w14:paraId="50E13103"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2C73A6D8" w14:textId="77777777" w:rsidR="00D465B3" w:rsidRDefault="00D465B3" w:rsidP="003F270F">
            <w:r>
              <w:t>Κέντρα Κοινότητας</w:t>
            </w:r>
          </w:p>
        </w:tc>
        <w:tc>
          <w:tcPr>
            <w:tcW w:w="2347" w:type="dxa"/>
            <w:vAlign w:val="center"/>
          </w:tcPr>
          <w:p w14:paraId="6BD476DF" w14:textId="77777777" w:rsidR="00D465B3" w:rsidRDefault="00D465B3" w:rsidP="003F270F">
            <w:pPr>
              <w:jc w:val="center"/>
              <w:cnfStyle w:val="000000000000" w:firstRow="0" w:lastRow="0" w:firstColumn="0" w:lastColumn="0" w:oddVBand="0" w:evenVBand="0" w:oddHBand="0" w:evenHBand="0" w:firstRowFirstColumn="0" w:firstRowLastColumn="0" w:lastRowFirstColumn="0" w:lastRowLastColumn="0"/>
            </w:pPr>
            <w:r>
              <w:t>19</w:t>
            </w:r>
          </w:p>
        </w:tc>
      </w:tr>
      <w:tr w:rsidR="00D465B3" w14:paraId="2ED2702F"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6A221E6C" w14:textId="77777777" w:rsidR="00D465B3" w:rsidRDefault="00D465B3" w:rsidP="003F270F">
            <w:r>
              <w:t>Κοινωνικά Φαρμακεία</w:t>
            </w:r>
          </w:p>
        </w:tc>
        <w:tc>
          <w:tcPr>
            <w:tcW w:w="2347" w:type="dxa"/>
            <w:vAlign w:val="center"/>
          </w:tcPr>
          <w:p w14:paraId="39F60960" w14:textId="77777777" w:rsidR="00D465B3" w:rsidRDefault="00D465B3" w:rsidP="003F270F">
            <w:pPr>
              <w:jc w:val="center"/>
              <w:cnfStyle w:val="000000100000" w:firstRow="0" w:lastRow="0" w:firstColumn="0" w:lastColumn="0" w:oddVBand="0" w:evenVBand="0" w:oddHBand="1" w:evenHBand="0" w:firstRowFirstColumn="0" w:firstRowLastColumn="0" w:lastRowFirstColumn="0" w:lastRowLastColumn="0"/>
            </w:pPr>
            <w:r>
              <w:t>2</w:t>
            </w:r>
          </w:p>
        </w:tc>
      </w:tr>
      <w:tr w:rsidR="00D465B3" w14:paraId="2FB46CBA"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5A26796A" w14:textId="77777777" w:rsidR="00D465B3" w:rsidRDefault="00D465B3" w:rsidP="003F270F">
            <w:r>
              <w:t>Κοινωνικά Παντοπωλεία</w:t>
            </w:r>
          </w:p>
        </w:tc>
        <w:tc>
          <w:tcPr>
            <w:tcW w:w="2347" w:type="dxa"/>
            <w:vAlign w:val="center"/>
          </w:tcPr>
          <w:p w14:paraId="110CB625" w14:textId="77777777" w:rsidR="00D465B3" w:rsidRDefault="00D465B3" w:rsidP="003F270F">
            <w:pPr>
              <w:jc w:val="center"/>
              <w:cnfStyle w:val="000000000000" w:firstRow="0" w:lastRow="0" w:firstColumn="0" w:lastColumn="0" w:oddVBand="0" w:evenVBand="0" w:oddHBand="0" w:evenHBand="0" w:firstRowFirstColumn="0" w:firstRowLastColumn="0" w:lastRowFirstColumn="0" w:lastRowLastColumn="0"/>
            </w:pPr>
            <w:r>
              <w:t>7</w:t>
            </w:r>
          </w:p>
        </w:tc>
      </w:tr>
      <w:tr w:rsidR="00D465B3" w14:paraId="5C262B86"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5683A6A" w14:textId="77777777" w:rsidR="00D465B3" w:rsidRDefault="00D465B3" w:rsidP="003F270F">
            <w:r>
              <w:t>Διανομή Τροφίμων</w:t>
            </w:r>
          </w:p>
        </w:tc>
        <w:tc>
          <w:tcPr>
            <w:tcW w:w="2347" w:type="dxa"/>
            <w:vAlign w:val="center"/>
          </w:tcPr>
          <w:p w14:paraId="7A95B3F8" w14:textId="77777777" w:rsidR="00D465B3" w:rsidRDefault="00D465B3" w:rsidP="003F270F">
            <w:pPr>
              <w:jc w:val="center"/>
              <w:cnfStyle w:val="000000100000" w:firstRow="0" w:lastRow="0" w:firstColumn="0" w:lastColumn="0" w:oddVBand="0" w:evenVBand="0" w:oddHBand="1" w:evenHBand="0" w:firstRowFirstColumn="0" w:firstRowLastColumn="0" w:lastRowFirstColumn="0" w:lastRowLastColumn="0"/>
            </w:pPr>
            <w:r>
              <w:t>2</w:t>
            </w:r>
          </w:p>
        </w:tc>
      </w:tr>
      <w:tr w:rsidR="00D465B3" w14:paraId="09AC4642"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3F60AC64" w14:textId="77777777" w:rsidR="00D465B3" w:rsidRDefault="00D465B3" w:rsidP="003F270F">
            <w:r>
              <w:t>ΤΕΒΑ</w:t>
            </w:r>
          </w:p>
        </w:tc>
        <w:tc>
          <w:tcPr>
            <w:tcW w:w="2347" w:type="dxa"/>
            <w:vAlign w:val="center"/>
          </w:tcPr>
          <w:p w14:paraId="7AC243B4" w14:textId="77777777" w:rsidR="00D465B3" w:rsidRDefault="00D465B3" w:rsidP="003F270F">
            <w:pPr>
              <w:jc w:val="center"/>
              <w:cnfStyle w:val="000000000000" w:firstRow="0" w:lastRow="0" w:firstColumn="0" w:lastColumn="0" w:oddVBand="0" w:evenVBand="0" w:oddHBand="0" w:evenHBand="0" w:firstRowFirstColumn="0" w:firstRowLastColumn="0" w:lastRowFirstColumn="0" w:lastRowLastColumn="0"/>
            </w:pPr>
            <w:r>
              <w:t>3</w:t>
            </w:r>
          </w:p>
        </w:tc>
      </w:tr>
      <w:tr w:rsidR="00C63F63" w14:paraId="1EBA7D63"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1019CCAE" w14:textId="41D41938" w:rsidR="00C63F63" w:rsidRDefault="003C3B64" w:rsidP="003F270F">
            <w:r>
              <w:t>Βοήθεια στο σπίτι</w:t>
            </w:r>
          </w:p>
        </w:tc>
        <w:tc>
          <w:tcPr>
            <w:tcW w:w="2347" w:type="dxa"/>
            <w:vAlign w:val="center"/>
          </w:tcPr>
          <w:p w14:paraId="48CDEAEE" w14:textId="03AEBE43" w:rsidR="00C63F63" w:rsidRDefault="003C3B64" w:rsidP="003F270F">
            <w:pPr>
              <w:jc w:val="center"/>
              <w:cnfStyle w:val="000000100000" w:firstRow="0" w:lastRow="0" w:firstColumn="0" w:lastColumn="0" w:oddVBand="0" w:evenVBand="0" w:oddHBand="1" w:evenHBand="0" w:firstRowFirstColumn="0" w:firstRowLastColumn="0" w:lastRowFirstColumn="0" w:lastRowLastColumn="0"/>
            </w:pPr>
            <w:r>
              <w:t>19</w:t>
            </w:r>
          </w:p>
        </w:tc>
      </w:tr>
      <w:tr w:rsidR="00C63F63" w14:paraId="03255AF9"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5A7517B4" w14:textId="28206CF9" w:rsidR="00C63F63" w:rsidRDefault="003C3B64" w:rsidP="003F270F">
            <w:r>
              <w:t>Κλικ Ζωής</w:t>
            </w:r>
          </w:p>
        </w:tc>
        <w:tc>
          <w:tcPr>
            <w:tcW w:w="2347" w:type="dxa"/>
            <w:vAlign w:val="center"/>
          </w:tcPr>
          <w:p w14:paraId="591B30A0" w14:textId="7F01513D" w:rsidR="00C63F63" w:rsidRDefault="003C3B64" w:rsidP="003F270F">
            <w:pPr>
              <w:jc w:val="center"/>
              <w:cnfStyle w:val="000000000000" w:firstRow="0" w:lastRow="0" w:firstColumn="0" w:lastColumn="0" w:oddVBand="0" w:evenVBand="0" w:oddHBand="0" w:evenHBand="0" w:firstRowFirstColumn="0" w:firstRowLastColumn="0" w:lastRowFirstColumn="0" w:lastRowLastColumn="0"/>
            </w:pPr>
            <w:r>
              <w:t>1</w:t>
            </w:r>
          </w:p>
        </w:tc>
      </w:tr>
      <w:tr w:rsidR="00C63F63" w14:paraId="654D6B61"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7774BF02" w14:textId="2F6BA0DD" w:rsidR="00C63F63" w:rsidRDefault="003C3B64" w:rsidP="003F270F">
            <w:r>
              <w:t>Κέντρα Ημερήσιας Φροντίδας Ηλικιωμένων (ΚΗΦΗ)</w:t>
            </w:r>
          </w:p>
        </w:tc>
        <w:tc>
          <w:tcPr>
            <w:tcW w:w="2347" w:type="dxa"/>
            <w:vAlign w:val="center"/>
          </w:tcPr>
          <w:p w14:paraId="54D0B21A" w14:textId="4F06F894" w:rsidR="00C63F63" w:rsidRDefault="003C3B64" w:rsidP="003F270F">
            <w:pPr>
              <w:jc w:val="center"/>
              <w:cnfStyle w:val="000000100000" w:firstRow="0" w:lastRow="0" w:firstColumn="0" w:lastColumn="0" w:oddVBand="0" w:evenVBand="0" w:oddHBand="1" w:evenHBand="0" w:firstRowFirstColumn="0" w:firstRowLastColumn="0" w:lastRowFirstColumn="0" w:lastRowLastColumn="0"/>
            </w:pPr>
            <w:r>
              <w:t>3</w:t>
            </w:r>
          </w:p>
        </w:tc>
      </w:tr>
      <w:tr w:rsidR="00D03E00" w14:paraId="37806312"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57C22C92" w14:textId="0926EDC7" w:rsidR="00D03E00" w:rsidRDefault="00D03E00" w:rsidP="003F270F">
            <w:r>
              <w:t>Κέντρα Ανοικτής Προστασίας Ηλικιωμένων (ΚΑΠΗ)</w:t>
            </w:r>
          </w:p>
        </w:tc>
        <w:tc>
          <w:tcPr>
            <w:tcW w:w="2347" w:type="dxa"/>
            <w:vAlign w:val="center"/>
          </w:tcPr>
          <w:p w14:paraId="4F34CBEF" w14:textId="0ABB2808" w:rsidR="00D03E00" w:rsidRDefault="00D03E00" w:rsidP="003F270F">
            <w:pPr>
              <w:jc w:val="center"/>
              <w:cnfStyle w:val="000000000000" w:firstRow="0" w:lastRow="0" w:firstColumn="0" w:lastColumn="0" w:oddVBand="0" w:evenVBand="0" w:oddHBand="0" w:evenHBand="0" w:firstRowFirstColumn="0" w:firstRowLastColumn="0" w:lastRowFirstColumn="0" w:lastRowLastColumn="0"/>
            </w:pPr>
            <w:r>
              <w:t>12</w:t>
            </w:r>
          </w:p>
        </w:tc>
      </w:tr>
      <w:tr w:rsidR="00D03E00" w14:paraId="389987E8"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45013EE0" w14:textId="4BE1621A" w:rsidR="00D03E00" w:rsidRDefault="00D03E00" w:rsidP="003F270F">
            <w:r>
              <w:t>Μονάδες Φροντίδας Ηλικιωμένων (ΜΦΗ)</w:t>
            </w:r>
          </w:p>
        </w:tc>
        <w:tc>
          <w:tcPr>
            <w:tcW w:w="2347" w:type="dxa"/>
            <w:vAlign w:val="center"/>
          </w:tcPr>
          <w:p w14:paraId="5BD5EAB2" w14:textId="4CF6515F" w:rsidR="00D03E00" w:rsidRDefault="008F258E" w:rsidP="003F270F">
            <w:pPr>
              <w:jc w:val="center"/>
              <w:cnfStyle w:val="000000100000" w:firstRow="0" w:lastRow="0" w:firstColumn="0" w:lastColumn="0" w:oddVBand="0" w:evenVBand="0" w:oddHBand="1" w:evenHBand="0" w:firstRowFirstColumn="0" w:firstRowLastColumn="0" w:lastRowFirstColumn="0" w:lastRowLastColumn="0"/>
            </w:pPr>
            <w:r>
              <w:t>15</w:t>
            </w:r>
          </w:p>
        </w:tc>
      </w:tr>
      <w:tr w:rsidR="008F258E" w14:paraId="080DFE3F"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2C178942" w14:textId="6A7A3DF5" w:rsidR="008F258E" w:rsidRDefault="008F258E" w:rsidP="003F270F">
            <w:r>
              <w:t>ΕΦΚΑ</w:t>
            </w:r>
          </w:p>
        </w:tc>
        <w:tc>
          <w:tcPr>
            <w:tcW w:w="2347" w:type="dxa"/>
            <w:vAlign w:val="center"/>
          </w:tcPr>
          <w:p w14:paraId="1DF98271" w14:textId="6EA7DDE2" w:rsidR="008F258E" w:rsidRDefault="008F258E" w:rsidP="003F270F">
            <w:pPr>
              <w:jc w:val="center"/>
              <w:cnfStyle w:val="000000000000" w:firstRow="0" w:lastRow="0" w:firstColumn="0" w:lastColumn="0" w:oddVBand="0" w:evenVBand="0" w:oddHBand="0" w:evenHBand="0" w:firstRowFirstColumn="0" w:firstRowLastColumn="0" w:lastRowFirstColumn="0" w:lastRowLastColumn="0"/>
            </w:pPr>
            <w:r>
              <w:t>1</w:t>
            </w:r>
          </w:p>
        </w:tc>
      </w:tr>
      <w:tr w:rsidR="00D465B3" w14:paraId="59ECBC7A"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10FFAD0" w14:textId="77777777" w:rsidR="00D465B3" w:rsidRDefault="00D465B3" w:rsidP="003F270F">
            <w:r>
              <w:t>Σύλλογοι-Σωματεία-ΜΚΟ</w:t>
            </w:r>
          </w:p>
        </w:tc>
        <w:tc>
          <w:tcPr>
            <w:tcW w:w="2347" w:type="dxa"/>
            <w:vAlign w:val="center"/>
          </w:tcPr>
          <w:p w14:paraId="4D15D72D" w14:textId="77777777" w:rsidR="00D465B3" w:rsidRDefault="00D465B3" w:rsidP="003F270F">
            <w:pPr>
              <w:jc w:val="center"/>
              <w:cnfStyle w:val="000000100000" w:firstRow="0" w:lastRow="0" w:firstColumn="0" w:lastColumn="0" w:oddVBand="0" w:evenVBand="0" w:oddHBand="1" w:evenHBand="0" w:firstRowFirstColumn="0" w:firstRowLastColumn="0" w:lastRowFirstColumn="0" w:lastRowLastColumn="0"/>
            </w:pPr>
            <w:r>
              <w:t>23</w:t>
            </w:r>
          </w:p>
        </w:tc>
      </w:tr>
      <w:tr w:rsidR="00D465B3" w14:paraId="0D5114AF" w14:textId="77777777" w:rsidTr="00586BA8">
        <w:tc>
          <w:tcPr>
            <w:cnfStyle w:val="001000000000" w:firstRow="0" w:lastRow="0" w:firstColumn="1" w:lastColumn="0" w:oddVBand="0" w:evenVBand="0" w:oddHBand="0" w:evenHBand="0" w:firstRowFirstColumn="0" w:firstRowLastColumn="0" w:lastRowFirstColumn="0" w:lastRowLastColumn="0"/>
            <w:tcW w:w="5949" w:type="dxa"/>
            <w:vAlign w:val="center"/>
          </w:tcPr>
          <w:p w14:paraId="6A077A12" w14:textId="77777777" w:rsidR="00D465B3" w:rsidRDefault="00D465B3" w:rsidP="003F270F">
            <w:r>
              <w:t>Σχολεία Δεύτερης Ευκαιρίας</w:t>
            </w:r>
          </w:p>
        </w:tc>
        <w:tc>
          <w:tcPr>
            <w:tcW w:w="2347" w:type="dxa"/>
            <w:vAlign w:val="center"/>
          </w:tcPr>
          <w:p w14:paraId="3BE2F801" w14:textId="77777777" w:rsidR="00D465B3" w:rsidRDefault="00D465B3" w:rsidP="003F270F">
            <w:pPr>
              <w:jc w:val="center"/>
              <w:cnfStyle w:val="000000000000" w:firstRow="0" w:lastRow="0" w:firstColumn="0" w:lastColumn="0" w:oddVBand="0" w:evenVBand="0" w:oddHBand="0" w:evenHBand="0" w:firstRowFirstColumn="0" w:firstRowLastColumn="0" w:lastRowFirstColumn="0" w:lastRowLastColumn="0"/>
            </w:pPr>
            <w:r>
              <w:t>6</w:t>
            </w:r>
          </w:p>
        </w:tc>
      </w:tr>
      <w:tr w:rsidR="00D465B3" w14:paraId="31CDA8D4" w14:textId="77777777" w:rsidTr="00586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EBC754D" w14:textId="77777777" w:rsidR="00D465B3" w:rsidRDefault="00D465B3" w:rsidP="003F270F">
            <w:r>
              <w:t>Κέντρα Εξυπηρέτησης Πολιτών (Κ.Ε.Π.)</w:t>
            </w:r>
          </w:p>
        </w:tc>
        <w:tc>
          <w:tcPr>
            <w:tcW w:w="2347" w:type="dxa"/>
            <w:vAlign w:val="center"/>
          </w:tcPr>
          <w:p w14:paraId="0EECE9AF" w14:textId="77777777" w:rsidR="00D465B3" w:rsidRDefault="00D465B3" w:rsidP="003F270F">
            <w:pPr>
              <w:jc w:val="center"/>
              <w:cnfStyle w:val="000000100000" w:firstRow="0" w:lastRow="0" w:firstColumn="0" w:lastColumn="0" w:oddVBand="0" w:evenVBand="0" w:oddHBand="1" w:evenHBand="0" w:firstRowFirstColumn="0" w:firstRowLastColumn="0" w:lastRowFirstColumn="0" w:lastRowLastColumn="0"/>
            </w:pPr>
            <w:r>
              <w:t>44</w:t>
            </w:r>
          </w:p>
        </w:tc>
      </w:tr>
      <w:tr w:rsidR="00D465B3" w14:paraId="50A17B7F" w14:textId="77777777" w:rsidTr="00586BA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9D2A715" w14:textId="77777777" w:rsidR="00D465B3" w:rsidRDefault="00D465B3" w:rsidP="003F270F">
            <w:r>
              <w:t>Σύνολο</w:t>
            </w:r>
          </w:p>
        </w:tc>
        <w:tc>
          <w:tcPr>
            <w:tcW w:w="2347" w:type="dxa"/>
            <w:vAlign w:val="center"/>
          </w:tcPr>
          <w:p w14:paraId="616090D7" w14:textId="0FB120B0" w:rsidR="00D465B3" w:rsidRDefault="00D465B3" w:rsidP="003F270F">
            <w:pPr>
              <w:jc w:val="center"/>
              <w:cnfStyle w:val="010000000000" w:firstRow="0" w:lastRow="1" w:firstColumn="0" w:lastColumn="0" w:oddVBand="0" w:evenVBand="0" w:oddHBand="0" w:evenHBand="0" w:firstRowFirstColumn="0" w:firstRowLastColumn="0" w:lastRowFirstColumn="0" w:lastRowLastColumn="0"/>
            </w:pPr>
            <w:r>
              <w:t>1</w:t>
            </w:r>
            <w:r w:rsidR="00BE471D">
              <w:t>70</w:t>
            </w:r>
          </w:p>
        </w:tc>
      </w:tr>
    </w:tbl>
    <w:p w14:paraId="60418622" w14:textId="5C354A1E" w:rsidR="00D465B3" w:rsidRDefault="00BE471D" w:rsidP="00BE471D">
      <w:pPr>
        <w:pStyle w:val="af0"/>
      </w:pPr>
      <w:r>
        <w:t xml:space="preserve">Πηγή: </w:t>
      </w:r>
      <w:hyperlink r:id="rId139" w:history="1">
        <w:r w:rsidRPr="00DF0C1C">
          <w:rPr>
            <w:rStyle w:val="-"/>
          </w:rPr>
          <w:t>https://socialpolicy-pde.gr/domes-pde/triti-ilikia/</w:t>
        </w:r>
      </w:hyperlink>
      <w:r>
        <w:t xml:space="preserve"> </w:t>
      </w:r>
    </w:p>
    <w:p w14:paraId="0BCABC9A" w14:textId="759F2C48" w:rsidR="00D465B3" w:rsidRPr="00541A6F" w:rsidRDefault="00541A6F">
      <w:pPr>
        <w:spacing w:line="278" w:lineRule="auto"/>
        <w:jc w:val="left"/>
      </w:pPr>
      <w:r>
        <w:t xml:space="preserve">Ακολουθεί ανάλυση των Κοινωνικών Δομών που αφορούν αποκλειστικά στην Τρίτη ηλικία. Σημειώνεται ότι </w:t>
      </w:r>
      <w:r w:rsidR="006459D7">
        <w:t xml:space="preserve">οι υπόλοιπες Κοινωνικές Δομές έχουν περιγράφει στην </w:t>
      </w:r>
      <w:proofErr w:type="spellStart"/>
      <w:r w:rsidR="006459D7">
        <w:t>υποενότητα</w:t>
      </w:r>
      <w:proofErr w:type="spellEnd"/>
      <w:r w:rsidR="006459D7">
        <w:t xml:space="preserve"> «Παιδί και Οικογένεια». </w:t>
      </w:r>
    </w:p>
    <w:p w14:paraId="68B00D01" w14:textId="397C889B" w:rsidR="00160F80" w:rsidRDefault="00160F80">
      <w:pPr>
        <w:pStyle w:val="a6"/>
        <w:numPr>
          <w:ilvl w:val="0"/>
          <w:numId w:val="13"/>
        </w:numPr>
        <w:jc w:val="left"/>
        <w:rPr>
          <w:b/>
          <w:bCs/>
        </w:rPr>
      </w:pPr>
      <w:r w:rsidRPr="00160F80">
        <w:rPr>
          <w:b/>
          <w:bCs/>
        </w:rPr>
        <w:t xml:space="preserve">Βοήθεια στο σπίτι </w:t>
      </w:r>
      <w:r w:rsidR="00674B87">
        <w:rPr>
          <w:b/>
          <w:bCs/>
        </w:rPr>
        <w:t>(</w:t>
      </w:r>
      <w:proofErr w:type="spellStart"/>
      <w:r w:rsidR="00674B87">
        <w:rPr>
          <w:b/>
          <w:bCs/>
        </w:rPr>
        <w:t>ΒσΣ</w:t>
      </w:r>
      <w:proofErr w:type="spellEnd"/>
      <w:r w:rsidR="00674B87">
        <w:rPr>
          <w:b/>
          <w:bCs/>
        </w:rPr>
        <w:t>)</w:t>
      </w:r>
      <w:r w:rsidR="00B46A07">
        <w:rPr>
          <w:rStyle w:val="ad"/>
          <w:b/>
          <w:bCs/>
        </w:rPr>
        <w:footnoteReference w:id="76"/>
      </w:r>
    </w:p>
    <w:p w14:paraId="2AF287A8" w14:textId="5269438C" w:rsidR="002B6970" w:rsidRPr="002B6970" w:rsidRDefault="002B6970" w:rsidP="002B6970">
      <w:r>
        <w:lastRenderedPageBreak/>
        <w:t>Τ</w:t>
      </w:r>
      <w:r w:rsidRPr="002B6970">
        <w:t>ο πρόγραμμα “Βοήθεια στο Σπίτι” απευθύνεται σε άτομα της τρίτης ηλικίας που δεν αυτοεξυπηρετούνται πλήρως και σε άτομα με κινητικές δυσλειτουργίες και ειδικά προβλήματα, με προτεραιότητα αυτούς που ζουν μόνοι τους ή δεν έχουν την πλήρη φροντίδα της οικογένειας ή που το εισόδημά τους δεν τους επιτρέπει να εξασφαλίσουν τις απαιτούμενες υπηρεσίες για τη βελτίωση της ποιότητας ζωής τους.</w:t>
      </w:r>
    </w:p>
    <w:p w14:paraId="1A897A3D" w14:textId="77777777" w:rsidR="002B6970" w:rsidRPr="002B6970" w:rsidRDefault="002B6970" w:rsidP="002B6970">
      <w:r w:rsidRPr="002B6970">
        <w:t>Σκοπός του προγράμματος είναι η βελτίωση της ποιότητας ζωής των ατόμων της τρίτης ηλικίας καθώς και ατόμων με κινητικά ή άλλα ειδικά προβλήματα (</w:t>
      </w:r>
      <w:proofErr w:type="spellStart"/>
      <w:r w:rsidRPr="002B6970">
        <w:t>ΑμεΑ</w:t>
      </w:r>
      <w:proofErr w:type="spellEnd"/>
      <w:r w:rsidRPr="002B6970">
        <w:t>), η υποβοήθηση της αυτόνομης και αξιοπρεπούς διαβίωσης, η υποστήριξη του οικογενειακού περιβάλλοντος των επωφελούμενων και η προώθηση στην απασχόληση ικανού και εξειδικευμένου προσωπικού.</w:t>
      </w:r>
    </w:p>
    <w:p w14:paraId="0F3FB301" w14:textId="77777777" w:rsidR="002B6970" w:rsidRPr="002B6970" w:rsidRDefault="002B6970" w:rsidP="002B6970">
      <w:r w:rsidRPr="002B6970">
        <w:t>Το πρόγραμμα παρέχει συμβουλευτική και ψυχολογική υποστήριξη, νοσηλευτική φροντίδα, οικογενειακή βοήθεια και συντροφιά.</w:t>
      </w:r>
    </w:p>
    <w:p w14:paraId="666BD06D" w14:textId="77777777" w:rsidR="002B6970" w:rsidRPr="002B6970" w:rsidRDefault="002B6970" w:rsidP="002B6970">
      <w:r w:rsidRPr="002B6970">
        <w:t>Η ομαλή λειτουργία του προγράμματος εξασφαλίζεται από μια εξειδικευμένη και καλά οργανωμένη ομάδα δράσης σε κάθε δομή και αποτελείται από κοινωνική λειτουργό, νοσηλεύτρια και οικογενειακή βοηθό.</w:t>
      </w:r>
    </w:p>
    <w:p w14:paraId="0B0AA1A6" w14:textId="77777777" w:rsidR="00574DFD" w:rsidRDefault="002B6970" w:rsidP="002B6970">
      <w:r w:rsidRPr="002B6970">
        <w:t>Η κοινωνική λειτουργός του προγράμματος έχει τη συνολική εποπτεία των ωφελούμενων, αξιολογώντας τα περιστατικά, παρέχοντας κοινωνική υποστήριξη, ερχόμενη σε επαφή με συναρμόδιους φορείς και παραπέμποντας περιστατικά που δεν άπτονται των υπηρεσιών του προγράμματος.</w:t>
      </w:r>
    </w:p>
    <w:p w14:paraId="6F15566B" w14:textId="77777777" w:rsidR="00D53F6C" w:rsidRDefault="00574DFD" w:rsidP="002B6970">
      <w:r>
        <w:t xml:space="preserve">Η Περιφέρεια Δυτικής Ελλάδας </w:t>
      </w:r>
      <w:r w:rsidR="00D53F6C">
        <w:t>διαθέτει 19 Δομές για το πρόγραμμα «Βοήθεια στο σπίτι», οι οποίες παρατίθενται παρακάτω:</w:t>
      </w:r>
    </w:p>
    <w:p w14:paraId="2B5C32BD" w14:textId="36C056CF" w:rsidR="003D6DCA" w:rsidRDefault="00D53F6C" w:rsidP="00D53F6C">
      <w:pPr>
        <w:pStyle w:val="af"/>
      </w:pPr>
      <w:bookmarkStart w:id="139" w:name="_Toc215770527"/>
      <w:r>
        <w:t xml:space="preserve">Πίνακας </w:t>
      </w:r>
      <w:fldSimple w:instr=" SEQ Πίνακας \* ARABIC ">
        <w:r w:rsidR="00ED5E5A">
          <w:rPr>
            <w:noProof/>
          </w:rPr>
          <w:t>44</w:t>
        </w:r>
      </w:fldSimple>
      <w:r>
        <w:t xml:space="preserve">: Κοινωνικές δομές για το πρόγραμμα «Βοήθεια στο σπίτι» </w:t>
      </w:r>
      <w:r w:rsidR="003D6DCA">
        <w:t>στην Περιφέρεια Δυτικής Ελλάδας.</w:t>
      </w:r>
      <w:bookmarkEnd w:id="139"/>
      <w:r w:rsidR="003D6DCA">
        <w:t xml:space="preserve"> </w:t>
      </w:r>
    </w:p>
    <w:tbl>
      <w:tblPr>
        <w:tblStyle w:val="4-1"/>
        <w:tblW w:w="0" w:type="auto"/>
        <w:tblLook w:val="04A0" w:firstRow="1" w:lastRow="0" w:firstColumn="1" w:lastColumn="0" w:noHBand="0" w:noVBand="1"/>
      </w:tblPr>
      <w:tblGrid>
        <w:gridCol w:w="2074"/>
        <w:gridCol w:w="2074"/>
        <w:gridCol w:w="2074"/>
        <w:gridCol w:w="2074"/>
      </w:tblGrid>
      <w:tr w:rsidR="00674B87" w:rsidRPr="000F06FC" w14:paraId="2594C287" w14:textId="77777777" w:rsidTr="0081780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BB0778D" w14:textId="724BF9F8" w:rsidR="00674B87" w:rsidRPr="000F06FC" w:rsidRDefault="00674B87" w:rsidP="000F06FC">
            <w:pPr>
              <w:spacing w:line="240" w:lineRule="auto"/>
              <w:jc w:val="center"/>
              <w:rPr>
                <w:rFonts w:cs="Calibri"/>
                <w:sz w:val="20"/>
                <w:szCs w:val="20"/>
              </w:rPr>
            </w:pPr>
            <w:r w:rsidRPr="000F06FC">
              <w:rPr>
                <w:rFonts w:cs="Calibri"/>
                <w:sz w:val="20"/>
                <w:szCs w:val="20"/>
              </w:rPr>
              <w:t>Όνομα</w:t>
            </w:r>
          </w:p>
        </w:tc>
        <w:tc>
          <w:tcPr>
            <w:tcW w:w="2074" w:type="dxa"/>
            <w:vAlign w:val="center"/>
          </w:tcPr>
          <w:p w14:paraId="6BE75574" w14:textId="2A5E11D9" w:rsidR="00674B87" w:rsidRPr="000F06FC" w:rsidRDefault="00674B87" w:rsidP="000F06FC">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Δήμος</w:t>
            </w:r>
          </w:p>
        </w:tc>
        <w:tc>
          <w:tcPr>
            <w:tcW w:w="2074" w:type="dxa"/>
            <w:vAlign w:val="center"/>
          </w:tcPr>
          <w:p w14:paraId="24C63F73" w14:textId="058CDD0D" w:rsidR="00674B87" w:rsidRPr="000F06FC" w:rsidRDefault="00674B87" w:rsidP="000F06FC">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Διεύθυνση</w:t>
            </w:r>
          </w:p>
        </w:tc>
        <w:tc>
          <w:tcPr>
            <w:tcW w:w="2074" w:type="dxa"/>
            <w:vAlign w:val="center"/>
          </w:tcPr>
          <w:p w14:paraId="647CDF70" w14:textId="6ADAEEA7" w:rsidR="00674B87" w:rsidRPr="000F06FC" w:rsidRDefault="00674B87" w:rsidP="000F06FC">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Κατηγορία δομής</w:t>
            </w:r>
          </w:p>
        </w:tc>
      </w:tr>
      <w:tr w:rsidR="00674B87" w:rsidRPr="000F06FC" w14:paraId="0CE45BBA"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6F76BAA" w14:textId="0AC8DEB3"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w:t>
            </w:r>
          </w:p>
        </w:tc>
        <w:tc>
          <w:tcPr>
            <w:tcW w:w="2074" w:type="dxa"/>
            <w:vAlign w:val="center"/>
          </w:tcPr>
          <w:p w14:paraId="6CEA428E" w14:textId="0E69162A" w:rsidR="00674B87" w:rsidRPr="000F06FC" w:rsidRDefault="00A5657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Δήμου Θέρμου</w:t>
            </w:r>
          </w:p>
        </w:tc>
        <w:tc>
          <w:tcPr>
            <w:tcW w:w="2074" w:type="dxa"/>
            <w:vAlign w:val="center"/>
          </w:tcPr>
          <w:p w14:paraId="7558FDEC" w14:textId="77777777" w:rsidR="00A56577" w:rsidRPr="000F06FC" w:rsidRDefault="00A5657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Θέρμου</w:t>
            </w:r>
          </w:p>
          <w:p w14:paraId="72082DB4" w14:textId="11447854" w:rsidR="00674B87" w:rsidRPr="000F06FC" w:rsidRDefault="00A5657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Πλατεία Οικογένειας Νικολίτσα, Θέρμο</w:t>
            </w:r>
          </w:p>
        </w:tc>
        <w:tc>
          <w:tcPr>
            <w:tcW w:w="2074" w:type="dxa"/>
            <w:vAlign w:val="center"/>
          </w:tcPr>
          <w:p w14:paraId="3ECE56CA" w14:textId="56F571B2" w:rsidR="00674B87" w:rsidRPr="000F06FC" w:rsidRDefault="00A5657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2EFCE4A6"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2F9FA7F7" w14:textId="6DF81211" w:rsidR="00674B87" w:rsidRPr="000F06FC" w:rsidRDefault="00674B87" w:rsidP="000F06FC">
            <w:pPr>
              <w:spacing w:line="240" w:lineRule="auto"/>
              <w:jc w:val="left"/>
              <w:rPr>
                <w:rFonts w:cs="Calibri"/>
                <w:sz w:val="20"/>
                <w:szCs w:val="20"/>
              </w:rPr>
            </w:pPr>
            <w:r w:rsidRPr="000F06FC">
              <w:rPr>
                <w:rFonts w:cs="Calibri"/>
                <w:sz w:val="20"/>
                <w:szCs w:val="20"/>
              </w:rPr>
              <w:t xml:space="preserve">ΒΟΗΘΕΙΑ ΣΤΟ ΣΠΙΤΙ Δήμου Ι.Π. </w:t>
            </w:r>
            <w:r w:rsidR="00E67FC8" w:rsidRPr="000F06FC">
              <w:rPr>
                <w:rFonts w:cs="Calibri"/>
                <w:sz w:val="20"/>
                <w:szCs w:val="20"/>
              </w:rPr>
              <w:t>Μεσολογγίου</w:t>
            </w:r>
          </w:p>
        </w:tc>
        <w:tc>
          <w:tcPr>
            <w:tcW w:w="2074" w:type="dxa"/>
            <w:vAlign w:val="center"/>
          </w:tcPr>
          <w:p w14:paraId="1AFB8DD1" w14:textId="1DF23EB1" w:rsidR="00674B87" w:rsidRPr="000F06FC" w:rsidRDefault="00E67FC8"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Ιεράς Πόλεως Μεσολογγίου</w:t>
            </w:r>
          </w:p>
        </w:tc>
        <w:tc>
          <w:tcPr>
            <w:tcW w:w="2074" w:type="dxa"/>
            <w:vAlign w:val="center"/>
          </w:tcPr>
          <w:p w14:paraId="3F7C51A9" w14:textId="715BBCB4" w:rsidR="00674B87" w:rsidRPr="000F06FC" w:rsidRDefault="00A56577"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Σπύρου Τρικούπη (στεγάζεται στο ΚΑΠΗ)</w:t>
            </w:r>
          </w:p>
        </w:tc>
        <w:tc>
          <w:tcPr>
            <w:tcW w:w="2074" w:type="dxa"/>
            <w:vAlign w:val="center"/>
          </w:tcPr>
          <w:p w14:paraId="1F5585DB" w14:textId="7AC885C2" w:rsidR="00674B87" w:rsidRPr="000F06FC" w:rsidRDefault="00A56577"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739FAE17"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6DC6FB9" w14:textId="618E1C15"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Αμφιλοχίας</w:t>
            </w:r>
          </w:p>
        </w:tc>
        <w:tc>
          <w:tcPr>
            <w:tcW w:w="2074" w:type="dxa"/>
            <w:vAlign w:val="center"/>
          </w:tcPr>
          <w:p w14:paraId="41B6E79F" w14:textId="23D83A9B" w:rsidR="00674B87" w:rsidRPr="000F06FC" w:rsidRDefault="00E67FC8"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Αμφιλοχίας</w:t>
            </w:r>
          </w:p>
        </w:tc>
        <w:tc>
          <w:tcPr>
            <w:tcW w:w="2074" w:type="dxa"/>
            <w:vAlign w:val="center"/>
          </w:tcPr>
          <w:p w14:paraId="20E08951" w14:textId="03370435" w:rsidR="00674B87" w:rsidRPr="000F06FC" w:rsidRDefault="00E67FC8"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Γεωργίου Στράτου 5</w:t>
            </w:r>
          </w:p>
        </w:tc>
        <w:tc>
          <w:tcPr>
            <w:tcW w:w="2074" w:type="dxa"/>
            <w:vAlign w:val="center"/>
          </w:tcPr>
          <w:p w14:paraId="6100B7FF" w14:textId="753BD79A" w:rsidR="00674B87" w:rsidRPr="000F06FC" w:rsidRDefault="00E67FC8"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01F66BBB"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4FE69D3E" w14:textId="4E84940B"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Ναυπακτίας</w:t>
            </w:r>
          </w:p>
        </w:tc>
        <w:tc>
          <w:tcPr>
            <w:tcW w:w="2074" w:type="dxa"/>
            <w:vAlign w:val="center"/>
          </w:tcPr>
          <w:p w14:paraId="5D2B3B26" w14:textId="20D961AB" w:rsidR="00674B87" w:rsidRPr="000F06FC" w:rsidRDefault="00150312"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Ναυπακτίας</w:t>
            </w:r>
          </w:p>
        </w:tc>
        <w:tc>
          <w:tcPr>
            <w:tcW w:w="2074" w:type="dxa"/>
            <w:vAlign w:val="center"/>
          </w:tcPr>
          <w:p w14:paraId="5E8902A9" w14:textId="66DE524B" w:rsidR="00674B87" w:rsidRPr="000F06FC" w:rsidRDefault="00150312"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0F06FC">
              <w:rPr>
                <w:rFonts w:cs="Calibri"/>
                <w:sz w:val="20"/>
                <w:szCs w:val="20"/>
              </w:rPr>
              <w:t>Ιλάρχου</w:t>
            </w:r>
            <w:proofErr w:type="spellEnd"/>
            <w:r w:rsidRPr="000F06FC">
              <w:rPr>
                <w:rFonts w:cs="Calibri"/>
                <w:sz w:val="20"/>
                <w:szCs w:val="20"/>
              </w:rPr>
              <w:t xml:space="preserve"> Τζαβέλα 37, Ναύπακτος</w:t>
            </w:r>
          </w:p>
        </w:tc>
        <w:tc>
          <w:tcPr>
            <w:tcW w:w="2074" w:type="dxa"/>
            <w:vAlign w:val="center"/>
          </w:tcPr>
          <w:p w14:paraId="4937EFC6" w14:textId="6CAC1CA1" w:rsidR="00674B87" w:rsidRPr="000F06FC" w:rsidRDefault="00150312"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3E03EB39"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58F8E84" w14:textId="078A6156"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Ξηρομέρου</w:t>
            </w:r>
          </w:p>
        </w:tc>
        <w:tc>
          <w:tcPr>
            <w:tcW w:w="2074" w:type="dxa"/>
            <w:vAlign w:val="center"/>
          </w:tcPr>
          <w:p w14:paraId="4F5B56E4" w14:textId="49421773" w:rsidR="00674B87" w:rsidRPr="000F06FC" w:rsidRDefault="00150312"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Ξηρομέρου</w:t>
            </w:r>
          </w:p>
        </w:tc>
        <w:tc>
          <w:tcPr>
            <w:tcW w:w="2074" w:type="dxa"/>
            <w:vAlign w:val="center"/>
          </w:tcPr>
          <w:p w14:paraId="7E2139BF" w14:textId="0F92D8FD" w:rsidR="00674B87" w:rsidRPr="000F06FC" w:rsidRDefault="00150312"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Παραλία Αστακού (πάνω από παιδικό σταθμό)</w:t>
            </w:r>
          </w:p>
        </w:tc>
        <w:tc>
          <w:tcPr>
            <w:tcW w:w="2074" w:type="dxa"/>
            <w:vAlign w:val="center"/>
          </w:tcPr>
          <w:p w14:paraId="5BB15B2E" w14:textId="45F493BD" w:rsidR="00674B87" w:rsidRPr="000F06FC" w:rsidRDefault="00150312"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12DA4B7E"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3763B8AF" w14:textId="216F0CDA" w:rsidR="00674B87" w:rsidRPr="000F06FC" w:rsidRDefault="00674B87" w:rsidP="000F06FC">
            <w:pPr>
              <w:spacing w:line="240" w:lineRule="auto"/>
              <w:jc w:val="left"/>
              <w:rPr>
                <w:rFonts w:cs="Calibri"/>
                <w:sz w:val="20"/>
                <w:szCs w:val="20"/>
              </w:rPr>
            </w:pPr>
            <w:r w:rsidRPr="000F06FC">
              <w:rPr>
                <w:rFonts w:cs="Calibri"/>
                <w:sz w:val="20"/>
                <w:szCs w:val="20"/>
              </w:rPr>
              <w:t xml:space="preserve">ΒΟΗΘΕΙΑ ΣΤΟ ΣΠΙΤΙ Δήμου </w:t>
            </w:r>
            <w:proofErr w:type="spellStart"/>
            <w:r w:rsidRPr="000F06FC">
              <w:rPr>
                <w:rFonts w:cs="Calibri"/>
                <w:sz w:val="20"/>
                <w:szCs w:val="20"/>
              </w:rPr>
              <w:t>Ακτίου</w:t>
            </w:r>
            <w:proofErr w:type="spellEnd"/>
            <w:r w:rsidRPr="000F06FC">
              <w:rPr>
                <w:rFonts w:cs="Calibri"/>
                <w:sz w:val="20"/>
                <w:szCs w:val="20"/>
              </w:rPr>
              <w:t xml:space="preserve"> – Βόνιτσας</w:t>
            </w:r>
          </w:p>
        </w:tc>
        <w:tc>
          <w:tcPr>
            <w:tcW w:w="2074" w:type="dxa"/>
            <w:vAlign w:val="center"/>
          </w:tcPr>
          <w:p w14:paraId="07B0D64A" w14:textId="3C4CC529"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0F06FC">
              <w:rPr>
                <w:rFonts w:cs="Calibri"/>
                <w:sz w:val="20"/>
                <w:szCs w:val="20"/>
              </w:rPr>
              <w:t>Ακτίου</w:t>
            </w:r>
            <w:proofErr w:type="spellEnd"/>
            <w:r w:rsidRPr="000F06FC">
              <w:rPr>
                <w:rFonts w:cs="Calibri"/>
                <w:sz w:val="20"/>
                <w:szCs w:val="20"/>
              </w:rPr>
              <w:t>-Βόνιτσας</w:t>
            </w:r>
          </w:p>
        </w:tc>
        <w:tc>
          <w:tcPr>
            <w:tcW w:w="2074" w:type="dxa"/>
            <w:vAlign w:val="center"/>
          </w:tcPr>
          <w:p w14:paraId="261977A7" w14:textId="436111B5" w:rsidR="00674B87" w:rsidRPr="000F06FC" w:rsidRDefault="00150312"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Αγ. Σπυρίδωνος 1</w:t>
            </w:r>
          </w:p>
        </w:tc>
        <w:tc>
          <w:tcPr>
            <w:tcW w:w="2074" w:type="dxa"/>
            <w:vAlign w:val="center"/>
          </w:tcPr>
          <w:p w14:paraId="3A0FFFEF" w14:textId="1A8617F5" w:rsidR="00674B87" w:rsidRPr="000F06FC" w:rsidRDefault="00150312"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2751F19"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B8EE82E" w14:textId="33783465"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Αγρινίου</w:t>
            </w:r>
          </w:p>
        </w:tc>
        <w:tc>
          <w:tcPr>
            <w:tcW w:w="2074" w:type="dxa"/>
            <w:vAlign w:val="center"/>
          </w:tcPr>
          <w:p w14:paraId="146E0A86" w14:textId="7FCB408C"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Αγρινίου</w:t>
            </w:r>
          </w:p>
        </w:tc>
        <w:tc>
          <w:tcPr>
            <w:tcW w:w="2074" w:type="dxa"/>
            <w:vAlign w:val="center"/>
          </w:tcPr>
          <w:p w14:paraId="6CFDF4DB" w14:textId="77777777" w:rsidR="00015301"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E.O. Αγρινίου-Αντιρρίου</w:t>
            </w:r>
          </w:p>
          <w:p w14:paraId="5C967A0A" w14:textId="77777777" w:rsidR="00674B87" w:rsidRPr="000F06FC" w:rsidRDefault="00674B8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13D4B6CA" w14:textId="524DB65A"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02046E64"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4236F95E" w14:textId="7555A15F"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Πηνειού</w:t>
            </w:r>
          </w:p>
        </w:tc>
        <w:tc>
          <w:tcPr>
            <w:tcW w:w="2074" w:type="dxa"/>
            <w:vAlign w:val="center"/>
          </w:tcPr>
          <w:p w14:paraId="52096B95" w14:textId="37954A71"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Πηνειού</w:t>
            </w:r>
          </w:p>
        </w:tc>
        <w:tc>
          <w:tcPr>
            <w:tcW w:w="2074" w:type="dxa"/>
            <w:vAlign w:val="center"/>
          </w:tcPr>
          <w:p w14:paraId="4E710433" w14:textId="6D917254"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 xml:space="preserve">1ο χλμ. </w:t>
            </w:r>
            <w:proofErr w:type="spellStart"/>
            <w:r w:rsidRPr="000F06FC">
              <w:rPr>
                <w:rFonts w:cs="Calibri"/>
                <w:sz w:val="20"/>
                <w:szCs w:val="20"/>
              </w:rPr>
              <w:t>επαρχ</w:t>
            </w:r>
            <w:proofErr w:type="spellEnd"/>
            <w:r w:rsidRPr="000F06FC">
              <w:rPr>
                <w:rFonts w:cs="Calibri"/>
                <w:sz w:val="20"/>
                <w:szCs w:val="20"/>
              </w:rPr>
              <w:t xml:space="preserve">. οδού </w:t>
            </w:r>
            <w:proofErr w:type="spellStart"/>
            <w:r w:rsidRPr="000F06FC">
              <w:rPr>
                <w:rFonts w:cs="Calibri"/>
                <w:sz w:val="20"/>
                <w:szCs w:val="20"/>
              </w:rPr>
              <w:t>Γαστούνης-Βαρθολομιού</w:t>
            </w:r>
            <w:proofErr w:type="spellEnd"/>
          </w:p>
        </w:tc>
        <w:tc>
          <w:tcPr>
            <w:tcW w:w="2074" w:type="dxa"/>
            <w:vAlign w:val="center"/>
          </w:tcPr>
          <w:p w14:paraId="60BB06E5" w14:textId="675DDC12"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3EC703F1"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F0B94B7" w14:textId="11A0C661" w:rsidR="00674B87" w:rsidRPr="000F06FC" w:rsidRDefault="00674B87" w:rsidP="000F06FC">
            <w:pPr>
              <w:spacing w:line="240" w:lineRule="auto"/>
              <w:jc w:val="left"/>
              <w:rPr>
                <w:rFonts w:cs="Calibri"/>
                <w:sz w:val="20"/>
                <w:szCs w:val="20"/>
              </w:rPr>
            </w:pPr>
            <w:r w:rsidRPr="000F06FC">
              <w:rPr>
                <w:rFonts w:cs="Calibri"/>
                <w:sz w:val="20"/>
                <w:szCs w:val="20"/>
              </w:rPr>
              <w:lastRenderedPageBreak/>
              <w:t>ΒΟΗΘΕΙΑ ΣΤΟ ΣΠΙΤΙ Δήμου Ανδραβίδας – Κυλλήνης</w:t>
            </w:r>
          </w:p>
        </w:tc>
        <w:tc>
          <w:tcPr>
            <w:tcW w:w="2074" w:type="dxa"/>
            <w:vAlign w:val="center"/>
          </w:tcPr>
          <w:p w14:paraId="7A553EFE" w14:textId="5FE72F82"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Ανδραβίδας-Κυλλήνης</w:t>
            </w:r>
          </w:p>
        </w:tc>
        <w:tc>
          <w:tcPr>
            <w:tcW w:w="2074" w:type="dxa"/>
            <w:vAlign w:val="center"/>
          </w:tcPr>
          <w:p w14:paraId="335E99A0" w14:textId="431677E0"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Α. ΚΑΡΚΑΒΙΤΣΑ 21, ΛΕΧΑΙΝΑ ΗΛΕΙΑΣ</w:t>
            </w:r>
          </w:p>
        </w:tc>
        <w:tc>
          <w:tcPr>
            <w:tcW w:w="2074" w:type="dxa"/>
            <w:vAlign w:val="center"/>
          </w:tcPr>
          <w:p w14:paraId="4F3852A3" w14:textId="484418BE"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30561E1F"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73EF0E63" w14:textId="1EAE13BE" w:rsidR="00674B87" w:rsidRPr="000F06FC" w:rsidRDefault="00674B87" w:rsidP="000F06FC">
            <w:pPr>
              <w:spacing w:line="240" w:lineRule="auto"/>
              <w:jc w:val="left"/>
              <w:rPr>
                <w:rFonts w:cs="Calibri"/>
                <w:sz w:val="20"/>
                <w:szCs w:val="20"/>
              </w:rPr>
            </w:pPr>
            <w:r w:rsidRPr="000F06FC">
              <w:rPr>
                <w:rFonts w:cs="Calibri"/>
                <w:sz w:val="20"/>
                <w:szCs w:val="20"/>
              </w:rPr>
              <w:t>ΒΟΗΘΕΙΑ ΣΤΟ ΣΠΙΤΙ Δήμου Αρχαίας Ολυμπίας</w:t>
            </w:r>
          </w:p>
        </w:tc>
        <w:tc>
          <w:tcPr>
            <w:tcW w:w="2074" w:type="dxa"/>
            <w:vAlign w:val="center"/>
          </w:tcPr>
          <w:p w14:paraId="3507E400" w14:textId="3EC0C309"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Αρχαίας Ολυμπίας</w:t>
            </w:r>
          </w:p>
        </w:tc>
        <w:tc>
          <w:tcPr>
            <w:tcW w:w="2074" w:type="dxa"/>
            <w:vAlign w:val="center"/>
          </w:tcPr>
          <w:p w14:paraId="0AC2AD8B" w14:textId="0407149A"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 xml:space="preserve">Πραξιτέλους Κονδύλη &amp; </w:t>
            </w:r>
            <w:proofErr w:type="spellStart"/>
            <w:r w:rsidRPr="000F06FC">
              <w:rPr>
                <w:rFonts w:cs="Calibri"/>
                <w:sz w:val="20"/>
                <w:szCs w:val="20"/>
              </w:rPr>
              <w:t>Κοσμοπούλου</w:t>
            </w:r>
            <w:proofErr w:type="spellEnd"/>
            <w:r w:rsidRPr="000F06FC">
              <w:rPr>
                <w:rFonts w:cs="Calibri"/>
                <w:sz w:val="20"/>
                <w:szCs w:val="20"/>
              </w:rPr>
              <w:t xml:space="preserve"> 1, Αρχαία Ολυμπία</w:t>
            </w:r>
          </w:p>
        </w:tc>
        <w:tc>
          <w:tcPr>
            <w:tcW w:w="2074" w:type="dxa"/>
            <w:vAlign w:val="center"/>
          </w:tcPr>
          <w:p w14:paraId="6988634B" w14:textId="59B65A4D"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C185F1C"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2CE57FC" w14:textId="24F4E49A"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Ήλιδας</w:t>
            </w:r>
          </w:p>
        </w:tc>
        <w:tc>
          <w:tcPr>
            <w:tcW w:w="2074" w:type="dxa"/>
            <w:vAlign w:val="center"/>
          </w:tcPr>
          <w:p w14:paraId="71125EBF" w14:textId="412AE08A"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Ήλιδας</w:t>
            </w:r>
          </w:p>
        </w:tc>
        <w:tc>
          <w:tcPr>
            <w:tcW w:w="2074" w:type="dxa"/>
            <w:vAlign w:val="center"/>
          </w:tcPr>
          <w:p w14:paraId="68C9BD7F" w14:textId="1E975657"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Ρήγα Φεραίου &amp; Αγ. Τρύφωνος 5, Αμαλιάδα</w:t>
            </w:r>
          </w:p>
        </w:tc>
        <w:tc>
          <w:tcPr>
            <w:tcW w:w="2074" w:type="dxa"/>
            <w:vAlign w:val="center"/>
          </w:tcPr>
          <w:p w14:paraId="1E779192" w14:textId="1207E388" w:rsidR="00674B87" w:rsidRPr="000F06FC" w:rsidRDefault="00015301"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73018258"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7E05A38A" w14:textId="43EEDD69"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Πύργου</w:t>
            </w:r>
          </w:p>
        </w:tc>
        <w:tc>
          <w:tcPr>
            <w:tcW w:w="2074" w:type="dxa"/>
            <w:vAlign w:val="center"/>
          </w:tcPr>
          <w:p w14:paraId="395FD467" w14:textId="3DB0F05E" w:rsidR="00674B87" w:rsidRPr="000F06FC" w:rsidRDefault="006C078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Πύργου</w:t>
            </w:r>
          </w:p>
        </w:tc>
        <w:tc>
          <w:tcPr>
            <w:tcW w:w="2074" w:type="dxa"/>
            <w:vAlign w:val="center"/>
          </w:tcPr>
          <w:p w14:paraId="2C644338" w14:textId="37B84652" w:rsidR="00674B87" w:rsidRPr="000F06FC" w:rsidRDefault="006C078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0F06FC">
              <w:rPr>
                <w:rFonts w:cs="Calibri"/>
                <w:sz w:val="20"/>
                <w:szCs w:val="20"/>
              </w:rPr>
              <w:t>Λάτσειο</w:t>
            </w:r>
            <w:proofErr w:type="spellEnd"/>
            <w:r w:rsidRPr="000F06FC">
              <w:rPr>
                <w:rFonts w:cs="Calibri"/>
                <w:sz w:val="20"/>
                <w:szCs w:val="20"/>
              </w:rPr>
              <w:t xml:space="preserve"> Δημοτικό Μέγαρο, Πλατεία Σάκη </w:t>
            </w:r>
            <w:proofErr w:type="spellStart"/>
            <w:r w:rsidRPr="000F06FC">
              <w:rPr>
                <w:rFonts w:cs="Calibri"/>
                <w:sz w:val="20"/>
                <w:szCs w:val="20"/>
              </w:rPr>
              <w:t>Καράγιωργα</w:t>
            </w:r>
            <w:proofErr w:type="spellEnd"/>
            <w:r w:rsidRPr="000F06FC">
              <w:rPr>
                <w:rFonts w:cs="Calibri"/>
                <w:sz w:val="20"/>
                <w:szCs w:val="20"/>
              </w:rPr>
              <w:t>, 27131 Πύργος</w:t>
            </w:r>
          </w:p>
        </w:tc>
        <w:tc>
          <w:tcPr>
            <w:tcW w:w="2074" w:type="dxa"/>
            <w:vAlign w:val="center"/>
          </w:tcPr>
          <w:p w14:paraId="1D737FFB" w14:textId="6EE2841D" w:rsidR="00674B87" w:rsidRPr="000F06FC" w:rsidRDefault="00015301"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165FE9A"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BF252B9" w14:textId="44D2C943" w:rsidR="00674B87" w:rsidRPr="000F06FC" w:rsidRDefault="00ED27D1" w:rsidP="000F06FC">
            <w:pPr>
              <w:spacing w:line="240" w:lineRule="auto"/>
              <w:jc w:val="left"/>
              <w:rPr>
                <w:rFonts w:cs="Calibri"/>
                <w:sz w:val="20"/>
                <w:szCs w:val="20"/>
              </w:rPr>
            </w:pPr>
            <w:r w:rsidRPr="000F06FC">
              <w:rPr>
                <w:rFonts w:cs="Calibri"/>
                <w:sz w:val="20"/>
                <w:szCs w:val="20"/>
              </w:rPr>
              <w:t xml:space="preserve">ΒΟΗΘΕΙΑ ΣΤΟ ΣΠΙΤΙ Δήμου Ανδρίτσαινας – </w:t>
            </w:r>
            <w:proofErr w:type="spellStart"/>
            <w:r w:rsidRPr="000F06FC">
              <w:rPr>
                <w:rFonts w:cs="Calibri"/>
                <w:sz w:val="20"/>
                <w:szCs w:val="20"/>
              </w:rPr>
              <w:t>Κρεστένων</w:t>
            </w:r>
            <w:proofErr w:type="spellEnd"/>
          </w:p>
        </w:tc>
        <w:tc>
          <w:tcPr>
            <w:tcW w:w="2074" w:type="dxa"/>
            <w:vAlign w:val="center"/>
          </w:tcPr>
          <w:p w14:paraId="3A5C3449" w14:textId="609B5B53" w:rsidR="00674B87" w:rsidRPr="000F06FC" w:rsidRDefault="006C078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Ανδρίτσαινας-</w:t>
            </w:r>
            <w:proofErr w:type="spellStart"/>
            <w:r w:rsidRPr="000F06FC">
              <w:rPr>
                <w:rFonts w:cs="Calibri"/>
                <w:sz w:val="20"/>
                <w:szCs w:val="20"/>
              </w:rPr>
              <w:t>Κρεστένων</w:t>
            </w:r>
            <w:proofErr w:type="spellEnd"/>
          </w:p>
        </w:tc>
        <w:tc>
          <w:tcPr>
            <w:tcW w:w="2074" w:type="dxa"/>
            <w:vAlign w:val="center"/>
          </w:tcPr>
          <w:p w14:paraId="7E4EAD62" w14:textId="430B6BF3" w:rsidR="00674B87" w:rsidRPr="000F06FC" w:rsidRDefault="006C078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 xml:space="preserve">Αγίου Γεωργίου 22, 27055 </w:t>
            </w:r>
            <w:proofErr w:type="spellStart"/>
            <w:r w:rsidRPr="000F06FC">
              <w:rPr>
                <w:rFonts w:cs="Calibri"/>
                <w:sz w:val="20"/>
                <w:szCs w:val="20"/>
              </w:rPr>
              <w:t>Κρέστενα</w:t>
            </w:r>
            <w:proofErr w:type="spellEnd"/>
            <w:r w:rsidRPr="000F06FC">
              <w:rPr>
                <w:rFonts w:cs="Calibri"/>
                <w:sz w:val="20"/>
                <w:szCs w:val="20"/>
              </w:rPr>
              <w:t xml:space="preserve"> Ηλείας</w:t>
            </w:r>
          </w:p>
        </w:tc>
        <w:tc>
          <w:tcPr>
            <w:tcW w:w="2074" w:type="dxa"/>
            <w:vAlign w:val="center"/>
          </w:tcPr>
          <w:p w14:paraId="2B5E72C7" w14:textId="0BBD9967" w:rsidR="00674B87" w:rsidRPr="000F06FC" w:rsidRDefault="006C078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0CD59DB"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20E550A2" w14:textId="589DA048"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Ζαχάρως</w:t>
            </w:r>
          </w:p>
        </w:tc>
        <w:tc>
          <w:tcPr>
            <w:tcW w:w="2074" w:type="dxa"/>
            <w:vAlign w:val="center"/>
          </w:tcPr>
          <w:p w14:paraId="185325E7" w14:textId="6A80572F" w:rsidR="00674B87" w:rsidRPr="000F06FC" w:rsidRDefault="006C078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Ζαχάρως</w:t>
            </w:r>
          </w:p>
        </w:tc>
        <w:tc>
          <w:tcPr>
            <w:tcW w:w="2074" w:type="dxa"/>
            <w:vAlign w:val="center"/>
          </w:tcPr>
          <w:p w14:paraId="48E1DA98" w14:textId="321ACDD0" w:rsidR="00674B87" w:rsidRPr="000F06FC" w:rsidRDefault="006C078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Πολυχρονοπούλου</w:t>
            </w:r>
          </w:p>
        </w:tc>
        <w:tc>
          <w:tcPr>
            <w:tcW w:w="2074" w:type="dxa"/>
            <w:vAlign w:val="center"/>
          </w:tcPr>
          <w:p w14:paraId="1B8BE498" w14:textId="1C17304A" w:rsidR="00674B87" w:rsidRPr="000F06FC" w:rsidRDefault="006C078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13B978DB"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0FD2111" w14:textId="0AEF25D7"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Ερυμάνθου</w:t>
            </w:r>
          </w:p>
        </w:tc>
        <w:tc>
          <w:tcPr>
            <w:tcW w:w="2074" w:type="dxa"/>
            <w:vAlign w:val="center"/>
          </w:tcPr>
          <w:p w14:paraId="49EA6257" w14:textId="1ABFB01A"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Ερυμάνθου</w:t>
            </w:r>
          </w:p>
        </w:tc>
        <w:tc>
          <w:tcPr>
            <w:tcW w:w="2074" w:type="dxa"/>
            <w:vAlign w:val="center"/>
          </w:tcPr>
          <w:p w14:paraId="3FCB834A" w14:textId="77777777" w:rsidR="00674B87" w:rsidRPr="000F06FC" w:rsidRDefault="00674B8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7D7885FF" w14:textId="6C162877" w:rsidR="00674B87" w:rsidRPr="000F06FC" w:rsidRDefault="006C078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41BF2D21"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4D5E2EB8" w14:textId="41DD41E2"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Δυτικής Αχαΐας</w:t>
            </w:r>
          </w:p>
        </w:tc>
        <w:tc>
          <w:tcPr>
            <w:tcW w:w="2074" w:type="dxa"/>
            <w:vAlign w:val="center"/>
          </w:tcPr>
          <w:p w14:paraId="3133156C" w14:textId="6E800F71"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Δυτικής Αχαΐας</w:t>
            </w:r>
          </w:p>
        </w:tc>
        <w:tc>
          <w:tcPr>
            <w:tcW w:w="2074" w:type="dxa"/>
            <w:vAlign w:val="center"/>
          </w:tcPr>
          <w:p w14:paraId="0FC99C24" w14:textId="01F1357E"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roofErr w:type="spellStart"/>
            <w:r w:rsidRPr="000F06FC">
              <w:rPr>
                <w:rFonts w:cs="Calibri"/>
                <w:sz w:val="20"/>
                <w:szCs w:val="20"/>
              </w:rPr>
              <w:t>Αράτου</w:t>
            </w:r>
            <w:proofErr w:type="spellEnd"/>
            <w:r w:rsidRPr="000F06FC">
              <w:rPr>
                <w:rFonts w:cs="Calibri"/>
                <w:sz w:val="20"/>
                <w:szCs w:val="20"/>
              </w:rPr>
              <w:t xml:space="preserve"> 22, Κάτω Αχαΐα</w:t>
            </w:r>
          </w:p>
        </w:tc>
        <w:tc>
          <w:tcPr>
            <w:tcW w:w="2074" w:type="dxa"/>
            <w:vAlign w:val="center"/>
          </w:tcPr>
          <w:p w14:paraId="4477C4A1" w14:textId="2E9FB280"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C135A44"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E332041" w14:textId="5BB8A383"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Καλαβρύτων</w:t>
            </w:r>
          </w:p>
        </w:tc>
        <w:tc>
          <w:tcPr>
            <w:tcW w:w="2074" w:type="dxa"/>
            <w:vAlign w:val="center"/>
          </w:tcPr>
          <w:p w14:paraId="6A695293" w14:textId="14DC1FB2"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Καλαβρύτων</w:t>
            </w:r>
          </w:p>
        </w:tc>
        <w:tc>
          <w:tcPr>
            <w:tcW w:w="2074" w:type="dxa"/>
            <w:vAlign w:val="center"/>
          </w:tcPr>
          <w:p w14:paraId="6591BFFF" w14:textId="6CBBCCF3"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 xml:space="preserve">Ευσεβίου </w:t>
            </w:r>
            <w:proofErr w:type="spellStart"/>
            <w:r w:rsidRPr="000F06FC">
              <w:rPr>
                <w:rFonts w:cs="Calibri"/>
                <w:sz w:val="20"/>
                <w:szCs w:val="20"/>
              </w:rPr>
              <w:t>Κηπουργού</w:t>
            </w:r>
            <w:proofErr w:type="spellEnd"/>
            <w:r w:rsidRPr="000F06FC">
              <w:rPr>
                <w:rFonts w:cs="Calibri"/>
                <w:sz w:val="20"/>
                <w:szCs w:val="20"/>
              </w:rPr>
              <w:t xml:space="preserve"> 6, Καλάβρυτα</w:t>
            </w:r>
          </w:p>
        </w:tc>
        <w:tc>
          <w:tcPr>
            <w:tcW w:w="2074" w:type="dxa"/>
            <w:vAlign w:val="center"/>
          </w:tcPr>
          <w:p w14:paraId="237F7760" w14:textId="253B63CB"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6AFDC764" w14:textId="77777777" w:rsidTr="00674B87">
        <w:tc>
          <w:tcPr>
            <w:cnfStyle w:val="001000000000" w:firstRow="0" w:lastRow="0" w:firstColumn="1" w:lastColumn="0" w:oddVBand="0" w:evenVBand="0" w:oddHBand="0" w:evenHBand="0" w:firstRowFirstColumn="0" w:firstRowLastColumn="0" w:lastRowFirstColumn="0" w:lastRowLastColumn="0"/>
            <w:tcW w:w="2074" w:type="dxa"/>
            <w:vAlign w:val="center"/>
          </w:tcPr>
          <w:p w14:paraId="3D7ACBFA" w14:textId="64B60641" w:rsidR="00674B87" w:rsidRPr="000F06FC" w:rsidRDefault="00ED27D1" w:rsidP="000F06FC">
            <w:pPr>
              <w:spacing w:line="240" w:lineRule="auto"/>
              <w:jc w:val="left"/>
              <w:rPr>
                <w:rFonts w:cs="Calibri"/>
                <w:sz w:val="20"/>
                <w:szCs w:val="20"/>
              </w:rPr>
            </w:pPr>
            <w:r w:rsidRPr="000F06FC">
              <w:rPr>
                <w:rFonts w:cs="Calibri"/>
                <w:sz w:val="20"/>
                <w:szCs w:val="20"/>
              </w:rPr>
              <w:t>ΒΟΗΘΕΙΑ ΣΤΟ ΣΠΙΤΙ Δήμου Αιγιαλείας</w:t>
            </w:r>
          </w:p>
        </w:tc>
        <w:tc>
          <w:tcPr>
            <w:tcW w:w="2074" w:type="dxa"/>
            <w:vAlign w:val="center"/>
          </w:tcPr>
          <w:p w14:paraId="2AF0179A" w14:textId="7D84A4DF"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Αιγιαλείας</w:t>
            </w:r>
          </w:p>
        </w:tc>
        <w:tc>
          <w:tcPr>
            <w:tcW w:w="2074" w:type="dxa"/>
            <w:vAlign w:val="center"/>
          </w:tcPr>
          <w:p w14:paraId="57C64A5B" w14:textId="754280F1"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Νικολάου Πλαστήρα 19, Αίγιο</w:t>
            </w:r>
          </w:p>
        </w:tc>
        <w:tc>
          <w:tcPr>
            <w:tcW w:w="2074" w:type="dxa"/>
            <w:vAlign w:val="center"/>
          </w:tcPr>
          <w:p w14:paraId="6D1F75F9" w14:textId="0191B111" w:rsidR="00674B87" w:rsidRPr="000F06FC" w:rsidRDefault="00817804" w:rsidP="000F06FC">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r w:rsidR="00674B87" w:rsidRPr="000F06FC" w14:paraId="0C071AF7" w14:textId="77777777" w:rsidTr="00674B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24D743F0" w14:textId="3CC85DAF" w:rsidR="00674B87" w:rsidRPr="000F06FC" w:rsidRDefault="00ED27D1" w:rsidP="000F06FC">
            <w:pPr>
              <w:spacing w:line="240" w:lineRule="auto"/>
              <w:jc w:val="left"/>
              <w:rPr>
                <w:rFonts w:cs="Calibri"/>
                <w:sz w:val="20"/>
                <w:szCs w:val="20"/>
              </w:rPr>
            </w:pPr>
            <w:r w:rsidRPr="000F06FC">
              <w:rPr>
                <w:rFonts w:cs="Calibri"/>
                <w:sz w:val="20"/>
                <w:szCs w:val="20"/>
              </w:rPr>
              <w:t xml:space="preserve">ΒΟΗΘΕΙΑ ΣΤΟ ΣΠΙΤΙ Δήμου </w:t>
            </w:r>
            <w:proofErr w:type="spellStart"/>
            <w:r w:rsidRPr="000F06FC">
              <w:rPr>
                <w:rFonts w:cs="Calibri"/>
                <w:sz w:val="20"/>
                <w:szCs w:val="20"/>
              </w:rPr>
              <w:t>Πατρέων</w:t>
            </w:r>
            <w:proofErr w:type="spellEnd"/>
          </w:p>
        </w:tc>
        <w:tc>
          <w:tcPr>
            <w:tcW w:w="2074" w:type="dxa"/>
            <w:vAlign w:val="center"/>
          </w:tcPr>
          <w:p w14:paraId="7156045C" w14:textId="5E3BF239"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roofErr w:type="spellStart"/>
            <w:r w:rsidRPr="000F06FC">
              <w:rPr>
                <w:rFonts w:cs="Calibri"/>
                <w:sz w:val="20"/>
                <w:szCs w:val="20"/>
              </w:rPr>
              <w:t>Πατρέων</w:t>
            </w:r>
            <w:proofErr w:type="spellEnd"/>
          </w:p>
        </w:tc>
        <w:tc>
          <w:tcPr>
            <w:tcW w:w="2074" w:type="dxa"/>
            <w:vAlign w:val="center"/>
          </w:tcPr>
          <w:p w14:paraId="6A0BAD79" w14:textId="04C69FEA" w:rsidR="00817804"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Γούναρη 76, Πάτρα (Γραφεία ΚΟΔΗΠ)</w:t>
            </w:r>
          </w:p>
          <w:p w14:paraId="0BF223C7" w14:textId="77777777" w:rsidR="00674B87" w:rsidRPr="000F06FC" w:rsidRDefault="00674B87"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p>
        </w:tc>
        <w:tc>
          <w:tcPr>
            <w:tcW w:w="2074" w:type="dxa"/>
            <w:vAlign w:val="center"/>
          </w:tcPr>
          <w:p w14:paraId="63534190" w14:textId="11CB46AC" w:rsidR="00674B87" w:rsidRPr="000F06FC" w:rsidRDefault="00817804" w:rsidP="000F06FC">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F06FC">
              <w:rPr>
                <w:rFonts w:cs="Calibri"/>
                <w:sz w:val="20"/>
                <w:szCs w:val="20"/>
              </w:rPr>
              <w:t>Πρόγραμμα Κοινωνικής Προστασίας</w:t>
            </w:r>
          </w:p>
        </w:tc>
      </w:tr>
    </w:tbl>
    <w:p w14:paraId="54ED4949" w14:textId="77777777" w:rsidR="00E56118" w:rsidRDefault="003D6DCA" w:rsidP="003D6DCA">
      <w:pPr>
        <w:pStyle w:val="af0"/>
      </w:pPr>
      <w:r>
        <w:t xml:space="preserve">Πηγή: </w:t>
      </w:r>
      <w:hyperlink r:id="rId140" w:history="1">
        <w:r w:rsidRPr="00DF0C1C">
          <w:rPr>
            <w:rStyle w:val="-"/>
          </w:rPr>
          <w:t>https://socialpolicy-pde.gr/subject/vss/</w:t>
        </w:r>
      </w:hyperlink>
      <w:r>
        <w:t xml:space="preserve"> </w:t>
      </w:r>
    </w:p>
    <w:p w14:paraId="502A7FDE" w14:textId="2230437B" w:rsidR="00E56118" w:rsidRPr="00683027" w:rsidRDefault="00E56118">
      <w:pPr>
        <w:pStyle w:val="a6"/>
        <w:numPr>
          <w:ilvl w:val="0"/>
          <w:numId w:val="13"/>
        </w:numPr>
        <w:jc w:val="left"/>
      </w:pPr>
      <w:r>
        <w:rPr>
          <w:b/>
          <w:bCs/>
        </w:rPr>
        <w:t>Κλικ Ζωής</w:t>
      </w:r>
      <w:r w:rsidR="00683027">
        <w:rPr>
          <w:rStyle w:val="ad"/>
          <w:b/>
          <w:bCs/>
        </w:rPr>
        <w:footnoteReference w:id="77"/>
      </w:r>
    </w:p>
    <w:p w14:paraId="301DE98F" w14:textId="77777777" w:rsidR="006A70A7" w:rsidRDefault="00683027" w:rsidP="00F4202F">
      <w:r>
        <w:t>Το «Κλικ Ζωής» ε</w:t>
      </w:r>
      <w:r w:rsidRPr="00683027">
        <w:t xml:space="preserve">ίναι μια κοινωνική υπηρεσία </w:t>
      </w:r>
      <w:proofErr w:type="spellStart"/>
      <w:r w:rsidRPr="00683027">
        <w:t>τηλεφροντίδας</w:t>
      </w:r>
      <w:proofErr w:type="spellEnd"/>
      <w:r w:rsidRPr="00683027">
        <w:t xml:space="preserve"> που στοχεύει στην υποστήριξη της αυτόνομης διαβίωσης στο σπίτι τους, ατόμων που κινδυνεύουν λόγω ηλικίας, προβλημάτων υγείας ή κοινωνικής απομόνωσης, προσφέροντας εξατομικευμένη προσοχή που μπορεί να βελτιώσει τις συνθήκες ασφαλείας, να μειώσει το αίσθημα της μοναξιάς στην καθημερινή ζωή, να ενισχύσει την ανεξαρτησία, να ανιχνεύσει και να αποτρέψει επικίνδυνες καταστάσεις.</w:t>
      </w:r>
    </w:p>
    <w:p w14:paraId="3CBBC052" w14:textId="57CF0B1C" w:rsidR="006A70A7" w:rsidRDefault="006A70A7" w:rsidP="00F4202F">
      <w:r>
        <w:t xml:space="preserve">Οι υπηρεσίες </w:t>
      </w:r>
      <w:proofErr w:type="spellStart"/>
      <w:r>
        <w:t>τηλεφροντίδας</w:t>
      </w:r>
      <w:proofErr w:type="spellEnd"/>
      <w:r w:rsidR="009D09DD">
        <w:t xml:space="preserve"> που παρέχονται στους ενδιαφερόμενους είναι:</w:t>
      </w:r>
    </w:p>
    <w:p w14:paraId="68098AE1" w14:textId="5044170E" w:rsidR="009D09DD" w:rsidRDefault="009D09DD">
      <w:pPr>
        <w:pStyle w:val="a6"/>
        <w:numPr>
          <w:ilvl w:val="0"/>
          <w:numId w:val="14"/>
        </w:numPr>
      </w:pPr>
      <w:r w:rsidRPr="00905649">
        <w:rPr>
          <w:b/>
          <w:bCs/>
        </w:rPr>
        <w:t xml:space="preserve">Υπηρεσία παρακολούθησης μέσω ειδικών συσκευών τηλεειδοποίησης: </w:t>
      </w:r>
      <w:r>
        <w:t>Περιλαμβάνει την 24ώρη παρακολούθηση των ηλικιωμένων μέσω ειδικών συσκευών.</w:t>
      </w:r>
    </w:p>
    <w:p w14:paraId="7F29F961" w14:textId="05694EFD" w:rsidR="009D09DD" w:rsidRDefault="009D09DD">
      <w:pPr>
        <w:pStyle w:val="a6"/>
        <w:numPr>
          <w:ilvl w:val="0"/>
          <w:numId w:val="14"/>
        </w:numPr>
      </w:pPr>
      <w:r w:rsidRPr="00905649">
        <w:rPr>
          <w:b/>
          <w:bCs/>
        </w:rPr>
        <w:lastRenderedPageBreak/>
        <w:t>Υπηρεσία ιατρικού ιστορικού και ειδοποιήσεων:</w:t>
      </w:r>
      <w:r>
        <w:t xml:space="preserve"> Χρησιμοποιείται για την λήψη ειδοποιήσεων από τους συγγενείς των ηλικιωμένων</w:t>
      </w:r>
    </w:p>
    <w:p w14:paraId="47466B32" w14:textId="615E3E60" w:rsidR="009D09DD" w:rsidRDefault="009D09DD">
      <w:pPr>
        <w:pStyle w:val="a6"/>
        <w:numPr>
          <w:ilvl w:val="0"/>
          <w:numId w:val="14"/>
        </w:numPr>
      </w:pPr>
      <w:r w:rsidRPr="00905649">
        <w:rPr>
          <w:b/>
          <w:bCs/>
        </w:rPr>
        <w:t>Υπηρεσία αξιολόγησης συμπεριφοράς ηλικιωμένων:</w:t>
      </w:r>
      <w:r>
        <w:t xml:space="preserve"> Αφορά τη έξυπνη παρακολούθηση των ωφελούμενων για την εξαγωγή μοτίβων συμπεριφοράς,.</w:t>
      </w:r>
    </w:p>
    <w:p w14:paraId="70F2BCE2" w14:textId="41707F8B" w:rsidR="00E56118" w:rsidRDefault="00B85B33" w:rsidP="00070E1C">
      <w:r>
        <w:t xml:space="preserve">Οι κάτοικοι της </w:t>
      </w:r>
      <w:r w:rsidR="00825D58">
        <w:t>Περιφέρεια</w:t>
      </w:r>
      <w:r>
        <w:t>ς</w:t>
      </w:r>
      <w:r w:rsidR="00825D58">
        <w:t xml:space="preserve"> Δυτικής Ελλάδας </w:t>
      </w:r>
      <w:r>
        <w:t>εξυπηρετούνται από</w:t>
      </w:r>
      <w:r w:rsidR="00825D58">
        <w:t xml:space="preserve"> για την υπηρεσία «Κλικ Ζωής»</w:t>
      </w:r>
      <w:r w:rsidR="006A70A7">
        <w:t xml:space="preserve"> </w:t>
      </w:r>
      <w:r w:rsidR="00905649">
        <w:t xml:space="preserve">που εδρεύει στην Αθήνα. </w:t>
      </w:r>
      <w:r w:rsidR="00070E1C">
        <w:t>Το κέντρο λειτουργεί με 24ώρη παρακολούθηση και τηλεφωνική υποστήριξη αυτόνομης διαβίωσης ηλικιωμένων.</w:t>
      </w:r>
    </w:p>
    <w:p w14:paraId="33DA05D4" w14:textId="77777777" w:rsidR="00A56C6F" w:rsidRPr="00113F78" w:rsidRDefault="00A56C6F" w:rsidP="00A56C6F">
      <w:pPr>
        <w:rPr>
          <w:sz w:val="24"/>
          <w:szCs w:val="24"/>
        </w:rPr>
      </w:pPr>
      <w:r w:rsidRPr="00113F78">
        <w:rPr>
          <w:sz w:val="24"/>
          <w:szCs w:val="24"/>
        </w:rPr>
        <w:t xml:space="preserve">Στην παρακάτω ιστοσελίδα </w:t>
      </w:r>
      <w:r>
        <w:rPr>
          <w:sz w:val="24"/>
          <w:szCs w:val="24"/>
        </w:rPr>
        <w:t xml:space="preserve">διατίθεται ένας Οδηγός για τη βελτίωση της ποιότητας ζωής ηλικιωμένων &amp; φροντιστών, ο οποίος δημιουργήθηκε στο πλαίσιο του Προγράμματος «ΚΛΙΚ ΖΩΗΣ»: </w:t>
      </w:r>
      <w:hyperlink r:id="rId141" w:history="1">
        <w:r w:rsidRPr="00FA5026">
          <w:rPr>
            <w:rStyle w:val="-"/>
            <w:sz w:val="24"/>
            <w:szCs w:val="24"/>
          </w:rPr>
          <w:t>https://socialpolicy-pde.gr/wp-content/uploads/2022/06/ekpaideytiko_yliko-odigos.pdf</w:t>
        </w:r>
      </w:hyperlink>
      <w:r>
        <w:rPr>
          <w:sz w:val="24"/>
          <w:szCs w:val="24"/>
        </w:rPr>
        <w:t xml:space="preserve"> </w:t>
      </w:r>
    </w:p>
    <w:p w14:paraId="33B32146" w14:textId="4C6B9B74" w:rsidR="003523B7" w:rsidRPr="003523B7" w:rsidRDefault="003523B7">
      <w:pPr>
        <w:pStyle w:val="a6"/>
        <w:numPr>
          <w:ilvl w:val="0"/>
          <w:numId w:val="13"/>
        </w:numPr>
        <w:jc w:val="left"/>
        <w:rPr>
          <w:b/>
          <w:bCs/>
        </w:rPr>
      </w:pPr>
      <w:r w:rsidRPr="003523B7">
        <w:rPr>
          <w:b/>
          <w:bCs/>
        </w:rPr>
        <w:t>Κέντρα Ημερήσιας Φροντίδας Ηλικιωμένων (ΚΗΦΗ)</w:t>
      </w:r>
      <w:r w:rsidR="004E1766">
        <w:rPr>
          <w:rStyle w:val="ad"/>
          <w:b/>
          <w:bCs/>
        </w:rPr>
        <w:footnoteReference w:id="78"/>
      </w:r>
    </w:p>
    <w:p w14:paraId="4F6ADAE6" w14:textId="1D5E8FED" w:rsidR="00D360E5" w:rsidRDefault="00D360E5" w:rsidP="00D360E5">
      <w:r>
        <w:t xml:space="preserve">Τα Κέντρα Ημερήσιας Φροντίδας Ηλικιωμένων (Κ.Η.Φ.Η.) είναι μονάδες ημερήσιας φιλοξενίας ηλικιωμένων που αντιμετωπίζουν σοβαρά προβλήματα τα οποία δεν τους επιτρέπουν να αυτοεξυπηρετηθούν απόλυτα (κινητικές δυσκολίες – άνοια κ.λπ.) και παράλληλα το περιβάλλον που τα φροντίζει, εργάζεται ή </w:t>
      </w:r>
      <w:r w:rsidR="007B29C5">
        <w:t>αντιμετωπίζει</w:t>
      </w:r>
      <w:r>
        <w:t xml:space="preserve"> σοβαρά κοινωνικά και οικονομικά προβλήματα ή προβλήματα υγείας και αδυνατεί να ανταποκριθεί στη φροντίδα τους. ​Λειτουργούν σε ειδικά διαμορφωμένους χώρους σε καθημερινή βάση και μπορούν να φιλοξενούν ηλικιωμένους για σημαντικό χρονικό διάστημα της ημέρας. Παρέχουν υπηρεσίες ημερήσιας φιλοξενίας στους ηλικιωμένους στη διάρκεια της παραμονής τους όπως νοσηλευτική φροντίδα, φροντίδα για την ικανοποίηση πρακτικών αναγκών διαβίωσης, ατομική υγιεινή, προγράμματα δημιουργικής απασχόλησης κλπ.</w:t>
      </w:r>
    </w:p>
    <w:p w14:paraId="64E48E77" w14:textId="77777777" w:rsidR="00D360E5" w:rsidRDefault="00D360E5" w:rsidP="00D360E5">
      <w:r>
        <w:t xml:space="preserve">Η συγχρηματοδότηση των δομών εστιάζει και στοχεύει στην εξατομικευμένη εξυπηρέτηση των </w:t>
      </w:r>
      <w:proofErr w:type="spellStart"/>
      <w:r>
        <w:t>ωφελουμένων</w:t>
      </w:r>
      <w:proofErr w:type="spellEnd"/>
      <w:r>
        <w:t xml:space="preserve">, σύμφωνα με τις ιδιαίτερες ανάγκες τους και συνάδει με τις πολιτικές της </w:t>
      </w:r>
      <w:proofErr w:type="spellStart"/>
      <w:r>
        <w:t>αποϊδρυματοποίησης</w:t>
      </w:r>
      <w:proofErr w:type="spellEnd"/>
      <w:r>
        <w:t>, της ενεργού διαβίωσης στη κοινότητα, αλλά και της πολιτικής για την μακροχρόνια φροντίδα σε επίπεδο κοινότητας.</w:t>
      </w:r>
    </w:p>
    <w:p w14:paraId="2F3A5ACD" w14:textId="77777777" w:rsidR="00D360E5" w:rsidRDefault="00D360E5" w:rsidP="00D360E5">
      <w:r>
        <w:t>Ως ομάδα στόχος ορίζονται τα άτομα τρίτης ηλικίας.</w:t>
      </w:r>
    </w:p>
    <w:p w14:paraId="4AE99B9A" w14:textId="77777777" w:rsidR="006669E9" w:rsidRDefault="00D360E5" w:rsidP="00D360E5">
      <w:r>
        <w:t>Σκοπός της δράσης είναι η παραμονή των ατόμων τρίτης και τέταρτης ηλικίας στο φυσικό και κοινωνικό περιβάλλον, η διατήρηση της συνοχής της οικογένειας, η εναρμόνιση της οικογενειακής και εργασιακής ζωής των μελών των οικογενειών με ηλικιωμένο μέλος, η αποφυγή της ιδρυματικής περίθαλψης και του κοινωνικού αποκλεισμού, η εξασφάλιση αξιοπρεπούς διαβίωσης και η βελτίωση της ποιότητας ζωής όλων των μελών της οικογένειας.</w:t>
      </w:r>
    </w:p>
    <w:p w14:paraId="107A8091" w14:textId="77777777" w:rsidR="006669E9" w:rsidRDefault="006669E9" w:rsidP="00D360E5">
      <w:r>
        <w:lastRenderedPageBreak/>
        <w:t>Η Περιφέρεια Δυτικής Ελλάδας διαθέτει τρία Κέντρα Ημερήσιας Φροντίδας Ηλικιωμένων (ΚΗΦΗ), τα οποία παρατίθενται ακολούθως:</w:t>
      </w:r>
    </w:p>
    <w:p w14:paraId="7A246F19" w14:textId="0E49D8C8" w:rsidR="00E1395D" w:rsidRDefault="006669E9" w:rsidP="006669E9">
      <w:pPr>
        <w:pStyle w:val="af"/>
      </w:pPr>
      <w:bookmarkStart w:id="140" w:name="_Toc215770528"/>
      <w:r>
        <w:t xml:space="preserve">Πίνακας </w:t>
      </w:r>
      <w:fldSimple w:instr=" SEQ Πίνακας \* ARABIC ">
        <w:r w:rsidR="00ED5E5A">
          <w:rPr>
            <w:noProof/>
          </w:rPr>
          <w:t>45</w:t>
        </w:r>
      </w:fldSimple>
      <w:r>
        <w:t xml:space="preserve">: </w:t>
      </w:r>
      <w:r w:rsidRPr="006669E9">
        <w:t xml:space="preserve">Κέντρα Ημερήσιας Φροντίδας Ηλικιωμένων (ΚΗΦΗ) </w:t>
      </w:r>
      <w:r>
        <w:t>στην Περιφέρεια Δυτικής Ελλάδας.</w:t>
      </w:r>
      <w:bookmarkEnd w:id="140"/>
    </w:p>
    <w:tbl>
      <w:tblPr>
        <w:tblStyle w:val="4-2"/>
        <w:tblW w:w="0" w:type="auto"/>
        <w:tblLook w:val="04A0" w:firstRow="1" w:lastRow="0" w:firstColumn="1" w:lastColumn="0" w:noHBand="0" w:noVBand="1"/>
      </w:tblPr>
      <w:tblGrid>
        <w:gridCol w:w="2074"/>
        <w:gridCol w:w="2074"/>
        <w:gridCol w:w="2074"/>
        <w:gridCol w:w="2074"/>
      </w:tblGrid>
      <w:tr w:rsidR="00E1395D" w:rsidRPr="00E1395D" w14:paraId="07D2B68C" w14:textId="77777777" w:rsidTr="000F06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7585BF6" w14:textId="7ECD7831" w:rsidR="00E1395D" w:rsidRPr="00E1395D" w:rsidRDefault="00E1395D" w:rsidP="00E1395D">
            <w:pPr>
              <w:pStyle w:val="af"/>
              <w:spacing w:after="0"/>
              <w:jc w:val="center"/>
              <w:rPr>
                <w:i w:val="0"/>
                <w:iCs w:val="0"/>
                <w:color w:val="FFFFFF" w:themeColor="background1"/>
                <w:sz w:val="20"/>
                <w:szCs w:val="20"/>
              </w:rPr>
            </w:pPr>
            <w:r w:rsidRPr="00E1395D">
              <w:rPr>
                <w:i w:val="0"/>
                <w:iCs w:val="0"/>
                <w:color w:val="FFFFFF" w:themeColor="background1"/>
                <w:sz w:val="20"/>
                <w:szCs w:val="20"/>
              </w:rPr>
              <w:t>Όνομα</w:t>
            </w:r>
          </w:p>
        </w:tc>
        <w:tc>
          <w:tcPr>
            <w:tcW w:w="2074" w:type="dxa"/>
            <w:vAlign w:val="center"/>
          </w:tcPr>
          <w:p w14:paraId="53CCC1B6" w14:textId="38727502" w:rsidR="00E1395D" w:rsidRPr="00E1395D" w:rsidRDefault="00E1395D" w:rsidP="00E1395D">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Δήμος</w:t>
            </w:r>
          </w:p>
        </w:tc>
        <w:tc>
          <w:tcPr>
            <w:tcW w:w="2074" w:type="dxa"/>
            <w:vAlign w:val="center"/>
          </w:tcPr>
          <w:p w14:paraId="713038AF" w14:textId="1E5D32CB" w:rsidR="00E1395D" w:rsidRPr="00E1395D" w:rsidRDefault="00E1395D" w:rsidP="00E1395D">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Διεύθυνση</w:t>
            </w:r>
          </w:p>
        </w:tc>
        <w:tc>
          <w:tcPr>
            <w:tcW w:w="2074" w:type="dxa"/>
            <w:vAlign w:val="center"/>
          </w:tcPr>
          <w:p w14:paraId="61FB7C0C" w14:textId="5AED84F9" w:rsidR="00E1395D" w:rsidRPr="00E1395D" w:rsidRDefault="00E1395D" w:rsidP="00E1395D">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Κατηγορία δομής</w:t>
            </w:r>
          </w:p>
        </w:tc>
      </w:tr>
      <w:tr w:rsidR="00E1395D" w:rsidRPr="00E1395D" w14:paraId="4F234A89" w14:textId="77777777" w:rsidTr="00E13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9B1D8B3" w14:textId="6F16B6B2" w:rsidR="00E1395D" w:rsidRPr="00E1395D" w:rsidRDefault="00E1395D" w:rsidP="00E1395D">
            <w:pPr>
              <w:pStyle w:val="af"/>
              <w:spacing w:after="0"/>
              <w:jc w:val="left"/>
              <w:rPr>
                <w:i w:val="0"/>
                <w:iCs w:val="0"/>
                <w:sz w:val="20"/>
                <w:szCs w:val="20"/>
              </w:rPr>
            </w:pPr>
            <w:r w:rsidRPr="00E1395D">
              <w:rPr>
                <w:i w:val="0"/>
                <w:iCs w:val="0"/>
                <w:sz w:val="20"/>
                <w:szCs w:val="20"/>
              </w:rPr>
              <w:t>ΚΕΝΤΡΟ ΗΜΕΡΗΣΙΑΣ ΦΡΟΝΤΙΔΑΣ ΗΛΙΚΙΩΜΕΝΩΝ ΤΗΣ ΔΗ.Κ.Ε.Η.</w:t>
            </w:r>
          </w:p>
        </w:tc>
        <w:tc>
          <w:tcPr>
            <w:tcW w:w="2074" w:type="dxa"/>
            <w:vAlign w:val="center"/>
          </w:tcPr>
          <w:p w14:paraId="76D31B92" w14:textId="556BC219"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Ήλιδας</w:t>
            </w:r>
          </w:p>
        </w:tc>
        <w:tc>
          <w:tcPr>
            <w:tcW w:w="2074" w:type="dxa"/>
            <w:vAlign w:val="center"/>
          </w:tcPr>
          <w:p w14:paraId="1BD5BA5C" w14:textId="660CF837"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ΛΕΧΟΥΡΙΤΗ, ΑΓ.ΝΕΚΤΑΡΙΟΣ ΑΜΑΛΙΑΔΑΣ</w:t>
            </w:r>
          </w:p>
        </w:tc>
        <w:tc>
          <w:tcPr>
            <w:tcW w:w="2074" w:type="dxa"/>
            <w:vAlign w:val="center"/>
          </w:tcPr>
          <w:p w14:paraId="715B1AE2" w14:textId="0C2F7A08"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ΗΜΕΡΗΣΙΑ ΦΡΟΝΤΙΔΑ</w:t>
            </w:r>
          </w:p>
        </w:tc>
      </w:tr>
      <w:tr w:rsidR="00E1395D" w:rsidRPr="00E1395D" w14:paraId="398A2429" w14:textId="77777777" w:rsidTr="00E1395D">
        <w:tc>
          <w:tcPr>
            <w:cnfStyle w:val="001000000000" w:firstRow="0" w:lastRow="0" w:firstColumn="1" w:lastColumn="0" w:oddVBand="0" w:evenVBand="0" w:oddHBand="0" w:evenHBand="0" w:firstRowFirstColumn="0" w:firstRowLastColumn="0" w:lastRowFirstColumn="0" w:lastRowLastColumn="0"/>
            <w:tcW w:w="2074" w:type="dxa"/>
            <w:vAlign w:val="center"/>
          </w:tcPr>
          <w:p w14:paraId="17EF3C1E" w14:textId="06431ADF" w:rsidR="00E1395D" w:rsidRPr="00E1395D" w:rsidRDefault="00E1395D" w:rsidP="00E1395D">
            <w:pPr>
              <w:pStyle w:val="af"/>
              <w:spacing w:after="0"/>
              <w:jc w:val="left"/>
              <w:rPr>
                <w:i w:val="0"/>
                <w:iCs w:val="0"/>
                <w:sz w:val="20"/>
                <w:szCs w:val="20"/>
              </w:rPr>
            </w:pPr>
            <w:r w:rsidRPr="00E1395D">
              <w:rPr>
                <w:i w:val="0"/>
                <w:iCs w:val="0"/>
                <w:sz w:val="20"/>
                <w:szCs w:val="20"/>
              </w:rPr>
              <w:t>ΚΟΙΝΟΦΕΛΕΣ ΣΩΜΑΤΕΙΟ ΑΡΩΓΗΣ ΚΑΙ ΦΡΟΝΤΙΔΑΣ ΗΛΙΚΙΩΜΕΝΩΝ ΚΑΙ ΑΤΟΜΩΝ ΜΕ ΑΝΑΠΗΡΙΑ “ΦΡΟΝΤΙΖΩ”</w:t>
            </w:r>
          </w:p>
        </w:tc>
        <w:tc>
          <w:tcPr>
            <w:tcW w:w="2074" w:type="dxa"/>
            <w:vAlign w:val="center"/>
          </w:tcPr>
          <w:p w14:paraId="4FE21647" w14:textId="65D98181" w:rsidR="00E1395D" w:rsidRPr="00E1395D" w:rsidRDefault="00E1395D" w:rsidP="00E1395D">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proofErr w:type="spellStart"/>
            <w:r w:rsidRPr="00E1395D">
              <w:rPr>
                <w:i w:val="0"/>
                <w:iCs w:val="0"/>
                <w:sz w:val="20"/>
                <w:szCs w:val="20"/>
              </w:rPr>
              <w:t>Πατρέων</w:t>
            </w:r>
            <w:proofErr w:type="spellEnd"/>
          </w:p>
        </w:tc>
        <w:tc>
          <w:tcPr>
            <w:tcW w:w="2074" w:type="dxa"/>
            <w:vAlign w:val="center"/>
          </w:tcPr>
          <w:p w14:paraId="2F7D714B" w14:textId="4C33448C" w:rsidR="00E1395D" w:rsidRPr="00E1395D" w:rsidRDefault="00E1395D" w:rsidP="00E1395D">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E1395D">
              <w:rPr>
                <w:i w:val="0"/>
                <w:iCs w:val="0"/>
                <w:sz w:val="20"/>
                <w:szCs w:val="20"/>
              </w:rPr>
              <w:t>ΠΑΤΡΩΝ - ΠΥΡΓΟΥ 115</w:t>
            </w:r>
          </w:p>
        </w:tc>
        <w:tc>
          <w:tcPr>
            <w:tcW w:w="2074" w:type="dxa"/>
            <w:vAlign w:val="center"/>
          </w:tcPr>
          <w:p w14:paraId="7A70195E" w14:textId="75189C5B" w:rsidR="00E1395D" w:rsidRPr="00E1395D" w:rsidRDefault="00E1395D" w:rsidP="00E1395D">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E1395D">
              <w:rPr>
                <w:i w:val="0"/>
                <w:iCs w:val="0"/>
                <w:sz w:val="20"/>
                <w:szCs w:val="20"/>
              </w:rPr>
              <w:t>ΚΗΦΗ</w:t>
            </w:r>
          </w:p>
        </w:tc>
      </w:tr>
      <w:tr w:rsidR="00E1395D" w:rsidRPr="00E1395D" w14:paraId="4B8FEFAD" w14:textId="77777777" w:rsidTr="00E13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399F9DD" w14:textId="19D81587" w:rsidR="00E1395D" w:rsidRPr="00E1395D" w:rsidRDefault="00E1395D" w:rsidP="00E1395D">
            <w:pPr>
              <w:pStyle w:val="af"/>
              <w:spacing w:after="0"/>
              <w:jc w:val="left"/>
              <w:rPr>
                <w:i w:val="0"/>
                <w:iCs w:val="0"/>
                <w:sz w:val="20"/>
                <w:szCs w:val="20"/>
              </w:rPr>
            </w:pPr>
            <w:r w:rsidRPr="00E1395D">
              <w:rPr>
                <w:i w:val="0"/>
                <w:iCs w:val="0"/>
                <w:sz w:val="20"/>
                <w:szCs w:val="20"/>
              </w:rPr>
              <w:t>ΚΗΦΗ ΔΗΜΟΥ ΑΓΡΙΝΙΟΥ</w:t>
            </w:r>
          </w:p>
        </w:tc>
        <w:tc>
          <w:tcPr>
            <w:tcW w:w="2074" w:type="dxa"/>
            <w:vAlign w:val="center"/>
          </w:tcPr>
          <w:p w14:paraId="451332E8" w14:textId="11BEA6E6"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Αγρινίου</w:t>
            </w:r>
          </w:p>
        </w:tc>
        <w:tc>
          <w:tcPr>
            <w:tcW w:w="2074" w:type="dxa"/>
            <w:vAlign w:val="center"/>
          </w:tcPr>
          <w:p w14:paraId="0C94BAC9" w14:textId="5A158AA3"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Αγίου Χριστοφόρου 6, Αγρίνιο</w:t>
            </w:r>
          </w:p>
        </w:tc>
        <w:tc>
          <w:tcPr>
            <w:tcW w:w="2074" w:type="dxa"/>
            <w:vAlign w:val="center"/>
          </w:tcPr>
          <w:p w14:paraId="40CE75F4" w14:textId="3F4D0DF1" w:rsidR="00E1395D" w:rsidRPr="00E1395D" w:rsidRDefault="00E1395D" w:rsidP="00E1395D">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E1395D">
              <w:rPr>
                <w:i w:val="0"/>
                <w:iCs w:val="0"/>
                <w:sz w:val="20"/>
                <w:szCs w:val="20"/>
              </w:rPr>
              <w:t>ΗΜΕΡΗΣΙΑ ΦΡΟΝΤΙΔΑ</w:t>
            </w:r>
          </w:p>
        </w:tc>
      </w:tr>
    </w:tbl>
    <w:p w14:paraId="7B4E515E" w14:textId="77777777" w:rsidR="000F06FC" w:rsidRDefault="00E1395D" w:rsidP="00E1395D">
      <w:pPr>
        <w:pStyle w:val="af0"/>
      </w:pPr>
      <w:r>
        <w:t xml:space="preserve">Πηγή: </w:t>
      </w:r>
      <w:hyperlink r:id="rId142" w:history="1">
        <w:r w:rsidRPr="00DF0C1C">
          <w:rPr>
            <w:rStyle w:val="-"/>
          </w:rPr>
          <w:t>https://socialpolicy-pde.gr/subject/kifi/</w:t>
        </w:r>
      </w:hyperlink>
      <w:r>
        <w:t xml:space="preserve"> </w:t>
      </w:r>
    </w:p>
    <w:p w14:paraId="0C949F0D" w14:textId="1BD6BE5C" w:rsidR="000F06FC" w:rsidRPr="000F06FC" w:rsidRDefault="000F06FC">
      <w:pPr>
        <w:pStyle w:val="a6"/>
        <w:numPr>
          <w:ilvl w:val="0"/>
          <w:numId w:val="13"/>
        </w:numPr>
        <w:jc w:val="left"/>
      </w:pPr>
      <w:r w:rsidRPr="000F06FC">
        <w:rPr>
          <w:b/>
          <w:bCs/>
        </w:rPr>
        <w:t>Κέντρα Ανοικτής Προστασίας Ηλικιωμένων (ΚΑΠΗ)</w:t>
      </w:r>
      <w:r w:rsidR="003B721B">
        <w:rPr>
          <w:rStyle w:val="ad"/>
          <w:b/>
          <w:bCs/>
        </w:rPr>
        <w:footnoteReference w:id="79"/>
      </w:r>
    </w:p>
    <w:p w14:paraId="330D6291" w14:textId="77777777" w:rsidR="0003079D" w:rsidRDefault="0003079D" w:rsidP="0003079D">
      <w:r w:rsidRPr="0003079D">
        <w:t xml:space="preserve">Τα ΚΑΠΗ (Κέντρα Ανοιχτής Προστασίας Ηλικιωμένων) προσφέρουν </w:t>
      </w:r>
      <w:proofErr w:type="spellStart"/>
      <w:r w:rsidRPr="0003079D">
        <w:t>ψυχοσυναισθηματική</w:t>
      </w:r>
      <w:proofErr w:type="spellEnd"/>
      <w:r w:rsidRPr="0003079D">
        <w:t xml:space="preserve"> στήριξη, κοινωνική φροντίδα στα άτομα της τρίτης ηλικίας, ιατροφαρμακευτική και νοσοκομειακή περίθαλψη. Επίσης σε όσους χρειάζεται προσφέρεται και φυσικοθεραπεία. Επιπλέον παρέχεται </w:t>
      </w:r>
      <w:proofErr w:type="spellStart"/>
      <w:r w:rsidRPr="0003079D">
        <w:t>εργοθεραπεία</w:t>
      </w:r>
      <w:proofErr w:type="spellEnd"/>
      <w:r w:rsidRPr="0003079D">
        <w:t xml:space="preserve"> και οργανωμένη ψυχαγωγία. Τα ΚΑΠΗ βοηθάνε στην επιμόρφωση, στις διαλέξεις, στη μελέτη θεμάτων. Οργανώνουν επισκέψεις σε μουσεία, αρχαιολογικούς χώρους και κατασκηνώσεις.</w:t>
      </w:r>
    </w:p>
    <w:p w14:paraId="6ECE8884" w14:textId="2BC739A5" w:rsidR="0003079D" w:rsidRDefault="0003079D" w:rsidP="0003079D">
      <w:r>
        <w:t xml:space="preserve">Στην Περιφέρεια Δυτικής Ελλάδας εντοπίζονται </w:t>
      </w:r>
      <w:r w:rsidR="003B721B">
        <w:t>δώδεκα (</w:t>
      </w:r>
      <w:r>
        <w:t>12</w:t>
      </w:r>
      <w:r w:rsidR="003B721B">
        <w:t>)</w:t>
      </w:r>
      <w:r>
        <w:t xml:space="preserve"> Κέντρα Ανοικτής Προστασίας Ηλικιωμένων (ΚΑΠΗ):</w:t>
      </w:r>
    </w:p>
    <w:p w14:paraId="12A31FA8" w14:textId="5156DC9D" w:rsidR="0003079D" w:rsidRDefault="0003079D" w:rsidP="0003079D">
      <w:pPr>
        <w:pStyle w:val="af"/>
      </w:pPr>
      <w:bookmarkStart w:id="141" w:name="_Toc215770529"/>
      <w:r>
        <w:t xml:space="preserve">Πίνακας </w:t>
      </w:r>
      <w:fldSimple w:instr=" SEQ Πίνακας \* ARABIC ">
        <w:r w:rsidR="00ED5E5A">
          <w:rPr>
            <w:noProof/>
          </w:rPr>
          <w:t>46</w:t>
        </w:r>
      </w:fldSimple>
      <w:r>
        <w:t xml:space="preserve">: </w:t>
      </w:r>
      <w:r w:rsidRPr="0003079D">
        <w:t>Κέντρα Ανοικτής Προστασίας Ηλικιωμένων (ΚΑΠΗ)</w:t>
      </w:r>
      <w:r>
        <w:t xml:space="preserve"> στην Περιφέρεια Δυτικής Ελλάδας.</w:t>
      </w:r>
      <w:bookmarkEnd w:id="141"/>
    </w:p>
    <w:tbl>
      <w:tblPr>
        <w:tblStyle w:val="4-3"/>
        <w:tblW w:w="0" w:type="auto"/>
        <w:tblLook w:val="04A0" w:firstRow="1" w:lastRow="0" w:firstColumn="1" w:lastColumn="0" w:noHBand="0" w:noVBand="1"/>
      </w:tblPr>
      <w:tblGrid>
        <w:gridCol w:w="2074"/>
        <w:gridCol w:w="2074"/>
        <w:gridCol w:w="2074"/>
        <w:gridCol w:w="2074"/>
      </w:tblGrid>
      <w:tr w:rsidR="00522E9E" w:rsidRPr="00E1395D" w14:paraId="066C7F07" w14:textId="77777777" w:rsidTr="0005125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51C3955" w14:textId="77777777" w:rsidR="00522E9E" w:rsidRPr="00E1395D" w:rsidRDefault="00522E9E" w:rsidP="003F270F">
            <w:pPr>
              <w:pStyle w:val="af"/>
              <w:spacing w:after="0"/>
              <w:jc w:val="center"/>
              <w:rPr>
                <w:i w:val="0"/>
                <w:iCs w:val="0"/>
                <w:color w:val="FFFFFF" w:themeColor="background1"/>
                <w:sz w:val="20"/>
                <w:szCs w:val="20"/>
              </w:rPr>
            </w:pPr>
            <w:r w:rsidRPr="00E1395D">
              <w:rPr>
                <w:i w:val="0"/>
                <w:iCs w:val="0"/>
                <w:color w:val="FFFFFF" w:themeColor="background1"/>
                <w:sz w:val="20"/>
                <w:szCs w:val="20"/>
              </w:rPr>
              <w:t>Όνομα</w:t>
            </w:r>
          </w:p>
        </w:tc>
        <w:tc>
          <w:tcPr>
            <w:tcW w:w="2074" w:type="dxa"/>
            <w:vAlign w:val="center"/>
          </w:tcPr>
          <w:p w14:paraId="16D0316C" w14:textId="77777777" w:rsidR="00522E9E" w:rsidRPr="00E1395D" w:rsidRDefault="00522E9E" w:rsidP="003F270F">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Δήμος</w:t>
            </w:r>
          </w:p>
        </w:tc>
        <w:tc>
          <w:tcPr>
            <w:tcW w:w="2074" w:type="dxa"/>
            <w:vAlign w:val="center"/>
          </w:tcPr>
          <w:p w14:paraId="4C04B0E9" w14:textId="77777777" w:rsidR="00522E9E" w:rsidRPr="00E1395D" w:rsidRDefault="00522E9E" w:rsidP="003F270F">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Διεύθυνση</w:t>
            </w:r>
          </w:p>
        </w:tc>
        <w:tc>
          <w:tcPr>
            <w:tcW w:w="2074" w:type="dxa"/>
            <w:vAlign w:val="center"/>
          </w:tcPr>
          <w:p w14:paraId="6B03A8B8" w14:textId="77777777" w:rsidR="00522E9E" w:rsidRPr="00E1395D" w:rsidRDefault="00522E9E" w:rsidP="003F270F">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E1395D">
              <w:rPr>
                <w:i w:val="0"/>
                <w:iCs w:val="0"/>
                <w:color w:val="FFFFFF" w:themeColor="background1"/>
                <w:sz w:val="20"/>
                <w:szCs w:val="20"/>
              </w:rPr>
              <w:t>Κατηγορία δομής</w:t>
            </w:r>
          </w:p>
        </w:tc>
      </w:tr>
      <w:tr w:rsidR="00522E9E" w:rsidRPr="00E1395D" w14:paraId="41276779" w14:textId="77777777" w:rsidTr="00051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B51DD7A" w14:textId="1E5F7EFC" w:rsidR="00522E9E" w:rsidRPr="00E1395D" w:rsidRDefault="00F10C52" w:rsidP="0005125F">
            <w:pPr>
              <w:pStyle w:val="af"/>
              <w:spacing w:after="0"/>
              <w:jc w:val="left"/>
              <w:rPr>
                <w:i w:val="0"/>
                <w:iCs w:val="0"/>
                <w:sz w:val="20"/>
                <w:szCs w:val="20"/>
              </w:rPr>
            </w:pPr>
            <w:r w:rsidRPr="00F10C52">
              <w:rPr>
                <w:i w:val="0"/>
                <w:iCs w:val="0"/>
                <w:sz w:val="20"/>
                <w:szCs w:val="20"/>
              </w:rPr>
              <w:t xml:space="preserve">ΚΑΠΗ </w:t>
            </w:r>
            <w:proofErr w:type="spellStart"/>
            <w:r w:rsidRPr="00F10C52">
              <w:rPr>
                <w:i w:val="0"/>
                <w:iCs w:val="0"/>
                <w:sz w:val="20"/>
                <w:szCs w:val="20"/>
              </w:rPr>
              <w:t>Κρεστένων</w:t>
            </w:r>
            <w:proofErr w:type="spellEnd"/>
          </w:p>
        </w:tc>
        <w:tc>
          <w:tcPr>
            <w:tcW w:w="2074" w:type="dxa"/>
            <w:vAlign w:val="center"/>
          </w:tcPr>
          <w:p w14:paraId="5EAA520F" w14:textId="509748DC"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Ανδρίτσαινας-</w:t>
            </w:r>
            <w:proofErr w:type="spellStart"/>
            <w:r w:rsidRPr="00F10C52">
              <w:rPr>
                <w:i w:val="0"/>
                <w:iCs w:val="0"/>
                <w:sz w:val="20"/>
                <w:szCs w:val="20"/>
              </w:rPr>
              <w:t>Κρεστένων</w:t>
            </w:r>
            <w:proofErr w:type="spellEnd"/>
          </w:p>
        </w:tc>
        <w:tc>
          <w:tcPr>
            <w:tcW w:w="2074" w:type="dxa"/>
            <w:vAlign w:val="center"/>
          </w:tcPr>
          <w:p w14:paraId="471AE0E4" w14:textId="56D30C6B"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 xml:space="preserve">Πλατεία </w:t>
            </w:r>
            <w:proofErr w:type="spellStart"/>
            <w:r w:rsidRPr="00F10C52">
              <w:rPr>
                <w:i w:val="0"/>
                <w:iCs w:val="0"/>
                <w:sz w:val="20"/>
                <w:szCs w:val="20"/>
              </w:rPr>
              <w:t>Παπαπολυχρονίου</w:t>
            </w:r>
            <w:proofErr w:type="spellEnd"/>
            <w:r w:rsidRPr="00F10C52">
              <w:rPr>
                <w:i w:val="0"/>
                <w:iCs w:val="0"/>
                <w:sz w:val="20"/>
                <w:szCs w:val="20"/>
              </w:rPr>
              <w:t xml:space="preserve">, </w:t>
            </w:r>
            <w:proofErr w:type="spellStart"/>
            <w:r w:rsidRPr="00F10C52">
              <w:rPr>
                <w:i w:val="0"/>
                <w:iCs w:val="0"/>
                <w:sz w:val="20"/>
                <w:szCs w:val="20"/>
              </w:rPr>
              <w:t>Κρέστενα</w:t>
            </w:r>
            <w:proofErr w:type="spellEnd"/>
          </w:p>
        </w:tc>
        <w:tc>
          <w:tcPr>
            <w:tcW w:w="2074" w:type="dxa"/>
            <w:vAlign w:val="center"/>
          </w:tcPr>
          <w:p w14:paraId="6D3263B1" w14:textId="33935F21"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ΚΑΠΗ</w:t>
            </w:r>
          </w:p>
        </w:tc>
      </w:tr>
      <w:tr w:rsidR="00522E9E" w:rsidRPr="00E1395D" w14:paraId="1EF3E24F" w14:textId="77777777" w:rsidTr="0005125F">
        <w:tc>
          <w:tcPr>
            <w:cnfStyle w:val="001000000000" w:firstRow="0" w:lastRow="0" w:firstColumn="1" w:lastColumn="0" w:oddVBand="0" w:evenVBand="0" w:oddHBand="0" w:evenHBand="0" w:firstRowFirstColumn="0" w:firstRowLastColumn="0" w:lastRowFirstColumn="0" w:lastRowLastColumn="0"/>
            <w:tcW w:w="2074" w:type="dxa"/>
            <w:vAlign w:val="center"/>
          </w:tcPr>
          <w:p w14:paraId="1FB975A2" w14:textId="2CC7FD89" w:rsidR="00522E9E" w:rsidRPr="00E1395D" w:rsidRDefault="00F10C52" w:rsidP="0005125F">
            <w:pPr>
              <w:pStyle w:val="af"/>
              <w:spacing w:after="0"/>
              <w:jc w:val="left"/>
              <w:rPr>
                <w:i w:val="0"/>
                <w:iCs w:val="0"/>
                <w:sz w:val="20"/>
                <w:szCs w:val="20"/>
              </w:rPr>
            </w:pPr>
            <w:r w:rsidRPr="00F10C52">
              <w:rPr>
                <w:i w:val="0"/>
                <w:iCs w:val="0"/>
                <w:sz w:val="20"/>
                <w:szCs w:val="20"/>
              </w:rPr>
              <w:t>ΚΑΠΗ Ανδραβίδας</w:t>
            </w:r>
          </w:p>
        </w:tc>
        <w:tc>
          <w:tcPr>
            <w:tcW w:w="2074" w:type="dxa"/>
            <w:vAlign w:val="center"/>
          </w:tcPr>
          <w:p w14:paraId="28E2982D" w14:textId="0F564225" w:rsidR="00522E9E"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Ανδραβίδας-Κυλλήνης</w:t>
            </w:r>
          </w:p>
        </w:tc>
        <w:tc>
          <w:tcPr>
            <w:tcW w:w="2074" w:type="dxa"/>
            <w:vAlign w:val="center"/>
          </w:tcPr>
          <w:p w14:paraId="17F4C566" w14:textId="7B3442F4" w:rsidR="00522E9E"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Καπετάν Κωνσταντή 19</w:t>
            </w:r>
          </w:p>
        </w:tc>
        <w:tc>
          <w:tcPr>
            <w:tcW w:w="2074" w:type="dxa"/>
            <w:vAlign w:val="center"/>
          </w:tcPr>
          <w:p w14:paraId="2445A5BC" w14:textId="3988B2C6" w:rsidR="00522E9E"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ΚΑΠΗ</w:t>
            </w:r>
          </w:p>
        </w:tc>
      </w:tr>
      <w:tr w:rsidR="00522E9E" w:rsidRPr="00E1395D" w14:paraId="6C72CC6A" w14:textId="77777777" w:rsidTr="00051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D3DAF58" w14:textId="0FEB83C4" w:rsidR="00522E9E" w:rsidRPr="00E1395D" w:rsidRDefault="00F10C52" w:rsidP="0005125F">
            <w:pPr>
              <w:pStyle w:val="af"/>
              <w:spacing w:after="0"/>
              <w:jc w:val="left"/>
              <w:rPr>
                <w:i w:val="0"/>
                <w:iCs w:val="0"/>
                <w:sz w:val="20"/>
                <w:szCs w:val="20"/>
              </w:rPr>
            </w:pPr>
            <w:r w:rsidRPr="00F10C52">
              <w:rPr>
                <w:i w:val="0"/>
                <w:iCs w:val="0"/>
                <w:sz w:val="20"/>
                <w:szCs w:val="20"/>
              </w:rPr>
              <w:t>ΚΑΠΗ Βάρδας</w:t>
            </w:r>
          </w:p>
        </w:tc>
        <w:tc>
          <w:tcPr>
            <w:tcW w:w="2074" w:type="dxa"/>
            <w:vAlign w:val="center"/>
          </w:tcPr>
          <w:p w14:paraId="127C70C1" w14:textId="592AA63B"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Ανδραβίδας-Κυλλήνης</w:t>
            </w:r>
          </w:p>
        </w:tc>
        <w:tc>
          <w:tcPr>
            <w:tcW w:w="2074" w:type="dxa"/>
            <w:vAlign w:val="center"/>
          </w:tcPr>
          <w:p w14:paraId="4AFE4EEA" w14:textId="54380FD5"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Αγίας Τριάδος &amp; Κολοκοτρώνη</w:t>
            </w:r>
          </w:p>
        </w:tc>
        <w:tc>
          <w:tcPr>
            <w:tcW w:w="2074" w:type="dxa"/>
            <w:vAlign w:val="center"/>
          </w:tcPr>
          <w:p w14:paraId="192646B2" w14:textId="3C073A91" w:rsidR="00522E9E" w:rsidRPr="00E1395D" w:rsidRDefault="009B1B7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16DB1F60" w14:textId="77777777" w:rsidTr="0005125F">
        <w:tc>
          <w:tcPr>
            <w:cnfStyle w:val="001000000000" w:firstRow="0" w:lastRow="0" w:firstColumn="1" w:lastColumn="0" w:oddVBand="0" w:evenVBand="0" w:oddHBand="0" w:evenHBand="0" w:firstRowFirstColumn="0" w:firstRowLastColumn="0" w:lastRowFirstColumn="0" w:lastRowLastColumn="0"/>
            <w:tcW w:w="2074" w:type="dxa"/>
            <w:vAlign w:val="center"/>
          </w:tcPr>
          <w:p w14:paraId="01B99662" w14:textId="350C24A8" w:rsidR="00F10C52" w:rsidRPr="00E1395D" w:rsidRDefault="00F10C52" w:rsidP="0005125F">
            <w:pPr>
              <w:pStyle w:val="af"/>
              <w:spacing w:after="0"/>
              <w:jc w:val="left"/>
              <w:rPr>
                <w:i w:val="0"/>
                <w:iCs w:val="0"/>
                <w:sz w:val="20"/>
                <w:szCs w:val="20"/>
              </w:rPr>
            </w:pPr>
            <w:r w:rsidRPr="00F10C52">
              <w:rPr>
                <w:i w:val="0"/>
                <w:iCs w:val="0"/>
                <w:sz w:val="20"/>
                <w:szCs w:val="20"/>
              </w:rPr>
              <w:t>ΚΑΠΗ Λεχαινών</w:t>
            </w:r>
          </w:p>
        </w:tc>
        <w:tc>
          <w:tcPr>
            <w:tcW w:w="2074" w:type="dxa"/>
            <w:vAlign w:val="center"/>
          </w:tcPr>
          <w:p w14:paraId="47CAE353" w14:textId="1FA9180B" w:rsidR="00F10C52"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Ανδραβίδας-Κυλλήνης</w:t>
            </w:r>
          </w:p>
        </w:tc>
        <w:tc>
          <w:tcPr>
            <w:tcW w:w="2074" w:type="dxa"/>
            <w:vAlign w:val="center"/>
          </w:tcPr>
          <w:p w14:paraId="4D7FCA0F" w14:textId="5D57F56C" w:rsidR="00F10C52"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Εθνικής Αντιστάσεως</w:t>
            </w:r>
          </w:p>
        </w:tc>
        <w:tc>
          <w:tcPr>
            <w:tcW w:w="2074" w:type="dxa"/>
            <w:vAlign w:val="center"/>
          </w:tcPr>
          <w:p w14:paraId="3A77894D" w14:textId="67A1086B" w:rsidR="00F10C52" w:rsidRPr="00E1395D" w:rsidRDefault="009B1B7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518AF93F" w14:textId="77777777" w:rsidTr="00051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F4F5587" w14:textId="5465369F" w:rsidR="00F10C52" w:rsidRPr="00E1395D" w:rsidRDefault="00F10C52" w:rsidP="0005125F">
            <w:pPr>
              <w:pStyle w:val="af"/>
              <w:spacing w:after="0"/>
              <w:jc w:val="left"/>
              <w:rPr>
                <w:i w:val="0"/>
                <w:iCs w:val="0"/>
                <w:sz w:val="20"/>
                <w:szCs w:val="20"/>
              </w:rPr>
            </w:pPr>
            <w:r w:rsidRPr="00F10C52">
              <w:rPr>
                <w:i w:val="0"/>
                <w:iCs w:val="0"/>
                <w:sz w:val="20"/>
                <w:szCs w:val="20"/>
              </w:rPr>
              <w:t>ΚΑΠΗ Συνοικισμού</w:t>
            </w:r>
          </w:p>
        </w:tc>
        <w:tc>
          <w:tcPr>
            <w:tcW w:w="2074" w:type="dxa"/>
            <w:vAlign w:val="center"/>
          </w:tcPr>
          <w:p w14:paraId="14211667" w14:textId="77777777" w:rsidR="001B20B9" w:rsidRPr="00F10C52"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Αιγιαλείας</w:t>
            </w:r>
          </w:p>
          <w:p w14:paraId="519109F6" w14:textId="77777777" w:rsidR="00F10C52" w:rsidRPr="00E1395D" w:rsidRDefault="00F10C52"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
        </w:tc>
        <w:tc>
          <w:tcPr>
            <w:tcW w:w="2074" w:type="dxa"/>
            <w:vAlign w:val="center"/>
          </w:tcPr>
          <w:p w14:paraId="44380E30" w14:textId="2DE6FF86" w:rsidR="00F10C52" w:rsidRPr="00E1395D"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roofErr w:type="spellStart"/>
            <w:r w:rsidRPr="00F10C52">
              <w:rPr>
                <w:i w:val="0"/>
                <w:iCs w:val="0"/>
                <w:sz w:val="20"/>
                <w:szCs w:val="20"/>
              </w:rPr>
              <w:t>Νικ</w:t>
            </w:r>
            <w:proofErr w:type="spellEnd"/>
            <w:r w:rsidRPr="00F10C52">
              <w:rPr>
                <w:i w:val="0"/>
                <w:iCs w:val="0"/>
                <w:sz w:val="20"/>
                <w:szCs w:val="20"/>
              </w:rPr>
              <w:t>. Πλαστήρα 75, Αίγιο</w:t>
            </w:r>
          </w:p>
        </w:tc>
        <w:tc>
          <w:tcPr>
            <w:tcW w:w="2074" w:type="dxa"/>
            <w:vAlign w:val="center"/>
          </w:tcPr>
          <w:p w14:paraId="35852FE3" w14:textId="51A6D322" w:rsidR="00F10C52" w:rsidRPr="00E1395D"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2F8E564D" w14:textId="77777777" w:rsidTr="0005125F">
        <w:tc>
          <w:tcPr>
            <w:cnfStyle w:val="001000000000" w:firstRow="0" w:lastRow="0" w:firstColumn="1" w:lastColumn="0" w:oddVBand="0" w:evenVBand="0" w:oddHBand="0" w:evenHBand="0" w:firstRowFirstColumn="0" w:firstRowLastColumn="0" w:lastRowFirstColumn="0" w:lastRowLastColumn="0"/>
            <w:tcW w:w="2074" w:type="dxa"/>
            <w:vAlign w:val="center"/>
          </w:tcPr>
          <w:p w14:paraId="5B88C14C" w14:textId="0EDB960F" w:rsidR="00F10C52" w:rsidRPr="00E1395D" w:rsidRDefault="00F10C52" w:rsidP="0005125F">
            <w:pPr>
              <w:pStyle w:val="af"/>
              <w:spacing w:after="0"/>
              <w:jc w:val="left"/>
              <w:rPr>
                <w:i w:val="0"/>
                <w:iCs w:val="0"/>
                <w:sz w:val="20"/>
                <w:szCs w:val="20"/>
              </w:rPr>
            </w:pPr>
            <w:r w:rsidRPr="00F10C52">
              <w:rPr>
                <w:i w:val="0"/>
                <w:iCs w:val="0"/>
                <w:sz w:val="20"/>
                <w:szCs w:val="20"/>
              </w:rPr>
              <w:t xml:space="preserve">ΚΑΠΗ Υψηλών </w:t>
            </w:r>
            <w:proofErr w:type="spellStart"/>
            <w:r w:rsidRPr="00F10C52">
              <w:rPr>
                <w:i w:val="0"/>
                <w:iCs w:val="0"/>
                <w:sz w:val="20"/>
                <w:szCs w:val="20"/>
              </w:rPr>
              <w:t>Αλωνίων</w:t>
            </w:r>
            <w:proofErr w:type="spellEnd"/>
          </w:p>
        </w:tc>
        <w:tc>
          <w:tcPr>
            <w:tcW w:w="2074" w:type="dxa"/>
            <w:vAlign w:val="center"/>
          </w:tcPr>
          <w:p w14:paraId="286C7187" w14:textId="19187E7D" w:rsidR="00F10C52" w:rsidRPr="00E1395D" w:rsidRDefault="001B20B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Αιγιαλείας</w:t>
            </w:r>
          </w:p>
        </w:tc>
        <w:tc>
          <w:tcPr>
            <w:tcW w:w="2074" w:type="dxa"/>
            <w:vAlign w:val="center"/>
          </w:tcPr>
          <w:p w14:paraId="634C179D" w14:textId="5BB94E5C" w:rsidR="00F10C52" w:rsidRPr="00E1395D" w:rsidRDefault="001B20B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proofErr w:type="spellStart"/>
            <w:r w:rsidRPr="00F10C52">
              <w:rPr>
                <w:i w:val="0"/>
                <w:iCs w:val="0"/>
                <w:sz w:val="20"/>
                <w:szCs w:val="20"/>
              </w:rPr>
              <w:t>Μελετοπούλων</w:t>
            </w:r>
            <w:proofErr w:type="spellEnd"/>
            <w:r w:rsidRPr="00F10C52">
              <w:rPr>
                <w:i w:val="0"/>
                <w:iCs w:val="0"/>
                <w:sz w:val="20"/>
                <w:szCs w:val="20"/>
              </w:rPr>
              <w:t xml:space="preserve"> 7,</w:t>
            </w:r>
            <w:r>
              <w:rPr>
                <w:i w:val="0"/>
                <w:iCs w:val="0"/>
                <w:sz w:val="20"/>
                <w:szCs w:val="20"/>
              </w:rPr>
              <w:t xml:space="preserve"> </w:t>
            </w:r>
            <w:r w:rsidRPr="00F10C52">
              <w:rPr>
                <w:i w:val="0"/>
                <w:iCs w:val="0"/>
                <w:sz w:val="20"/>
                <w:szCs w:val="20"/>
              </w:rPr>
              <w:t>Αίγιο</w:t>
            </w:r>
          </w:p>
        </w:tc>
        <w:tc>
          <w:tcPr>
            <w:tcW w:w="2074" w:type="dxa"/>
            <w:vAlign w:val="center"/>
          </w:tcPr>
          <w:p w14:paraId="7932DE7D" w14:textId="759E5D74" w:rsidR="00F10C52" w:rsidRPr="00E1395D" w:rsidRDefault="001B20B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78B2A0C6" w14:textId="77777777" w:rsidTr="00051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291893D" w14:textId="01A3BDCB" w:rsidR="00F10C52" w:rsidRPr="00E1395D" w:rsidRDefault="00F10C52" w:rsidP="0005125F">
            <w:pPr>
              <w:pStyle w:val="af"/>
              <w:spacing w:after="0"/>
              <w:jc w:val="left"/>
              <w:rPr>
                <w:i w:val="0"/>
                <w:iCs w:val="0"/>
                <w:sz w:val="20"/>
                <w:szCs w:val="20"/>
              </w:rPr>
            </w:pPr>
            <w:r w:rsidRPr="00F10C52">
              <w:rPr>
                <w:i w:val="0"/>
                <w:iCs w:val="0"/>
                <w:sz w:val="20"/>
                <w:szCs w:val="20"/>
              </w:rPr>
              <w:t xml:space="preserve">Γ’ ΚΑΠΗ Δήμου </w:t>
            </w:r>
            <w:proofErr w:type="spellStart"/>
            <w:r w:rsidRPr="00F10C52">
              <w:rPr>
                <w:i w:val="0"/>
                <w:iCs w:val="0"/>
                <w:sz w:val="20"/>
                <w:szCs w:val="20"/>
              </w:rPr>
              <w:t>Πατρέων</w:t>
            </w:r>
            <w:proofErr w:type="spellEnd"/>
          </w:p>
        </w:tc>
        <w:tc>
          <w:tcPr>
            <w:tcW w:w="2074" w:type="dxa"/>
            <w:vAlign w:val="center"/>
          </w:tcPr>
          <w:p w14:paraId="244AA4A8" w14:textId="078E857D" w:rsidR="00F10C52" w:rsidRPr="00E1395D"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roofErr w:type="spellStart"/>
            <w:r w:rsidRPr="00F10C52">
              <w:rPr>
                <w:i w:val="0"/>
                <w:iCs w:val="0"/>
                <w:sz w:val="20"/>
                <w:szCs w:val="20"/>
              </w:rPr>
              <w:t>Πατρέων</w:t>
            </w:r>
            <w:proofErr w:type="spellEnd"/>
          </w:p>
        </w:tc>
        <w:tc>
          <w:tcPr>
            <w:tcW w:w="2074" w:type="dxa"/>
            <w:vAlign w:val="center"/>
          </w:tcPr>
          <w:p w14:paraId="5E9B7D0D" w14:textId="6AE8593B" w:rsidR="00F10C52" w:rsidRPr="00E1395D"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 xml:space="preserve">Αιδηψού 2 &amp; Αγ. Ιωάννη </w:t>
            </w:r>
            <w:proofErr w:type="spellStart"/>
            <w:r w:rsidRPr="00F10C52">
              <w:rPr>
                <w:i w:val="0"/>
                <w:iCs w:val="0"/>
                <w:sz w:val="20"/>
                <w:szCs w:val="20"/>
              </w:rPr>
              <w:t>Πράτσικα</w:t>
            </w:r>
            <w:proofErr w:type="spellEnd"/>
            <w:r w:rsidRPr="00F10C52">
              <w:rPr>
                <w:i w:val="0"/>
                <w:iCs w:val="0"/>
                <w:sz w:val="20"/>
                <w:szCs w:val="20"/>
              </w:rPr>
              <w:t>, Πάτρα</w:t>
            </w:r>
          </w:p>
        </w:tc>
        <w:tc>
          <w:tcPr>
            <w:tcW w:w="2074" w:type="dxa"/>
            <w:vAlign w:val="center"/>
          </w:tcPr>
          <w:p w14:paraId="0E193929" w14:textId="29319A12" w:rsidR="00F10C52" w:rsidRPr="00E1395D" w:rsidRDefault="001B20B9"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211504D1" w14:textId="77777777" w:rsidTr="0005125F">
        <w:tc>
          <w:tcPr>
            <w:cnfStyle w:val="001000000000" w:firstRow="0" w:lastRow="0" w:firstColumn="1" w:lastColumn="0" w:oddVBand="0" w:evenVBand="0" w:oddHBand="0" w:evenHBand="0" w:firstRowFirstColumn="0" w:firstRowLastColumn="0" w:lastRowFirstColumn="0" w:lastRowLastColumn="0"/>
            <w:tcW w:w="2074" w:type="dxa"/>
            <w:vAlign w:val="center"/>
          </w:tcPr>
          <w:p w14:paraId="77CEC5AF" w14:textId="307F350D" w:rsidR="00F10C52" w:rsidRPr="00E1395D" w:rsidRDefault="00F10C52" w:rsidP="0005125F">
            <w:pPr>
              <w:pStyle w:val="af"/>
              <w:spacing w:after="0"/>
              <w:jc w:val="left"/>
              <w:rPr>
                <w:i w:val="0"/>
                <w:iCs w:val="0"/>
                <w:sz w:val="20"/>
                <w:szCs w:val="20"/>
              </w:rPr>
            </w:pPr>
            <w:r w:rsidRPr="00F10C52">
              <w:rPr>
                <w:i w:val="0"/>
                <w:iCs w:val="0"/>
                <w:sz w:val="20"/>
                <w:szCs w:val="20"/>
              </w:rPr>
              <w:lastRenderedPageBreak/>
              <w:t xml:space="preserve">Β’ ΚΑΠΗ Δήμου </w:t>
            </w:r>
            <w:proofErr w:type="spellStart"/>
            <w:r w:rsidRPr="00F10C52">
              <w:rPr>
                <w:i w:val="0"/>
                <w:iCs w:val="0"/>
                <w:sz w:val="20"/>
                <w:szCs w:val="20"/>
              </w:rPr>
              <w:t>Πατρέων</w:t>
            </w:r>
            <w:proofErr w:type="spellEnd"/>
          </w:p>
        </w:tc>
        <w:tc>
          <w:tcPr>
            <w:tcW w:w="2074" w:type="dxa"/>
            <w:vAlign w:val="center"/>
          </w:tcPr>
          <w:p w14:paraId="5282D138" w14:textId="5C5E80C7" w:rsidR="00F10C52" w:rsidRPr="00E1395D" w:rsidRDefault="001B20B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proofErr w:type="spellStart"/>
            <w:r w:rsidRPr="00F10C52">
              <w:rPr>
                <w:i w:val="0"/>
                <w:iCs w:val="0"/>
                <w:sz w:val="20"/>
                <w:szCs w:val="20"/>
              </w:rPr>
              <w:t>Πατρέων</w:t>
            </w:r>
            <w:proofErr w:type="spellEnd"/>
          </w:p>
        </w:tc>
        <w:tc>
          <w:tcPr>
            <w:tcW w:w="2074" w:type="dxa"/>
            <w:vAlign w:val="center"/>
          </w:tcPr>
          <w:p w14:paraId="7FA13AEA" w14:textId="1B22F6A3" w:rsidR="00F10C52" w:rsidRPr="00E1395D" w:rsidRDefault="001B20B9"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Καζαντζάκη 21 (Αγυιά), Πάτρα</w:t>
            </w:r>
          </w:p>
        </w:tc>
        <w:tc>
          <w:tcPr>
            <w:tcW w:w="2074" w:type="dxa"/>
            <w:vAlign w:val="center"/>
          </w:tcPr>
          <w:p w14:paraId="675E2096" w14:textId="6804A955" w:rsidR="00F10C52" w:rsidRPr="00E1395D" w:rsidRDefault="001B20B9" w:rsidP="0005125F">
            <w:pPr>
              <w:pStyle w:val="af"/>
              <w:spacing w:after="0"/>
              <w:ind w:firstLine="720"/>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3FD81E9D" w14:textId="77777777" w:rsidTr="000512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E669619" w14:textId="45238953" w:rsidR="00F10C52" w:rsidRPr="00E1395D" w:rsidRDefault="00F10C52" w:rsidP="0005125F">
            <w:pPr>
              <w:pStyle w:val="af"/>
              <w:spacing w:after="0"/>
              <w:jc w:val="left"/>
              <w:rPr>
                <w:i w:val="0"/>
                <w:iCs w:val="0"/>
                <w:sz w:val="20"/>
                <w:szCs w:val="20"/>
              </w:rPr>
            </w:pPr>
            <w:r w:rsidRPr="00F10C52">
              <w:rPr>
                <w:i w:val="0"/>
                <w:iCs w:val="0"/>
                <w:sz w:val="20"/>
                <w:szCs w:val="20"/>
              </w:rPr>
              <w:t xml:space="preserve">Α’ ΚΑΠΗ Δήμου </w:t>
            </w:r>
            <w:proofErr w:type="spellStart"/>
            <w:r w:rsidRPr="00F10C52">
              <w:rPr>
                <w:i w:val="0"/>
                <w:iCs w:val="0"/>
                <w:sz w:val="20"/>
                <w:szCs w:val="20"/>
              </w:rPr>
              <w:t>Πατρέων</w:t>
            </w:r>
            <w:proofErr w:type="spellEnd"/>
          </w:p>
        </w:tc>
        <w:tc>
          <w:tcPr>
            <w:tcW w:w="2074" w:type="dxa"/>
            <w:vAlign w:val="center"/>
          </w:tcPr>
          <w:p w14:paraId="087D2C92" w14:textId="77777777" w:rsidR="00433DB4" w:rsidRPr="00F10C52"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roofErr w:type="spellStart"/>
            <w:r w:rsidRPr="00F10C52">
              <w:rPr>
                <w:i w:val="0"/>
                <w:iCs w:val="0"/>
                <w:sz w:val="20"/>
                <w:szCs w:val="20"/>
              </w:rPr>
              <w:t>Πατρέων</w:t>
            </w:r>
            <w:proofErr w:type="spellEnd"/>
          </w:p>
          <w:p w14:paraId="00992490" w14:textId="77777777" w:rsidR="00F10C52" w:rsidRPr="00E1395D" w:rsidRDefault="00F10C52"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
        </w:tc>
        <w:tc>
          <w:tcPr>
            <w:tcW w:w="2074" w:type="dxa"/>
            <w:vAlign w:val="center"/>
          </w:tcPr>
          <w:p w14:paraId="3A0E2206" w14:textId="4B3C0809" w:rsidR="00433DB4" w:rsidRPr="00F10C52"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Βοσπόρου 7, Πάτρα</w:t>
            </w:r>
          </w:p>
          <w:p w14:paraId="0E1C55DF" w14:textId="77777777" w:rsidR="00F10C52" w:rsidRPr="00E1395D" w:rsidRDefault="00F10C52"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p>
        </w:tc>
        <w:tc>
          <w:tcPr>
            <w:tcW w:w="2074" w:type="dxa"/>
            <w:vAlign w:val="center"/>
          </w:tcPr>
          <w:p w14:paraId="70171045" w14:textId="5C4AC35F" w:rsidR="00F10C52" w:rsidRPr="00E1395D"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446517BF" w14:textId="77777777" w:rsidTr="0005125F">
        <w:tc>
          <w:tcPr>
            <w:cnfStyle w:val="001000000000" w:firstRow="0" w:lastRow="0" w:firstColumn="1" w:lastColumn="0" w:oddVBand="0" w:evenVBand="0" w:oddHBand="0" w:evenHBand="0" w:firstRowFirstColumn="0" w:firstRowLastColumn="0" w:lastRowFirstColumn="0" w:lastRowLastColumn="0"/>
            <w:tcW w:w="2074" w:type="dxa"/>
            <w:vAlign w:val="center"/>
          </w:tcPr>
          <w:p w14:paraId="611B52B6" w14:textId="4F06FE4F" w:rsidR="00F10C52" w:rsidRPr="00E1395D" w:rsidRDefault="00F10C52" w:rsidP="0005125F">
            <w:pPr>
              <w:pStyle w:val="af"/>
              <w:spacing w:after="0"/>
              <w:jc w:val="left"/>
              <w:rPr>
                <w:i w:val="0"/>
                <w:iCs w:val="0"/>
                <w:sz w:val="20"/>
                <w:szCs w:val="20"/>
              </w:rPr>
            </w:pPr>
            <w:r w:rsidRPr="00F10C52">
              <w:rPr>
                <w:i w:val="0"/>
                <w:iCs w:val="0"/>
                <w:sz w:val="20"/>
                <w:szCs w:val="20"/>
              </w:rPr>
              <w:t>ΚΑΠΗ ΑΜΦΙΛΟΧΙΑΣ</w:t>
            </w:r>
          </w:p>
        </w:tc>
        <w:tc>
          <w:tcPr>
            <w:tcW w:w="2074" w:type="dxa"/>
            <w:vAlign w:val="center"/>
          </w:tcPr>
          <w:p w14:paraId="7040FC9C" w14:textId="5A570CCA"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Αμφιλοχίας</w:t>
            </w:r>
          </w:p>
        </w:tc>
        <w:tc>
          <w:tcPr>
            <w:tcW w:w="2074" w:type="dxa"/>
            <w:vAlign w:val="center"/>
          </w:tcPr>
          <w:p w14:paraId="0827ED7A" w14:textId="58929765"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 xml:space="preserve">Θεοδώρου </w:t>
            </w:r>
            <w:proofErr w:type="spellStart"/>
            <w:r w:rsidRPr="00F10C52">
              <w:rPr>
                <w:i w:val="0"/>
                <w:iCs w:val="0"/>
                <w:sz w:val="20"/>
                <w:szCs w:val="20"/>
              </w:rPr>
              <w:t>Χαβίνη</w:t>
            </w:r>
            <w:proofErr w:type="spellEnd"/>
            <w:r w:rsidRPr="00F10C52">
              <w:rPr>
                <w:i w:val="0"/>
                <w:iCs w:val="0"/>
                <w:sz w:val="20"/>
                <w:szCs w:val="20"/>
              </w:rPr>
              <w:t>, Αμφιλοχία</w:t>
            </w:r>
          </w:p>
        </w:tc>
        <w:tc>
          <w:tcPr>
            <w:tcW w:w="2074" w:type="dxa"/>
            <w:vAlign w:val="center"/>
          </w:tcPr>
          <w:p w14:paraId="7ECE1E15" w14:textId="6C1E9B4D"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F10C52">
              <w:rPr>
                <w:i w:val="0"/>
                <w:iCs w:val="0"/>
                <w:sz w:val="20"/>
                <w:szCs w:val="20"/>
              </w:rPr>
              <w:t>ΚΑΠΗ</w:t>
            </w:r>
          </w:p>
        </w:tc>
      </w:tr>
      <w:tr w:rsidR="00F10C52" w:rsidRPr="00E1395D" w14:paraId="64B065D6" w14:textId="77777777" w:rsidTr="0005125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54CC7A3" w14:textId="6BD3D876" w:rsidR="00F10C52" w:rsidRPr="00E1395D" w:rsidRDefault="00433DB4" w:rsidP="0005125F">
            <w:pPr>
              <w:pStyle w:val="af"/>
              <w:spacing w:after="0"/>
              <w:jc w:val="left"/>
              <w:rPr>
                <w:i w:val="0"/>
                <w:iCs w:val="0"/>
                <w:sz w:val="20"/>
                <w:szCs w:val="20"/>
              </w:rPr>
            </w:pPr>
            <w:r w:rsidRPr="00433DB4">
              <w:rPr>
                <w:i w:val="0"/>
                <w:iCs w:val="0"/>
                <w:sz w:val="20"/>
                <w:szCs w:val="20"/>
              </w:rPr>
              <w:t>ΚΑΠΗ ΑΓΡΙΝΙΟΥ</w:t>
            </w:r>
          </w:p>
        </w:tc>
        <w:tc>
          <w:tcPr>
            <w:tcW w:w="2074" w:type="dxa"/>
            <w:vAlign w:val="center"/>
          </w:tcPr>
          <w:p w14:paraId="1D939C79" w14:textId="2F2CFC32" w:rsidR="00F10C52" w:rsidRPr="00E1395D"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433DB4">
              <w:rPr>
                <w:i w:val="0"/>
                <w:iCs w:val="0"/>
                <w:sz w:val="20"/>
                <w:szCs w:val="20"/>
              </w:rPr>
              <w:t>Αγρινίου</w:t>
            </w:r>
          </w:p>
        </w:tc>
        <w:tc>
          <w:tcPr>
            <w:tcW w:w="2074" w:type="dxa"/>
            <w:vAlign w:val="center"/>
          </w:tcPr>
          <w:p w14:paraId="42E682EE" w14:textId="39241FF4" w:rsidR="00F10C52" w:rsidRPr="00E1395D"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433DB4">
              <w:rPr>
                <w:i w:val="0"/>
                <w:iCs w:val="0"/>
                <w:sz w:val="20"/>
                <w:szCs w:val="20"/>
              </w:rPr>
              <w:t>Αγίου Ιωάννη Βραχιώτη, Αγρίνιο</w:t>
            </w:r>
          </w:p>
        </w:tc>
        <w:tc>
          <w:tcPr>
            <w:tcW w:w="2074" w:type="dxa"/>
            <w:vAlign w:val="center"/>
          </w:tcPr>
          <w:p w14:paraId="2039CE69" w14:textId="6567F68B" w:rsidR="00F10C52" w:rsidRPr="00E1395D" w:rsidRDefault="00433DB4" w:rsidP="0005125F">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sz w:val="20"/>
                <w:szCs w:val="20"/>
              </w:rPr>
            </w:pPr>
            <w:r w:rsidRPr="00433DB4">
              <w:rPr>
                <w:i w:val="0"/>
                <w:iCs w:val="0"/>
                <w:sz w:val="20"/>
                <w:szCs w:val="20"/>
              </w:rPr>
              <w:t>ΚΑΠΗ</w:t>
            </w:r>
          </w:p>
        </w:tc>
      </w:tr>
      <w:tr w:rsidR="00F10C52" w:rsidRPr="00E1395D" w14:paraId="54838EF9" w14:textId="77777777" w:rsidTr="0005125F">
        <w:trPr>
          <w:trHeight w:val="7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E3FBED2" w14:textId="60586B7B" w:rsidR="00F10C52" w:rsidRPr="00E1395D" w:rsidRDefault="00433DB4" w:rsidP="0005125F">
            <w:pPr>
              <w:pStyle w:val="af"/>
              <w:spacing w:after="0"/>
              <w:jc w:val="left"/>
              <w:rPr>
                <w:i w:val="0"/>
                <w:iCs w:val="0"/>
                <w:sz w:val="20"/>
                <w:szCs w:val="20"/>
              </w:rPr>
            </w:pPr>
            <w:r w:rsidRPr="00433DB4">
              <w:rPr>
                <w:i w:val="0"/>
                <w:iCs w:val="0"/>
                <w:sz w:val="20"/>
                <w:szCs w:val="20"/>
              </w:rPr>
              <w:t>ΚΑΠΗ Ι.Π. ΜΕΣΟΛΟΓΓΙΟΥ</w:t>
            </w:r>
          </w:p>
        </w:tc>
        <w:tc>
          <w:tcPr>
            <w:tcW w:w="2074" w:type="dxa"/>
            <w:vAlign w:val="center"/>
          </w:tcPr>
          <w:p w14:paraId="4E8876B3" w14:textId="3B203A2E"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433DB4">
              <w:rPr>
                <w:i w:val="0"/>
                <w:iCs w:val="0"/>
                <w:sz w:val="20"/>
                <w:szCs w:val="20"/>
              </w:rPr>
              <w:t>Ιεράς Πόλεως Μεσολογγίου</w:t>
            </w:r>
          </w:p>
        </w:tc>
        <w:tc>
          <w:tcPr>
            <w:tcW w:w="2074" w:type="dxa"/>
            <w:vAlign w:val="center"/>
          </w:tcPr>
          <w:p w14:paraId="643E86E5" w14:textId="5E64D126"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433DB4">
              <w:rPr>
                <w:i w:val="0"/>
                <w:iCs w:val="0"/>
                <w:sz w:val="20"/>
                <w:szCs w:val="20"/>
              </w:rPr>
              <w:t>Σπυρίδωνος Τρικούπη 31, Μεσολόγγι</w:t>
            </w:r>
          </w:p>
        </w:tc>
        <w:tc>
          <w:tcPr>
            <w:tcW w:w="2074" w:type="dxa"/>
            <w:vAlign w:val="center"/>
          </w:tcPr>
          <w:p w14:paraId="4DC9DF2D" w14:textId="33FBF262" w:rsidR="00F10C52" w:rsidRPr="00E1395D" w:rsidRDefault="00433DB4" w:rsidP="0005125F">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sz w:val="20"/>
                <w:szCs w:val="20"/>
              </w:rPr>
            </w:pPr>
            <w:r w:rsidRPr="00433DB4">
              <w:rPr>
                <w:i w:val="0"/>
                <w:iCs w:val="0"/>
                <w:sz w:val="20"/>
                <w:szCs w:val="20"/>
              </w:rPr>
              <w:t>ΚΑΠΗ</w:t>
            </w:r>
          </w:p>
        </w:tc>
      </w:tr>
    </w:tbl>
    <w:p w14:paraId="06DADB79" w14:textId="77777777" w:rsidR="00C97341" w:rsidRDefault="00433DB4" w:rsidP="00433DB4">
      <w:pPr>
        <w:pStyle w:val="af0"/>
      </w:pPr>
      <w:r>
        <w:t xml:space="preserve">Πηγή: </w:t>
      </w:r>
      <w:hyperlink r:id="rId143" w:history="1">
        <w:r w:rsidRPr="00DF0C1C">
          <w:rPr>
            <w:rStyle w:val="-"/>
          </w:rPr>
          <w:t>https://socialpolicy-pde.gr/subject/kapi/page/2/</w:t>
        </w:r>
      </w:hyperlink>
      <w:r>
        <w:t xml:space="preserve"> </w:t>
      </w:r>
    </w:p>
    <w:p w14:paraId="0378DBE4" w14:textId="77777777" w:rsidR="00FB1D35" w:rsidRPr="00FB1D35" w:rsidRDefault="00C97341">
      <w:pPr>
        <w:pStyle w:val="a6"/>
        <w:numPr>
          <w:ilvl w:val="0"/>
          <w:numId w:val="13"/>
        </w:numPr>
        <w:jc w:val="left"/>
      </w:pPr>
      <w:r w:rsidRPr="00C97341">
        <w:rPr>
          <w:b/>
          <w:bCs/>
        </w:rPr>
        <w:t>Μονάδες Φροντίδας Ηλικιωμένων (ΜΦΗ)</w:t>
      </w:r>
      <w:r w:rsidR="00CB1C94">
        <w:rPr>
          <w:rStyle w:val="ad"/>
          <w:b/>
          <w:bCs/>
        </w:rPr>
        <w:footnoteReference w:id="80"/>
      </w:r>
    </w:p>
    <w:p w14:paraId="4764845B" w14:textId="77777777" w:rsidR="0032569E" w:rsidRDefault="0032569E" w:rsidP="0032569E">
      <w:r w:rsidRPr="0032569E">
        <w:t>Οι μονάδες φροντίδας ηλικιωμένων κερδοσκοπικού ή μη χαρακτήρα είναι οι μονάδες που φροντίζουν ηλικιωμένα άτομα αυτοεξυπηρετούμενα και μη. Οι μονάδες φροντίδας ηλικιωμένων εξασφαλίζουν στους φιλοξενούμενους υγιεινή και ασφαλή διαμονή, υγιεινή διατροφή, τακτική ιατρική παρακολούθηση, φυσικοθεραπεία, ψυχαγωγία, ψυχολογική υποστήριξη και γενικά σεβασμό και ενδιαφέρον στον περιθαλπόμενο, ανεξαρτήτως πνευματικής και σωματικής κατάστασης.</w:t>
      </w:r>
    </w:p>
    <w:p w14:paraId="156471FB" w14:textId="5606B43A" w:rsidR="002C29CB" w:rsidRDefault="002C29CB" w:rsidP="0032569E">
      <w:r>
        <w:t>Στην Περιφέρεια Δυτικής Ελλάδας λειτουργούν 15 Μονάδες Φροντίδας Ηλικιωμένων (ΜΦΗ), οι οποίες παρουσιάζονται στον παρακάτω πίνακα.</w:t>
      </w:r>
    </w:p>
    <w:p w14:paraId="63799FD1" w14:textId="1C967604" w:rsidR="0032569E" w:rsidRDefault="0032569E" w:rsidP="0032569E">
      <w:pPr>
        <w:pStyle w:val="af"/>
      </w:pPr>
      <w:bookmarkStart w:id="142" w:name="_Toc215770530"/>
      <w:r>
        <w:t xml:space="preserve">Πίνακας </w:t>
      </w:r>
      <w:fldSimple w:instr=" SEQ Πίνακας \* ARABIC ">
        <w:r w:rsidR="00ED5E5A">
          <w:rPr>
            <w:noProof/>
          </w:rPr>
          <w:t>47</w:t>
        </w:r>
      </w:fldSimple>
      <w:r>
        <w:t xml:space="preserve">: </w:t>
      </w:r>
      <w:r w:rsidRPr="0032569E">
        <w:t>Μονάδες Φροντίδας Ηλικιωμένων (ΜΦΗ)</w:t>
      </w:r>
      <w:r>
        <w:t xml:space="preserve"> στην Περιφέρεια Δυτικής Ελλάδας.</w:t>
      </w:r>
      <w:bookmarkEnd w:id="142"/>
      <w:r>
        <w:t xml:space="preserve"> </w:t>
      </w:r>
    </w:p>
    <w:tbl>
      <w:tblPr>
        <w:tblStyle w:val="4-4"/>
        <w:tblW w:w="0" w:type="auto"/>
        <w:tblLook w:val="04A0" w:firstRow="1" w:lastRow="0" w:firstColumn="1" w:lastColumn="0" w:noHBand="0" w:noVBand="1"/>
      </w:tblPr>
      <w:tblGrid>
        <w:gridCol w:w="2074"/>
        <w:gridCol w:w="2074"/>
        <w:gridCol w:w="2074"/>
        <w:gridCol w:w="2074"/>
      </w:tblGrid>
      <w:tr w:rsidR="002C29CB" w14:paraId="5151798C" w14:textId="77777777" w:rsidTr="009A63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D3909D1" w14:textId="43889A85" w:rsidR="002C29CB" w:rsidRPr="00867A4E" w:rsidRDefault="002C29CB" w:rsidP="00867A4E">
            <w:pPr>
              <w:pStyle w:val="af"/>
              <w:spacing w:after="0"/>
              <w:jc w:val="center"/>
              <w:rPr>
                <w:i w:val="0"/>
                <w:iCs w:val="0"/>
                <w:color w:val="FFFFFF" w:themeColor="background1"/>
                <w:sz w:val="20"/>
                <w:szCs w:val="20"/>
              </w:rPr>
            </w:pPr>
            <w:r w:rsidRPr="00867A4E">
              <w:rPr>
                <w:i w:val="0"/>
                <w:iCs w:val="0"/>
                <w:color w:val="FFFFFF" w:themeColor="background1"/>
                <w:sz w:val="20"/>
                <w:szCs w:val="20"/>
              </w:rPr>
              <w:t>Όνομα</w:t>
            </w:r>
          </w:p>
        </w:tc>
        <w:tc>
          <w:tcPr>
            <w:tcW w:w="2074" w:type="dxa"/>
            <w:vAlign w:val="center"/>
          </w:tcPr>
          <w:p w14:paraId="503A6E97" w14:textId="381BCF48" w:rsidR="002C29CB" w:rsidRPr="00867A4E" w:rsidRDefault="002C29CB" w:rsidP="00867A4E">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867A4E">
              <w:rPr>
                <w:i w:val="0"/>
                <w:iCs w:val="0"/>
                <w:color w:val="FFFFFF" w:themeColor="background1"/>
                <w:sz w:val="20"/>
                <w:szCs w:val="20"/>
              </w:rPr>
              <w:t>Δήμος</w:t>
            </w:r>
          </w:p>
        </w:tc>
        <w:tc>
          <w:tcPr>
            <w:tcW w:w="2074" w:type="dxa"/>
            <w:vAlign w:val="center"/>
          </w:tcPr>
          <w:p w14:paraId="6CB1849F" w14:textId="27F46CD2" w:rsidR="002C29CB" w:rsidRPr="00867A4E" w:rsidRDefault="002C29CB" w:rsidP="00867A4E">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867A4E">
              <w:rPr>
                <w:i w:val="0"/>
                <w:iCs w:val="0"/>
                <w:color w:val="FFFFFF" w:themeColor="background1"/>
                <w:sz w:val="20"/>
                <w:szCs w:val="20"/>
              </w:rPr>
              <w:t>Διεύθυνση</w:t>
            </w:r>
          </w:p>
        </w:tc>
        <w:tc>
          <w:tcPr>
            <w:tcW w:w="2074" w:type="dxa"/>
            <w:vAlign w:val="center"/>
          </w:tcPr>
          <w:p w14:paraId="7139CBEF" w14:textId="248139FD" w:rsidR="002C29CB" w:rsidRPr="00867A4E" w:rsidRDefault="00867A4E" w:rsidP="00867A4E">
            <w:pPr>
              <w:pStyle w:val="af"/>
              <w:spacing w:after="0"/>
              <w:jc w:val="center"/>
              <w:cnfStyle w:val="100000000000" w:firstRow="1" w:lastRow="0" w:firstColumn="0" w:lastColumn="0" w:oddVBand="0" w:evenVBand="0" w:oddHBand="0" w:evenHBand="0" w:firstRowFirstColumn="0" w:firstRowLastColumn="0" w:lastRowFirstColumn="0" w:lastRowLastColumn="0"/>
              <w:rPr>
                <w:i w:val="0"/>
                <w:iCs w:val="0"/>
                <w:color w:val="FFFFFF" w:themeColor="background1"/>
                <w:sz w:val="20"/>
                <w:szCs w:val="20"/>
              </w:rPr>
            </w:pPr>
            <w:r w:rsidRPr="00867A4E">
              <w:rPr>
                <w:i w:val="0"/>
                <w:iCs w:val="0"/>
                <w:color w:val="FFFFFF" w:themeColor="background1"/>
                <w:sz w:val="20"/>
                <w:szCs w:val="20"/>
              </w:rPr>
              <w:t>Κατηγορία δομής</w:t>
            </w:r>
          </w:p>
        </w:tc>
      </w:tr>
      <w:tr w:rsidR="002C29CB" w14:paraId="662FDEEB"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3DB0D517" w14:textId="6D55AD14"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“ΑΙΝΕΙΑΣ” ΜΟΝΑΔΑ ΦΡΟΝΤΙΔΑΣ ΗΛΙΚΙΩΜΕΝΩΝ</w:t>
            </w:r>
          </w:p>
        </w:tc>
        <w:tc>
          <w:tcPr>
            <w:tcW w:w="2074" w:type="dxa"/>
            <w:vAlign w:val="center"/>
          </w:tcPr>
          <w:p w14:paraId="43EB960B" w14:textId="0ADDC451" w:rsidR="002C29CB" w:rsidRPr="00B74E26" w:rsidRDefault="00867A4E"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Πατρέων</w:t>
            </w:r>
            <w:proofErr w:type="spellEnd"/>
          </w:p>
        </w:tc>
        <w:tc>
          <w:tcPr>
            <w:tcW w:w="2074" w:type="dxa"/>
            <w:vAlign w:val="center"/>
          </w:tcPr>
          <w:p w14:paraId="3FE7F0CC" w14:textId="01CA3A10" w:rsidR="002C29CB" w:rsidRPr="00B74E26" w:rsidRDefault="00867A4E"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Λυσίου</w:t>
            </w:r>
            <w:proofErr w:type="spellEnd"/>
            <w:r w:rsidRPr="00B74E26">
              <w:rPr>
                <w:i w:val="0"/>
                <w:iCs w:val="0"/>
                <w:color w:val="auto"/>
                <w:sz w:val="20"/>
                <w:szCs w:val="20"/>
              </w:rPr>
              <w:t xml:space="preserve"> &amp; </w:t>
            </w:r>
            <w:proofErr w:type="spellStart"/>
            <w:r w:rsidRPr="00B74E26">
              <w:rPr>
                <w:i w:val="0"/>
                <w:iCs w:val="0"/>
                <w:color w:val="auto"/>
                <w:sz w:val="20"/>
                <w:szCs w:val="20"/>
              </w:rPr>
              <w:t>Μαραγκοπούλου</w:t>
            </w:r>
            <w:proofErr w:type="spellEnd"/>
            <w:r w:rsidRPr="00B74E26">
              <w:rPr>
                <w:i w:val="0"/>
                <w:iCs w:val="0"/>
                <w:color w:val="auto"/>
                <w:sz w:val="20"/>
                <w:szCs w:val="20"/>
              </w:rPr>
              <w:t xml:space="preserve"> 96, Πάτρα</w:t>
            </w:r>
          </w:p>
        </w:tc>
        <w:tc>
          <w:tcPr>
            <w:tcW w:w="2074" w:type="dxa"/>
            <w:vAlign w:val="center"/>
          </w:tcPr>
          <w:p w14:paraId="400DA2EB" w14:textId="77777777" w:rsidR="002C29CB" w:rsidRPr="00B74E26" w:rsidRDefault="002C29CB"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tc>
      </w:tr>
      <w:tr w:rsidR="002C29CB" w14:paraId="5BA58157"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5587DD7F" w14:textId="451EB55E"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“ΑΙΝΕΙΑΣ” ΜΟΝΑΔΑ ΦΡΟΝΤΙΔΑΣ ΗΛΙΚΙΩΜΕΝΩΝ</w:t>
            </w:r>
          </w:p>
        </w:tc>
        <w:tc>
          <w:tcPr>
            <w:tcW w:w="2074" w:type="dxa"/>
            <w:vAlign w:val="center"/>
          </w:tcPr>
          <w:p w14:paraId="58494234" w14:textId="4620A8BF" w:rsidR="002C29CB" w:rsidRPr="00B74E26" w:rsidRDefault="000D623C"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Πύργου</w:t>
            </w:r>
          </w:p>
        </w:tc>
        <w:tc>
          <w:tcPr>
            <w:tcW w:w="2074" w:type="dxa"/>
            <w:vAlign w:val="center"/>
          </w:tcPr>
          <w:p w14:paraId="0D7DA268" w14:textId="6DF679CE" w:rsidR="002C29CB" w:rsidRPr="00B74E26" w:rsidRDefault="000D623C" w:rsidP="00DC3167">
            <w:pPr>
              <w:pStyle w:val="af"/>
              <w:spacing w:after="0"/>
              <w:jc w:val="center"/>
              <w:cnfStyle w:val="000000000000" w:firstRow="0" w:lastRow="0" w:firstColumn="0" w:lastColumn="0" w:oddVBand="0" w:evenVBand="0" w:oddHBand="0" w:evenHBand="0" w:firstRowFirstColumn="0" w:firstRowLastColumn="0" w:lastRowFirstColumn="0" w:lastRowLastColumn="0"/>
              <w:rPr>
                <w:b/>
                <w:bCs/>
                <w:i w:val="0"/>
                <w:iCs w:val="0"/>
                <w:color w:val="auto"/>
                <w:sz w:val="20"/>
                <w:szCs w:val="20"/>
              </w:rPr>
            </w:pPr>
            <w:r w:rsidRPr="00B74E26">
              <w:rPr>
                <w:i w:val="0"/>
                <w:iCs w:val="0"/>
                <w:color w:val="auto"/>
                <w:sz w:val="20"/>
                <w:szCs w:val="20"/>
              </w:rPr>
              <w:t xml:space="preserve">Ε.Ο. Πατρών - Πύργου, </w:t>
            </w:r>
            <w:proofErr w:type="spellStart"/>
            <w:r w:rsidRPr="00B74E26">
              <w:rPr>
                <w:i w:val="0"/>
                <w:iCs w:val="0"/>
                <w:color w:val="auto"/>
                <w:sz w:val="20"/>
                <w:szCs w:val="20"/>
              </w:rPr>
              <w:t>Συμπάνιο</w:t>
            </w:r>
            <w:proofErr w:type="spellEnd"/>
            <w:r w:rsidRPr="00B74E26">
              <w:rPr>
                <w:i w:val="0"/>
                <w:iCs w:val="0"/>
                <w:color w:val="auto"/>
                <w:sz w:val="20"/>
                <w:szCs w:val="20"/>
              </w:rPr>
              <w:t>, Βάρδα Ηλείας</w:t>
            </w:r>
          </w:p>
        </w:tc>
        <w:tc>
          <w:tcPr>
            <w:tcW w:w="2074" w:type="dxa"/>
            <w:vAlign w:val="center"/>
          </w:tcPr>
          <w:p w14:paraId="27CC1745" w14:textId="77777777" w:rsidR="002C29CB" w:rsidRPr="00B74E26" w:rsidRDefault="002C29CB"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tc>
      </w:tr>
      <w:tr w:rsidR="002C29CB" w14:paraId="67BA00FA"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75FC72F" w14:textId="6728AC64"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“ΥΓΕΙΑ” ΜΟΝΑΔΑ ΦΡΟΝΤΙΔΑΣ ΗΛΙΚΙΩΜΕΝΩΝ</w:t>
            </w:r>
          </w:p>
        </w:tc>
        <w:tc>
          <w:tcPr>
            <w:tcW w:w="2074" w:type="dxa"/>
            <w:vAlign w:val="center"/>
          </w:tcPr>
          <w:p w14:paraId="30695B73" w14:textId="1E6A5C0F" w:rsidR="002C29CB" w:rsidRPr="00B74E26" w:rsidRDefault="000D623C"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Αγρινίου</w:t>
            </w:r>
          </w:p>
        </w:tc>
        <w:tc>
          <w:tcPr>
            <w:tcW w:w="2074" w:type="dxa"/>
            <w:vAlign w:val="center"/>
          </w:tcPr>
          <w:p w14:paraId="54E60A8A" w14:textId="461B5748" w:rsidR="002C29CB" w:rsidRPr="00B74E26" w:rsidRDefault="000D623C"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Δελφών, Αγρίνιο</w:t>
            </w:r>
          </w:p>
        </w:tc>
        <w:tc>
          <w:tcPr>
            <w:tcW w:w="2074" w:type="dxa"/>
            <w:vAlign w:val="center"/>
          </w:tcPr>
          <w:p w14:paraId="182F4014" w14:textId="77777777" w:rsidR="002C29CB" w:rsidRPr="00B74E26" w:rsidRDefault="002C29CB"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tc>
      </w:tr>
      <w:tr w:rsidR="002C29CB" w14:paraId="69CEDF20"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65C45C1F" w14:textId="37C86290"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ΧΡΙΣΤΙΑΝΙΚΗ ΕΝΩΣΗ ΑΓΡΙΝΙΟΥ</w:t>
            </w:r>
          </w:p>
        </w:tc>
        <w:tc>
          <w:tcPr>
            <w:tcW w:w="2074" w:type="dxa"/>
            <w:vAlign w:val="center"/>
          </w:tcPr>
          <w:p w14:paraId="390F0148" w14:textId="1D79FFC3" w:rsidR="002C29CB" w:rsidRPr="00B74E26" w:rsidRDefault="000D623C"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Αγρινίου</w:t>
            </w:r>
          </w:p>
        </w:tc>
        <w:tc>
          <w:tcPr>
            <w:tcW w:w="2074" w:type="dxa"/>
            <w:vAlign w:val="center"/>
          </w:tcPr>
          <w:p w14:paraId="0FB0EFD7" w14:textId="6192537A" w:rsidR="002C29CB" w:rsidRPr="00B74E26" w:rsidRDefault="000D623C"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 xml:space="preserve">Αγίου Ιωάννη </w:t>
            </w:r>
            <w:proofErr w:type="spellStart"/>
            <w:r w:rsidRPr="00B74E26">
              <w:rPr>
                <w:i w:val="0"/>
                <w:iCs w:val="0"/>
                <w:color w:val="auto"/>
                <w:sz w:val="20"/>
                <w:szCs w:val="20"/>
              </w:rPr>
              <w:t>Ρηγανά</w:t>
            </w:r>
            <w:proofErr w:type="spellEnd"/>
            <w:r w:rsidRPr="00B74E26">
              <w:rPr>
                <w:i w:val="0"/>
                <w:iCs w:val="0"/>
                <w:color w:val="auto"/>
                <w:sz w:val="20"/>
                <w:szCs w:val="20"/>
              </w:rPr>
              <w:t xml:space="preserve"> 2, Αγρίνιο</w:t>
            </w:r>
          </w:p>
        </w:tc>
        <w:tc>
          <w:tcPr>
            <w:tcW w:w="2074" w:type="dxa"/>
            <w:vAlign w:val="center"/>
          </w:tcPr>
          <w:p w14:paraId="11EDC5ED" w14:textId="77777777" w:rsidR="002C29CB" w:rsidRPr="00B74E26" w:rsidRDefault="002C29CB"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
        </w:tc>
      </w:tr>
      <w:tr w:rsidR="002C29CB" w14:paraId="743E43EE"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4052BA26" w14:textId="40DA831A"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ΙΔΡΥΜΑ ΧΡΟΝΙΩΝ ΠΑΣΧΟΝΤΩΝ ΚΑΙ ΚΑΤΑΚΟΙΤΩΝ ΓΕΡΟΝΤΩΝ «ΠΑΝΑΓΙΑ Η ΒΛΑΧΕΡΝΑ»</w:t>
            </w:r>
          </w:p>
        </w:tc>
        <w:tc>
          <w:tcPr>
            <w:tcW w:w="2074" w:type="dxa"/>
            <w:vAlign w:val="center"/>
          </w:tcPr>
          <w:p w14:paraId="40BC1062" w14:textId="19E45AB5"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Ανδραβίδας-Κυλλήνης</w:t>
            </w:r>
          </w:p>
        </w:tc>
        <w:tc>
          <w:tcPr>
            <w:tcW w:w="2074" w:type="dxa"/>
            <w:vAlign w:val="center"/>
          </w:tcPr>
          <w:p w14:paraId="09CD4B82" w14:textId="6878988F" w:rsidR="002C29CB" w:rsidRPr="00B74E26" w:rsidRDefault="000D623C"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ΚΑΤΩ ΠΑΝΑΓΙΑ ΚΥΛΛΗΝΗΣ</w:t>
            </w:r>
          </w:p>
        </w:tc>
        <w:tc>
          <w:tcPr>
            <w:tcW w:w="2074" w:type="dxa"/>
            <w:vAlign w:val="center"/>
          </w:tcPr>
          <w:p w14:paraId="23D66DC7" w14:textId="6AEA474C" w:rsidR="002C29CB" w:rsidRPr="00B74E26" w:rsidRDefault="000D623C"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551D1F20"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13C0FD18" w14:textId="2719F5B0"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ΑΣΥΛΟ ΑΝΑΠΗΡΩΝ – ΓΗΡΟΚΟΜΕΙΟ «ΠΑΝΑΓΙΑ Η ΚΑΘΟΛΙΚΗ»</w:t>
            </w:r>
          </w:p>
        </w:tc>
        <w:tc>
          <w:tcPr>
            <w:tcW w:w="2074" w:type="dxa"/>
            <w:vAlign w:val="center"/>
          </w:tcPr>
          <w:p w14:paraId="6DBA5077" w14:textId="09F229E5"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Πηνειού</w:t>
            </w:r>
          </w:p>
        </w:tc>
        <w:tc>
          <w:tcPr>
            <w:tcW w:w="2074" w:type="dxa"/>
            <w:vAlign w:val="center"/>
          </w:tcPr>
          <w:p w14:paraId="1FADE1C3" w14:textId="2A3DFCDA"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ΣΗΜΑΔΙΑΚΟΥ 20, ΓΑΣΤΟΥΝΗ</w:t>
            </w:r>
          </w:p>
        </w:tc>
        <w:tc>
          <w:tcPr>
            <w:tcW w:w="2074" w:type="dxa"/>
            <w:vAlign w:val="center"/>
          </w:tcPr>
          <w:p w14:paraId="6CBACB7B" w14:textId="4D48A539"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40EC5654"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93FE8C3" w14:textId="462B856A"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ΑΣΥΛΟ ΑΝΙΑΤΩΝ “Η ΝΕΑ ΒΑΣΙΛΕΙΑΣ ΛΑΣΤΕΪΚΩΝ”</w:t>
            </w:r>
          </w:p>
        </w:tc>
        <w:tc>
          <w:tcPr>
            <w:tcW w:w="2074" w:type="dxa"/>
            <w:vAlign w:val="center"/>
          </w:tcPr>
          <w:p w14:paraId="03D16E64" w14:textId="48D24846"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Πύργου</w:t>
            </w:r>
          </w:p>
        </w:tc>
        <w:tc>
          <w:tcPr>
            <w:tcW w:w="2074" w:type="dxa"/>
            <w:vAlign w:val="center"/>
          </w:tcPr>
          <w:p w14:paraId="148494E0" w14:textId="153857CF"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ΛΑΣΤΕΪΚΑ ΠΥΡΓΟΥ</w:t>
            </w:r>
          </w:p>
        </w:tc>
        <w:tc>
          <w:tcPr>
            <w:tcW w:w="2074" w:type="dxa"/>
            <w:vAlign w:val="center"/>
          </w:tcPr>
          <w:p w14:paraId="3D4FFEBC" w14:textId="43CFC7FF"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1925B0B0"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45B89ACC" w14:textId="6FD0600D"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 xml:space="preserve">ΜΟΝΑΔΑ ΦΡΟΝΤΙΔΑΣ </w:t>
            </w:r>
            <w:r w:rsidRPr="00B74E26">
              <w:rPr>
                <w:i w:val="0"/>
                <w:iCs w:val="0"/>
                <w:color w:val="auto"/>
                <w:sz w:val="20"/>
                <w:szCs w:val="20"/>
              </w:rPr>
              <w:lastRenderedPageBreak/>
              <w:t>ΗΛΙΚΙΩΜΕΝΩΝ “ΑΛΕΞΑΝΔΡΑ”</w:t>
            </w:r>
          </w:p>
        </w:tc>
        <w:tc>
          <w:tcPr>
            <w:tcW w:w="2074" w:type="dxa"/>
            <w:vAlign w:val="center"/>
          </w:tcPr>
          <w:p w14:paraId="56176C7C" w14:textId="14A4BF2B"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lastRenderedPageBreak/>
              <w:t>Πατρέων</w:t>
            </w:r>
            <w:proofErr w:type="spellEnd"/>
          </w:p>
        </w:tc>
        <w:tc>
          <w:tcPr>
            <w:tcW w:w="2074" w:type="dxa"/>
            <w:vAlign w:val="center"/>
          </w:tcPr>
          <w:p w14:paraId="5BA9ABDC" w14:textId="0F4694B1"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Νιφοραίικα</w:t>
            </w:r>
            <w:proofErr w:type="spellEnd"/>
            <w:r w:rsidRPr="00B74E26">
              <w:rPr>
                <w:i w:val="0"/>
                <w:iCs w:val="0"/>
                <w:color w:val="auto"/>
                <w:sz w:val="20"/>
                <w:szCs w:val="20"/>
              </w:rPr>
              <w:t xml:space="preserve"> Αχαΐας</w:t>
            </w:r>
          </w:p>
        </w:tc>
        <w:tc>
          <w:tcPr>
            <w:tcW w:w="2074" w:type="dxa"/>
            <w:vAlign w:val="center"/>
          </w:tcPr>
          <w:p w14:paraId="1732F675" w14:textId="7D6E2AFA"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56E30707"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5F7FCAB" w14:textId="7C804A87"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ΜΟΝΑΔΑ ΦΡΟΝΤΙΔΑΣ ΗΛΙΚΙΩΜΕΝΩΝ “ΑΦΡΟΔΙΤΗ”</w:t>
            </w:r>
          </w:p>
        </w:tc>
        <w:tc>
          <w:tcPr>
            <w:tcW w:w="2074" w:type="dxa"/>
            <w:vAlign w:val="center"/>
          </w:tcPr>
          <w:p w14:paraId="25A516D2" w14:textId="60B81B4C"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Πατρέων</w:t>
            </w:r>
            <w:proofErr w:type="spellEnd"/>
          </w:p>
        </w:tc>
        <w:tc>
          <w:tcPr>
            <w:tcW w:w="2074" w:type="dxa"/>
            <w:vAlign w:val="center"/>
          </w:tcPr>
          <w:p w14:paraId="496942F1" w14:textId="11FC0F00"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 xml:space="preserve">Αγίου Στεφάνου 5, </w:t>
            </w:r>
            <w:proofErr w:type="spellStart"/>
            <w:r w:rsidRPr="00B74E26">
              <w:rPr>
                <w:i w:val="0"/>
                <w:iCs w:val="0"/>
                <w:color w:val="auto"/>
                <w:sz w:val="20"/>
                <w:szCs w:val="20"/>
              </w:rPr>
              <w:t>Σαραβάλι</w:t>
            </w:r>
            <w:proofErr w:type="spellEnd"/>
            <w:r w:rsidRPr="00B74E26">
              <w:rPr>
                <w:i w:val="0"/>
                <w:iCs w:val="0"/>
                <w:color w:val="auto"/>
                <w:sz w:val="20"/>
                <w:szCs w:val="20"/>
              </w:rPr>
              <w:t xml:space="preserve"> </w:t>
            </w:r>
            <w:proofErr w:type="spellStart"/>
            <w:r w:rsidRPr="00B74E26">
              <w:rPr>
                <w:i w:val="0"/>
                <w:iCs w:val="0"/>
                <w:color w:val="auto"/>
                <w:sz w:val="20"/>
                <w:szCs w:val="20"/>
              </w:rPr>
              <w:t>Πατρέων</w:t>
            </w:r>
            <w:proofErr w:type="spellEnd"/>
          </w:p>
        </w:tc>
        <w:tc>
          <w:tcPr>
            <w:tcW w:w="2074" w:type="dxa"/>
            <w:vAlign w:val="center"/>
          </w:tcPr>
          <w:p w14:paraId="6639EA6B" w14:textId="3936DC17" w:rsidR="002C29CB" w:rsidRPr="00B74E26" w:rsidRDefault="00F526A6"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1E070CA6"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5E91708E" w14:textId="15F41125" w:rsidR="002C29CB" w:rsidRPr="00B74E26" w:rsidRDefault="00867A4E" w:rsidP="009A63F8">
            <w:pPr>
              <w:pStyle w:val="af"/>
              <w:spacing w:after="0"/>
              <w:jc w:val="left"/>
              <w:rPr>
                <w:i w:val="0"/>
                <w:iCs w:val="0"/>
                <w:color w:val="auto"/>
                <w:sz w:val="20"/>
                <w:szCs w:val="20"/>
              </w:rPr>
            </w:pPr>
            <w:r w:rsidRPr="00B74E26">
              <w:rPr>
                <w:i w:val="0"/>
                <w:iCs w:val="0"/>
                <w:color w:val="auto"/>
                <w:sz w:val="20"/>
                <w:szCs w:val="20"/>
              </w:rPr>
              <w:t xml:space="preserve">Αγάπης Μέλαθρον «Ο Άγιος Χαράλαμπος εν </w:t>
            </w:r>
            <w:proofErr w:type="spellStart"/>
            <w:r w:rsidRPr="00B74E26">
              <w:rPr>
                <w:i w:val="0"/>
                <w:iCs w:val="0"/>
                <w:color w:val="auto"/>
                <w:sz w:val="20"/>
                <w:szCs w:val="20"/>
              </w:rPr>
              <w:t>Αιγίω</w:t>
            </w:r>
            <w:proofErr w:type="spellEnd"/>
            <w:r w:rsidRPr="00B74E26">
              <w:rPr>
                <w:i w:val="0"/>
                <w:iCs w:val="0"/>
                <w:color w:val="auto"/>
                <w:sz w:val="20"/>
                <w:szCs w:val="20"/>
              </w:rPr>
              <w:t>»</w:t>
            </w:r>
          </w:p>
        </w:tc>
        <w:tc>
          <w:tcPr>
            <w:tcW w:w="2074" w:type="dxa"/>
            <w:vAlign w:val="center"/>
          </w:tcPr>
          <w:p w14:paraId="0C97EFB3" w14:textId="4F426626"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Αιγιαλείας</w:t>
            </w:r>
          </w:p>
        </w:tc>
        <w:tc>
          <w:tcPr>
            <w:tcW w:w="2074" w:type="dxa"/>
            <w:vAlign w:val="center"/>
          </w:tcPr>
          <w:p w14:paraId="3BD36006" w14:textId="4562AC68"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ΠΑΡΟΔΟΣ ΚΟΡΙΝΘΟΥ, ΑΙΓΙΟ</w:t>
            </w:r>
          </w:p>
        </w:tc>
        <w:tc>
          <w:tcPr>
            <w:tcW w:w="2074" w:type="dxa"/>
            <w:vAlign w:val="center"/>
          </w:tcPr>
          <w:p w14:paraId="37179049" w14:textId="368F15EE" w:rsidR="002C29CB" w:rsidRPr="00B74E26" w:rsidRDefault="00F526A6"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66B9184C"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F7D04C3" w14:textId="2AA920EA" w:rsidR="002C29CB" w:rsidRPr="00B74E26" w:rsidRDefault="00DC3167" w:rsidP="009A63F8">
            <w:pPr>
              <w:pStyle w:val="af"/>
              <w:spacing w:after="0"/>
              <w:jc w:val="left"/>
              <w:rPr>
                <w:i w:val="0"/>
                <w:iCs w:val="0"/>
                <w:color w:val="auto"/>
                <w:sz w:val="20"/>
                <w:szCs w:val="20"/>
              </w:rPr>
            </w:pPr>
            <w:r w:rsidRPr="00B74E26">
              <w:rPr>
                <w:i w:val="0"/>
                <w:iCs w:val="0"/>
                <w:color w:val="auto"/>
                <w:sz w:val="20"/>
                <w:szCs w:val="20"/>
              </w:rPr>
              <w:t>ΚΑΛΛΙΜΑΝΟΠΟΥΛΕΙΟ ΕΚΚΛΗΣΙΑΣΤΙΚΟ ΔΙΑΚΟΝΙΚΟ ΚΕΝΤΡΟ (ΚΕΔΙΚ)</w:t>
            </w:r>
          </w:p>
        </w:tc>
        <w:tc>
          <w:tcPr>
            <w:tcW w:w="2074" w:type="dxa"/>
            <w:vAlign w:val="center"/>
          </w:tcPr>
          <w:p w14:paraId="4A2C791E" w14:textId="4B4D6A2B"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Καλαβρύτων</w:t>
            </w:r>
          </w:p>
        </w:tc>
        <w:tc>
          <w:tcPr>
            <w:tcW w:w="2074" w:type="dxa"/>
            <w:vAlign w:val="center"/>
          </w:tcPr>
          <w:p w14:paraId="272F4A4B" w14:textId="018ADB6C"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Καλάβρυτα</w:t>
            </w:r>
          </w:p>
        </w:tc>
        <w:tc>
          <w:tcPr>
            <w:tcW w:w="2074" w:type="dxa"/>
            <w:vAlign w:val="center"/>
          </w:tcPr>
          <w:p w14:paraId="5C41E348" w14:textId="3C4371C0"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507DCE72"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65E5FEF6" w14:textId="16F78885" w:rsidR="002C29CB" w:rsidRPr="00B74E26" w:rsidRDefault="00DC3167" w:rsidP="009A63F8">
            <w:pPr>
              <w:pStyle w:val="af"/>
              <w:spacing w:after="0"/>
              <w:jc w:val="left"/>
              <w:rPr>
                <w:i w:val="0"/>
                <w:iCs w:val="0"/>
                <w:color w:val="auto"/>
                <w:sz w:val="20"/>
                <w:szCs w:val="20"/>
              </w:rPr>
            </w:pPr>
            <w:r w:rsidRPr="00B74E26">
              <w:rPr>
                <w:i w:val="0"/>
                <w:iCs w:val="0"/>
                <w:color w:val="auto"/>
                <w:sz w:val="20"/>
                <w:szCs w:val="20"/>
              </w:rPr>
              <w:t>ΧΡΙΣΤΑΝΙΚΗ ΕΣΤΙΑ – ΑΝΑΜΟΡΦΩΤΙΚΗ ΟΡΓΑΝΩΣΗ ΠΑΤΡΩΝ “ΑΓΙΑ ΣΚΕΠΗ”</w:t>
            </w:r>
          </w:p>
        </w:tc>
        <w:tc>
          <w:tcPr>
            <w:tcW w:w="2074" w:type="dxa"/>
            <w:vAlign w:val="center"/>
          </w:tcPr>
          <w:p w14:paraId="43731E06" w14:textId="313D20DF"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Πατρέων</w:t>
            </w:r>
            <w:proofErr w:type="spellEnd"/>
          </w:p>
        </w:tc>
        <w:tc>
          <w:tcPr>
            <w:tcW w:w="2074" w:type="dxa"/>
            <w:vAlign w:val="center"/>
          </w:tcPr>
          <w:p w14:paraId="3253B348" w14:textId="6F68FAB0"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ΑΓΙΑΣ ΣΚΕΠΗΣ 3, ΑΡΟΗ, ΠΑΤΡΑ</w:t>
            </w:r>
          </w:p>
        </w:tc>
        <w:tc>
          <w:tcPr>
            <w:tcW w:w="2074" w:type="dxa"/>
            <w:vAlign w:val="center"/>
          </w:tcPr>
          <w:p w14:paraId="5011A899" w14:textId="6FF5F2A8"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005EE636"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565D597" w14:textId="2A45A22C" w:rsidR="002C29CB" w:rsidRPr="00B74E26" w:rsidRDefault="00DC3167" w:rsidP="009A63F8">
            <w:pPr>
              <w:pStyle w:val="af"/>
              <w:spacing w:after="0"/>
              <w:jc w:val="left"/>
              <w:rPr>
                <w:i w:val="0"/>
                <w:iCs w:val="0"/>
                <w:color w:val="auto"/>
                <w:sz w:val="20"/>
                <w:szCs w:val="20"/>
              </w:rPr>
            </w:pPr>
            <w:r w:rsidRPr="00B74E26">
              <w:rPr>
                <w:i w:val="0"/>
                <w:iCs w:val="0"/>
                <w:color w:val="auto"/>
                <w:sz w:val="20"/>
                <w:szCs w:val="20"/>
              </w:rPr>
              <w:t>ΑΣΥΛΟ ΑΝΙΑΤΩΝ ΠΑΤΡΩΝ “Η ΑΓΙΑ ΕΥΦΡΟΣΥΝΗ”</w:t>
            </w:r>
          </w:p>
        </w:tc>
        <w:tc>
          <w:tcPr>
            <w:tcW w:w="2074" w:type="dxa"/>
            <w:vAlign w:val="center"/>
          </w:tcPr>
          <w:p w14:paraId="2EBFC418" w14:textId="7744ED04"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Πατρέων</w:t>
            </w:r>
            <w:proofErr w:type="spellEnd"/>
          </w:p>
        </w:tc>
        <w:tc>
          <w:tcPr>
            <w:tcW w:w="2074" w:type="dxa"/>
            <w:vAlign w:val="center"/>
          </w:tcPr>
          <w:p w14:paraId="0DD29614" w14:textId="0D9D4F5E"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Πλατεία Παντοκράτορος, Πάτρα</w:t>
            </w:r>
          </w:p>
        </w:tc>
        <w:tc>
          <w:tcPr>
            <w:tcW w:w="2074" w:type="dxa"/>
            <w:vAlign w:val="center"/>
          </w:tcPr>
          <w:p w14:paraId="62D42A12" w14:textId="70ABE970"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5F7A87CD" w14:textId="77777777" w:rsidTr="002C29CB">
        <w:tc>
          <w:tcPr>
            <w:cnfStyle w:val="001000000000" w:firstRow="0" w:lastRow="0" w:firstColumn="1" w:lastColumn="0" w:oddVBand="0" w:evenVBand="0" w:oddHBand="0" w:evenHBand="0" w:firstRowFirstColumn="0" w:firstRowLastColumn="0" w:lastRowFirstColumn="0" w:lastRowLastColumn="0"/>
            <w:tcW w:w="2074" w:type="dxa"/>
            <w:vAlign w:val="center"/>
          </w:tcPr>
          <w:p w14:paraId="53B247C9" w14:textId="0A291A2C" w:rsidR="002C29CB" w:rsidRPr="00B74E26" w:rsidRDefault="00DC3167" w:rsidP="009A63F8">
            <w:pPr>
              <w:pStyle w:val="af"/>
              <w:spacing w:after="0"/>
              <w:jc w:val="left"/>
              <w:rPr>
                <w:i w:val="0"/>
                <w:iCs w:val="0"/>
                <w:color w:val="auto"/>
                <w:sz w:val="20"/>
                <w:szCs w:val="20"/>
              </w:rPr>
            </w:pPr>
            <w:r w:rsidRPr="00B74E26">
              <w:rPr>
                <w:i w:val="0"/>
                <w:iCs w:val="0"/>
                <w:color w:val="auto"/>
                <w:sz w:val="20"/>
                <w:szCs w:val="20"/>
              </w:rPr>
              <w:t>ΚΩΝΣΤΑΝΤΟΠΟΥΛΕΙΟ ΕΥΓΗΡΕΙΟ ΠΑΤΡΩΝ</w:t>
            </w:r>
          </w:p>
        </w:tc>
        <w:tc>
          <w:tcPr>
            <w:tcW w:w="2074" w:type="dxa"/>
            <w:vAlign w:val="center"/>
          </w:tcPr>
          <w:p w14:paraId="7978BD43" w14:textId="65DDAF5F"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Πατρέων</w:t>
            </w:r>
            <w:proofErr w:type="spellEnd"/>
          </w:p>
        </w:tc>
        <w:tc>
          <w:tcPr>
            <w:tcW w:w="2074" w:type="dxa"/>
            <w:vAlign w:val="center"/>
          </w:tcPr>
          <w:p w14:paraId="2801BA5D" w14:textId="2AB62FA7"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proofErr w:type="spellStart"/>
            <w:r w:rsidRPr="00B74E26">
              <w:rPr>
                <w:i w:val="0"/>
                <w:iCs w:val="0"/>
                <w:color w:val="auto"/>
                <w:sz w:val="20"/>
                <w:szCs w:val="20"/>
              </w:rPr>
              <w:t>Πην</w:t>
            </w:r>
            <w:proofErr w:type="spellEnd"/>
            <w:r w:rsidRPr="00B74E26">
              <w:rPr>
                <w:i w:val="0"/>
                <w:iCs w:val="0"/>
                <w:color w:val="auto"/>
                <w:sz w:val="20"/>
                <w:szCs w:val="20"/>
              </w:rPr>
              <w:t>. Κωνσταντοπούλου 10, Πάτρα</w:t>
            </w:r>
          </w:p>
        </w:tc>
        <w:tc>
          <w:tcPr>
            <w:tcW w:w="2074" w:type="dxa"/>
            <w:vAlign w:val="center"/>
          </w:tcPr>
          <w:p w14:paraId="6557418C" w14:textId="090653C9" w:rsidR="002C29CB" w:rsidRPr="00B74E26" w:rsidRDefault="00DC3167" w:rsidP="00DC3167">
            <w:pPr>
              <w:pStyle w:val="af"/>
              <w:spacing w:after="0"/>
              <w:jc w:val="center"/>
              <w:cnfStyle w:val="000000000000" w:firstRow="0" w:lastRow="0" w:firstColumn="0" w:lastColumn="0" w:oddVBand="0" w:evenVBand="0" w:oddHBand="0" w:evenHBand="0" w:firstRowFirstColumn="0" w:firstRowLastColumn="0" w:lastRowFirstColumn="0" w:lastRowLastColumn="0"/>
              <w:rPr>
                <w:i w:val="0"/>
                <w:iCs w:val="0"/>
                <w:color w:val="auto"/>
                <w:sz w:val="20"/>
                <w:szCs w:val="20"/>
              </w:rPr>
            </w:pPr>
            <w:r w:rsidRPr="00B74E26">
              <w:rPr>
                <w:i w:val="0"/>
                <w:iCs w:val="0"/>
                <w:color w:val="auto"/>
                <w:sz w:val="20"/>
                <w:szCs w:val="20"/>
              </w:rPr>
              <w:t>ΚΛΕΙΣΤΗ ΝΟΣΗΛΕΙΑ</w:t>
            </w:r>
          </w:p>
        </w:tc>
      </w:tr>
      <w:tr w:rsidR="002C29CB" w14:paraId="55B7C51E" w14:textId="77777777" w:rsidTr="002C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AB8AB8B" w14:textId="6412278C" w:rsidR="002C29CB" w:rsidRPr="00B74E26" w:rsidRDefault="00DC3167" w:rsidP="009A63F8">
            <w:pPr>
              <w:pStyle w:val="af"/>
              <w:spacing w:after="0"/>
              <w:jc w:val="left"/>
              <w:rPr>
                <w:i w:val="0"/>
                <w:iCs w:val="0"/>
                <w:color w:val="auto"/>
                <w:sz w:val="20"/>
                <w:szCs w:val="20"/>
              </w:rPr>
            </w:pPr>
            <w:r w:rsidRPr="00B74E26">
              <w:rPr>
                <w:i w:val="0"/>
                <w:iCs w:val="0"/>
                <w:color w:val="auto"/>
                <w:sz w:val="20"/>
                <w:szCs w:val="20"/>
              </w:rPr>
              <w:t>ΣΕΛΙΒΕΙΟ ΓΗΡΟΚΟΜΕΙΟ ΜΕΣΟΛΟΓΓΙΟΥ</w:t>
            </w:r>
          </w:p>
        </w:tc>
        <w:tc>
          <w:tcPr>
            <w:tcW w:w="2074" w:type="dxa"/>
            <w:vAlign w:val="center"/>
          </w:tcPr>
          <w:p w14:paraId="1999FF2A" w14:textId="2784004D"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Ιεράς Πόλεως Μεσολογγίου</w:t>
            </w:r>
          </w:p>
        </w:tc>
        <w:tc>
          <w:tcPr>
            <w:tcW w:w="2074" w:type="dxa"/>
            <w:vAlign w:val="center"/>
          </w:tcPr>
          <w:p w14:paraId="43DEB7EA" w14:textId="0E0C46AB" w:rsidR="002C29CB" w:rsidRPr="00B74E26" w:rsidRDefault="00DC3167"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r w:rsidRPr="00B74E26">
              <w:rPr>
                <w:i w:val="0"/>
                <w:iCs w:val="0"/>
                <w:color w:val="auto"/>
                <w:sz w:val="20"/>
                <w:szCs w:val="20"/>
              </w:rPr>
              <w:t>Αιτωλικού 82, Μεσολόγγι</w:t>
            </w:r>
          </w:p>
        </w:tc>
        <w:tc>
          <w:tcPr>
            <w:tcW w:w="2074" w:type="dxa"/>
            <w:vAlign w:val="center"/>
          </w:tcPr>
          <w:p w14:paraId="524254B0" w14:textId="77777777" w:rsidR="002C29CB" w:rsidRPr="00B74E26" w:rsidRDefault="002C29CB" w:rsidP="00DC3167">
            <w:pPr>
              <w:pStyle w:val="af"/>
              <w:spacing w:after="0"/>
              <w:jc w:val="center"/>
              <w:cnfStyle w:val="000000100000" w:firstRow="0" w:lastRow="0" w:firstColumn="0" w:lastColumn="0" w:oddVBand="0" w:evenVBand="0" w:oddHBand="1" w:evenHBand="0" w:firstRowFirstColumn="0" w:firstRowLastColumn="0" w:lastRowFirstColumn="0" w:lastRowLastColumn="0"/>
              <w:rPr>
                <w:i w:val="0"/>
                <w:iCs w:val="0"/>
                <w:color w:val="auto"/>
                <w:sz w:val="20"/>
                <w:szCs w:val="20"/>
              </w:rPr>
            </w:pPr>
          </w:p>
        </w:tc>
      </w:tr>
    </w:tbl>
    <w:p w14:paraId="55C8F746" w14:textId="77777777" w:rsidR="008034B0" w:rsidRDefault="00867A4E" w:rsidP="00867A4E">
      <w:pPr>
        <w:pStyle w:val="af0"/>
      </w:pPr>
      <w:r>
        <w:t xml:space="preserve">Πηγή: </w:t>
      </w:r>
      <w:hyperlink r:id="rId144" w:history="1">
        <w:r w:rsidRPr="00DF0C1C">
          <w:rPr>
            <w:rStyle w:val="-"/>
          </w:rPr>
          <w:t>https://socialpolicy-pde.gr/domes-pde/triti-ilikia/</w:t>
        </w:r>
      </w:hyperlink>
      <w:r>
        <w:t xml:space="preserve"> </w:t>
      </w:r>
    </w:p>
    <w:p w14:paraId="7972A21B" w14:textId="6EC285C2" w:rsidR="008034B0" w:rsidRPr="008034B0" w:rsidRDefault="00937224">
      <w:pPr>
        <w:pStyle w:val="a6"/>
        <w:numPr>
          <w:ilvl w:val="0"/>
          <w:numId w:val="13"/>
        </w:numPr>
        <w:jc w:val="left"/>
      </w:pPr>
      <w:r w:rsidRPr="00937224">
        <w:rPr>
          <w:b/>
          <w:bCs/>
        </w:rPr>
        <w:t>Εθνικός Φορέας Κοινωνικής Ασφάλισης (Ε.Φ.Κ.Α.)</w:t>
      </w:r>
      <w:r>
        <w:rPr>
          <w:rStyle w:val="ad"/>
          <w:b/>
          <w:bCs/>
        </w:rPr>
        <w:footnoteReference w:id="81"/>
      </w:r>
    </w:p>
    <w:p w14:paraId="338CB974" w14:textId="77777777" w:rsidR="00937224" w:rsidRDefault="00937224" w:rsidP="00937224">
      <w:r>
        <w:t>Ο Ηλεκτρονικός Εθνικός Φορέας Κοινωνικής Ασφάλισης (e-ΕΦΚΑ) είναι ο κύριος φορέας κοινωνικής ασφάλισης στην Ελλάδα και αποτελεί τη συνένωση των φορέων κοινωνικής ασφάλισης που υπήρχαν στη Χώρα πριν την 1η Ιανουαρίου 2017, ημερομηνία έναρξης λειτουργίας του νέου φορέα. Δημιουργήθηκε μετά την ψήφιση του Ν. 4387/2016, ο οποίος τέθηκε σε ισχύ στις 13/05/2016 με έναρξη λειτουργίας του οργανισμού την 1η Ιανουαρίου 2017. Βρίσκεται υπό την εποπτεία του Υπουργείου Εργασίας και Κοινωνικών Υποθέσεων.</w:t>
      </w:r>
    </w:p>
    <w:p w14:paraId="3E29BA0D" w14:textId="54086120" w:rsidR="008034B0" w:rsidRPr="00FB1D35" w:rsidRDefault="00937224" w:rsidP="00937224">
      <w:r>
        <w:t>Στόχοι του e-ΕΦΚΑ είναι η καλύτερη και πιο αποτελεσματική εξυπηρέτηση του πολίτη (ασφαλισμένου και συνταξιούχου), η βέλτιστη χρήση και η εξοικονόμηση των πόρων του ασφαλιστικού συστήματος και η εξάλειψη της εισφοροδιαφυγής.</w:t>
      </w:r>
    </w:p>
    <w:p w14:paraId="18A38B58" w14:textId="1D2FA533" w:rsidR="00B16A8B" w:rsidRDefault="00B16A8B" w:rsidP="002800AF">
      <w:r w:rsidRPr="00B16A8B">
        <w:t>Οι Περιφερειακές Υπηρεσίες ΠΥΣΥ (Περιφερειακές Υπηρεσίες Συντονισμού &amp; Υποστήριξης) είναι αποκεντρωμένες μονάδες του Ενιαίου Φορέα Κοινωνικής Ασφάλισης (ΕΦΚΑ) που λειτουργούν σε διάφορες περιφέρειες της Ελλάδας, με σκοπό τον συντονισμό, την υποστήριξη και τη λειτουργία των τοπικών υπηρεσιών, όπως τοπικές διευθύνσεις και Γραφεία Εξυπηρέτησης Ανάπηρων (ΓΚΑ). Κάθε ΠΥΣΥ έχει την ευθύνη για τη διαχείριση και την παροχή υπηρεσιών σε συγκεκριμένες γεωγραφικές περιοχές.</w:t>
      </w:r>
    </w:p>
    <w:p w14:paraId="331CDECC" w14:textId="143A7BE7" w:rsidR="00B16A8B" w:rsidRDefault="00B16A8B" w:rsidP="002800AF">
      <w:r>
        <w:lastRenderedPageBreak/>
        <w:t>Οι κάτοικοι της Περιφέρειας Δυτικής Ελλάδας εξυπηρετούνται από τις</w:t>
      </w:r>
      <w:r w:rsidRPr="00B16A8B">
        <w:t xml:space="preserve"> Περιφερειακές Υπηρεσίες ΠΥΣΥ Δ. Ελλάδας, Ζακύνθου, Κεφαλληνίας &amp; Λευκάδας</w:t>
      </w:r>
      <w:r w:rsidR="004C2017">
        <w:t>, οι οποίες παρουσιάζονται παρακάτω:</w:t>
      </w:r>
    </w:p>
    <w:p w14:paraId="6343FFF2" w14:textId="6C809911" w:rsidR="00121423" w:rsidRDefault="00121423" w:rsidP="00121423">
      <w:pPr>
        <w:pStyle w:val="af"/>
        <w:keepNext/>
      </w:pPr>
      <w:bookmarkStart w:id="143" w:name="_Toc215770531"/>
      <w:r>
        <w:t xml:space="preserve">Πίνακας </w:t>
      </w:r>
      <w:fldSimple w:instr=" SEQ Πίνακας \* ARABIC ">
        <w:r w:rsidR="00ED5E5A">
          <w:rPr>
            <w:noProof/>
          </w:rPr>
          <w:t>48</w:t>
        </w:r>
      </w:fldSimple>
      <w:r>
        <w:t xml:space="preserve">: </w:t>
      </w:r>
      <w:r w:rsidR="00C111F2" w:rsidRPr="00C111F2">
        <w:t>Περιφερειακές Υπηρεσίες ΠΥΣΥ Δ. Ελλάδας</w:t>
      </w:r>
      <w:r w:rsidR="00C111F2">
        <w:t>.</w:t>
      </w:r>
      <w:bookmarkEnd w:id="143"/>
      <w:r w:rsidR="00C111F2">
        <w:t xml:space="preserve"> </w:t>
      </w:r>
    </w:p>
    <w:tbl>
      <w:tblPr>
        <w:tblStyle w:val="4-5"/>
        <w:tblW w:w="8296" w:type="dxa"/>
        <w:tblLook w:val="04A0" w:firstRow="1" w:lastRow="0" w:firstColumn="1" w:lastColumn="0" w:noHBand="0" w:noVBand="1"/>
      </w:tblPr>
      <w:tblGrid>
        <w:gridCol w:w="2896"/>
        <w:gridCol w:w="5400"/>
      </w:tblGrid>
      <w:tr w:rsidR="009F5995" w:rsidRPr="003B721B" w14:paraId="25245064" w14:textId="651353D3" w:rsidTr="00C93FF3">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96" w:type="dxa"/>
            <w:gridSpan w:val="2"/>
            <w:noWrap/>
            <w:vAlign w:val="center"/>
            <w:hideMark/>
          </w:tcPr>
          <w:p w14:paraId="3183AEC7" w14:textId="15AD6E9E" w:rsidR="009F5995" w:rsidRPr="003B721B" w:rsidRDefault="009F5995" w:rsidP="00C93FF3">
            <w:pPr>
              <w:spacing w:line="240" w:lineRule="auto"/>
              <w:jc w:val="center"/>
              <w:rPr>
                <w:rFonts w:eastAsia="Times New Roman" w:cs="Calibri"/>
                <w:color w:val="000000"/>
                <w:kern w:val="0"/>
                <w:sz w:val="20"/>
                <w:szCs w:val="20"/>
                <w:lang w:eastAsia="el-GR"/>
                <w14:ligatures w14:val="none"/>
              </w:rPr>
            </w:pPr>
            <w:r w:rsidRPr="003B721B">
              <w:rPr>
                <w:rFonts w:eastAsia="Times New Roman" w:cs="Calibri"/>
                <w:kern w:val="0"/>
                <w:sz w:val="20"/>
                <w:szCs w:val="20"/>
                <w:lang w:eastAsia="el-GR"/>
                <w14:ligatures w14:val="none"/>
              </w:rPr>
              <w:t xml:space="preserve">Στοιχεία επικοινωνίας για το </w:t>
            </w:r>
            <w:proofErr w:type="spellStart"/>
            <w:r w:rsidRPr="003B721B">
              <w:rPr>
                <w:rFonts w:eastAsia="Times New Roman" w:cs="Calibri"/>
                <w:kern w:val="0"/>
                <w:sz w:val="20"/>
                <w:szCs w:val="20"/>
                <w:lang w:eastAsia="el-GR"/>
                <w14:ligatures w14:val="none"/>
              </w:rPr>
              <w:t>MyEFKA</w:t>
            </w:r>
            <w:proofErr w:type="spellEnd"/>
            <w:r w:rsidRPr="003B721B">
              <w:rPr>
                <w:rFonts w:eastAsia="Times New Roman" w:cs="Calibri"/>
                <w:kern w:val="0"/>
                <w:sz w:val="20"/>
                <w:szCs w:val="20"/>
                <w:lang w:eastAsia="el-GR"/>
                <w14:ligatures w14:val="none"/>
              </w:rPr>
              <w:t xml:space="preserve"> Live</w:t>
            </w:r>
            <w:r w:rsidR="003B721B">
              <w:rPr>
                <w:rFonts w:eastAsia="Times New Roman" w:cs="Calibri"/>
                <w:kern w:val="0"/>
                <w:sz w:val="20"/>
                <w:szCs w:val="20"/>
                <w:lang w:eastAsia="el-GR"/>
                <w14:ligatures w14:val="none"/>
              </w:rPr>
              <w:t>/ Διευθύνσεις, Γραφεία και Τμήματα ΕΦΚΑ</w:t>
            </w:r>
          </w:p>
        </w:tc>
      </w:tr>
      <w:tr w:rsidR="00EF5C1D" w:rsidRPr="003B721B" w14:paraId="74DE8054" w14:textId="23D4DC11"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tcPr>
          <w:p w14:paraId="4E2176FC" w14:textId="335763D2" w:rsidR="00EF5C1D" w:rsidRPr="003B721B" w:rsidRDefault="00EF5C1D" w:rsidP="00EC45D8">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Α' ΑΧΑΪΑΣ</w:t>
            </w:r>
          </w:p>
        </w:tc>
        <w:tc>
          <w:tcPr>
            <w:tcW w:w="5182" w:type="dxa"/>
            <w:vAlign w:val="center"/>
          </w:tcPr>
          <w:p w14:paraId="380B2E80" w14:textId="06E4C57B"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 tm.dioik.td.aachaias@efka.gov.gr, τηλέφωνα:2610466278</w:t>
            </w:r>
          </w:p>
        </w:tc>
      </w:tr>
      <w:tr w:rsidR="00EF5C1D" w:rsidRPr="003B721B" w14:paraId="3DA69B61" w14:textId="2003B26D"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D2CE052" w14:textId="7F0EDDD3"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48E0D5D7" w14:textId="1D9C7106"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tm.mitr.td.aachaias@efka.gov.gr, τηλέφωνα: 2610437127</w:t>
            </w:r>
          </w:p>
        </w:tc>
      </w:tr>
      <w:tr w:rsidR="00EF5C1D" w:rsidRPr="003B721B" w14:paraId="140FE2A1" w14:textId="74787590"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3BA3C02A" w14:textId="7860F723"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4C431B0F" w14:textId="5DF403C6"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 tm.asf.td.td.aachaias@efka.gov.gr, τηλέφωνα: 2610466303</w:t>
            </w:r>
          </w:p>
        </w:tc>
      </w:tr>
      <w:tr w:rsidR="00EF5C1D" w:rsidRPr="003B721B" w14:paraId="06063C1D" w14:textId="4571F121"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4075E606" w14:textId="3AF5F3EC"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F3C614B" w14:textId="7541A24F"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Α ΣΥΝΤΑΞΕΩΝ: tm.asint.td.aachaias@efka.gov.gr, τηλέφωνα:2610466261</w:t>
            </w:r>
          </w:p>
        </w:tc>
      </w:tr>
      <w:tr w:rsidR="00EF5C1D" w:rsidRPr="003B721B" w14:paraId="135FA3EF" w14:textId="0A6D6014"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383CE666" w14:textId="089B8878"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10B8CF9" w14:textId="71FCB9AA"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5. ΤΜΗΜΑ Β ΣΥΝΤΑΞΕΩΝ: tm.bsint.td.aachaias@efka.gov.gr, τηλέφωνα:2610466261</w:t>
            </w:r>
          </w:p>
        </w:tc>
      </w:tr>
      <w:tr w:rsidR="00EF5C1D" w:rsidRPr="003B721B" w14:paraId="1FD4F298" w14:textId="532BFEA7"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5720C93C" w14:textId="51CF0E01"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59D53079" w14:textId="15A8C0CF"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6. ΤΜΗΜΑ ΠΑΡΟΧΩΝ: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tm.par.td.aachaias@efka.gov.gr, τηλέφωνα:2610466290</w:t>
            </w:r>
          </w:p>
        </w:tc>
      </w:tr>
      <w:tr w:rsidR="00EF5C1D" w:rsidRPr="003B721B" w14:paraId="05D883F7" w14:textId="2938371C"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0665AE33" w14:textId="77777777" w:rsidR="00EF5C1D" w:rsidRPr="003B721B" w:rsidRDefault="00EF5C1D" w:rsidP="00EC45D8">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Β' ΑΧΑΪΑΣ</w:t>
            </w:r>
          </w:p>
        </w:tc>
        <w:tc>
          <w:tcPr>
            <w:tcW w:w="5182" w:type="dxa"/>
            <w:vAlign w:val="center"/>
          </w:tcPr>
          <w:p w14:paraId="6CA6F0E8" w14:textId="05F97F92"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tm.dioik.td.bachaias@efka.gov.gr, τηλέφωνα:2610367229</w:t>
            </w:r>
          </w:p>
        </w:tc>
      </w:tr>
      <w:tr w:rsidR="00EF5C1D" w:rsidRPr="003B721B" w14:paraId="0C965B50" w14:textId="5B74D5E9"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5E4B5F5D" w14:textId="6FE3123F"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C3F3F8F" w14:textId="4F9FCA9F"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tm.mitr.td.bachaias@efka.gov.gr, τηλέφωνα:2610367215</w:t>
            </w:r>
          </w:p>
        </w:tc>
      </w:tr>
      <w:tr w:rsidR="00EF5C1D" w:rsidRPr="003B721B" w14:paraId="67B1E911" w14:textId="11762AB7"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F39CE72" w14:textId="753FEEDF"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7D51792E" w14:textId="402D13A6"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tm.asf.td.bachaias@efka.gov.gr, τηλέφωνα:2610367224</w:t>
            </w:r>
          </w:p>
        </w:tc>
      </w:tr>
      <w:tr w:rsidR="00EF5C1D" w:rsidRPr="003B721B" w14:paraId="57050184" w14:textId="39A2DD96"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2F47228B" w14:textId="30BBE81C"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81B9158" w14:textId="185CD51D"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Α ΣΥΝΤΑΞΕΩΝ: tm.asint.td.bachaias@efka.gov.gr, τηλέφωνα:2610367211</w:t>
            </w:r>
          </w:p>
        </w:tc>
      </w:tr>
      <w:tr w:rsidR="00EF5C1D" w:rsidRPr="003B721B" w14:paraId="1311F25A" w14:textId="14A3AC3F"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61808AE" w14:textId="33C440D5"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6613A71B" w14:textId="1C5791A3"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5. ΤΜΗΜΑ Β ΣΥΝΤΑΞΕΩΝ: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tm.bsint.td.bachaias@efka.gov.gr, τηλέφωνα:2610367209</w:t>
            </w:r>
          </w:p>
        </w:tc>
      </w:tr>
      <w:tr w:rsidR="00EF5C1D" w:rsidRPr="003B721B" w14:paraId="1C63E813" w14:textId="1AFE95D2"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328B12FB" w14:textId="0AF7E9DF"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3C6590E" w14:textId="667AD4E2"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6. ΤΜΗΜΑ ΠΑΡΟΧΩΝ: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tm.par.td.bachaias@efka.gov.gr, τηλέφωνα:2610367214</w:t>
            </w:r>
          </w:p>
        </w:tc>
      </w:tr>
      <w:tr w:rsidR="00C93FF3" w:rsidRPr="003B721B" w14:paraId="1EEA68B9" w14:textId="57753CAE"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5A9B9D32" w14:textId="2D8CEF9F" w:rsidR="00EC45D8" w:rsidRPr="003B721B" w:rsidRDefault="0066088D" w:rsidP="00EC45D8">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 xml:space="preserve">ΓΡΑΦΕΙΟ ΚΟΙΝΩΝΙΚΗΣ ΑΣΦΑΛΙΣΗΣ (ΓΚΑ) </w:t>
            </w:r>
            <w:r w:rsidR="00EC45D8" w:rsidRPr="003B721B">
              <w:rPr>
                <w:rFonts w:eastAsia="Times New Roman" w:cs="Calibri"/>
                <w:color w:val="000000"/>
                <w:kern w:val="0"/>
                <w:sz w:val="20"/>
                <w:szCs w:val="20"/>
                <w:lang w:eastAsia="el-GR"/>
                <w14:ligatures w14:val="none"/>
              </w:rPr>
              <w:t>ΚΑΤΩ ΑΧΑΪΑΣ</w:t>
            </w:r>
          </w:p>
        </w:tc>
        <w:tc>
          <w:tcPr>
            <w:tcW w:w="5182" w:type="dxa"/>
            <w:vAlign w:val="center"/>
          </w:tcPr>
          <w:p w14:paraId="47A5CF3B" w14:textId="1D64421A" w:rsidR="00EC45D8" w:rsidRPr="003B721B" w:rsidRDefault="00EC45D8"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katoahaia@efka.gov.gr, τηλέφωνο: 2693022631</w:t>
            </w:r>
          </w:p>
        </w:tc>
      </w:tr>
      <w:tr w:rsidR="00EF5C1D" w:rsidRPr="003B721B" w14:paraId="0E0B8E86" w14:textId="26EFBCE0"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60112D81" w14:textId="77777777" w:rsidR="00EF5C1D" w:rsidRPr="003B721B" w:rsidRDefault="00EF5C1D" w:rsidP="00EC45D8">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Γ' ΑΧΑΪΑΣ</w:t>
            </w:r>
          </w:p>
        </w:tc>
        <w:tc>
          <w:tcPr>
            <w:tcW w:w="5182" w:type="dxa"/>
            <w:vAlign w:val="center"/>
          </w:tcPr>
          <w:p w14:paraId="562DA288" w14:textId="5030ED1F"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 tm.dioik.td.cachaias@efka.gov.gr, τηλέφωνα:2691069662</w:t>
            </w:r>
          </w:p>
        </w:tc>
      </w:tr>
      <w:tr w:rsidR="00EF5C1D" w:rsidRPr="003B721B" w14:paraId="5665A140" w14:textId="2FC12E59"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6C676A4B" w14:textId="68D88502"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11BD83D" w14:textId="000599E7"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 tm.mitr.td.cachaias@efka.gov.gr, τηλέφωνα:2691069634</w:t>
            </w:r>
          </w:p>
        </w:tc>
      </w:tr>
      <w:tr w:rsidR="00EF5C1D" w:rsidRPr="003B721B" w14:paraId="4704133B" w14:textId="44434FB6"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13E80492" w14:textId="55739CF4"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6555D1C1" w14:textId="71EDEC03" w:rsidR="00EF5C1D" w:rsidRPr="003B721B" w:rsidRDefault="00EF5C1D"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 tm.asf.td.cachaias@efka.gov.grτηλέφωνα:2691069667, 2691069675</w:t>
            </w:r>
          </w:p>
        </w:tc>
      </w:tr>
      <w:tr w:rsidR="00EF5C1D" w:rsidRPr="003B721B" w14:paraId="1A19D6E2" w14:textId="285CD4BF"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02628F23" w14:textId="4F5926D0" w:rsidR="00EF5C1D" w:rsidRPr="003B721B" w:rsidRDefault="00EF5C1D" w:rsidP="00EC45D8">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0C5A71FD" w14:textId="1145C48F" w:rsidR="00EF5C1D" w:rsidRPr="003B721B" w:rsidRDefault="00EF5C1D" w:rsidP="00EC45D8">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ΣΥΝΤΑΞΕΩΝ &amp; ΠΑΡΟΧΩΝ: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tm.sintpar.td.cachaias@efka.gov.gr τηλέφωνα:2691069637, 2691069645 (για συντάξεις), 2691069652 (για παροχές)</w:t>
            </w:r>
          </w:p>
        </w:tc>
      </w:tr>
      <w:tr w:rsidR="00C93FF3" w:rsidRPr="003B721B" w14:paraId="7DC24F86" w14:textId="45DDFF51"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54A29F33" w14:textId="45BEB0E6" w:rsidR="00EC45D8" w:rsidRPr="003B721B" w:rsidRDefault="0066088D" w:rsidP="00EC45D8">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ΓΡΑΦΕΙΟ ΚΟΙΝΩΝΙΚΗΣ ΑΣΦΑΛΙΣΗΣ (ΓΚΑ)</w:t>
            </w:r>
            <w:r w:rsidR="00EC45D8" w:rsidRPr="003B721B">
              <w:rPr>
                <w:rFonts w:eastAsia="Times New Roman" w:cs="Calibri"/>
                <w:color w:val="000000"/>
                <w:kern w:val="0"/>
                <w:sz w:val="20"/>
                <w:szCs w:val="20"/>
                <w:lang w:eastAsia="el-GR"/>
                <w14:ligatures w14:val="none"/>
              </w:rPr>
              <w:t> ΚΑΛΑΒΡΥΤΩΝ</w:t>
            </w:r>
          </w:p>
        </w:tc>
        <w:tc>
          <w:tcPr>
            <w:tcW w:w="5182" w:type="dxa"/>
            <w:vAlign w:val="center"/>
          </w:tcPr>
          <w:p w14:paraId="7098AFB3" w14:textId="22C0C56B" w:rsidR="00EC45D8" w:rsidRPr="003B721B" w:rsidRDefault="00922F8B" w:rsidP="00EC45D8">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kalavrita@efka.gov.gr, τηλέφωνα: 2692360714, 2692360715</w:t>
            </w:r>
          </w:p>
        </w:tc>
      </w:tr>
      <w:tr w:rsidR="00EF5C1D" w:rsidRPr="003B721B" w14:paraId="71FDE912" w14:textId="35D206B3"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45DE08A1" w14:textId="77777777" w:rsidR="00EF5C1D" w:rsidRPr="003B721B" w:rsidRDefault="00EF5C1D" w:rsidP="002D1646">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Α΄ ΑΙΤΩΛΟΑΚΑΡΝΑΝΙΑΣ</w:t>
            </w:r>
          </w:p>
        </w:tc>
        <w:tc>
          <w:tcPr>
            <w:tcW w:w="5182" w:type="dxa"/>
            <w:vAlign w:val="center"/>
          </w:tcPr>
          <w:p w14:paraId="5557D03A" w14:textId="3C926F5A" w:rsidR="00EF5C1D" w:rsidRPr="003B721B" w:rsidRDefault="00EF5C1D"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tm.dioik.td.aaitol@efka.gov.gr, τηλέφωνα:26310 55915</w:t>
            </w:r>
          </w:p>
        </w:tc>
      </w:tr>
      <w:tr w:rsidR="00EF5C1D" w:rsidRPr="003B721B" w14:paraId="0F22F75D" w14:textId="24DC1AB0"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34E34D8D" w14:textId="3F909770"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AF88EB5" w14:textId="58C69B86" w:rsidR="00EF5C1D" w:rsidRPr="003B721B" w:rsidRDefault="00EF5C1D"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tm.mitr.td.aaitol@efka.gov.gr, τηλέφωνα:2631055934 </w:t>
            </w:r>
          </w:p>
        </w:tc>
      </w:tr>
      <w:tr w:rsidR="00EF5C1D" w:rsidRPr="003B721B" w14:paraId="628030A0" w14:textId="1C877525"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4B7855CB" w14:textId="290E68C6"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13A5D98C" w14:textId="344D31C7" w:rsidR="00EF5C1D" w:rsidRPr="003B721B" w:rsidRDefault="00EF5C1D"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 tm.asf.td.aaitol@efka.gov.gr, τηλέφωνα: 26310 55938</w:t>
            </w:r>
          </w:p>
        </w:tc>
      </w:tr>
      <w:tr w:rsidR="00EF5C1D" w:rsidRPr="003B721B" w14:paraId="39B503FF" w14:textId="5C977FD0"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6AD648D5" w14:textId="28D6398A"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B0F31FE" w14:textId="107B73D1" w:rsidR="00EF5C1D" w:rsidRPr="003B721B" w:rsidRDefault="00EF5C1D"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ΣΥΝΤΑΞΕΩΝ &amp; ΠΑΡΟΧΩΝ:(για συντάξεις) tm.sintpar.td.aaitol@efka.gov.gr (για παροχές) tm.sintpar.td.aaitol@efka.gov.gr , τηλέφωνα:(για συντάξεις) 2631055918, (για παροχές) 2631055920</w:t>
            </w:r>
          </w:p>
        </w:tc>
      </w:tr>
      <w:tr w:rsidR="00C93FF3" w:rsidRPr="003B721B" w14:paraId="6DCD5188" w14:textId="1C169792"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4E174560" w14:textId="5C1FEFAE" w:rsidR="002D1646" w:rsidRPr="003B721B" w:rsidRDefault="0066088D" w:rsidP="002D1646">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ΓΡΑΦΕΙΟ ΚΟΙΝΩΝΙΚΗΣ ΑΣΦΑΛΙΣΗΣ (ΓΚΑ)</w:t>
            </w:r>
            <w:r w:rsidR="002D1646" w:rsidRPr="003B721B">
              <w:rPr>
                <w:rFonts w:eastAsia="Times New Roman" w:cs="Calibri"/>
                <w:color w:val="000000"/>
                <w:kern w:val="0"/>
                <w:sz w:val="20"/>
                <w:szCs w:val="20"/>
                <w:lang w:eastAsia="el-GR"/>
                <w14:ligatures w14:val="none"/>
              </w:rPr>
              <w:t> ΑΣΤΑΚΟΥ</w:t>
            </w:r>
          </w:p>
        </w:tc>
        <w:tc>
          <w:tcPr>
            <w:tcW w:w="5182" w:type="dxa"/>
            <w:vAlign w:val="center"/>
          </w:tcPr>
          <w:p w14:paraId="29C16B05" w14:textId="02537742" w:rsidR="002D1646" w:rsidRPr="003B721B" w:rsidRDefault="002D1646"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astakos@efka.gov.gr, τηλέφωνα: 264636010</w:t>
            </w:r>
          </w:p>
        </w:tc>
      </w:tr>
      <w:tr w:rsidR="00EF5C1D" w:rsidRPr="003B721B" w14:paraId="59E993AE" w14:textId="19FCBD17"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29F29276" w14:textId="77777777" w:rsidR="00EF5C1D" w:rsidRPr="003B721B" w:rsidRDefault="00EF5C1D" w:rsidP="002D1646">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Β΄ ΑΙΤΩΛΟΑΚΑΡΝΑΝΙΑΣ</w:t>
            </w:r>
          </w:p>
        </w:tc>
        <w:tc>
          <w:tcPr>
            <w:tcW w:w="5182" w:type="dxa"/>
            <w:vAlign w:val="center"/>
          </w:tcPr>
          <w:p w14:paraId="0FEEDB33" w14:textId="7025C237" w:rsidR="00EF5C1D" w:rsidRPr="003B721B" w:rsidRDefault="00EF5C1D"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 tm.dioik.td.baitol@efka.gov.gr, τηλέφωνα:2641060155</w:t>
            </w:r>
          </w:p>
        </w:tc>
      </w:tr>
      <w:tr w:rsidR="00EF5C1D" w:rsidRPr="003B721B" w14:paraId="7726BE90" w14:textId="595BDDB6"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0D359BE" w14:textId="19D1B567"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4557313" w14:textId="7398AC91" w:rsidR="00EF5C1D" w:rsidRPr="003B721B" w:rsidRDefault="00EF5C1D"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 tm.mitr.td.baitol@efka.gov.gr, τηλέφωνα:2641060110</w:t>
            </w:r>
          </w:p>
        </w:tc>
      </w:tr>
      <w:tr w:rsidR="00EF5C1D" w:rsidRPr="003B721B" w14:paraId="015C9716" w14:textId="4D2C5F37"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246993EC" w14:textId="1D28E339"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A4DAD7A" w14:textId="564936A0" w:rsidR="00EF5C1D" w:rsidRPr="003B721B" w:rsidRDefault="00EF5C1D"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tm.asf.td.baitol@efka.gov.gr , τηλέφωνα:2641060177</w:t>
            </w:r>
          </w:p>
        </w:tc>
      </w:tr>
      <w:tr w:rsidR="00EF5C1D" w:rsidRPr="003B721B" w14:paraId="63CB383A" w14:textId="5104FBC2"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581CCC01" w14:textId="44A1BB07"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473B2488" w14:textId="6A26BFCC" w:rsidR="00EF5C1D" w:rsidRPr="003B721B" w:rsidRDefault="00EF5C1D"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Α ΣΥΝΤΑΞΕΩΝ: </w:t>
            </w:r>
            <w:proofErr w:type="spellStart"/>
            <w:r w:rsidRPr="003B721B">
              <w:rPr>
                <w:rFonts w:eastAsia="Times New Roman" w:cs="Calibri"/>
                <w:color w:val="000000"/>
                <w:kern w:val="0"/>
                <w:sz w:val="20"/>
                <w:szCs w:val="20"/>
                <w:lang w:eastAsia="el-GR"/>
                <w14:ligatures w14:val="none"/>
              </w:rPr>
              <w:t>tm.asint.td.baitol@efka.gov.gr,τηλέφωνα</w:t>
            </w:r>
            <w:proofErr w:type="spellEnd"/>
            <w:r w:rsidRPr="003B721B">
              <w:rPr>
                <w:rFonts w:eastAsia="Times New Roman" w:cs="Calibri"/>
                <w:color w:val="000000"/>
                <w:kern w:val="0"/>
                <w:sz w:val="20"/>
                <w:szCs w:val="20"/>
                <w:lang w:eastAsia="el-GR"/>
                <w14:ligatures w14:val="none"/>
              </w:rPr>
              <w:t>: 2641060118</w:t>
            </w:r>
          </w:p>
        </w:tc>
      </w:tr>
      <w:tr w:rsidR="00EF5C1D" w:rsidRPr="003B721B" w14:paraId="4F829506" w14:textId="42F55431"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0638E3AA" w14:textId="0B90D3AA"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58ABAD06" w14:textId="6B98DCF5" w:rsidR="00EF5C1D" w:rsidRPr="003B721B" w:rsidRDefault="00EF5C1D"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5. ΤΜΗΜΑ Β ΣΥΝΤΑΞΕΩΝ: tm.bsint.td.baitol@efka.gov.gr, τηλέφωνα:2641060149</w:t>
            </w:r>
          </w:p>
        </w:tc>
      </w:tr>
      <w:tr w:rsidR="00EF5C1D" w:rsidRPr="003B721B" w14:paraId="7995D42D" w14:textId="4D19951F"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5F9BDDB8" w14:textId="4E14C53F" w:rsidR="00EF5C1D" w:rsidRPr="003B721B" w:rsidRDefault="00EF5C1D" w:rsidP="002D1646">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697AAD36" w14:textId="626199C3" w:rsidR="00EF5C1D" w:rsidRPr="003B721B" w:rsidRDefault="00EF5C1D" w:rsidP="002D16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6. ΤΜΗΜΑ ΠΑΡΟΧΩΝ: tm.par.td.baitol@efka.gov.gr, τηλέφωνα:2641060132</w:t>
            </w:r>
          </w:p>
        </w:tc>
      </w:tr>
      <w:tr w:rsidR="00C93FF3" w:rsidRPr="003B721B" w14:paraId="0D03DCA5" w14:textId="213F7F98"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5D9DE26A" w14:textId="7C4D7D35" w:rsidR="002D1646" w:rsidRPr="003B721B" w:rsidRDefault="0066088D" w:rsidP="002D1646">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ΓΡΑΦΕΙΟ ΚΟΙΝΩΝΙΚΗΣ ΑΣΦΑΛΙΣΗΣ (ΓΚΑ)</w:t>
            </w:r>
            <w:r w:rsidR="002D1646" w:rsidRPr="003B721B">
              <w:rPr>
                <w:rFonts w:eastAsia="Times New Roman" w:cs="Calibri"/>
                <w:color w:val="000000"/>
                <w:kern w:val="0"/>
                <w:sz w:val="20"/>
                <w:szCs w:val="20"/>
                <w:lang w:eastAsia="el-GR"/>
                <w14:ligatures w14:val="none"/>
              </w:rPr>
              <w:t> ΑΜΦΙΛΟΧΙΑΣ</w:t>
            </w:r>
          </w:p>
        </w:tc>
        <w:tc>
          <w:tcPr>
            <w:tcW w:w="5182" w:type="dxa"/>
            <w:vAlign w:val="center"/>
          </w:tcPr>
          <w:p w14:paraId="1C0EB380" w14:textId="24C467EC" w:rsidR="002D1646" w:rsidRPr="003B721B" w:rsidRDefault="00791195" w:rsidP="002D16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amfilohia@efka.gov.gr, τηλέφωνα: 2642023664</w:t>
            </w:r>
          </w:p>
        </w:tc>
      </w:tr>
      <w:tr w:rsidR="00EF5C1D" w:rsidRPr="003B721B" w14:paraId="481AC75A" w14:textId="5F1E8B15"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031B4460" w14:textId="77777777" w:rsidR="00EF5C1D" w:rsidRPr="003B721B" w:rsidRDefault="00EF5C1D" w:rsidP="00791195">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Γ΄ ΑΙΤΩΛΟΑΚΑΡΝΑΝΙΑΣ</w:t>
            </w:r>
          </w:p>
        </w:tc>
        <w:tc>
          <w:tcPr>
            <w:tcW w:w="5182" w:type="dxa"/>
            <w:vAlign w:val="center"/>
          </w:tcPr>
          <w:p w14:paraId="31CA7B66" w14:textId="51C174E3" w:rsidR="00EF5C1D" w:rsidRPr="003B721B" w:rsidRDefault="00EF5C1D" w:rsidP="007911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td.caitol@efka.gov.gr (για θέματα ασφάλισης) tm.dioikasf.td.caitol@efka.gov.gr (για το Διοικητικό) , τηλέφωνα:2634038480 (για θέματα ασφάλισης), 2634038470 (για το Διοικητικό)</w:t>
            </w:r>
          </w:p>
        </w:tc>
      </w:tr>
      <w:tr w:rsidR="00EF5C1D" w:rsidRPr="003B721B" w14:paraId="3A676AEA" w14:textId="3FECB891"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465EB58B" w14:textId="7BBC3429"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77717B93" w14:textId="7166B60C" w:rsidR="00EF5C1D" w:rsidRPr="003B721B" w:rsidRDefault="00EF5C1D" w:rsidP="007911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 tm.mitr.td.caitol@efka.gov.gr, τηλέφωνα:2634038474</w:t>
            </w:r>
          </w:p>
        </w:tc>
      </w:tr>
      <w:tr w:rsidR="00EF5C1D" w:rsidRPr="003B721B" w14:paraId="632D0DD9" w14:textId="579E9BA1" w:rsidTr="00C93FF3">
        <w:trPr>
          <w:cnfStyle w:val="000000100000" w:firstRow="0" w:lastRow="0" w:firstColumn="0" w:lastColumn="0" w:oddVBand="0" w:evenVBand="0" w:oddHBand="1"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2C7D6F8C" w14:textId="7E2A0CD7"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7AC5589C" w14:textId="05ADFD5D" w:rsidR="00EF5C1D" w:rsidRPr="003B721B" w:rsidRDefault="00EF5C1D" w:rsidP="007911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ΣΥΝΤΑΞΕΩΝ &amp; ΠΑΡΟΧΩΝ: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tm.sintpar.td.caitol@efka.gov.gr (για συντάξεις), tm.sintpar.td.caitol@efka.gov.gr (για παροχές), τηλέφωνα:2634038485 (για συντάξεις), 2634038487 (για παροχές)</w:t>
            </w:r>
          </w:p>
        </w:tc>
      </w:tr>
      <w:tr w:rsidR="00EF5C1D" w:rsidRPr="003B721B" w14:paraId="6C487E87" w14:textId="5E62F36B"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37C3C425" w14:textId="77777777" w:rsidR="00EF5C1D" w:rsidRPr="003B721B" w:rsidRDefault="00EF5C1D" w:rsidP="00791195">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Α΄ΗΛΕΙΑΣ</w:t>
            </w:r>
          </w:p>
        </w:tc>
        <w:tc>
          <w:tcPr>
            <w:tcW w:w="5182" w:type="dxa"/>
            <w:vAlign w:val="center"/>
          </w:tcPr>
          <w:p w14:paraId="15214B35" w14:textId="173D693A" w:rsidR="00EF5C1D" w:rsidRPr="003B721B" w:rsidRDefault="00EF5C1D" w:rsidP="007911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 tm.dioik.td.aileias@efka.gov.gr , τηλέφωνα:2621083950</w:t>
            </w:r>
          </w:p>
        </w:tc>
      </w:tr>
      <w:tr w:rsidR="00EF5C1D" w:rsidRPr="003B721B" w14:paraId="70856383" w14:textId="394EE2FB"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342AFF00" w14:textId="6F5EC758"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2668FE7" w14:textId="29FA911E" w:rsidR="00EF5C1D" w:rsidRPr="003B721B" w:rsidRDefault="00EF5C1D" w:rsidP="007911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 tm.mitr.td.aileias@efka.gov.gr τηλέφωνα:2621083912</w:t>
            </w:r>
          </w:p>
        </w:tc>
      </w:tr>
      <w:tr w:rsidR="00EF5C1D" w:rsidRPr="003B721B" w14:paraId="7A3F7DA3" w14:textId="53AB46CA"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4847817D" w14:textId="22127EFF"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6CC7A439" w14:textId="7EDD848A" w:rsidR="00EF5C1D" w:rsidRPr="003B721B" w:rsidRDefault="00EF5C1D" w:rsidP="007911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tm.asf.td.aileias@efka.gov.gr ,τηλέφωνα:2621083970</w:t>
            </w:r>
          </w:p>
        </w:tc>
      </w:tr>
      <w:tr w:rsidR="00EF5C1D" w:rsidRPr="003B721B" w14:paraId="208D60A8" w14:textId="41F40DAD"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0C3BF43" w14:textId="3A9EB236"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4ABD8023" w14:textId="2052AEC1" w:rsidR="00EF5C1D" w:rsidRPr="003B721B" w:rsidRDefault="00EF5C1D" w:rsidP="007911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4.ΤΜΗΜΑ ΣΥΝΤΑΞΕΩΝ: tm.sint.td.aileias@efka.gov.gr, τηλέφωνα: 2621083930</w:t>
            </w:r>
          </w:p>
        </w:tc>
      </w:tr>
      <w:tr w:rsidR="00EF5C1D" w:rsidRPr="003B721B" w14:paraId="2927E8B0" w14:textId="62E993D5"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6AC1D57C" w14:textId="75279695" w:rsidR="00EF5C1D" w:rsidRPr="003B721B" w:rsidRDefault="00EF5C1D" w:rsidP="007911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35D93968" w14:textId="1F06EFD1" w:rsidR="00EF5C1D" w:rsidRPr="003B721B" w:rsidRDefault="00EF5C1D" w:rsidP="007911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5.ΤΜΗΜΑ ΠΑΡΟΧΩΝ: tm.par.td.aileias@efka.gov.gr, τηλέφωνα:2621083920</w:t>
            </w:r>
          </w:p>
        </w:tc>
      </w:tr>
      <w:tr w:rsidR="00C93FF3" w:rsidRPr="003B721B" w14:paraId="1267F849" w14:textId="40410462"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F64A057" w14:textId="1B67114B" w:rsidR="00791195" w:rsidRPr="003B721B" w:rsidRDefault="0066088D" w:rsidP="00791195">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ΓΡΑΦΕΙΟ ΚΟΙΝΩΝΙΚΗΣ ΑΣΦΑΛΙΣΗΣ (ΓΚΑ)</w:t>
            </w:r>
            <w:r w:rsidR="00791195" w:rsidRPr="003B721B">
              <w:rPr>
                <w:rFonts w:eastAsia="Times New Roman" w:cs="Calibri"/>
                <w:color w:val="000000"/>
                <w:kern w:val="0"/>
                <w:sz w:val="20"/>
                <w:szCs w:val="20"/>
                <w:lang w:eastAsia="el-GR"/>
                <w14:ligatures w14:val="none"/>
              </w:rPr>
              <w:t> ΚΡΕΣΤΕΝΩΝ</w:t>
            </w:r>
          </w:p>
        </w:tc>
        <w:tc>
          <w:tcPr>
            <w:tcW w:w="5182" w:type="dxa"/>
            <w:vAlign w:val="center"/>
          </w:tcPr>
          <w:p w14:paraId="1951F4E7" w14:textId="15DBC181" w:rsidR="00791195" w:rsidRPr="003B721B" w:rsidRDefault="00791195" w:rsidP="007911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krestena@efka.gov.gr, τηλέφωνα:2625360111</w:t>
            </w:r>
          </w:p>
        </w:tc>
      </w:tr>
      <w:tr w:rsidR="00EF5C1D" w:rsidRPr="003B721B" w14:paraId="7C44A2C9" w14:textId="1AEEBFC5"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val="restart"/>
            <w:noWrap/>
            <w:vAlign w:val="center"/>
            <w:hideMark/>
          </w:tcPr>
          <w:p w14:paraId="3871AE9E" w14:textId="77777777" w:rsidR="00EF5C1D" w:rsidRPr="003B721B" w:rsidRDefault="00EF5C1D" w:rsidP="009F5995">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ΤΟΠΙΚΗ ΔΙΕΥΘΥΝΣΗ Β΄ΗΛΕΙΑΣ</w:t>
            </w:r>
          </w:p>
        </w:tc>
        <w:tc>
          <w:tcPr>
            <w:tcW w:w="5182" w:type="dxa"/>
            <w:vAlign w:val="center"/>
          </w:tcPr>
          <w:p w14:paraId="543FA6D5" w14:textId="36C47E7A" w:rsidR="00EF5C1D" w:rsidRPr="003B721B" w:rsidRDefault="00EF5C1D" w:rsidP="009F59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1. ΤΜΗΜΑ ΔΙΟΙΚΗΤΙΚΟΥ &amp; ΠΛΗΡΟΦΟΡΗΣΗΣ ΠΟΛΙΤΩΝ: tm.dioik.td.bileias@efka.gov.gr, τηλέφωνα: 2622025503</w:t>
            </w:r>
          </w:p>
        </w:tc>
      </w:tr>
      <w:tr w:rsidR="00EF5C1D" w:rsidRPr="003B721B" w14:paraId="79EE2770" w14:textId="28F0110C"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7025EC7B" w14:textId="49F7E4ED" w:rsidR="00EF5C1D" w:rsidRPr="003B721B" w:rsidRDefault="00EF5C1D" w:rsidP="009F59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1CCAC0C5" w14:textId="1332A556" w:rsidR="00EF5C1D" w:rsidRPr="003B721B" w:rsidRDefault="00EF5C1D" w:rsidP="009F59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2. ΤΜΗΜΑ ΜΗΤΡΩΩΝ &amp; ΑΣΦΑΛΙΣΤΙΚΟΥ ΒΙΟΥ:</w:t>
            </w:r>
            <w:r w:rsidR="00C93FF3" w:rsidRPr="003B721B">
              <w:rPr>
                <w:rFonts w:eastAsia="Times New Roman" w:cs="Calibri"/>
                <w:color w:val="000000"/>
                <w:kern w:val="0"/>
                <w:sz w:val="20"/>
                <w:szCs w:val="20"/>
                <w:lang w:eastAsia="el-GR"/>
                <w14:ligatures w14:val="none"/>
              </w:rPr>
              <w:t xml:space="preserve"> </w:t>
            </w:r>
            <w:r w:rsidRPr="003B721B">
              <w:rPr>
                <w:rFonts w:eastAsia="Times New Roman" w:cs="Calibri"/>
                <w:color w:val="000000"/>
                <w:kern w:val="0"/>
                <w:sz w:val="20"/>
                <w:szCs w:val="20"/>
                <w:lang w:eastAsia="el-GR"/>
                <w14:ligatures w14:val="none"/>
              </w:rPr>
              <w:t>tm.mitr.td.bileias@efka.gov.gr , τηλέφωνα:2622021732</w:t>
            </w:r>
          </w:p>
        </w:tc>
      </w:tr>
      <w:tr w:rsidR="00EF5C1D" w:rsidRPr="003B721B" w14:paraId="0536A915" w14:textId="2951FD04"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406BDE29" w14:textId="4616281F" w:rsidR="00EF5C1D" w:rsidRPr="003B721B" w:rsidRDefault="00EF5C1D" w:rsidP="009F59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496445D0" w14:textId="26EF27C0" w:rsidR="00EF5C1D" w:rsidRPr="003B721B" w:rsidRDefault="00EF5C1D" w:rsidP="009F59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3. ΤΜΗΜΑ ΑΣΦΑΛΙΣΗΣ &amp; ΕΙΣΦΟΡΩΝ: tm.asf.td.bileias@efka.gov.gr , τηλέφωνα:2622028582</w:t>
            </w:r>
          </w:p>
        </w:tc>
      </w:tr>
      <w:tr w:rsidR="00EF5C1D" w:rsidRPr="003B721B" w14:paraId="5592AE24" w14:textId="26D721B8" w:rsidTr="00C93F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4" w:type="dxa"/>
            <w:vMerge/>
            <w:noWrap/>
            <w:vAlign w:val="center"/>
          </w:tcPr>
          <w:p w14:paraId="1D014A78" w14:textId="5B0E06CD" w:rsidR="00EF5C1D" w:rsidRPr="003B721B" w:rsidRDefault="00EF5C1D" w:rsidP="009F5995">
            <w:pPr>
              <w:spacing w:line="240" w:lineRule="auto"/>
              <w:jc w:val="left"/>
              <w:rPr>
                <w:rFonts w:eastAsia="Times New Roman" w:cs="Calibri"/>
                <w:color w:val="000000"/>
                <w:kern w:val="0"/>
                <w:sz w:val="20"/>
                <w:szCs w:val="20"/>
                <w:lang w:eastAsia="el-GR"/>
                <w14:ligatures w14:val="none"/>
              </w:rPr>
            </w:pPr>
          </w:p>
        </w:tc>
        <w:tc>
          <w:tcPr>
            <w:tcW w:w="5182" w:type="dxa"/>
            <w:vAlign w:val="center"/>
          </w:tcPr>
          <w:p w14:paraId="26354B90" w14:textId="3FD4BBD4" w:rsidR="00EF5C1D" w:rsidRPr="003B721B" w:rsidRDefault="00EF5C1D" w:rsidP="009F5995">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4. ΤΜΗΜΑ ΣΥΝΤΑΞΕΩΝ &amp; ΠΑΡΟΧΩΝ: tm.sintpar.td.bileias@efka.gov.gr (για συντάξεις), tm.sintpar.td.bileias@efka.gov.gr (για παροχές), 2622027181 (για συντάξεις), 2622027181 (για παροχές)</w:t>
            </w:r>
          </w:p>
        </w:tc>
      </w:tr>
      <w:tr w:rsidR="00C93FF3" w:rsidRPr="003B721B" w14:paraId="5C644782" w14:textId="71301281" w:rsidTr="00C93FF3">
        <w:trPr>
          <w:trHeight w:val="290"/>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6CDFAFB3" w14:textId="4FA87DB1" w:rsidR="009F5995" w:rsidRPr="003B721B" w:rsidRDefault="0066088D" w:rsidP="009F5995">
            <w:pPr>
              <w:spacing w:line="240" w:lineRule="auto"/>
              <w:jc w:val="left"/>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ΓΡΑΦΕΙΟ ΚΟΙΝΩΝΙΚΗΣ ΑΣΦΑΛΙΣΗΣ (ΓΚΑ)</w:t>
            </w:r>
            <w:r w:rsidR="009F5995" w:rsidRPr="003B721B">
              <w:rPr>
                <w:rFonts w:eastAsia="Times New Roman" w:cs="Calibri"/>
                <w:color w:val="000000"/>
                <w:kern w:val="0"/>
                <w:sz w:val="20"/>
                <w:szCs w:val="20"/>
                <w:lang w:eastAsia="el-GR"/>
                <w14:ligatures w14:val="none"/>
              </w:rPr>
              <w:t> ΛΕΧΑΙΝΩΝ</w:t>
            </w:r>
          </w:p>
        </w:tc>
        <w:tc>
          <w:tcPr>
            <w:tcW w:w="5182" w:type="dxa"/>
            <w:vAlign w:val="center"/>
          </w:tcPr>
          <w:p w14:paraId="5C42CD3B" w14:textId="125DEA7A" w:rsidR="009F5995" w:rsidRPr="003B721B" w:rsidRDefault="009F5995" w:rsidP="009F599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kern w:val="0"/>
                <w:sz w:val="20"/>
                <w:szCs w:val="20"/>
                <w:lang w:eastAsia="el-GR"/>
                <w14:ligatures w14:val="none"/>
              </w:rPr>
            </w:pPr>
            <w:r w:rsidRPr="003B721B">
              <w:rPr>
                <w:rFonts w:eastAsia="Times New Roman" w:cs="Calibri"/>
                <w:color w:val="000000"/>
                <w:kern w:val="0"/>
                <w:sz w:val="20"/>
                <w:szCs w:val="20"/>
                <w:lang w:eastAsia="el-GR"/>
                <w14:ligatures w14:val="none"/>
              </w:rPr>
              <w:t>lehena@efka.gov.gr, τηλέφωνα:2623024214</w:t>
            </w:r>
          </w:p>
        </w:tc>
      </w:tr>
    </w:tbl>
    <w:p w14:paraId="66D6135F" w14:textId="0BA3D4BE" w:rsidR="0066088D" w:rsidRPr="004C2017" w:rsidRDefault="0066088D" w:rsidP="00C93FF3">
      <w:pPr>
        <w:pStyle w:val="af0"/>
      </w:pPr>
      <w:r>
        <w:t xml:space="preserve">Πηγή: </w:t>
      </w:r>
      <w:hyperlink r:id="rId145" w:history="1">
        <w:r w:rsidR="00C93FF3" w:rsidRPr="00DF0C1C">
          <w:rPr>
            <w:rStyle w:val="-"/>
          </w:rPr>
          <w:t>https://www.e-efka.gov.gr/el/4-periphereiakes-yperesies-pysy-d-elladas-zakynthoy-kephallenias-leykadas</w:t>
        </w:r>
      </w:hyperlink>
      <w:r w:rsidR="00C93FF3">
        <w:t xml:space="preserve"> </w:t>
      </w:r>
    </w:p>
    <w:p w14:paraId="69F47089" w14:textId="63E5310E" w:rsidR="00B556C4" w:rsidRDefault="000961C3" w:rsidP="007B3119">
      <w:pPr>
        <w:pStyle w:val="3"/>
      </w:pPr>
      <w:bookmarkStart w:id="144" w:name="_Toc215774383"/>
      <w:r>
        <w:t>3.</w:t>
      </w:r>
      <w:r w:rsidR="005C0F6E">
        <w:t>3</w:t>
      </w:r>
      <w:r w:rsidR="007B3119">
        <w:t>.4</w:t>
      </w:r>
      <w:r>
        <w:t xml:space="preserve"> </w:t>
      </w:r>
      <w:r w:rsidR="00B556C4">
        <w:t>Δράσεις – Προγράμματα Κοινωνικής Πολιτικής</w:t>
      </w:r>
      <w:r w:rsidR="004C2768">
        <w:rPr>
          <w:rStyle w:val="ad"/>
        </w:rPr>
        <w:footnoteReference w:id="82"/>
      </w:r>
      <w:bookmarkEnd w:id="144"/>
      <w:r w:rsidR="00B556C4">
        <w:t xml:space="preserve"> </w:t>
      </w:r>
    </w:p>
    <w:p w14:paraId="10BE66F2" w14:textId="3F84A302" w:rsidR="000961C3" w:rsidRPr="000961C3" w:rsidRDefault="000961C3" w:rsidP="000961C3">
      <w:r>
        <w:t xml:space="preserve">Το Περιφερειακό Παρατηρητήριο Κοινωνικής Ένταξης της Περιφέρειας Δυτικής Ελλάδας </w:t>
      </w:r>
      <w:r w:rsidR="0099569B">
        <w:t>υλοποίησε σημαντικές Δράσεις και Προγράμματα Κοινωνικής Πολιτικής</w:t>
      </w:r>
      <w:r w:rsidR="00A75024">
        <w:t xml:space="preserve"> για την </w:t>
      </w:r>
      <w:r w:rsidR="00334119" w:rsidRPr="00334119">
        <w:t>ενίσχυση της κοινωνικής συνοχής, την καταπολέμηση του κοινωνικού αποκλεισμού και την προώθηση της ισότιμης συμμετοχής όλων των πολιτών στην κοινωνική και οικονομική ζωή της περιφέρειας.</w:t>
      </w:r>
      <w:r w:rsidR="00334119">
        <w:t xml:space="preserve"> Ορισμένες από αυτές τις δράσεις παρατίθενται παρακάτω:</w:t>
      </w:r>
    </w:p>
    <w:p w14:paraId="7A2A74B8" w14:textId="00DD1F98" w:rsidR="00041B8A" w:rsidRPr="00F055A8" w:rsidRDefault="00773A25" w:rsidP="005A3243">
      <w:pPr>
        <w:rPr>
          <w:b/>
          <w:bCs/>
        </w:rPr>
      </w:pPr>
      <w:r w:rsidRPr="00F055A8">
        <w:rPr>
          <w:b/>
          <w:bCs/>
        </w:rPr>
        <w:t xml:space="preserve">Επιχειρησιακό Πρόγραμμα «Επισιτιστικής και </w:t>
      </w:r>
      <w:r w:rsidR="00AC622C" w:rsidRPr="00F055A8">
        <w:rPr>
          <w:b/>
          <w:bCs/>
        </w:rPr>
        <w:t>Βασικής</w:t>
      </w:r>
      <w:r w:rsidRPr="00F055A8">
        <w:rPr>
          <w:b/>
          <w:bCs/>
        </w:rPr>
        <w:t xml:space="preserve"> </w:t>
      </w:r>
      <w:r w:rsidR="00AC622C" w:rsidRPr="00F055A8">
        <w:rPr>
          <w:b/>
          <w:bCs/>
        </w:rPr>
        <w:t>Υλικής</w:t>
      </w:r>
      <w:r w:rsidRPr="00F055A8">
        <w:rPr>
          <w:b/>
          <w:bCs/>
        </w:rPr>
        <w:t xml:space="preserve"> </w:t>
      </w:r>
      <w:r w:rsidR="00AC622C" w:rsidRPr="00F055A8">
        <w:rPr>
          <w:b/>
          <w:bCs/>
        </w:rPr>
        <w:t>Συνδρομής</w:t>
      </w:r>
      <w:r w:rsidRPr="00F055A8">
        <w:rPr>
          <w:b/>
          <w:bCs/>
        </w:rPr>
        <w:t xml:space="preserve">» </w:t>
      </w:r>
      <w:r w:rsidR="00AC622C" w:rsidRPr="00F055A8">
        <w:rPr>
          <w:b/>
          <w:bCs/>
        </w:rPr>
        <w:t>τ</w:t>
      </w:r>
      <w:r w:rsidRPr="00F055A8">
        <w:rPr>
          <w:b/>
          <w:bCs/>
        </w:rPr>
        <w:t xml:space="preserve">ου </w:t>
      </w:r>
      <w:r w:rsidR="00AC622C" w:rsidRPr="00F055A8">
        <w:rPr>
          <w:b/>
          <w:bCs/>
        </w:rPr>
        <w:t>Ταμείου</w:t>
      </w:r>
      <w:r w:rsidRPr="00F055A8">
        <w:rPr>
          <w:b/>
          <w:bCs/>
        </w:rPr>
        <w:t xml:space="preserve"> </w:t>
      </w:r>
      <w:r w:rsidR="00AC622C" w:rsidRPr="00F055A8">
        <w:rPr>
          <w:b/>
          <w:bCs/>
        </w:rPr>
        <w:t>Ευρωπαϊκής</w:t>
      </w:r>
      <w:r w:rsidRPr="00F055A8">
        <w:rPr>
          <w:b/>
          <w:bCs/>
        </w:rPr>
        <w:t xml:space="preserve"> </w:t>
      </w:r>
      <w:r w:rsidR="00AC622C" w:rsidRPr="00F055A8">
        <w:rPr>
          <w:b/>
          <w:bCs/>
        </w:rPr>
        <w:t>Βοήθειας</w:t>
      </w:r>
      <w:r w:rsidRPr="00F055A8">
        <w:rPr>
          <w:b/>
          <w:bCs/>
        </w:rPr>
        <w:t xml:space="preserve"> προς τους </w:t>
      </w:r>
      <w:r w:rsidR="00AC622C" w:rsidRPr="00F055A8">
        <w:rPr>
          <w:b/>
          <w:bCs/>
        </w:rPr>
        <w:t>Απόρους</w:t>
      </w:r>
      <w:r w:rsidRPr="00F055A8">
        <w:rPr>
          <w:b/>
          <w:bCs/>
        </w:rPr>
        <w:t xml:space="preserve"> (ΤΕΒΑ/FEAD) 2014-2020</w:t>
      </w:r>
      <w:r w:rsidR="003C0BB8">
        <w:rPr>
          <w:rStyle w:val="ad"/>
          <w:b/>
          <w:bCs/>
        </w:rPr>
        <w:footnoteReference w:id="83"/>
      </w:r>
    </w:p>
    <w:p w14:paraId="076AEB55" w14:textId="7FB1E572" w:rsidR="00AC622C" w:rsidRDefault="00F055A8" w:rsidP="00AC622C">
      <w:r>
        <w:rPr>
          <w:noProof/>
        </w:rPr>
        <w:drawing>
          <wp:anchor distT="0" distB="0" distL="114300" distR="114300" simplePos="0" relativeHeight="251658240" behindDoc="1" locked="0" layoutInCell="1" allowOverlap="1" wp14:anchorId="4B8842C1" wp14:editId="415D2921">
            <wp:simplePos x="0" y="0"/>
            <wp:positionH relativeFrom="column">
              <wp:posOffset>3675380</wp:posOffset>
            </wp:positionH>
            <wp:positionV relativeFrom="paragraph">
              <wp:posOffset>54886</wp:posOffset>
            </wp:positionV>
            <wp:extent cx="1590040" cy="2118360"/>
            <wp:effectExtent l="0" t="0" r="0" b="0"/>
            <wp:wrapTight wrapText="bothSides">
              <wp:wrapPolygon edited="0">
                <wp:start x="0" y="0"/>
                <wp:lineTo x="0" y="21367"/>
                <wp:lineTo x="21220" y="21367"/>
                <wp:lineTo x="21220" y="0"/>
                <wp:lineTo x="0" y="0"/>
              </wp:wrapPolygon>
            </wp:wrapTight>
            <wp:docPr id="1554787809" name="Εικόνα 1" descr="ΔΡΑΣΕΙΣ ΚΟΙΝΩΝΙΚΗΣ ΠΟΛΙΤΙΚΗΣ ΠΔΕ - Περιφερειακό Παρατηρητήριο Κοινωνικής  Ένταξης Δυτικής Ελλάδ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ΔΡΑΣΕΙΣ ΚΟΙΝΩΝΙΚΗΣ ΠΟΛΙΤΙΚΗΣ ΠΔΕ - Περιφερειακό Παρατηρητήριο Κοινωνικής  Ένταξης Δυτικής Ελλάδας"/>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159004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22C">
        <w:t xml:space="preserve">H Περιφέρεια Δυτικής Ελλάδας, ως επικεφαλής εταίρος, υλοποιεί το Επιχειρησιακό Πρόγραμμα Επισιτιστικής και Βασικής Υλικής Συνδρομής (ΕΠ I) του Ταμείου Ευρωπαϊκής Βοήθειας προς τους Απόρους ΤΕΒΑ/ FEAD (Fund for European </w:t>
      </w:r>
      <w:proofErr w:type="spellStart"/>
      <w:r w:rsidR="00AC622C">
        <w:t>Aid</w:t>
      </w:r>
      <w:proofErr w:type="spellEnd"/>
      <w:r w:rsidR="00AC622C">
        <w:t xml:space="preserve"> </w:t>
      </w:r>
      <w:proofErr w:type="spellStart"/>
      <w:r w:rsidR="00AC622C">
        <w:t>to</w:t>
      </w:r>
      <w:proofErr w:type="spellEnd"/>
      <w:r w:rsidR="00AC622C">
        <w:t xml:space="preserve"> the </w:t>
      </w:r>
      <w:proofErr w:type="spellStart"/>
      <w:r w:rsidR="00AC622C">
        <w:t>most</w:t>
      </w:r>
      <w:proofErr w:type="spellEnd"/>
      <w:r w:rsidR="00AC622C">
        <w:t xml:space="preserve"> </w:t>
      </w:r>
      <w:proofErr w:type="spellStart"/>
      <w:r w:rsidR="00AC622C">
        <w:t>deprived</w:t>
      </w:r>
      <w:proofErr w:type="spellEnd"/>
      <w:r w:rsidR="00AC622C">
        <w:t>) που υποστηρίζει τη διανομή τροφίμων και βασικών υλικών αγαθών ενώ συνδυάζεται με συνοδευτικά μέτρα κοινωνικής ένταξης.</w:t>
      </w:r>
    </w:p>
    <w:p w14:paraId="4F392C73" w14:textId="77777777" w:rsidR="00AC622C" w:rsidRDefault="00AC622C" w:rsidP="00AC622C">
      <w:r>
        <w:t>Σκοπός του προγράμματος είναι η κοινωνική ενσωμάτωση και η μείωση του κοινωνικού αποκλεισμού των πολιτών της Δυτικής Ελλάδας. Μετά τη διασύνδεση του ΤΕΒΑ με το Κοινωνικό Εισόδημα Αλληλεγγύης ωφελούμενοι του Προγράμματος είναι όσοι έχουν επιλέξει στην ηλεκτρονική πλατφόρμα να λαμβάνουν βοήθεια και από το Επιχειρησιακό Πρόγραμμα Επισιτιστικής και Βασικής Υλικής Συνδρομής. Το Πρόγραμμα υλοποιείται μέσω των Κοινωνικών Συμπράξεων της Π.Ε. Αχαΐας, της Π.Ε. Αιτωλοακαρνανίας και της Π.Ε. Ηλείας όπου αναλαμβάνουν τη διανομή/παροχή</w:t>
      </w:r>
    </w:p>
    <w:p w14:paraId="2B62C705" w14:textId="79258D61" w:rsidR="00AC622C" w:rsidRDefault="00AC622C">
      <w:pPr>
        <w:pStyle w:val="a6"/>
        <w:numPr>
          <w:ilvl w:val="0"/>
          <w:numId w:val="15"/>
        </w:numPr>
      </w:pPr>
      <w:r>
        <w:t>Τρόφιμων</w:t>
      </w:r>
      <w:r w:rsidR="007437D7">
        <w:t>,</w:t>
      </w:r>
    </w:p>
    <w:p w14:paraId="0779CF3B" w14:textId="30ADB4CE" w:rsidR="00AC622C" w:rsidRDefault="00AC622C">
      <w:pPr>
        <w:pStyle w:val="a6"/>
        <w:numPr>
          <w:ilvl w:val="0"/>
          <w:numId w:val="15"/>
        </w:numPr>
      </w:pPr>
      <w:r>
        <w:t>Ειδών Βασικής Υλικής Συνδρομής (προϊόντα καθαρισμού και ατομικής υγιεινής)</w:t>
      </w:r>
      <w:r w:rsidR="007437D7">
        <w:t>,</w:t>
      </w:r>
    </w:p>
    <w:p w14:paraId="1A7F8EF8" w14:textId="12FE1257" w:rsidR="00AC622C" w:rsidRDefault="00AC622C">
      <w:pPr>
        <w:pStyle w:val="a6"/>
        <w:numPr>
          <w:ilvl w:val="0"/>
          <w:numId w:val="15"/>
        </w:numPr>
      </w:pPr>
      <w:r>
        <w:t>Συνοδευτικών Μέτρων κοινωνικής ένταξης και ενδυνάμωσης των ωφελούμενων του ΤΕΒΑ</w:t>
      </w:r>
      <w:r w:rsidR="007437D7">
        <w:t>.</w:t>
      </w:r>
    </w:p>
    <w:p w14:paraId="15B23222" w14:textId="0F129AF9" w:rsidR="005A3243" w:rsidRDefault="0061673F" w:rsidP="005A3243">
      <w:pPr>
        <w:rPr>
          <w:b/>
          <w:bCs/>
        </w:rPr>
      </w:pPr>
      <w:r w:rsidRPr="0061673F">
        <w:rPr>
          <w:b/>
          <w:bCs/>
        </w:rPr>
        <w:t>ΜΕΝΟΥΜΕ ΔΥΤΙΚΗ ΕΛΛΑΔΑ</w:t>
      </w:r>
      <w:r w:rsidR="003C0BB8">
        <w:rPr>
          <w:rStyle w:val="ad"/>
          <w:b/>
          <w:bCs/>
        </w:rPr>
        <w:footnoteReference w:id="84"/>
      </w:r>
    </w:p>
    <w:p w14:paraId="54FDD6E7" w14:textId="120080CE" w:rsidR="0061673F" w:rsidRPr="0061673F" w:rsidRDefault="001D4F89" w:rsidP="0061673F">
      <w:r>
        <w:rPr>
          <w:noProof/>
        </w:rPr>
        <w:lastRenderedPageBreak/>
        <w:drawing>
          <wp:anchor distT="0" distB="0" distL="114300" distR="114300" simplePos="0" relativeHeight="251659264" behindDoc="1" locked="0" layoutInCell="1" allowOverlap="1" wp14:anchorId="407A40E4" wp14:editId="4DB55A7C">
            <wp:simplePos x="0" y="0"/>
            <wp:positionH relativeFrom="column">
              <wp:posOffset>73467</wp:posOffset>
            </wp:positionH>
            <wp:positionV relativeFrom="paragraph">
              <wp:posOffset>59469</wp:posOffset>
            </wp:positionV>
            <wp:extent cx="2287905" cy="1168400"/>
            <wp:effectExtent l="0" t="0" r="0" b="0"/>
            <wp:wrapTight wrapText="bothSides">
              <wp:wrapPolygon edited="0">
                <wp:start x="4676" y="0"/>
                <wp:lineTo x="2338" y="1409"/>
                <wp:lineTo x="1259" y="3170"/>
                <wp:lineTo x="1259" y="6339"/>
                <wp:lineTo x="360" y="9861"/>
                <wp:lineTo x="540" y="11270"/>
                <wp:lineTo x="1619" y="11974"/>
                <wp:lineTo x="1799" y="19722"/>
                <wp:lineTo x="2338" y="21130"/>
                <wp:lineTo x="3237" y="21130"/>
                <wp:lineTo x="20503" y="21130"/>
                <wp:lineTo x="21402" y="17609"/>
                <wp:lineTo x="20503" y="11270"/>
                <wp:lineTo x="8813" y="6339"/>
                <wp:lineTo x="5755" y="0"/>
                <wp:lineTo x="4676" y="0"/>
              </wp:wrapPolygon>
            </wp:wrapTight>
            <wp:docPr id="1097754901" name="Εικόνα 2" descr="ΔΡΑΣΕΙΣ ΚΟΙΝΩΝΙΚΗΣ ΠΟΛΙΤΙΚΗΣ ΠΔΕ - Περιφερειακό Παρατηρητήριο Κοινωνικής  Ένταξης Δυτικής Ελλάδ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ΔΡΑΣΕΙΣ ΚΟΙΝΩΝΙΚΗΣ ΠΟΛΙΤΙΚΗΣ ΠΔΕ - Περιφερειακό Παρατηρητήριο Κοινωνικής  Ένταξης Δυτικής Ελλάδας"/>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a:fillRect/>
                    </a:stretch>
                  </pic:blipFill>
                  <pic:spPr bwMode="auto">
                    <a:xfrm>
                      <a:off x="0" y="0"/>
                      <a:ext cx="2287905" cy="1168400"/>
                    </a:xfrm>
                    <a:prstGeom prst="rect">
                      <a:avLst/>
                    </a:prstGeom>
                    <a:noFill/>
                    <a:ln>
                      <a:noFill/>
                    </a:ln>
                    <a:extLst>
                      <a:ext uri="{53640926-AAD7-44D8-BBD7-CCE9431645EC}">
                        <a14:shadowObscured xmlns:a14="http://schemas.microsoft.com/office/drawing/2010/main"/>
                      </a:ext>
                    </a:extLst>
                  </pic:spPr>
                </pic:pic>
              </a:graphicData>
            </a:graphic>
          </wp:anchor>
        </w:drawing>
      </w:r>
      <w:r w:rsidR="0061673F" w:rsidRPr="0061673F">
        <w:t xml:space="preserve">Πρόκειται για μια ιστοσελίδα ενημέρωσης, ψυχαγωγίας, εκπαίδευσης και ευαισθητοποίησης που δημιούργησε η Περιφέρεια Δυτικής Ελλάδας την περίοδο της κοινωνικής αποστασιοποίησης που επέβαλλαν τα περιοριστικά μέτρα κατά του COVID-19. Μία πρωτοβουλία με τη σκέψη στον πολίτη. Αλλά και μία πρωτοβουλία για δημιουργικότητα κατ’ </w:t>
      </w:r>
      <w:proofErr w:type="spellStart"/>
      <w:r w:rsidR="0061673F" w:rsidRPr="0061673F">
        <w:t>οίκον</w:t>
      </w:r>
      <w:proofErr w:type="spellEnd"/>
      <w:r w:rsidR="0061673F" w:rsidRPr="0061673F">
        <w:t xml:space="preserve"> για μικρούς και μεγάλους.</w:t>
      </w:r>
    </w:p>
    <w:p w14:paraId="292A463E" w14:textId="1BE742F5" w:rsidR="0061673F" w:rsidRDefault="0061673F" w:rsidP="0061673F">
      <w:r w:rsidRPr="0061673F">
        <w:t>Μεταξύ άλλων, στην ιστοσελίδα περιλαμβάνονται οι θεματικές ενότητες: Ενημερώνομαι/Ψυχαγωγούμαι/Εκπαιδεύομαι/Ενδυναμώνομαι/Μιλάω σε ειδικό/ Μαθαίνω για τον τόπο μας/Συνεισφέρω αλλά και η γραμμή ψυχοκοινωνικής υποστήριξης 2611100405 που λειτουργεί καθημερινά, 7 ημέρες την εβδομάδα, Δευτέρα έως και Κυριακή, από τις 8:00 έως τις 20:00 το βράδυ. Μέσω της Γραμμής Ψυχοκοινωνικής Στήριξης, η Περιφέρεια Δυτικής Ελλάδας παρέχει υπηρεσίες ψυχολογικής υποστήριξης και γενικής ενημέρωσης, ανοίγοντας έτσι ένα παράθυρο διαλόγου και στήριξης σε όσους το έχουν ανάγκη.</w:t>
      </w:r>
    </w:p>
    <w:p w14:paraId="4712EE46" w14:textId="04555962" w:rsidR="00911F07" w:rsidRPr="00911F07" w:rsidRDefault="00CB0F0A" w:rsidP="00911F07">
      <w:pPr>
        <w:rPr>
          <w:b/>
          <w:bCs/>
        </w:rPr>
      </w:pPr>
      <w:r w:rsidRPr="00911F07">
        <w:rPr>
          <w:b/>
          <w:bCs/>
        </w:rPr>
        <w:t xml:space="preserve">Υιοθεσία </w:t>
      </w:r>
      <w:r>
        <w:rPr>
          <w:b/>
          <w:bCs/>
        </w:rPr>
        <w:t>κ</w:t>
      </w:r>
      <w:r w:rsidRPr="00911F07">
        <w:rPr>
          <w:b/>
          <w:bCs/>
        </w:rPr>
        <w:t>αι Αναδοχή</w:t>
      </w:r>
      <w:r w:rsidR="00911F07">
        <w:rPr>
          <w:rStyle w:val="ad"/>
          <w:b/>
          <w:bCs/>
        </w:rPr>
        <w:footnoteReference w:id="85"/>
      </w:r>
    </w:p>
    <w:p w14:paraId="68065756" w14:textId="0991B89F" w:rsidR="00911F07" w:rsidRDefault="00CB0F0A" w:rsidP="00911F07">
      <w:r>
        <w:rPr>
          <w:noProof/>
        </w:rPr>
        <w:drawing>
          <wp:anchor distT="0" distB="0" distL="114300" distR="114300" simplePos="0" relativeHeight="251660288" behindDoc="1" locked="0" layoutInCell="1" allowOverlap="1" wp14:anchorId="4323EB42" wp14:editId="1737AB5A">
            <wp:simplePos x="0" y="0"/>
            <wp:positionH relativeFrom="column">
              <wp:posOffset>3873997</wp:posOffset>
            </wp:positionH>
            <wp:positionV relativeFrom="paragraph">
              <wp:posOffset>57288</wp:posOffset>
            </wp:positionV>
            <wp:extent cx="1454150" cy="2059305"/>
            <wp:effectExtent l="0" t="0" r="0" b="0"/>
            <wp:wrapTight wrapText="bothSides">
              <wp:wrapPolygon edited="0">
                <wp:start x="0" y="0"/>
                <wp:lineTo x="0" y="21380"/>
                <wp:lineTo x="21223" y="21380"/>
                <wp:lineTo x="21223" y="0"/>
                <wp:lineTo x="0" y="0"/>
              </wp:wrapPolygon>
            </wp:wrapTight>
            <wp:docPr id="1141370432" name="Εικόνα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454150" cy="2059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F07">
        <w:t>Η Περιφέρεια Δυτικής Ελλάδας πέραν της υλοποίησης και προώθησης του θεσμού της αναδοχής και της υιοθεσίας διοργανώνει εκπαιδευτικά προγράμματα για υποψήφιους ανάδοχους – θετούς γονείς καθώς και ποικίλες ενημερωτικές δράσεις αναφορικά με τους εν λόγω θεσμούς.</w:t>
      </w:r>
    </w:p>
    <w:p w14:paraId="0B3FB938" w14:textId="39B2E5D4" w:rsidR="00911F07" w:rsidRPr="004B07D0" w:rsidRDefault="00911F07" w:rsidP="00911F07">
      <w:r>
        <w:t>Μεταξύ άλλων, εκδόθηκε ένας ολοκληρωμένος οδηγός για την Υιοθεσία και την Αναδοχή (</w:t>
      </w:r>
      <w:hyperlink r:id="rId149" w:history="1">
        <w:r w:rsidRPr="00FA5026">
          <w:rPr>
            <w:rStyle w:val="-"/>
          </w:rPr>
          <w:t>https://www.pde.gov.gr/gr/images/yiothesia_anadoxi_full.pdf</w:t>
        </w:r>
      </w:hyperlink>
      <w:r>
        <w:t>), όπου διακεκριμένοι επιστήμονες και ειδικοί απαντούν σε καίρια ερωτήματα τόσο για το νέο θεσμικό πλαίσιο που διέπει την όλη διαδικασία, όσο και για τις ανάγκες των υποψήφιων γονέων και των παιδιών.</w:t>
      </w:r>
    </w:p>
    <w:p w14:paraId="0618BAA1" w14:textId="7A86EFB3" w:rsidR="001A16D6" w:rsidRPr="001A16D6" w:rsidRDefault="001A16D6" w:rsidP="005A3243">
      <w:pPr>
        <w:rPr>
          <w:b/>
          <w:bCs/>
        </w:rPr>
      </w:pPr>
      <w:r w:rsidRPr="001A16D6">
        <w:rPr>
          <w:b/>
          <w:bCs/>
        </w:rPr>
        <w:t>Μένει μυστικό</w:t>
      </w:r>
    </w:p>
    <w:p w14:paraId="4D14E335" w14:textId="53690BAE" w:rsidR="001A16D6" w:rsidRDefault="001A16D6" w:rsidP="001A16D6">
      <w:r>
        <w:t>Η Περιφέρεια Δυτικής Ελλάδας υλοποίησε με μεγάλη επιτυχία την εκστρατεία (23 Ιουλίου 2021 έως τις 16 Οκτωβρίου 2021 ) «Μένει Μυστικό» ενάντια στη Σεξουαλική Κακοποίηση των Παιδιών σε συνεργασία με τον Οργανισμό «Το Χαμόγελο του Παιδιού» με βασικούς στόχους:</w:t>
      </w:r>
    </w:p>
    <w:p w14:paraId="587DA4B4" w14:textId="77777777" w:rsidR="001A16D6" w:rsidRDefault="001A16D6">
      <w:pPr>
        <w:pStyle w:val="a6"/>
        <w:numPr>
          <w:ilvl w:val="0"/>
          <w:numId w:val="6"/>
        </w:numPr>
      </w:pPr>
      <w:r>
        <w:t>Την ευαισθητοποίηση σχετικά με το φαινόμενο της σεξουαλικής κακοποίησης.</w:t>
      </w:r>
    </w:p>
    <w:p w14:paraId="672480EE" w14:textId="77777777" w:rsidR="001A16D6" w:rsidRDefault="001A16D6">
      <w:pPr>
        <w:pStyle w:val="a6"/>
        <w:numPr>
          <w:ilvl w:val="0"/>
          <w:numId w:val="6"/>
        </w:numPr>
      </w:pPr>
      <w:r>
        <w:t>Την έμφαση στη σημασία της πρόληψης μέσα από τη σεξουαλική διαπαιδαγώγηση.</w:t>
      </w:r>
    </w:p>
    <w:p w14:paraId="7E7307BE" w14:textId="77777777" w:rsidR="001A16D6" w:rsidRDefault="001A16D6">
      <w:pPr>
        <w:pStyle w:val="a6"/>
        <w:numPr>
          <w:ilvl w:val="0"/>
          <w:numId w:val="6"/>
        </w:numPr>
      </w:pPr>
      <w:r>
        <w:t>Την ανάδειξη των διαστάσεων που έχει λάβει το φαινόμενο στην Ελλάδα.</w:t>
      </w:r>
    </w:p>
    <w:p w14:paraId="1DFD09B3" w14:textId="77777777" w:rsidR="001A16D6" w:rsidRDefault="001A16D6">
      <w:pPr>
        <w:pStyle w:val="a6"/>
        <w:numPr>
          <w:ilvl w:val="0"/>
          <w:numId w:val="6"/>
        </w:numPr>
      </w:pPr>
      <w:r>
        <w:t>Την κατάθεση πρακτικών προτάσεων στους αρμόδιους θεσμικούς φορείς για την πρόληψη και αντιμετώπισή του φαινομένου.</w:t>
      </w:r>
    </w:p>
    <w:p w14:paraId="0F69CD4E" w14:textId="74326368" w:rsidR="001A16D6" w:rsidRDefault="003723BD" w:rsidP="001A16D6">
      <w:r>
        <w:rPr>
          <w:noProof/>
        </w:rPr>
        <w:lastRenderedPageBreak/>
        <w:drawing>
          <wp:anchor distT="0" distB="0" distL="114300" distR="114300" simplePos="0" relativeHeight="251661312" behindDoc="1" locked="0" layoutInCell="1" allowOverlap="1" wp14:anchorId="33AFF754" wp14:editId="4BB26E20">
            <wp:simplePos x="0" y="0"/>
            <wp:positionH relativeFrom="column">
              <wp:posOffset>25096</wp:posOffset>
            </wp:positionH>
            <wp:positionV relativeFrom="paragraph">
              <wp:posOffset>61595</wp:posOffset>
            </wp:positionV>
            <wp:extent cx="1398905" cy="1176655"/>
            <wp:effectExtent l="0" t="0" r="0" b="4445"/>
            <wp:wrapTight wrapText="bothSides">
              <wp:wrapPolygon edited="0">
                <wp:start x="0" y="0"/>
                <wp:lineTo x="0" y="21332"/>
                <wp:lineTo x="21178" y="21332"/>
                <wp:lineTo x="21178" y="0"/>
                <wp:lineTo x="0" y="0"/>
              </wp:wrapPolygon>
            </wp:wrapTight>
            <wp:docPr id="1732031077" name="Εικόνα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139890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16D6">
        <w:t xml:space="preserve">Πραγματοποιήθηκαν </w:t>
      </w:r>
      <w:proofErr w:type="spellStart"/>
      <w:r w:rsidR="001A16D6">
        <w:t>διαδραστικές</w:t>
      </w:r>
      <w:proofErr w:type="spellEnd"/>
      <w:r w:rsidR="001A16D6">
        <w:t xml:space="preserve"> παρεμβάσεις και σεμινάρια ενημέρωσης σε εκπαιδευτικούς, μαθητές, γονείς και κηδεμόνες σε Αχαΐα, Ηλεία και Αιτωλοακαρνανία (Αγρίνιο, Μεσολόγγι, Πύργος, </w:t>
      </w:r>
      <w:proofErr w:type="spellStart"/>
      <w:r w:rsidR="001A16D6">
        <w:t>Αµαλιάδα</w:t>
      </w:r>
      <w:proofErr w:type="spellEnd"/>
      <w:r w:rsidR="001A16D6">
        <w:t xml:space="preserve">, Αίγιο, Πάτρα) με σκοπό την πρόληψη και αντιμετώπιση της μάστιγας της σεξουαλικής κακοποίησης των παιδιών και τη δημιουργία ενός ενιαίου πλαισίου κοινωνικής προστασίας, ενώ ταυτόχρονα με τη συνδρομή του Κινητού Εργαστηρίου «Οδυσσέας» του Οργανισμού «Το Χαμόγελο του Παιδιού» αναπτύχθηκαν παράλληλες </w:t>
      </w:r>
      <w:proofErr w:type="spellStart"/>
      <w:r w:rsidR="001A16D6">
        <w:t>διαδραστικές</w:t>
      </w:r>
      <w:proofErr w:type="spellEnd"/>
      <w:r w:rsidR="001A16D6">
        <w:t>-ψυχοπαιδαγωγικές δράσεις για παιδιά και γονείς.</w:t>
      </w:r>
    </w:p>
    <w:p w14:paraId="3BFC7F89" w14:textId="6E6C9656" w:rsidR="001A16D6" w:rsidRDefault="001A16D6" w:rsidP="001A16D6">
      <w:r>
        <w:t xml:space="preserve">Σε όλη τη διάρκεια της τρίμηνης εκστρατείας δημοσιεύονταν σχετικά επιστημονικά άρθρα σε Μ.Μ.Ε. της Δυτικής Ελλάδας, τα οποία συντάχθηκαν από τους ψυχολόγους του Οργανισμού για την ενημέρωση του φαινομένου και την αντιμετώπιση της σεξουαλικής κακοποίησης. Τέλος, η εκστρατεία ολοκληρώθηκε με τη διεξαγωγή 3 </w:t>
      </w:r>
      <w:proofErr w:type="spellStart"/>
      <w:r>
        <w:t>στοχευμένων</w:t>
      </w:r>
      <w:proofErr w:type="spellEnd"/>
      <w:r>
        <w:t xml:space="preserve"> διαδικτυακών εκπαιδευτικών σεμιναρίων σε γονείς και κηδεμόνες, επαγγελματίες υγείας και εκπαιδευτικούς.</w:t>
      </w:r>
    </w:p>
    <w:p w14:paraId="2E488ADF" w14:textId="77777777" w:rsidR="001A16D6" w:rsidRDefault="001A16D6" w:rsidP="001A16D6">
      <w:r>
        <w:t>Ο απολογισμός σε νούμερα:</w:t>
      </w:r>
    </w:p>
    <w:p w14:paraId="3277BB8D" w14:textId="0D5F73A5" w:rsidR="001A16D6" w:rsidRDefault="001A16D6">
      <w:pPr>
        <w:pStyle w:val="a6"/>
        <w:numPr>
          <w:ilvl w:val="0"/>
          <w:numId w:val="5"/>
        </w:numPr>
      </w:pPr>
      <w:r>
        <w:t>547 υπογραφές του ψηφίσματος «Μένει Μυστικό»</w:t>
      </w:r>
    </w:p>
    <w:p w14:paraId="3662E425" w14:textId="37F204E8" w:rsidR="001A16D6" w:rsidRDefault="001A16D6">
      <w:pPr>
        <w:pStyle w:val="a6"/>
        <w:numPr>
          <w:ilvl w:val="0"/>
          <w:numId w:val="5"/>
        </w:numPr>
      </w:pPr>
      <w:r>
        <w:t xml:space="preserve">55 παρεμβάσεις σε 1.037 μαθητές Α’ </w:t>
      </w:r>
      <w:proofErr w:type="spellStart"/>
      <w:r>
        <w:t>βάθμιας</w:t>
      </w:r>
      <w:proofErr w:type="spellEnd"/>
      <w:r>
        <w:t xml:space="preserve"> εκπαίδευσης</w:t>
      </w:r>
    </w:p>
    <w:p w14:paraId="0AD723B4" w14:textId="5AAF7AB5" w:rsidR="001A16D6" w:rsidRDefault="001A16D6">
      <w:pPr>
        <w:pStyle w:val="a6"/>
        <w:numPr>
          <w:ilvl w:val="0"/>
          <w:numId w:val="5"/>
        </w:numPr>
      </w:pPr>
      <w:r>
        <w:t xml:space="preserve">57 παρεμβάσεις σε 625 μαθητές Β’ </w:t>
      </w:r>
      <w:proofErr w:type="spellStart"/>
      <w:r>
        <w:t>βάθμιας</w:t>
      </w:r>
      <w:proofErr w:type="spellEnd"/>
      <w:r>
        <w:t xml:space="preserve"> εκπαίδευσης</w:t>
      </w:r>
    </w:p>
    <w:p w14:paraId="7A817612" w14:textId="33D2D67B" w:rsidR="001A16D6" w:rsidRDefault="001A16D6">
      <w:pPr>
        <w:pStyle w:val="a6"/>
        <w:numPr>
          <w:ilvl w:val="0"/>
          <w:numId w:val="5"/>
        </w:numPr>
      </w:pPr>
      <w:r>
        <w:t>26 παρεμβάσεις σε 441 γονείς και εκπαιδευτικούς</w:t>
      </w:r>
    </w:p>
    <w:p w14:paraId="07046302" w14:textId="6CC10627" w:rsidR="001A16D6" w:rsidRPr="004B07D0" w:rsidRDefault="001A16D6">
      <w:pPr>
        <w:pStyle w:val="a6"/>
        <w:numPr>
          <w:ilvl w:val="0"/>
          <w:numId w:val="5"/>
        </w:numPr>
      </w:pPr>
      <w:r>
        <w:t>13 επιστημονικά άρθρα – 257 δημοσιεύσεις σε τοπικά Μέσα</w:t>
      </w:r>
    </w:p>
    <w:p w14:paraId="2E6751C0" w14:textId="3E8F72DE" w:rsidR="00174EB4" w:rsidRDefault="00174EB4" w:rsidP="00174EB4">
      <w:pPr>
        <w:pStyle w:val="2"/>
      </w:pPr>
      <w:bookmarkStart w:id="145" w:name="_Toc215774384"/>
      <w:r>
        <w:t xml:space="preserve">3.4 </w:t>
      </w:r>
      <w:bookmarkStart w:id="146" w:name="_Hlk209515872"/>
      <w:r w:rsidRPr="00174EB4">
        <w:t xml:space="preserve">Συνοπτική παρουσίαση αποτελεσμάτων </w:t>
      </w:r>
      <w:r w:rsidR="002421DA">
        <w:t xml:space="preserve">της </w:t>
      </w:r>
      <w:r w:rsidR="002421DA" w:rsidRPr="002421DA">
        <w:t>Έρευνα</w:t>
      </w:r>
      <w:r w:rsidR="00C61DE4">
        <w:t>ς</w:t>
      </w:r>
      <w:bookmarkEnd w:id="146"/>
      <w:r w:rsidR="002421DA" w:rsidRPr="002421DA">
        <w:t xml:space="preserve"> για την Ικανοποίηση</w:t>
      </w:r>
      <w:r w:rsidR="00C87AD3">
        <w:t xml:space="preserve"> </w:t>
      </w:r>
      <w:r w:rsidR="002421DA" w:rsidRPr="002421DA">
        <w:t>Ωφελούμενων Δομών από τους 3 πυλώνες Κοινωνικής Προστασίας</w:t>
      </w:r>
      <w:r w:rsidR="002421DA">
        <w:t xml:space="preserve"> 2022-2023</w:t>
      </w:r>
      <w:r w:rsidR="002421DA">
        <w:rPr>
          <w:rStyle w:val="ad"/>
        </w:rPr>
        <w:footnoteReference w:id="86"/>
      </w:r>
      <w:bookmarkEnd w:id="145"/>
    </w:p>
    <w:p w14:paraId="7F773C8F" w14:textId="0D7B5122" w:rsidR="002C363D" w:rsidRDefault="002C363D" w:rsidP="004F5DD2">
      <w:r>
        <w:t xml:space="preserve">Η </w:t>
      </w:r>
      <w:r w:rsidR="004F5DD2" w:rsidRPr="004F5DD2">
        <w:t>Έρευνα για την Ικανοποίηση Ωφελούμενων Δομών από τους 3 πυλώνες Κοινωνικής Προστασίας</w:t>
      </w:r>
      <w:r w:rsidR="004F5DD2">
        <w:t xml:space="preserve"> της Περιφέρειας Δυτικής Ελλάδας για το 2022-2023, η οποία δημοσιεύτηκε το 2023, </w:t>
      </w:r>
      <w:r>
        <w:t>αποτέλεσε μια συστηματική προσπάθεια αποτύπωσης των εμπειριών, των αναγκών και της συνολικής στάσης των πολιτών απέναντι στις δομές κοινωνικής προστασίας της περιοχής. Διεξήχθη σε δείγμα 188 ατόμων, εκπροσωπώντας τους τρεις κεντρικούς πυλώνες κοινωνικής πολιτικής – παιδική προστασία, φροντίδα ατόμων με αναπηρία και στήριξη της τρίτης ηλικίας – και παρείχε πολύτιμα στοιχεία για τον τρόπο με τον οποίο οι υφιστάμενες δομές ανταποκρίνονται στις ανάγκες των πιο ευάλωτων κοινωνικών ομάδων.</w:t>
      </w:r>
    </w:p>
    <w:p w14:paraId="71D8A717" w14:textId="77777777" w:rsidR="002C363D" w:rsidRDefault="002C363D" w:rsidP="002C363D">
      <w:r>
        <w:t xml:space="preserve">Το κοινωνικοοικονομικό προφίλ των συμμετεχόντων κατέδειξε τη στενή σύνδεση των </w:t>
      </w:r>
      <w:proofErr w:type="spellStart"/>
      <w:r>
        <w:t>ωφελουμένων</w:t>
      </w:r>
      <w:proofErr w:type="spellEnd"/>
      <w:r>
        <w:t xml:space="preserve"> με την </w:t>
      </w:r>
      <w:proofErr w:type="spellStart"/>
      <w:r>
        <w:t>ευαλωτότητα</w:t>
      </w:r>
      <w:proofErr w:type="spellEnd"/>
      <w:r>
        <w:t>: περίπου 65% ήταν άνεργοι, σχεδόν 70% διέθεταν ετήσιο οικογενειακό εισόδημα κάτω των 5.000 ευρώ, ενώ το 60% είχε χαμηλό μορφωτικό επίπεδο (μέχρι απολυτήριο γυμνασίου). Η σύνθεση των νοικοκυριών ήταν κατά κύριο λόγο μικρή (1–</w:t>
      </w:r>
      <w:r>
        <w:lastRenderedPageBreak/>
        <w:t>3 μέλη), στοιχείο που υποδηλώνει περιορισμένα άτυπα δίκτυα υποστήριξης και εντείνει την εξάρτηση από τις θεσμικές δομές κοινωνικής προστασίας.</w:t>
      </w:r>
    </w:p>
    <w:p w14:paraId="4C9994DF" w14:textId="77777777" w:rsidR="002C363D" w:rsidRDefault="002C363D" w:rsidP="002C363D">
      <w:r>
        <w:t xml:space="preserve">Η χρήση των δομών ήταν εκτεταμένη, με τα Κέντρα Κοινότητας να αποτελούν τον βασικό πυλώνα στήριξης: 58,6% των ερωτηθέντων δήλωσαν πολύ συχνή χρήση (καθημερινά ή μερικές φορές τον μήνα). Ακολούθησαν τα Κοινωνικά Παντοπωλεία, με αξιοποίηση από το 20,9% των </w:t>
      </w:r>
      <w:proofErr w:type="spellStart"/>
      <w:r>
        <w:t>ωφελουμένων</w:t>
      </w:r>
      <w:proofErr w:type="spellEnd"/>
      <w:r>
        <w:t xml:space="preserve">. Αντίθετα, μικρότερη συμμετοχή καταγράφηκε σε πιο εξειδικευμένες δομές, όπως τα ΚΗΦΗ, τα ΚΔΗΦ ή οι δομές αστέγων, γεγονός που αντανακλά τόσο τον </w:t>
      </w:r>
      <w:proofErr w:type="spellStart"/>
      <w:r>
        <w:t>στοχευμένο</w:t>
      </w:r>
      <w:proofErr w:type="spellEnd"/>
      <w:r>
        <w:t xml:space="preserve"> χαρακτήρα τους όσο και την περιορισμένη διαθεσιμότητα θέσεων.</w:t>
      </w:r>
    </w:p>
    <w:p w14:paraId="4BD38608" w14:textId="77777777" w:rsidR="002C363D" w:rsidRDefault="002C363D" w:rsidP="002C363D">
      <w:r>
        <w:t>Ως προς τις ανικανοποίητες ανάγκες, η πλέον επαναλαμβανόμενη ήταν η εύρεση εργασίας (45% των συμμετεχόντων). Η έμφαση αυτή στην απασχόληση καταδεικνύει ότι οι ωφελούμενοι δεν αρκούνται σε μέτρα παθητικής στήριξης, αλλά ζητούν ενεργές πολιτικές ένταξης στην αγορά εργασίας. Άλλες σημαντικές ανάγκες που καταγράφηκαν αφορούσαν την κάλυψη βασικών αγαθών (τρόφιμα, ρούχα, παπούτσια) καθώς και υπηρεσίες υγείας ή ψυχοκοινωνικής φροντίδας. Από την άλλη πλευρά, οι ανάγκες που καλύφθηκαν αποτελεσματικά μέσω των δομών σχετίζονταν κυρίως με την πρόσβαση σε κοινωνικά επιδόματα (Ελάχιστο Εγγυημένο Εισόδημα, ΚΕΑ, επίδομα στέγασης), καθώς και με τη συμβουλευτική, ψυχολογική υποστήριξη και διανομή τροφίμων.</w:t>
      </w:r>
    </w:p>
    <w:p w14:paraId="31CBE609" w14:textId="77777777" w:rsidR="002C363D" w:rsidRDefault="002C363D" w:rsidP="002C363D">
      <w:r>
        <w:t xml:space="preserve">Η διάσταση της κοινωνικής ένταξης αποτιμήθηκε θετικά: 87,4% των </w:t>
      </w:r>
      <w:proofErr w:type="spellStart"/>
      <w:r>
        <w:t>ωφελουμένων</w:t>
      </w:r>
      <w:proofErr w:type="spellEnd"/>
      <w:r>
        <w:t xml:space="preserve"> δήλωσαν ότι νιώθουν αποδοχή και εκτίμηση από το προσωπικό των δομών, ενώ το ποσοστό όσων ανέφεραν εμπειρία αδιαφορίας ή αποστροφής περιορίστηκε στο 1,1%. Παράλληλα, το 56% αισθάνθηκε αποδοχή και από τους λοιπούς </w:t>
      </w:r>
      <w:proofErr w:type="spellStart"/>
      <w:r>
        <w:t>ωφελουμένους</w:t>
      </w:r>
      <w:proofErr w:type="spellEnd"/>
      <w:r>
        <w:t>, ενώ άνω του 90% δήλωσε ότι δεν νιώθει μοναξιά ή απομόνωση κατά την παρουσία του στις δομές. Η διαπίστωση αυτή είναι κρίσιμη, καθώς αναδεικνύει τον ρόλο των κοινωνικών δομών όχι μόνο ως φορέων παροχής υλικής στήριξης, αλλά και ως χώρων κοινωνικοποίησης και οικοδόμησης εμπιστοσύνης.</w:t>
      </w:r>
    </w:p>
    <w:p w14:paraId="4394E4AB" w14:textId="77777777" w:rsidR="002C363D" w:rsidRDefault="002C363D" w:rsidP="002C363D">
      <w:r>
        <w:t>Παρά τα θετικά ευρήματα, οι ωφελούμενοι ανέδειξαν σαφείς τομείς που χρήζουν βελτίωσης: το 57,4% υπογράμμισε την ανάγκη για επιπλέον προσωπικό, ενώ το 58,8% επισήμανε την αναγκαιότητα εκσυγχρονισμού και αναβάθμισης των υποδομών. Οι προτάσεις τους επικεντρώθηκαν σε τρεις άξονες: (α) καλύτερη και πιο έγκαιρη ενημέρωση για τα διαθέσιμα προγράμματα, (β) βελτίωση της οργάνωσης και της λειτουργίας των δομών και (γ) ενίσχυση των υποδομών και του εξοπλισμού.</w:t>
      </w:r>
    </w:p>
    <w:p w14:paraId="5846A606" w14:textId="77777777" w:rsidR="00A4025C" w:rsidRDefault="002C363D" w:rsidP="002C363D">
      <w:r>
        <w:t xml:space="preserve">Συνολικά, η έρευνα της περιόδου 2022–2023 κατέδειξε ότι οι κοινωνικές δομές της Περιφέρειας Δυτικής Ελλάδας αποτελούν κρίσιμο δίχτυ προστασίας για τις πιο ευάλωτες ομάδες, παρέχοντας υπηρεσίες που υπερβαίνουν την απλή κάλυψη αναγκών και ενισχύουν την κοινωνική συνοχή μέσω της καλλιέργειας σχέσεων εμπιστοσύνης και αποδοχής. Παράλληλα, ανέδειξε την ανάγκη για </w:t>
      </w:r>
      <w:proofErr w:type="spellStart"/>
      <w:r>
        <w:t>στοχευμένες</w:t>
      </w:r>
      <w:proofErr w:type="spellEnd"/>
      <w:r>
        <w:t xml:space="preserve"> παρεμβάσεις που θα ενισχύσουν το ανθρώπινο δυναμικό, θα αναβαθμίσουν τις υλικές υποδομές και θα επεκτείνουν τις υπηρεσίες ένταξης στην αγορά εργασίας, ώστε οι δομές να αποτελέσουν όχι μόνο καταφύγιο ανακούφισης αλλά και εφαλτήριο κοινωνικής ενδυνάμωσης.</w:t>
      </w:r>
    </w:p>
    <w:p w14:paraId="1CE57379" w14:textId="078E48BC" w:rsidR="00BE2422" w:rsidRDefault="00A4025C" w:rsidP="00A4025C">
      <w:pPr>
        <w:pStyle w:val="2"/>
      </w:pPr>
      <w:bookmarkStart w:id="147" w:name="_Toc215774385"/>
      <w:r>
        <w:t xml:space="preserve">3.5  </w:t>
      </w:r>
      <w:r w:rsidR="005147E3" w:rsidRPr="005147E3">
        <w:t>Ανεπάρκεια υφιστάμενων δεδομένων και αναγκαιότητα διεξαγωγής πρωτογενούς έρευνας</w:t>
      </w:r>
      <w:bookmarkEnd w:id="147"/>
    </w:p>
    <w:p w14:paraId="6477B310" w14:textId="6D169FE8" w:rsidR="00BE2422" w:rsidRDefault="00BE2422" w:rsidP="00BE2422">
      <w:r>
        <w:t xml:space="preserve">Η αποτύπωση της υφιστάμενης κατάστασης στις δομές κοινωνικής προστασίας της Περιφέρειας Δυτικής Ελλάδας ανέδειξε σειρά από σημαντικά κενά δεδομένων, τα οποία δεν </w:t>
      </w:r>
      <w:r>
        <w:lastRenderedPageBreak/>
        <w:t xml:space="preserve">μπορούν να καλυφθούν αποκλειστικά μέσω δευτερογενών πηγών. Παρά την ύπαρξη επίσημων στατιστικών και διοικητικών δεδομένων, οι πληροφορίες αυτές είναι συχνά αποσπασματικές, ετερογενείς και ελλιπείς ως προς την ποιότητα και την επικαιρότητά τους. Ενδεικτικά, η ΕΛ.ΣΤΑΤ. και άλλοι θεσμικοί φορείς παρέχουν συγκεντρωτικά στοιχεία για την απασχόληση, το εισόδημα και την πρόσβαση σε υπηρεσίες, τα οποία όμως δεν εξειδικεύονται επαρκώς για τις ιδιαίτερες κατηγορίες </w:t>
      </w:r>
      <w:proofErr w:type="spellStart"/>
      <w:r>
        <w:t>ωφελουμένων</w:t>
      </w:r>
      <w:proofErr w:type="spellEnd"/>
      <w:r>
        <w:t xml:space="preserve"> των τριών πυλώνων (παιδιά, τρίτη ηλικία, άτομα με αναπηρία).</w:t>
      </w:r>
    </w:p>
    <w:p w14:paraId="03EC86A9" w14:textId="77777777" w:rsidR="00BE2422" w:rsidRDefault="00BE2422" w:rsidP="00BE2422">
      <w:r>
        <w:t xml:space="preserve">Επιπλέον, τα υπάρχοντα στοιχεία δεν περιλαμβάνουν συστηματική αποτύπωση της υποκειμενικής εμπειρίας των </w:t>
      </w:r>
      <w:proofErr w:type="spellStart"/>
      <w:r>
        <w:t>ωφελουμένων</w:t>
      </w:r>
      <w:proofErr w:type="spellEnd"/>
      <w:r>
        <w:t>, δηλαδή τον τρόπο με τον οποίο οι ίδιοι αξιολογούν την ποιότητα, την επάρκεια και τη χρησιμότητα των υπηρεσιών που λαμβάνουν. Η διάσταση αυτή είναι κρίσιμη, καθώς η αποτελεσματικότητα των κοινωνικών δομών δεν μπορεί να εκτιμηθεί μόνο με βάση ποσοτικά δεδομένα, αλλά απαιτείται και η ενσωμάτωση της φωνής των χρηστών.</w:t>
      </w:r>
    </w:p>
    <w:p w14:paraId="489FD68A" w14:textId="77777777" w:rsidR="00BE2422" w:rsidRDefault="00BE2422" w:rsidP="00BE2422">
      <w:r>
        <w:t xml:space="preserve">Εξίσου σημαντικό κενό αφορά την άνιση γεωγραφική κατανομή των δεδομένων. Σε αρκετούς δήμους, όπως καταγράφηκε και στην προηγούμενη έρευνα, παρατηρείται απουσία συμμετοχής (π.χ. Δήμος </w:t>
      </w:r>
      <w:proofErr w:type="spellStart"/>
      <w:r>
        <w:t>Πατρέων</w:t>
      </w:r>
      <w:proofErr w:type="spellEnd"/>
      <w:r>
        <w:t xml:space="preserve">), γεγονός που δημιουργεί μια στρεβλή εικόνα αναφορικά με τις ανάγκες και το επίπεδο ικανοποίησης σε αστικά κέντρα, τα οποία συγκεντρώνουν μεγάλο αριθμό </w:t>
      </w:r>
      <w:proofErr w:type="spellStart"/>
      <w:r>
        <w:t>ωφελουμένων</w:t>
      </w:r>
      <w:proofErr w:type="spellEnd"/>
      <w:r>
        <w:t>.</w:t>
      </w:r>
    </w:p>
    <w:p w14:paraId="21B909B1" w14:textId="77777777" w:rsidR="00BE2422" w:rsidRDefault="00BE2422" w:rsidP="00BE2422">
      <w:r>
        <w:t>Παράλληλα, οι διοικητικές βάσεις δεδομένων δεν καταγράφουν με συνέπεια ζητήματα που αφορούν τη λειτουργία των δομών, όπως η επάρκεια προσωπικού, η ποιότητα των υποδομών ή η διαθεσιμότητα εξειδικευμένων υπηρεσιών. Αντίστοιχα, δεν αποτυπώνονται με τρόπο συγκρίσιμο τα προβλήματα πρόσβασης σε απομακρυσμένες ή αγροτικές περιοχές, όπου η έλλειψη κοινωνικών δομών είναι εντονότερη.</w:t>
      </w:r>
    </w:p>
    <w:p w14:paraId="18A50045" w14:textId="77777777" w:rsidR="00BE2422" w:rsidRDefault="00BE2422" w:rsidP="00BE2422">
      <w:r>
        <w:t xml:space="preserve">Τέλος, η απουσία συντονισμένης βάσης δεδομένων που να συγκεντρώνει τις ανάγκες και τις εμπειρίες των </w:t>
      </w:r>
      <w:proofErr w:type="spellStart"/>
      <w:r>
        <w:t>ωφελουμένων</w:t>
      </w:r>
      <w:proofErr w:type="spellEnd"/>
      <w:r>
        <w:t xml:space="preserve"> σε διαχρονική βάση καθιστά αδύνατη την παρακολούθηση των τάσεων και των μεταβολών. Αυτό έχει ως αποτέλεσμα να μην είναι δυνατή η αξιολόγηση της αποτελεσματικότητας των υφιστάμενων πολιτικών ούτε ο σχεδιασμός νέων </w:t>
      </w:r>
      <w:proofErr w:type="spellStart"/>
      <w:r>
        <w:t>στοχευμένων</w:t>
      </w:r>
      <w:proofErr w:type="spellEnd"/>
      <w:r>
        <w:t xml:space="preserve"> παρεμβάσεων.</w:t>
      </w:r>
    </w:p>
    <w:p w14:paraId="5FBE2BF0" w14:textId="0201F8D7" w:rsidR="006A1055" w:rsidRDefault="00BE2422" w:rsidP="00BE2422">
      <w:r>
        <w:t xml:space="preserve">Με βάση τα παραπάνω, καθίσταται σαφές ότι η πρωτογενής έρευνα αποτελεί αναγκαίο εργαλείο, ώστε να συλλεχθούν </w:t>
      </w:r>
      <w:proofErr w:type="spellStart"/>
      <w:r>
        <w:t>επικαιροποιημένα</w:t>
      </w:r>
      <w:proofErr w:type="spellEnd"/>
      <w:r>
        <w:t xml:space="preserve">, αξιόπιστα και συγκρίσιμα δεδομένα, τα οποία θα επιτρέψουν την ολοκληρωμένη αξιολόγηση των δομών κοινωνικής προστασίας και θα υποστηρίξουν τον τεκμηριωμένο σχεδιασμό πολιτικών σε περιφερειακό επίπεδο </w:t>
      </w:r>
      <w:r w:rsidR="006A1055">
        <w:br w:type="page"/>
      </w:r>
    </w:p>
    <w:p w14:paraId="414562BB" w14:textId="4BBAFE64" w:rsidR="006204CD" w:rsidRPr="006204CD" w:rsidRDefault="006204CD" w:rsidP="006A1055">
      <w:pPr>
        <w:pStyle w:val="1"/>
      </w:pPr>
      <w:bookmarkStart w:id="148" w:name="_Toc215774386"/>
      <w:r w:rsidRPr="006204CD">
        <w:lastRenderedPageBreak/>
        <w:t>Κεφάλαιο 4. Μεθοδολογικό Πλαίσιο Έρευνας</w:t>
      </w:r>
      <w:bookmarkEnd w:id="148"/>
    </w:p>
    <w:p w14:paraId="459F6524" w14:textId="77777777" w:rsidR="00B069B5" w:rsidRDefault="00B069B5" w:rsidP="00B069B5">
      <w:r>
        <w:t>Η παρούσα έρευνα πεδίου σχεδιάστηκε ώστε να παρέχει μια ολοκληρωμένη και αξιόπιστη μέτρηση της ικανοποίησης των ωφελούμενων από τις κοινωνικές δομές στους τρεις πυλώνες κοινωνικής προστασίας της Περιφέρειας Δυτικής Ελλάδας (παιδική προστασία, τρίτη ηλικία και άτομα με αναπηρία). Παράλληλα, μέσω της ίδιας μεθοδολογικής προσέγγισης επιδιώκεται η καταγραφή των αναγκών και προβλημάτων που αντιμετωπίζουν οι ωφελούμενοι στις εν λόγω δομές, καθώς και η συλλογή προτάσεων για τη βελτίωση των υπηρεσιών. Με τη χρήση δομημένων ερωτηματολογίων, διερευνάται σε ποιον βαθμό η λειτουργία των συγκεκριμένων δομών επιτυγχάνει τον σκοπό της κοινωνικής προστασίας και συμβάλλει στην άμβλυνση φαινομένων κοινωνικού αποκλεισμού. Επιπρόσθετα, μέσα από την έρευνα εξετάζονται οι οργανωτικές και λειτουργικές ανάγκες των δομών, καταγράφονται τυχόν δυσλειτουργίες στη λειτουργία τους και αξιολογείται συνολικά το κοινωνικό έργο που προσφέρουν για την αντιμετώπιση του κοινωνικού αποκλεισμού. Το μεθοδολογικό πλαίσιο που περιγράφεται παρακάτω εφαρμόζεται ενιαία και στους τρεις πυλώνες, ώστε τα αποτελέσματα να είναι συγκρίσιμα και να μπορούν να εξαχθούν συνεκτικά συμπεράσματα ανά κατηγορία δομών.</w:t>
      </w:r>
    </w:p>
    <w:p w14:paraId="59B5F0CA" w14:textId="77777777" w:rsidR="00B069B5" w:rsidRDefault="00B069B5" w:rsidP="00B069B5">
      <w:r>
        <w:t>Για την υλοποίηση της έρευνας ακολουθήθηκαν συγκεκριμένα βήματα. Αρχικά ορίστηκε ο πληθυσμός-στόχος και καθορίστηκαν οι ομάδες από τις οποίες θα αντληθούν δεδομένα. Στη συνέχεια σχεδιάστηκε η δειγματοληψία και το απαιτούμενο μέγεθος δείγματος με επιστημονικά κριτήρια ακρίβειας. Ακολούθως καταρτίστηκαν τα εργαλεία συλλογής δεδομένων, δηλαδή τα ερωτηματολόγια, βάσει και των θεσμικών απαιτήσεων και καλών πρακτικών. Τέλος, καθορίστηκαν οι μέθοδοι ανάλυσης (ποσοτικές και ποιοτικές) που θα εφαρμοστούν στα συλλεγμένα δεδομένα, καθώς και το πλαίσιο κριτηρίων αξιολόγησης των αποτελεσμάτων. Στις ενότητες που ακολουθούν περιγράφεται αναλυτικά το κάθε στοιχείο του μεθοδολογικού πλαισίου.</w:t>
      </w:r>
    </w:p>
    <w:p w14:paraId="3614C4D5" w14:textId="3E311CBC" w:rsidR="00B069B5" w:rsidRPr="006B4B4C" w:rsidRDefault="00B069B5" w:rsidP="00490261">
      <w:pPr>
        <w:pStyle w:val="2"/>
      </w:pPr>
      <w:bookmarkStart w:id="149" w:name="_Toc215774387"/>
      <w:r>
        <w:t>4.1 Πληθυσμός-στόχος της Έρευνας</w:t>
      </w:r>
      <w:r w:rsidR="00640D8B" w:rsidRPr="00640D8B">
        <w:t xml:space="preserve"> </w:t>
      </w:r>
      <w:r w:rsidR="00640D8B">
        <w:t>Ικανοποίησης Ωφελούμενων</w:t>
      </w:r>
      <w:bookmarkEnd w:id="149"/>
    </w:p>
    <w:p w14:paraId="2490626D" w14:textId="677371BB" w:rsidR="00B069B5" w:rsidRDefault="00B069B5" w:rsidP="00B069B5">
      <w:r>
        <w:t>Η έρευνα επικεντρώνεται σε δύο βασικές κατηγορίες πληθυσμού-στόχου: (α) τους άμεσους ωφελούμενους των κοινωνικών δομών</w:t>
      </w:r>
      <w:r w:rsidR="008255DA" w:rsidRPr="008255DA">
        <w:t xml:space="preserve"> (</w:t>
      </w:r>
      <w:r w:rsidR="008255DA">
        <w:t>ή του</w:t>
      </w:r>
      <w:r w:rsidR="00376009">
        <w:t>ς</w:t>
      </w:r>
      <w:r w:rsidR="008255DA">
        <w:t xml:space="preserve"> κηδεμόνες/δικαστικούς συμπαραστάτες, όπου είναι απαραίτητο)</w:t>
      </w:r>
      <w:r>
        <w:t xml:space="preserve"> και (β) τα στελέχη των δομών</w:t>
      </w:r>
      <w:r w:rsidR="008255DA">
        <w:t>/τους επιστημονικά υπεύθυνους</w:t>
      </w:r>
      <w:r>
        <w:t>. Οι ωφελούμενοι περιλαμβάνουν τους πολίτες που λαμβάνουν υπηρεσίες από δομές κοινωνικής προστασίας σε όλους τους πυλώνες – δηλαδή παιδιά και οικογένειες σε δομές παιδικής προστασίας, άτομα με αναπηρία σε σχετικές δομές και ηλικιωμένους σε μονάδες φροντίδας ή κέντρα ημερήσιας φροντίδας ηλικιωμένων. Σε περιπτώσεις όπου ένας ωφελούμενος δεν είναι σε θέση να συμμετάσχει άμεσα στην έρευνα (όπως π.χ. ένα ανήλικο παιδί ή ένα άτομο με βαριά αναπηρία), προβλέπεται συμμετοχή του κηδεμόνα ή δικαστικού συμπαραστάτη που έχει την ευθύνη εκπροσώπησής του. Με τον τρόπο αυτό διασφαλίζεται ότι η φωνή όλων των ωφελούμενων, ανεξαρτήτως ηλικίας ή ικανότητας, αποτυπώνεται στα αποτελέσματα.</w:t>
      </w:r>
    </w:p>
    <w:p w14:paraId="322424FF" w14:textId="77777777" w:rsidR="00B069B5" w:rsidRDefault="00B069B5" w:rsidP="00B069B5">
      <w:r>
        <w:t xml:space="preserve">Η δεύτερη κατηγορία αφορά τα στελέχη των κοινωνικών δομών, και συγκεκριμένα τους επιστημονικά υπεύθυνους και άλλα βασικά στελέχη που εμπλέκονται στην παροχή των υπηρεσιών. Η συμπερίληψη των εργαζομένων των δομών ως πληθυσμού-στόχου κρίνεται απαραίτητη για να καταγραφεί η οπτική πλευρά της προσφοράς των υπηρεσιών: τα στελέχη μπορούν να παράσχουν πληροφορίες για την οργανωτική λειτουργία, τις προκλήσεις που αντιμετωπίζουν κατά την υλοποίηση των προγραμμάτων και τις δυνατότητες βελτίωσης από την πλευρά του φορέα παροχής. Έτσι, η έρευνα συνδυάζει τις απόψεις «από τη μεριά του </w:t>
      </w:r>
      <w:r>
        <w:lastRenderedPageBreak/>
        <w:t xml:space="preserve">χρήστη» (ωφελούμενοι) με τις απόψεις «από τη μεριά του </w:t>
      </w:r>
      <w:proofErr w:type="spellStart"/>
      <w:r>
        <w:t>παρόχου</w:t>
      </w:r>
      <w:proofErr w:type="spellEnd"/>
      <w:r>
        <w:t>» (στελέχη δομών), δίνοντας μια σφαιρική εικόνα της λειτουργίας και αποτελεσματικότητας των υπηρεσιών κοινωνικής προστασίας.</w:t>
      </w:r>
    </w:p>
    <w:p w14:paraId="75AD7FC8" w14:textId="77777777" w:rsidR="00B069B5" w:rsidRDefault="00B069B5" w:rsidP="000B6CD7">
      <w:pPr>
        <w:pStyle w:val="2"/>
      </w:pPr>
      <w:bookmarkStart w:id="150" w:name="_Toc215774388"/>
      <w:r>
        <w:t>4.2 Δειγματοληψία και Μέγεθος Δείγματος</w:t>
      </w:r>
      <w:bookmarkEnd w:id="150"/>
    </w:p>
    <w:p w14:paraId="13D2A3EC" w14:textId="77777777" w:rsidR="00B069B5" w:rsidRDefault="00B069B5" w:rsidP="00B069B5">
      <w:r>
        <w:t xml:space="preserve">Για τον προσδιορισμό του δείγματος των συμμετεχόντων υιοθετήθηκε απλή τυχαία δειγματοληψία από τον κάθε πληθυσμό-στόχο. Ο σχεδιασμός προβλέπει ότι από το σύνολο των ωφελούμενων κάθε κατηγορίας δομών στην Περιφέρεια, θα επιλεγεί τυχαία ένας επαρκής αριθμός ατόμων ώστε να διασφαλίζεται στατιστική εγκυρότητα στα αποτελέσματα. Αντίστοιχα, τυχαία επιλογή θα γίνει και για τα συμμετέχοντα στελέχη/υπεύθυνους από τις διαθέσιμες δομές. Στόχος είναι το δείγμα να είναι αντιπροσωπευτικό των ωφελούμενων και των δομών και στους τρεις πυλώνες κοινωνικής προστασίας, ώστε τα ευρήματα να μπορούν να γενικευθούν για κάθε πυλώνα με αξιόπιστο τρόπο. Επιπλέον, δίνεται μέριμνα για ισομερή κάλυψη των πυλώνων, εξασφαλίζοντας ότι θα συλλεχθεί ικανός αριθμός απαντήσεων από κάθε κατηγορία (παιδιά, </w:t>
      </w:r>
      <w:proofErr w:type="spellStart"/>
      <w:r>
        <w:t>ΑμεΑ</w:t>
      </w:r>
      <w:proofErr w:type="spellEnd"/>
      <w:r>
        <w:t>, ηλικιωμένοι) για να επιτρέπονται συγκρίσεις μεταξύ τους.</w:t>
      </w:r>
    </w:p>
    <w:p w14:paraId="4DA4B2F8" w14:textId="77777777" w:rsidR="00B069B5" w:rsidRDefault="00B069B5" w:rsidP="00B069B5">
      <w:r>
        <w:t>Κατά τον δειγματοληπτικό σχεδιασμό χρησιμοποιούνται συγκεκριμένες παράμετροι ακρίβειας. Το επίπεδο στατιστικής σημαντικότητας έχει τεθεί στο 95% διάστημα εμπιστοσύνης, που είναι ένα συνήθως αποδεκτό επίπεδο αξιοπιστίας για κοινωνικές έρευνες. Το περιθώριο δειγματοληπτικού σφάλματος (e) ορίστηκε να κυμαίνεται μεταξύ ±3% και ±5%, με μέγιστη αποδεκτή τιμή σφάλματος το 5%. Αυτό σημαίνει ότι επιδιώκεται το τελικό δείγμα να είναι αρκετά μεγάλο ώστε οι εκτιμήσεις (π.χ. ποσοστά ικανοποίησης) να μην αποκλίνουν από τις πραγματικές τιμές του πληθυσμού περισσότερο από 5 ποσοστιαίες μονάδες, και κατά προτίμηση λιγότερο (έως 3 ποσοστιαίες μονάδες). Λόγω της έλλειψης αναλυτικών πληροφοριών για το σύνολο του πληθυσμού των ωφελούμενων, για τον υπολογισμό του απαιτούμενου μεγέθους δείγματος υιοθετήθηκε η πιο συντηρητική προσέγγιση ως προς την αναμενόμενη μεταβλητότητα: χρησιμοποιείται τιμή p = 0,5 (50%) για την πιθανότητα επιτυχίας/αναλογίας, που οδηγεί στο μέγιστο απαιτούμενο μέγεθος δείγματος. Η επιλογή p=0,5 δικαιολογείται επειδή χωρίς προηγούμενα δεδομένα θεωρείται ότι η πραγματική αναλογία μπορεί να είναι γύρω στο 50%, οπότε μεγιστοποιείται η διακύμανση και κατά συνέπεια το μέγεθος δείγματος που απαιτείται. Επιπλέον, θεωρείται ότι για επαρκώς μεγάλο δείγμα ισχύει η προσέγγιση της κανονικής κατανομής (</w:t>
      </w:r>
      <w:proofErr w:type="spellStart"/>
      <w:r>
        <w:t>normal</w:t>
      </w:r>
      <w:proofErr w:type="spellEnd"/>
      <w:r>
        <w:t xml:space="preserve"> </w:t>
      </w:r>
      <w:proofErr w:type="spellStart"/>
      <w:r>
        <w:t>approximation</w:t>
      </w:r>
      <w:proofErr w:type="spellEnd"/>
      <w:r>
        <w:t>) για την κατανομή των εκτιμήσεων, κάτι που είναι σύμφωνο με το Κεντρικό Οριακό Θεώρημα και επιτρέπει τον καθορισμό διαστημάτων εμπιστοσύνης.</w:t>
      </w:r>
    </w:p>
    <w:p w14:paraId="045F2FAA" w14:textId="77777777" w:rsidR="0079403A" w:rsidRPr="00865350" w:rsidRDefault="00B069B5" w:rsidP="00B069B5">
      <w:r>
        <w:t>Με βάση τα παραπάνω κριτήρια, υπολογίζεται το απαιτούμενο μέγεθος δείγματος με την κλασική στατιστική φόρμουλα για πεπερασμένους πληθυσμούς. Ο υπολογισμός λαμβάνει υπόψη το συνολικό μέγεθος του πληθυσμού (Ν), το επιθυμητό επίπεδο εμπιστοσύνης (Ζ για 95%), το αποδεκτό σφάλμα (e) και την εκτίμηση της αναλογίας (p). Για διαφορετικές τιμές σφάλματος (π.χ. e=0,03 ή e=0,04) μπορούν να προσδιοριστούν τα αντίστοιχα μεγέθη δείγματος, παρέχοντας ένα φάσμα επιλογών ανάλογα με τους διαθέσιμους πόρους και το βάθος ανάλυσης που επιδιώκεται.</w:t>
      </w:r>
    </w:p>
    <w:p w14:paraId="55E7CA33" w14:textId="77777777" w:rsidR="004971FD" w:rsidRPr="00865350" w:rsidRDefault="004971FD" w:rsidP="004971FD"/>
    <w:p w14:paraId="3844DBF2" w14:textId="35E51A48" w:rsidR="004971FD" w:rsidRPr="004971FD" w:rsidRDefault="004971FD" w:rsidP="004971FD">
      <w:pPr>
        <w:jc w:val="center"/>
      </w:pPr>
      <w:r w:rsidRPr="004971FD">
        <w:lastRenderedPageBreak/>
        <w:t xml:space="preserve">Μέγεθος δείγματος =  </w:t>
      </w:r>
      <w:r>
        <w:rPr>
          <w:rFonts w:asciiTheme="minorHAnsi" w:hAnsiTheme="minorHAnsi"/>
          <w:kern w:val="0"/>
          <w:sz w:val="24"/>
          <w:szCs w:val="28"/>
          <w14:ligatures w14:val="none"/>
        </w:rPr>
        <w:object w:dxaOrig="1860" w:dyaOrig="1300" w14:anchorId="02DBD82D">
          <v:shape id="_x0000_i1026" type="#_x0000_t75" style="width:93pt;height:66.85pt" o:ole="">
            <v:imagedata r:id="rId151" o:title=""/>
          </v:shape>
          <o:OLEObject Type="Embed" ProgID="Equation.DSMT4" ShapeID="_x0000_i1026" DrawAspect="Content" ObjectID="_1826430844" r:id="rId152"/>
        </w:object>
      </w:r>
    </w:p>
    <w:p w14:paraId="4F36E6BE" w14:textId="539E166A" w:rsidR="004971FD" w:rsidRPr="004971FD" w:rsidRDefault="004971FD" w:rsidP="004971FD">
      <w:pPr>
        <w:jc w:val="center"/>
        <w:rPr>
          <w:i/>
          <w:iCs/>
          <w:sz w:val="20"/>
          <w:szCs w:val="20"/>
        </w:rPr>
      </w:pPr>
      <w:r w:rsidRPr="004971FD">
        <w:rPr>
          <w:i/>
          <w:iCs/>
          <w:sz w:val="20"/>
          <w:szCs w:val="20"/>
        </w:rPr>
        <w:t xml:space="preserve">Όπου Ζ η τιμή του </w:t>
      </w:r>
      <w:r w:rsidRPr="004971FD">
        <w:rPr>
          <w:i/>
          <w:iCs/>
          <w:sz w:val="20"/>
          <w:szCs w:val="20"/>
          <w:lang w:val="en-US"/>
        </w:rPr>
        <w:t>Z</w:t>
      </w:r>
      <w:r w:rsidRPr="004971FD">
        <w:rPr>
          <w:i/>
          <w:iCs/>
          <w:sz w:val="20"/>
          <w:szCs w:val="20"/>
        </w:rPr>
        <w:t>-</w:t>
      </w:r>
      <w:r w:rsidRPr="004971FD">
        <w:rPr>
          <w:i/>
          <w:iCs/>
          <w:sz w:val="20"/>
          <w:szCs w:val="20"/>
          <w:lang w:val="en-US"/>
        </w:rPr>
        <w:t>score</w:t>
      </w:r>
      <w:r w:rsidRPr="004971FD">
        <w:rPr>
          <w:i/>
          <w:iCs/>
          <w:sz w:val="20"/>
          <w:szCs w:val="20"/>
        </w:rPr>
        <w:t xml:space="preserve"> (Κανονικής Κατανομής) για συγκεκριμένο επίπεδο εμπιστοσύνης, </w:t>
      </w:r>
      <w:r w:rsidRPr="004971FD">
        <w:rPr>
          <w:i/>
          <w:iCs/>
          <w:sz w:val="20"/>
          <w:szCs w:val="20"/>
          <w:lang w:val="en-US"/>
        </w:rPr>
        <w:t>N</w:t>
      </w:r>
      <w:r w:rsidRPr="004971FD">
        <w:rPr>
          <w:i/>
          <w:iCs/>
          <w:sz w:val="20"/>
          <w:szCs w:val="20"/>
        </w:rPr>
        <w:t xml:space="preserve"> το μέγεθος του πληθυσμού, </w:t>
      </w:r>
      <w:r w:rsidRPr="004971FD">
        <w:rPr>
          <w:i/>
          <w:iCs/>
          <w:sz w:val="20"/>
          <w:szCs w:val="20"/>
          <w:lang w:val="en-US"/>
        </w:rPr>
        <w:t>e</w:t>
      </w:r>
      <w:r w:rsidRPr="004971FD">
        <w:rPr>
          <w:i/>
          <w:iCs/>
          <w:sz w:val="20"/>
          <w:szCs w:val="20"/>
        </w:rPr>
        <w:t xml:space="preserve"> το περιθώριο σφάλματος και </w:t>
      </w:r>
      <w:r w:rsidRPr="004971FD">
        <w:rPr>
          <w:i/>
          <w:iCs/>
          <w:sz w:val="20"/>
          <w:szCs w:val="20"/>
          <w:lang w:val="en-US"/>
        </w:rPr>
        <w:t>p</w:t>
      </w:r>
      <w:r w:rsidRPr="004971FD">
        <w:rPr>
          <w:i/>
          <w:iCs/>
          <w:sz w:val="20"/>
          <w:szCs w:val="20"/>
        </w:rPr>
        <w:t xml:space="preserve"> το </w:t>
      </w:r>
      <w:r w:rsidRPr="004971FD">
        <w:rPr>
          <w:i/>
          <w:iCs/>
          <w:sz w:val="20"/>
          <w:szCs w:val="20"/>
          <w:lang w:val="en-US"/>
        </w:rPr>
        <w:t>degree</w:t>
      </w:r>
      <w:r w:rsidRPr="004971FD">
        <w:rPr>
          <w:i/>
          <w:iCs/>
          <w:sz w:val="20"/>
          <w:szCs w:val="20"/>
        </w:rPr>
        <w:t xml:space="preserve"> </w:t>
      </w:r>
      <w:r w:rsidRPr="004971FD">
        <w:rPr>
          <w:i/>
          <w:iCs/>
          <w:sz w:val="20"/>
          <w:szCs w:val="20"/>
          <w:lang w:val="en-US"/>
        </w:rPr>
        <w:t>of</w:t>
      </w:r>
      <w:r w:rsidRPr="004971FD">
        <w:rPr>
          <w:i/>
          <w:iCs/>
          <w:sz w:val="20"/>
          <w:szCs w:val="20"/>
        </w:rPr>
        <w:t xml:space="preserve"> </w:t>
      </w:r>
      <w:r w:rsidRPr="004971FD">
        <w:rPr>
          <w:i/>
          <w:iCs/>
          <w:sz w:val="20"/>
          <w:szCs w:val="20"/>
          <w:lang w:val="en-US"/>
        </w:rPr>
        <w:t>variability</w:t>
      </w:r>
      <w:r w:rsidRPr="004971FD">
        <w:rPr>
          <w:i/>
          <w:iCs/>
          <w:sz w:val="20"/>
          <w:szCs w:val="20"/>
        </w:rPr>
        <w:t>=0,5.</w:t>
      </w:r>
    </w:p>
    <w:p w14:paraId="46BDC205" w14:textId="52B439DD" w:rsidR="00B069B5" w:rsidRDefault="00B069B5" w:rsidP="00B069B5">
      <w:r>
        <w:t>Σε κάθε περίπτωση, θα επιδιωχθεί η συλλογή του μέγιστου δυνατού αριθμού απαντήσεων εντός των χρονικών και πρακτικών περιορισμών, με προτεραιότητα στη διασφάλιση ποιότητας των δεδομένων και όχι μόνο της ποσότητας. Πριν την έναρξη της συλλογής δεδομένων, οι φορείς υλοποίησης των δομών (δημοτικές αρχές, διοικήσεις δομών κλπ.) θα ενημερωθούν για την έρευνα και θα συνεργαστούν ώστε να διευκολυνθεί η επαφή με τους ωφελούμενους και τα στελέχη και η τυχαία επιλογή τους να υλοποιηθεί στην πράξη με διαφάνεια και αξιοπιστία.</w:t>
      </w:r>
    </w:p>
    <w:p w14:paraId="54041136" w14:textId="77777777" w:rsidR="00B069B5" w:rsidRDefault="00B069B5" w:rsidP="00695E05">
      <w:pPr>
        <w:pStyle w:val="2"/>
      </w:pPr>
      <w:bookmarkStart w:id="151" w:name="_Toc215774389"/>
      <w:r>
        <w:t>4.3 Εργαλεία Συλλογής Δεδομένων</w:t>
      </w:r>
      <w:bookmarkEnd w:id="151"/>
    </w:p>
    <w:p w14:paraId="3768DBB5" w14:textId="77777777" w:rsidR="00B069B5" w:rsidRDefault="00B069B5" w:rsidP="00B069B5">
      <w:r>
        <w:t>Το κύριο εργαλείο συλλογής δεδομένων είναι τα δομημένα ερωτηματολόγια που αναπτύχθηκαν ειδικά για τους σκοπούς της έρευνας. Καταρτίστηκαν δύο διακριτά αλλά συναφή ερωτηματολόγια: (α) ένα Ερωτηματολόγιο ωφελούμενων και (β) ένα Ερωτηματολόγιο στελεχών δομών.</w:t>
      </w:r>
    </w:p>
    <w:p w14:paraId="35E19511" w14:textId="34511BC3" w:rsidR="00B069B5" w:rsidRDefault="00B069B5" w:rsidP="00B069B5">
      <w:r>
        <w:t xml:space="preserve">Ερωτηματολόγιο ωφελούμενων: Απευθύνεται στους πολίτες-χρήστες των κοινωνικών δομών (ή στους εκπροσώπους τους, όπου απαιτείται) και είναι διαμορφωμένο έτσι ώστε να συλλέγει πληροφορίες για όλες τις κρίσιμες διαστάσεις της εμπειρίας τους από τις δομές. Περιλαμβάνει ενότητες δημογραφικών στοιχείων και βασικών χαρακτηριστικών του ωφελούμενου (π.χ. ηλικία, φύλο, οικογενειακή κατάσταση, επίπεδο εκπαίδευσης, εργασιακή κατάσταση, εισόδημα, σύνθεση νοικοκυριού), ώστε να γίνει δυνατή η ανάλυση των αποτελεσμάτων κατά </w:t>
      </w:r>
      <w:proofErr w:type="spellStart"/>
      <w:r>
        <w:t>κοινωνικοδημογραφικές</w:t>
      </w:r>
      <w:proofErr w:type="spellEnd"/>
      <w:r>
        <w:t xml:space="preserve"> ομάδες. Ακολουθούν ερωτήσεις σχετικά με τη χρήση των κοινωνικών δομών, δηλαδή ποια είδη δομών χρησιμοποιεί ο ωφελούμενος και πόσο συχνά. Στη συνέχεια, το ερωτηματολόγιο εστιάζει στον βαθμό ικανοποίησης από τις υπηρεσίες που λαμβάνει ο ωφελούμενος. Με </w:t>
      </w:r>
      <w:r w:rsidR="0046305F">
        <w:t>κλειστές</w:t>
      </w:r>
      <w:r>
        <w:t xml:space="preserve"> ερωτήσεις κλίμακας (π.χ. </w:t>
      </w:r>
      <w:proofErr w:type="spellStart"/>
      <w:r>
        <w:t>Likert</w:t>
      </w:r>
      <w:proofErr w:type="spellEnd"/>
      <w:r>
        <w:t>) οι συμμετέχοντες αξιολογούν διάφορες πτυχές των παρεχόμενων υπηρεσιών, όπως την ποιότητα της φροντίδας ή υποστήριξης, την επάρκεια του προσωπικού και των υποδομών, την προσβασιμότητα και ευκολία χρήσης της δομής, καθώς και το κατά πόσο οι ανάγκες τους καλύπτονται ικανοποιητικά. Επιπλέον, περιλαμβάνονται ερωτήσεις που διερευνούν το πώς αισθάνονται οι ωφελούμενοι κατά τη συμμετοχή τους στις δραστηριότητες της δομής, με σκοπό να αξιολογηθεί η κοινωνική ένταξη και η ψυχοκοινωνική επίδραση της συμμετοχής τους. Για παράδειγμα, διερευνώνται αισθήματα αποδοχής ή απομόνωσης που μπορεί να βιώνουν οι ωφελούμενοι μέσα στη δομή, η σχέση τους με το προσωπικό και τους άλλους ωφελούμενους, καθώς και το πώς αντιλαμβάνονται τη στάση της τοπικής κοινωνίας (γειτονιάς) απέναντί τους. Τέλος, το ερωτηματολόγιο ωφελούμενων περιλαμβάνει ανοιχτές ερωτήσεις ή πεδία για προτάσεις βελτίωσης και για την ανάδειξη τυχόν αναγκών που δεν καλύπτονται από τις υφιστάμενες υπηρεσίες. Αυτές οι ανοιχτές ερωτήσεις δίνουν τη δυνατότητα στους συμμετέχοντες να εκφράσουν με δικά τους λόγια προβλήματα, επιθυμίες ή ιδέες για το πώς μπορούν οι δομές να εξυπηρετήσουν καλύτερα τους ίδιους και την κοινότητα.</w:t>
      </w:r>
    </w:p>
    <w:p w14:paraId="3B72C6F0" w14:textId="77777777" w:rsidR="00B069B5" w:rsidRDefault="00B069B5" w:rsidP="00B069B5">
      <w:r>
        <w:lastRenderedPageBreak/>
        <w:t>Ερωτηματολόγιο στελεχών: Το εργαλείο αυτό απευθύνεται στους επιστημονικά υπεύθυνους και τα άλλα βασικά στελέχη των δομών κοινωνικής προστασίας. Στόχος του είναι να συγκεντρώσει τις εκτιμήσεις των ίδιων των φορέων παροχής σχετικά με τη λειτουργία των υπηρεσιών. Το ερωτηματολόγιο αυτό περιλαμβάνει ενότητες που εξετάζουν τις οργανωτικές και λειτουργικές πτυχές των δομών: για παράδειγμα, ερωτήσεις σχετικά με το αν το διαθέσιμο προσωπικό και οι υποδομές επαρκούν για τις ανάγκες των ωφελούμενων, ποιες δυσκολίες ή δυσλειτουργίες αντιμετωπίζουν κατά την υλοποίηση των δράσεων (όπως ελλείψεις πόρων, γραφειοκρατικά εμπόδια, ανάγκη για επιπλέον εκπαίδευση προσωπικού κ.ά.) και ποιοι παράγοντες διευκολύνουν ή δυσχεραίνουν το έργο τους. Επιπλέον, οι υπεύθυνοι κλήθηκαν να αξιολογήσουν την αποτελεσματικότητα των παρεχόμενων υπηρεσιών από την πλευρά τους – δηλαδή αν θεωρούν ότι οι δομές επιτυγχάνουν τους στόχους τους ως προς την υποστήριξη των ωφελούμενων. Περιλαμβάνονται επίσης ερωτήματα για τον βαθμό συνεργασίας με άλλες δομές ή υπηρεσίες (ώστε να φανεί η συνοχή και διασύνδεση του δικτύου κοινωνικής προστασίας) και την κάλυψη των κενών που υπάρχουν στο υπάρχον σύστημα. Τέλος, όπως και στους ωφελούμενους, δίνεται χώρος στα στελέχη να διατυπώσουν προτάσεις βελτίωσης των δομών και των υπηρεσιών που παρέχουν, καθώς και να υποδείξουν νέες ανάγκες ή δράσεις που θεωρούν σημαντικές από την πλευρά του οργανισμού. Η ανώνυμη συμμετοχή των στελεχών εξασφαλίζει ότι θα καταγραφούν ειλικρινείς απόψεις και τυχόν κριτική χωρίς φόβο συνέπειας, γεγονός που ενισχύει την αξιοπιστία των δεδομένων.</w:t>
      </w:r>
    </w:p>
    <w:p w14:paraId="5DD64451" w14:textId="77777777" w:rsidR="00B069B5" w:rsidRDefault="00B069B5" w:rsidP="00B069B5">
      <w:r>
        <w:t>Όλα τα ερωτηματολόγια είναι ανώνυμα και τα δεδομένα που συλλέγονται προορίζονται αποκλειστικά για τους σκοπούς της παρούσας μελέτης και τη βελτίωση των πολιτικών κοινωνικής προστασίας. Πριν από τη διανομή των ερωτηματολογίων, πραγματοποιήθηκε πιλοτική δοκιμή (</w:t>
      </w:r>
      <w:proofErr w:type="spellStart"/>
      <w:r>
        <w:t>pilot</w:t>
      </w:r>
      <w:proofErr w:type="spellEnd"/>
      <w:r>
        <w:t xml:space="preserve"> </w:t>
      </w:r>
      <w:proofErr w:type="spellStart"/>
      <w:r>
        <w:t>test</w:t>
      </w:r>
      <w:proofErr w:type="spellEnd"/>
      <w:r>
        <w:t>) σε μικρό αριθμό ωφελούμενων και στελεχών, ώστε να διασφαλιστεί ότι οι ερωτήσεις είναι κατανοητές και κατάλληλες. Με βάση την ανατροφοδότηση από την πιλοτική εφαρμογή, έγιναν οι απαραίτητες προσαρμογές στη διατύπωση των ερωτήσεων. Τα τελικά ερωτηματολόγια διανεμήθηκαν στους συμμετέχοντες είτε με τη φυσική παρουσία (έντυπη μορφή στις δομές) είτε ηλεκτρονικά (μέσω διαδικτυακών φορμών), με τη συνεργασία των υπευθύνων κάθε δομής. Η περίοδος συλλογής δεδομένων διήρκεσε συγκεκριμένο χρονικό διάστημα, κατά το οποίο υπήρξε συνεχής παρακολούθηση της συμμετοχής και ενθάρρυνση από τους φορείς για συμμετοχή, προκειμένου να επιτευχθεί το επιθυμητό μέγεθος δείγματος σε κάθε κατηγορία.</w:t>
      </w:r>
    </w:p>
    <w:p w14:paraId="4569E9DF" w14:textId="77777777" w:rsidR="00B069B5" w:rsidRDefault="00B069B5" w:rsidP="00695E05">
      <w:pPr>
        <w:pStyle w:val="2"/>
      </w:pPr>
      <w:bookmarkStart w:id="152" w:name="_Toc215774390"/>
      <w:r>
        <w:t>4.4 Μέθοδοι Ανάλυσης Δεδομένων</w:t>
      </w:r>
      <w:bookmarkEnd w:id="152"/>
    </w:p>
    <w:p w14:paraId="604FBA5E" w14:textId="4524DFA4" w:rsidR="00B069B5" w:rsidRDefault="00B069B5" w:rsidP="00B069B5">
      <w:r>
        <w:t>Μετά την ολοκλήρωση της συλλογής των ερωτηματολογίων, ακολουθεί η επεξεργασία και ανάλυση των δεδομένων με συνδυασμό ποσοτικών και ποιοτικών μεθόδων. Η ποσοτική ανάλυση πραγματοποιείται με τη χρήση εξειδικευμένου λογισμικού στατιστικής (όπως</w:t>
      </w:r>
      <w:r w:rsidR="0008463D" w:rsidRPr="0008463D">
        <w:t xml:space="preserve"> </w:t>
      </w:r>
      <w:r w:rsidR="0008463D">
        <w:rPr>
          <w:lang w:val="en-US"/>
        </w:rPr>
        <w:t>Excel</w:t>
      </w:r>
      <w:r w:rsidR="0008463D" w:rsidRPr="0008463D">
        <w:t>,</w:t>
      </w:r>
      <w:r>
        <w:t xml:space="preserve"> SPSS ή </w:t>
      </w:r>
      <w:proofErr w:type="spellStart"/>
      <w:r>
        <w:t>Stata</w:t>
      </w:r>
      <w:proofErr w:type="spellEnd"/>
      <w:r>
        <w:t xml:space="preserve">), διασφαλίζοντας έτσι ακρίβεια στους υπολογισμούς και δυνατότητα διερεύνησης πολλαπλών μεταβλητών. Σε πρώτο στάδιο θα διεξαχθεί περιγραφική στατιστική ανάλυση, δηλαδή υπολογισμός συχνοτήτων, ποσοστών, μέσων όρων και άλλων δεικτών για κάθε ερώτηση του ερωτηματολογίου. Αυτό επιτρέπει μια αρχική αποτύπωση της εικόνας: για παράδειγμα, ποιο ποσοστό των ωφελούμενων δηλώνει ικανοποιημένο από τις υπηρεσίες, ποιες είναι οι συχνότερα αναφερόμενες ανάγκες που δεν καλύπτονται, ποιο είναι το προφίλ των χρηστών των δομών </w:t>
      </w:r>
      <w:proofErr w:type="spellStart"/>
      <w:r>
        <w:t>κ.ο.κ.</w:t>
      </w:r>
      <w:proofErr w:type="spellEnd"/>
      <w:r>
        <w:t xml:space="preserve"> Στη συνέχεια, θα ακολουθήσει επαγωγική στατιστική ανάλυση, προκειμένου να διερευνηθούν πιο σύνθετα ερωτήματα και σχέσεις μεταξύ μεταβλητών. Ενδεικτικά, μπορούν να πραγματοποιηθούν συγκρίσεις στον βαθμό ικανοποίησης μεταξύ των τριών πυλώνων (π.χ. είναι οι ωφελούμενοι των δομών παιδικής </w:t>
      </w:r>
      <w:r>
        <w:lastRenderedPageBreak/>
        <w:t>προστασίας εξίσου ικανοποιημένοι με εκείνους των δομών ηλικιωμένων;), καθώς και έλεγχοι σημαντικότητας για να διαπιστωθεί αν τυχόν παρατηρούμενες διαφορές είναι στατιστικά σημαντικές. Επιπλέον, μπορεί να διερευνηθεί η συσχέτιση μεταξύ μεταβλητών, όπως για παράδειγμα αν υπάρχει σχέση μεταξύ του εισοδηματικού επιπέδου ενός ωφελούμενου και του βαθμού ικανοποίησής του, ή μεταξύ της συχνότητας χρήσης μιας δομής και της αντίληψης του ωφελούμενου για την κοινωνική του ένταξη. Η χρήση τέτοιων ποσοτικών αναλύσεων επιτρέπει την εξαγωγή τεκμηριωμένων συμπερασμάτων και βοηθά στον εντοπισμό συγκεκριμένων προτύπων ή τάσεων στα δεδομένα.</w:t>
      </w:r>
    </w:p>
    <w:p w14:paraId="34C813ED" w14:textId="77777777" w:rsidR="00B069B5" w:rsidRDefault="00B069B5" w:rsidP="00B069B5">
      <w:r>
        <w:t>Παράλληλα, τα ποιοτικά δεδομένα που θα προκύψουν από τις ανοιχτές ερωτήσεις των ερωτηματολογίων θα αναλυθούν με μεθόδους ποιοτικής ανάλυσης περιεχομένου. Συγκεκριμένα, οι απαντήσεις κειμένου (π.χ. προτάσεις και σχόλια των ωφελούμενων και των στελεχών) θα κωδικοποιηθούν και θα ομαδοποιηθούν σε θεματικές κατηγορίες. Μέσω της θεματικής ανάλυσης, θα αναδειχθούν τα κύρια θέματα και μοτίβα που εμφανίζονται στις απόψεις των συμμετεχόντων. Για παράδειγμα, αν πολλοί ωφελούμενοι αναφέρουν ότι θα ήθελαν πιο ευέλικτο ωράριο λειτουργίας μιας δομής, όλες αυτές οι απαντήσεις θα συγκεντρωθούν κάτω από ένα κοινό θέμα (π.χ. "ωράριο λειτουργίας") και θα αποτιμηθεί η βαρύτητά του. Η ποιοτική επεξεργασία επιτρέπει να κατανοήσουμε σε βάθος τις αντιλήψεις, τις εμπειρίες και τα αιτήματα των συμμετεχόντων, παρέχοντας πλούσιες πληροφορίες που δεν αποτυπώνονται πάντα στους αριθμούς της ποσοτικής ανάλυσης. Ο συνδυασμός των δύο μεθόδων (ποσοτικής και ποιοτικής) εντάσσει την έρευνα στο πλαίσιο της μεικτής μεθοδολογίας (</w:t>
      </w:r>
      <w:proofErr w:type="spellStart"/>
      <w:r>
        <w:t>mixed</w:t>
      </w:r>
      <w:proofErr w:type="spellEnd"/>
      <w:r>
        <w:t xml:space="preserve"> </w:t>
      </w:r>
      <w:proofErr w:type="spellStart"/>
      <w:r>
        <w:t>methods</w:t>
      </w:r>
      <w:proofErr w:type="spellEnd"/>
      <w:r>
        <w:t>), αξιοποιώντας τα πλεονεκτήματα και των δύο προσεγγίσεων. Έτσι, τα στατιστικά δεδομένα προσφέρουν τη γενική εικόνα και τεκμηριώνουν τις τάσεις, ενώ τα ποιοτικά ευρήματα δίνουν ερμηνείες και συγκεκριμένα παραδείγματα που ζωντανεύουν και εξηγούν την αριθμητική πληροφορία. Συνολικά, η ανάλυση στοχεύει όχι μόνο να απαντήσει στα αρχικά ερευνητικά ερωτήματα, αλλά και να παράσχει χρήσιμα στοιχεία για λήψη αποφάσεων, ανάδειξη προτεραιοτήτων πολιτικής και σχεδιασμό βελτιωτικών παρεμβάσεων στις κοινωνικές δομές.</w:t>
      </w:r>
    </w:p>
    <w:p w14:paraId="7E667494" w14:textId="77777777" w:rsidR="00B069B5" w:rsidRDefault="00B069B5" w:rsidP="00695E05">
      <w:pPr>
        <w:pStyle w:val="2"/>
      </w:pPr>
      <w:bookmarkStart w:id="153" w:name="_Toc215774391"/>
      <w:r>
        <w:t>4.5 Κριτήρια Αξιολόγησης και Πλαίσιο Ερμηνείας Αποτελεσμάτων</w:t>
      </w:r>
      <w:bookmarkEnd w:id="153"/>
    </w:p>
    <w:p w14:paraId="1E68E115" w14:textId="77777777" w:rsidR="00B069B5" w:rsidRDefault="00B069B5" w:rsidP="00B069B5">
      <w:r>
        <w:t>Η έρευνα έχει σχεδιαστεί έτσι ώστε τα αποτελέσματά της να μπορούν να αξιολογηθούν με βάση ορισμένα βασικά κριτήρια αξιολόγησης, τα οποία χρησιμοποιούνται ευρέως στον χώρο των κοινωνικών πολιτικών και των ευρωπαϊκών προγραμμάτων. Ειδικότερα, εξετάζονται τα ακόλουθα κριτήρια σε σχέση με τις παρεχόμενες υπηρεσίες των κοινωνικών δομών και την ικανοποίηση των ωφελούμενων:</w:t>
      </w:r>
    </w:p>
    <w:p w14:paraId="7BA8CB7F" w14:textId="77777777" w:rsidR="00B069B5" w:rsidRDefault="00B069B5">
      <w:pPr>
        <w:pStyle w:val="a6"/>
        <w:numPr>
          <w:ilvl w:val="0"/>
          <w:numId w:val="20"/>
        </w:numPr>
      </w:pPr>
      <w:r w:rsidRPr="00695E05">
        <w:rPr>
          <w:b/>
          <w:bCs/>
        </w:rPr>
        <w:t>Συνάφεια (</w:t>
      </w:r>
      <w:proofErr w:type="spellStart"/>
      <w:r w:rsidRPr="00695E05">
        <w:rPr>
          <w:b/>
          <w:bCs/>
        </w:rPr>
        <w:t>Relevance</w:t>
      </w:r>
      <w:proofErr w:type="spellEnd"/>
      <w:r w:rsidRPr="00695E05">
        <w:rPr>
          <w:b/>
          <w:bCs/>
        </w:rPr>
        <w:t>):</w:t>
      </w:r>
      <w:r>
        <w:t xml:space="preserve"> Κατά πόσο οι υπηρεσίες που παρέχουν οι δομές ανταποκρίνονται στις πραγματικές ανάγκες των ωφελούμενων και στους στόχους της κοινωνικής προστασίας. Δηλαδή, ελέγχεται αν υπάρχει αντιστοιχία ανάμεσα στα προβλήματα/ανάγκες των πολιτών και στις παρεμβάσεις που υλοποιούνται μέσω των δομών. Υψηλή συνάφεια σημαίνει ότι οι δράσεις των δομών είναι </w:t>
      </w:r>
      <w:proofErr w:type="spellStart"/>
      <w:r>
        <w:t>στοχευμένες</w:t>
      </w:r>
      <w:proofErr w:type="spellEnd"/>
      <w:r>
        <w:t xml:space="preserve"> στα ουσιώδη ζητήματα της κάθε ευάλωτης ομάδας.</w:t>
      </w:r>
    </w:p>
    <w:p w14:paraId="62197D5A" w14:textId="77777777" w:rsidR="00B069B5" w:rsidRDefault="00B069B5">
      <w:pPr>
        <w:pStyle w:val="a6"/>
        <w:numPr>
          <w:ilvl w:val="0"/>
          <w:numId w:val="20"/>
        </w:numPr>
      </w:pPr>
      <w:r w:rsidRPr="00695E05">
        <w:rPr>
          <w:b/>
          <w:bCs/>
        </w:rPr>
        <w:t>Συνοχή (</w:t>
      </w:r>
      <w:proofErr w:type="spellStart"/>
      <w:r w:rsidRPr="00695E05">
        <w:rPr>
          <w:b/>
          <w:bCs/>
        </w:rPr>
        <w:t>Coherence</w:t>
      </w:r>
      <w:proofErr w:type="spellEnd"/>
      <w:r w:rsidRPr="00695E05">
        <w:rPr>
          <w:b/>
          <w:bCs/>
        </w:rPr>
        <w:t>):</w:t>
      </w:r>
      <w:r>
        <w:t xml:space="preserve"> Ο βαθμός στον οποίο οι υπηρεσίες και οι δράσεις των δομών ευθυγραμμίζονται και συνδέονται ομοιογενώς τόσο μεταξύ τους όσο και με άλλες πολιτικές/προγράμματα κοινωνικής προστασίας. Εξετάζεται αν υπάρχει συνέργεια ή επικαλύψεις ανάμεσα στις δομές των τριών πυλώνων, καθώς και η συμβατότητα των </w:t>
      </w:r>
      <w:r>
        <w:lastRenderedPageBreak/>
        <w:t>υπηρεσιών τους με την ευρύτερη περιφερειακή και εθνική στρατηγική κοινωνικής ένταξης.</w:t>
      </w:r>
    </w:p>
    <w:p w14:paraId="7A12B649" w14:textId="77777777" w:rsidR="00B069B5" w:rsidRDefault="00B069B5">
      <w:pPr>
        <w:pStyle w:val="a6"/>
        <w:numPr>
          <w:ilvl w:val="0"/>
          <w:numId w:val="20"/>
        </w:numPr>
      </w:pPr>
      <w:r w:rsidRPr="00695E05">
        <w:rPr>
          <w:b/>
          <w:bCs/>
        </w:rPr>
        <w:t>Αποτελεσματικότητα (</w:t>
      </w:r>
      <w:proofErr w:type="spellStart"/>
      <w:r w:rsidRPr="00695E05">
        <w:rPr>
          <w:b/>
          <w:bCs/>
        </w:rPr>
        <w:t>Effectiveness</w:t>
      </w:r>
      <w:proofErr w:type="spellEnd"/>
      <w:r w:rsidRPr="00695E05">
        <w:rPr>
          <w:b/>
          <w:bCs/>
        </w:rPr>
        <w:t>):</w:t>
      </w:r>
      <w:r>
        <w:t xml:space="preserve"> Το μέτρο του κατά πόσο επιτυγχάνονται οι επιδιωκόμενοι στόχοι μέσω των δομών. Σε αυτό το πλαίσιο, η αποτελεσματικότητα αξιολογείται με βάση το αν οι ωφελούμενοι πράγματι ωφελούνται – π.χ. αν βελτιώνεται η ποιότητα ζωής τους, αν επιτυγχάνεται η κοινωνική ένταξη, αν μειώνονται τα φαινόμενα αποκλεισμού. Τα ευρήματα της έρευνας (όπως ο βαθμός ικανοποίησης ή οι </w:t>
      </w:r>
      <w:proofErr w:type="spellStart"/>
      <w:r>
        <w:t>αυτοαναφερόμενες</w:t>
      </w:r>
      <w:proofErr w:type="spellEnd"/>
      <w:r>
        <w:t xml:space="preserve"> αλλαγές στη ζωή των ωφελούμενων) θα συμβάλουν στην εκτίμηση της αποτελεσματικότητας.</w:t>
      </w:r>
    </w:p>
    <w:p w14:paraId="75416D17" w14:textId="79926B53" w:rsidR="00B069B5" w:rsidRDefault="00B069B5">
      <w:pPr>
        <w:pStyle w:val="a6"/>
        <w:numPr>
          <w:ilvl w:val="0"/>
          <w:numId w:val="20"/>
        </w:numPr>
      </w:pPr>
      <w:r w:rsidRPr="00695E05">
        <w:rPr>
          <w:b/>
          <w:bCs/>
        </w:rPr>
        <w:t>Αποδοτικότητα (</w:t>
      </w:r>
      <w:proofErr w:type="spellStart"/>
      <w:r w:rsidRPr="00695E05">
        <w:rPr>
          <w:b/>
          <w:bCs/>
        </w:rPr>
        <w:t>Efficiency</w:t>
      </w:r>
      <w:proofErr w:type="spellEnd"/>
      <w:r w:rsidRPr="00695E05">
        <w:rPr>
          <w:b/>
          <w:bCs/>
        </w:rPr>
        <w:t>):</w:t>
      </w:r>
      <w:r>
        <w:t xml:space="preserve"> Αφορά </w:t>
      </w:r>
      <w:r w:rsidR="00F04526">
        <w:t>σ</w:t>
      </w:r>
      <w:r>
        <w:t>την σχέση μεταξύ των πόρων που χρησιμοποιούνται και των αποτελεσμάτων που επιτυγχάνονται. Μια υπηρεσία θεωρείται αποδοτική αν καταφέρνει το μέγιστο δυνατό αποτέλεσμα με τη βέλτιστη αξιοποίηση των διαθέσιμων πόρων (ανθρώπινων, οικονομικών, υλικών). Αν και η παρούσα έρευνα εστιάζει κυρίως στην πλευρά των ωφελούμενων, συλλέγονται και πληροφορίες (κυρίως από τα στελέχη) σχετικά με ελλείψεις πόρων, επάρκεια προσωπικού, κ.λπ., που επιτρέπουν μια συνολική εκτίμηση της αποδοτικότητας των δομών.</w:t>
      </w:r>
    </w:p>
    <w:p w14:paraId="0F4CFC64" w14:textId="77777777" w:rsidR="00B069B5" w:rsidRDefault="00B069B5">
      <w:pPr>
        <w:pStyle w:val="a6"/>
        <w:numPr>
          <w:ilvl w:val="0"/>
          <w:numId w:val="20"/>
        </w:numPr>
      </w:pPr>
      <w:r w:rsidRPr="00695E05">
        <w:rPr>
          <w:b/>
          <w:bCs/>
        </w:rPr>
        <w:t>Προστιθέμενη αξία (</w:t>
      </w:r>
      <w:proofErr w:type="spellStart"/>
      <w:r w:rsidRPr="00695E05">
        <w:rPr>
          <w:b/>
          <w:bCs/>
        </w:rPr>
        <w:t>Added</w:t>
      </w:r>
      <w:proofErr w:type="spellEnd"/>
      <w:r w:rsidRPr="00695E05">
        <w:rPr>
          <w:b/>
          <w:bCs/>
        </w:rPr>
        <w:t xml:space="preserve"> </w:t>
      </w:r>
      <w:proofErr w:type="spellStart"/>
      <w:r w:rsidRPr="00695E05">
        <w:rPr>
          <w:b/>
          <w:bCs/>
        </w:rPr>
        <w:t>Value</w:t>
      </w:r>
      <w:proofErr w:type="spellEnd"/>
      <w:r w:rsidRPr="00695E05">
        <w:rPr>
          <w:b/>
          <w:bCs/>
        </w:rPr>
        <w:t>):</w:t>
      </w:r>
      <w:r>
        <w:t xml:space="preserve"> Πρόκειται για την επιπλέον ωφέλεια ή αξία που προκύπτει από τη λειτουργία των δομών πέρα από τα άμεσα αποτελέσματα για τους ωφελούμενους. Εξετάζεται δηλαδή αν οι κοινωνικές δομές δημιουργούν κάποιο ευρύτερο όφελος για την κοινότητα ή/και αν συμβάλλουν σε στόχους που δεν θα μπορούσαν να επιτευχθούν χωρίς αυτές. Στο πλαίσιο συγχρηματοδοτούμενων δράσεων (π.χ. από το Ευρωπαϊκό Κοινωνικό Ταμείο), ιδιαίτερη έμφαση δίνεται στην </w:t>
      </w:r>
      <w:proofErr w:type="spellStart"/>
      <w:r>
        <w:t>ενωσιακή</w:t>
      </w:r>
      <w:proofErr w:type="spellEnd"/>
      <w:r>
        <w:t xml:space="preserve"> προστιθέμενη αξία, δηλαδή στο πώς οι παρεμβάσεις αυτές φέρνουν αποτελέσματα που δικαιολογούν την επένδυση δημόσιων πόρων και ευρωπαϊκών κονδυλίων.</w:t>
      </w:r>
    </w:p>
    <w:p w14:paraId="3F3975FC" w14:textId="2041430D" w:rsidR="00A4331F" w:rsidRDefault="00B069B5" w:rsidP="00B069B5">
      <w:pPr>
        <w:sectPr w:rsidR="00A4331F">
          <w:pgSz w:w="11906" w:h="16838"/>
          <w:pgMar w:top="1440" w:right="1800" w:bottom="1440" w:left="1800" w:header="708" w:footer="708" w:gutter="0"/>
          <w:cols w:space="708"/>
          <w:docGrid w:linePitch="360"/>
        </w:sectPr>
      </w:pPr>
      <w:r>
        <w:t>Το μεθοδολογικό πλαίσιο της έρευνας έχει διαμορφωθεί έτσι ώστε να δίνει απαντήσεις σε ερωτήματα που σχετίζονται με τα παραπάνω κριτήρια αξιολόγησης. Με την ενιαία εφαρμογή των εργαλείων στους τρεις πυλώνες, θα είναι εφικτή η σύγκριση των αποτελεσμάτων και η εξαγωγή συμπερασμάτων ανά κατηγορία δομών, εντοπίζοντας τόσο κοινά στοιχεία όσο και ιδιαιτερότητες. Για παράδειγμα, αν σε έναν πυλώνα διαπιστωθεί χαμηλότερη ικανοποίηση, αυτό θα συνδυαστεί με τα ευρήματα της ποιοτικής ανάλυσης για να κατανοηθεί τι την προκαλεί (συνάφεια υπηρεσιών, προβλήματα πόρων κλπ.). Τα συμπεράσματα που θα προκύψουν μέσω της ανάλυσης των δεδομένων υπό το πρίσμα των παραπάνω κριτηρίων θα παρουσιαστούν στο επόμενο κεφάλαιο και θα αποτελέσουν τη βάση για τεκμηριωμένες προτάσεις πολιτικής στην κοινωνική προστασία. Επιπρόσθετα, τα αποτελέσματα της έρευνας θα κοινοποιηθούν στους αρμόδιους φορείς (Διευθύνσεις Κοινωνικής Μέριμνας της Περιφέρειας, Ειδική Υπηρεσία Διαχείρισης του Π</w:t>
      </w:r>
      <w:r w:rsidR="00F04526">
        <w:t>ρογράμματος «Δυτική Ελλάδα» 2021-2027</w:t>
      </w:r>
      <w:r>
        <w:t>, Υπουργείο Εργασίας &amp; Κοινωνικών Υποθέσεων κ.ά.), ώστε να αξιοποιηθούν στη βελτίωση των παρεχόμενων υπηρεσιών και στον στρατηγικό σχεδιασμό νέων δράσεων κοινωνικής πολιτικής</w:t>
      </w:r>
      <w:r w:rsidR="003935FB">
        <w:t xml:space="preserve">. </w:t>
      </w:r>
    </w:p>
    <w:p w14:paraId="2B00B1A4" w14:textId="77777777" w:rsidR="003935FB" w:rsidRDefault="003935FB" w:rsidP="00B069B5"/>
    <w:p w14:paraId="64DE0BAF" w14:textId="0906622E" w:rsidR="006A1055" w:rsidRPr="003935FB" w:rsidRDefault="00C240B0" w:rsidP="003935FB">
      <w:pPr>
        <w:pStyle w:val="1"/>
      </w:pPr>
      <w:bookmarkStart w:id="154" w:name="_Toc215774392"/>
      <w:r w:rsidRPr="003935FB">
        <w:t>Κεφάλαιο 5. Αποτελέσματα ερωτηματολογίων έρευνας πεδίου</w:t>
      </w:r>
      <w:bookmarkEnd w:id="154"/>
    </w:p>
    <w:p w14:paraId="0CD07C9B" w14:textId="794C8135" w:rsidR="003935FB" w:rsidRDefault="003935FB" w:rsidP="003935FB">
      <w:pPr>
        <w:pStyle w:val="2"/>
      </w:pPr>
      <w:bookmarkStart w:id="155" w:name="_Toc215774393"/>
      <w:r w:rsidRPr="003935FB">
        <w:t>5.1  Εισαγωγή</w:t>
      </w:r>
      <w:bookmarkEnd w:id="155"/>
      <w:r w:rsidRPr="003935FB">
        <w:t xml:space="preserve"> </w:t>
      </w:r>
    </w:p>
    <w:p w14:paraId="669DD6EC" w14:textId="77777777" w:rsidR="007B1E84" w:rsidRDefault="007B1E84" w:rsidP="007B1E84">
      <w:r w:rsidRPr="007B1E84">
        <w:t>Το παρόν Κεφάλαιο παρουσιάζει τα αποτελέσματα της πρωτογενούς έρευνας πεδίου που πραγματοποιήθηκε στο πλαίσιο της αξιολόγησης των κοινωνικών δομών της Περιφέρειας Δυτικής Ελλάδας. Η συγκεκριμένη ενότητα αποτελεί καθοριστικό σημείο της μελέτης, καθώς αποτυπώνει την οπτική και την εμπειρία των ίδιων των ωφελούμενων, προσφέροντας μια άμεση εικόνα για τον τρόπο με τον οποίο οι δομές ανταποκρίνονται στις πραγματικές ανάγκες του πληθυσμού. Η ερευνητική διαδικασία στηρίχθηκε στη χρήση τυποποιημένων ερωτηματολογίων και επέτρεψε τη συγκέντρωση ποσοτικών δεδομένων σχετικά με την πρόσβαση, την ποιότητα των υπηρεσιών, την επικοινωνία, την αποτελεσματικότητα των παρεμβάσεων και τον συνολικό βαθμό ικανοποίησης.</w:t>
      </w:r>
    </w:p>
    <w:p w14:paraId="0DFBC39F" w14:textId="77777777" w:rsidR="007B1E84" w:rsidRDefault="007B1E84" w:rsidP="007B1E84">
      <w:r w:rsidRPr="007B1E84">
        <w:t>Η ανάλυση των αποτελεσμάτων αναδεικνύει ότι οι κοινωνικές δομές της Περιφέρειας λειτουργούν ως καίριοι μηχανισμοί κοινωνικής προστασίας, παρέχοντας υποστήριξη σε πληθυσμούς που αντιμετωπίζουν υψηλούς κινδύνους κοινωνικού αποκλεισμού. Στα Κέντρα Κοινότητας, η συντριπτική πλειονότητα των ωφελούμενων δηλώνει υψηλά επίπεδα ικανοποίησης ως προς την πρόσβαση, την εξυπηρέτηση και την ποιότητα του προσωπικού. Η ευγένεια, ο σεβασμός και ο επαγγελματισμός των στελεχών αποτελούν σταθερά θετικά σημεία, ενώ η απλότητα των διαδικασιών και η αποτελεσματικότητα των υπηρεσιών καταγράφονται ως κρίσιμοι παράγοντες που διευκολύνουν την καθημερινότητα των πολιτών. Αντίστοιχα, στα Παραρτήματα Ρομά, τα δεδομένα δείχνουν σημαντικά επίπεδα εμπιστοσύνης και αναγνώρισης της χρησιμότητας των παρεχόμενων υπηρεσιών, με τους ωφελούμενους να δηλώνουν σε μεγάλο ποσοστό ότι αισθάνθηκαν στήριξη, ενδυνάμωση και κάλυψη βασικών αναγκών.</w:t>
      </w:r>
    </w:p>
    <w:p w14:paraId="1EE2E52F" w14:textId="77777777" w:rsidR="007B1E84" w:rsidRDefault="007B1E84" w:rsidP="007B1E84">
      <w:r w:rsidRPr="007B1E84">
        <w:t xml:space="preserve">Παράλληλα, τα δεδομένα υποδεικνύουν ότι οι δομές δεν λειτουργούν απομονωμένα, αλλά εντάσσονται σε ένα ευρύτερο πλέγμα κοινωνικών συνεργασιών. Οι παραπομπές μεταξύ δομών, η επικοινωνία με Κοινωνικές Υπηρεσίες Δήμων, σχολεία και άλλους φορείς, καθώς και η δικτύωση για κοινές δράσεις, αποτυπώνουν έναν μηχανισμό κοινωνικής προστασίας που λειτουργεί </w:t>
      </w:r>
      <w:proofErr w:type="spellStart"/>
      <w:r w:rsidRPr="007B1E84">
        <w:t>πολυεπίπεδα</w:t>
      </w:r>
      <w:proofErr w:type="spellEnd"/>
      <w:r w:rsidRPr="007B1E84">
        <w:t xml:space="preserve"> και συντονισμένα. Την ίδια στιγμή, αναδεικνύονται και λειτουργικές προκλήσεις, όπως ο περιορισμένος χρόνος για δράσεις κινητοποίησης και δικτύωσης ή ο διοικητικός φόρτος, οι οποίες υποδηλώνουν την ανάγκη ενίσχυσης της οργανωτικής ικανότητας των δομών.</w:t>
      </w:r>
    </w:p>
    <w:p w14:paraId="08E26D94" w14:textId="77777777" w:rsidR="007B1E84" w:rsidRDefault="007B1E84" w:rsidP="007B1E84">
      <w:r w:rsidRPr="007B1E84">
        <w:t xml:space="preserve">Σε γενικές γραμμές, τα συμπεράσματα που προκύπτουν από την ανάλυση των ερωτηματολογίων συνθέτουν μια συνολικά θετική εικόνα: οι ωφελούμενοι βιώνουν τις δομές ως </w:t>
      </w:r>
      <w:proofErr w:type="spellStart"/>
      <w:r w:rsidRPr="007B1E84">
        <w:t>προσβάσιμες</w:t>
      </w:r>
      <w:proofErr w:type="spellEnd"/>
      <w:r w:rsidRPr="007B1E84">
        <w:t>, φιλικές, αποτελεσματικές και ουσιαστικές για την καθημερινή τους ζωή. Η πλειονότητα δηλώνει ότι οι υπηρεσίες ανταποκρίνονται στις ανάγκες τους, ότι λαμβάνει επαρκή καθοδήγηση και ότι οι παρεμβάσεις συμβάλλουν πραγματικά στην επίλυση δυσκολιών. Η ενίσχυση της καθημερινότητας, η κάλυψη βασικών αναγκών και το αίσθημα υποστήριξης αποτελούν κεντρικά οφέλη, όπως αποτυπώνονται με συνέπεια σε όλες τις ομάδες ωφελούμενων.</w:t>
      </w:r>
    </w:p>
    <w:p w14:paraId="14500104" w14:textId="719271FF" w:rsidR="007B1E84" w:rsidRPr="007B1E84" w:rsidRDefault="007B1E84" w:rsidP="007B1E84">
      <w:r w:rsidRPr="007B1E84">
        <w:lastRenderedPageBreak/>
        <w:t>Επομένως, το Κεφάλαιο 5 λειτουργεί όχι μόνο ως αποτύπωση των δεδομένων αλλά και ως τεκμηρίωση της κοινωνικής αξίας των δομών. Τα αποτελέσματα της έρευνας επιβεβαιώνουν ότι οι δομές κοινωνικής προστασίας της Περιφέρειας Δυτικής Ελλάδας επιτελούν σημαντικό έργο, συνεισφέροντας στην ενίσχυση της κοινωνικής συνοχής, στην άμβλυνση των κοινωνικών ανισοτήτων και στη στήριξη των πιο ευάλωτων πολιτών. Ταυτόχρονα, αναδεικνύονται οι τομείς στους οποίους απαιτείται ενίσχυση, προσφέροντας ουσιαστική βάση για τον σχεδιασμό στρατηγικών βελτίωσης και την ενδυνάμωση του δικτύου κοινωνικών υπηρεσιών.</w:t>
      </w:r>
    </w:p>
    <w:p w14:paraId="63DAD500" w14:textId="0B091EA7" w:rsidR="00352642" w:rsidRDefault="003935FB" w:rsidP="003935FB">
      <w:pPr>
        <w:pStyle w:val="2"/>
      </w:pPr>
      <w:bookmarkStart w:id="156" w:name="_Toc215774394"/>
      <w:r w:rsidRPr="003935FB">
        <w:t>5.</w:t>
      </w:r>
      <w:r>
        <w:t>2</w:t>
      </w:r>
      <w:r w:rsidRPr="003935FB">
        <w:t xml:space="preserve">  </w:t>
      </w:r>
      <w:r>
        <w:t xml:space="preserve">Αποτελέσματα ερωτηματολογίου </w:t>
      </w:r>
      <w:r w:rsidR="00EE35D1">
        <w:t>Ω</w:t>
      </w:r>
      <w:r>
        <w:t>φελούμενων</w:t>
      </w:r>
      <w:bookmarkEnd w:id="156"/>
    </w:p>
    <w:p w14:paraId="0022EF69" w14:textId="77777777" w:rsidR="00A93FD2" w:rsidRDefault="003B4623" w:rsidP="00A93FD2">
      <w:pPr>
        <w:pStyle w:val="3"/>
      </w:pPr>
      <w:bookmarkStart w:id="157" w:name="_Toc215774395"/>
      <w:r w:rsidRPr="003B4623">
        <w:t>5.2.1 Αποτελέσματα ερωτηματολογίων ωφελούμενων Κέντρων Κοινότητας, Παραρτημάτων Ρομά και Κέντρων Ένταξης Μεταναστών</w:t>
      </w:r>
      <w:bookmarkEnd w:id="157"/>
    </w:p>
    <w:p w14:paraId="4D87E712" w14:textId="77777777" w:rsidR="00D57571" w:rsidRDefault="00D57571" w:rsidP="00D57571">
      <w:bookmarkStart w:id="158" w:name="_Hlk215756498"/>
      <w:r w:rsidRPr="00D57571">
        <w:t xml:space="preserve">Η αποτύπωση των αποτελεσμάτων της έρευνας στα Κέντρα Κοινότητας, τα Παραρτήματα Ρομά και τα Κέντρα Ένταξης Μεταναστών, αποτελεί κρίσιμο στοιχείο για την κατανόηση του τρόπου με τον οποίο οι δομές αυτές ανταποκρίνονται στις ανάγκες των πολιτών και συμβάλλουν στην ενίσχυση της κοινωνικής προστασίας στην Περιφέρεια Δυτικής Ελλάδας. </w:t>
      </w:r>
    </w:p>
    <w:p w14:paraId="4AAF0E18" w14:textId="77777777" w:rsidR="00D57571" w:rsidRDefault="00D57571" w:rsidP="00D57571">
      <w:r w:rsidRPr="00D57571">
        <w:t>Τα Κέντρα Κοινότητας λειτουργούν ως βασικός μηχανισμός πρόσβασης των ευάλωτων ομάδων σε ένα σύνολο υπηρεσιών κοινωνικής φροντίδας, αποτελώντας την κύρια πύλη ενημέρωσης, διασύνδεσης και υποστήριξης. Η συστηματική αξιολόγηση του έργου τους, μέσα από την καταγραφή των εμπειριών και της ικανοποίησης των ωφελούμενων, επιτρέπει την εξαγωγή αξιόπιστων συμπερασμάτων για την αποτελεσματικότητα των παρεχόμενων υπηρεσιών και για τον βαθμό στον οποίο οι δομές επιτυγχάνουν τον κοινωνικό τους ρόλο.</w:t>
      </w:r>
    </w:p>
    <w:p w14:paraId="485BD9A7" w14:textId="77777777" w:rsidR="00D57571" w:rsidRDefault="00D57571" w:rsidP="00D57571">
      <w:r w:rsidRPr="00D57571">
        <w:t xml:space="preserve">Η παρούσα αποτίμηση καταδεικνύει ότι τα Κέντρα Κοινότητας αποτελούν για τους περισσότερους χρήστες μια σταθερή και προσιτή δομή, όπου μπορούν να λάβουν υποστήριξη για ζητήματα που αφορούν την καθημερινότητά τους, την κοινωνική τους ένταξη και την πρόσβαση σε </w:t>
      </w:r>
      <w:proofErr w:type="spellStart"/>
      <w:r w:rsidRPr="00D57571">
        <w:t>προνοιακές</w:t>
      </w:r>
      <w:proofErr w:type="spellEnd"/>
      <w:r w:rsidRPr="00D57571">
        <w:t xml:space="preserve"> παροχές. Οι ωφελούμενοι αναγνωρίζουν ότι οι υπηρεσίες που λαμβάνουν διευκολύνουν σημαντικά την επαφή τους με το σύστημα πρόνοιας, ενώ η επαφή με το προσωπικό της δομής διαμορφώνει κλίμα εμπιστοσύνης και αίσθηση ασφάλειας. Το ανθρώπινο δυναμικό εμφανίζεται ως ένας από τους πιο καθοριστικούς παράγοντες ικανοποίησης, καθώς οι πολίτες αξιολογούν θετικά τη συμπεριφορά, τη διαθεσιμότητα και την </w:t>
      </w:r>
      <w:proofErr w:type="spellStart"/>
      <w:r w:rsidRPr="00D57571">
        <w:t>υποστηρικτικότητα</w:t>
      </w:r>
      <w:proofErr w:type="spellEnd"/>
      <w:r w:rsidRPr="00D57571">
        <w:t xml:space="preserve"> των στελεχών.</w:t>
      </w:r>
    </w:p>
    <w:p w14:paraId="078132B5" w14:textId="77777777" w:rsidR="00D57571" w:rsidRDefault="00D57571" w:rsidP="00D57571">
      <w:r w:rsidRPr="00D57571">
        <w:t>Παρά τη γενικά θετική εικόνα, η ανάλυση των αποτελεσμάτων αναδεικνύει και συγκεκριμένες πτυχές που θεωρούνται ιδιαίτερα σημαντικές για τη βελτίωση της λειτουργίας των δομών. Οι ωφελούμενοι επισημαίνουν την ανάγκη για συστηματικότερη και σαφέστερη ενημέρωση σχετικά με τις διαθέσιμες υπηρεσίες, καθώς και την αξία της ταχύτερης διεκπεραίωσης διαδικασιών που, σε ορισμένες περιπτώσεις, δημιουργούν καθυστερήσεις. Εμφανίζεται επίσης η ανάγκη ενίσχυσης των υποδομών και η διασφάλιση περισσότερων δυνατοτήτων υποστήριξης, καθώς αρκετοί πολίτες θεωρούν ότι η διεύρυνση των υπηρεσιών θα μπορούσε να εξυπηρετήσει πιο ολοκληρωμένα τις ανάγκες τους.</w:t>
      </w:r>
    </w:p>
    <w:p w14:paraId="2B032DFE" w14:textId="77777777" w:rsidR="00D57571" w:rsidRDefault="00D57571" w:rsidP="00D57571">
      <w:r w:rsidRPr="00D57571">
        <w:t xml:space="preserve">Εξίσου σημαντικό εύρημα αποτελεί το γεγονός ότι τα Κέντρα Κοινότητας δεν λειτουργούν μόνο ως δομές εξυπηρέτησης, αλλά και ως σταθερός μηχανισμός πρόληψης και έγκαιρης παρέμβασης απέναντι σε φαινόμενα κοινωνικού αποκλεισμού. Μέσα από τις υπηρεσίες τους, οι δομές ενισχύουν τη δυνατότητα των πολιτών να αντιμετωπίζουν δυσκολίες που σχετίζονται με χαμηλό εισόδημα, ανεργία, πρόσβαση σε παροχές ή κοινωνικές υπηρεσίες, </w:t>
      </w:r>
      <w:r w:rsidRPr="00D57571">
        <w:lastRenderedPageBreak/>
        <w:t>ενώ αποτελούν χώρο όπου οι ωφελούμενοι μπορούν να αναζητήσουν καθοδήγηση και προσωπική υποστήριξη. Η έρευνα καταγράφει ότι αυτή η καθημερινή λειτουργία των δομών συμβάλλει ουσιαστικά στη σταθεροποίηση των συνθηκών ζωής των πολιτών και στη βελτίωση της κοινωνικής τους λειτουργικότητας.</w:t>
      </w:r>
    </w:p>
    <w:p w14:paraId="1CAEFE5E" w14:textId="34082418" w:rsidR="00D57571" w:rsidRDefault="00D57571" w:rsidP="00D57571">
      <w:r w:rsidRPr="00D57571">
        <w:t>Συνολικά, η αποτίμηση των αποτελεσμάτων υπογραμμίζει ότι τα Κέντρα Κοινότητας αποτελούν κρίσιμο πυλώνα κοινωνικής προστασίας στις τοπικές κοινωνίες της Περιφέρειας Δυτικής Ελλάδας. Η θετική εμπειρία των ωφελούμενων αποτυπώνει την αποτελεσματικότητα της λειτουργίας τους, ενώ ταυτόχρονα αναδεικνύονται σαφή περιθώρια περαιτέρω ενίσχυσης, κυρίως σε επίπεδο ενημέρωσης, οργάνωσης και πρόσθετων υπηρεσιών. Η καταγραφή αυτών των ευρημάτων συμβάλλει ουσιαστικά στον σχεδιασμό βελτιώσεων και στην ενίσχυση του ρόλου των δομών, ώστε να συνεχίσουν να λειτουργούν ως βασικός μηχανισμός στήριξης των πολιτών και ενδυνάμωσης της κοινωνικής συνοχής.</w:t>
      </w:r>
    </w:p>
    <w:bookmarkEnd w:id="158"/>
    <w:p w14:paraId="36747E9C" w14:textId="77777777" w:rsidR="009310BB" w:rsidRPr="00A26702" w:rsidRDefault="009310BB" w:rsidP="009310BB">
      <w:pPr>
        <w:rPr>
          <w:b/>
          <w:color w:val="FFFFFF"/>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3E5F6" w:themeFill="accent3" w:themeFillTint="33"/>
        <w:tblCellMar>
          <w:left w:w="57" w:type="dxa"/>
          <w:right w:w="57" w:type="dxa"/>
        </w:tblCellMar>
        <w:tblLook w:val="00A0" w:firstRow="1" w:lastRow="0" w:firstColumn="1" w:lastColumn="0" w:noHBand="0" w:noVBand="0"/>
      </w:tblPr>
      <w:tblGrid>
        <w:gridCol w:w="8296"/>
      </w:tblGrid>
      <w:tr w:rsidR="009310BB" w:rsidRPr="00A26702" w14:paraId="19EA0FB7" w14:textId="77777777" w:rsidTr="008A6B63">
        <w:tc>
          <w:tcPr>
            <w:tcW w:w="5000" w:type="pct"/>
            <w:shd w:val="clear" w:color="auto" w:fill="D3E5F6" w:themeFill="accent3" w:themeFillTint="33"/>
          </w:tcPr>
          <w:p w14:paraId="2E29F007" w14:textId="77777777" w:rsidR="009310BB" w:rsidRPr="00A26702" w:rsidRDefault="009310BB" w:rsidP="008A6B63">
            <w:pPr>
              <w:spacing w:before="60" w:after="60"/>
              <w:rPr>
                <w:rFonts w:cs="Calibri"/>
                <w:b/>
              </w:rPr>
            </w:pPr>
            <w:bookmarkStart w:id="159" w:name="_Hlk209642861"/>
            <w:r w:rsidRPr="00A26702">
              <w:rPr>
                <w:rFonts w:cs="Calibri"/>
                <w:b/>
              </w:rPr>
              <w:t>ΕΝΟΤΗΤΑ Α: ΓΕΝΙΚΑ ΣΤΟΙΧΕΙΑ</w:t>
            </w:r>
          </w:p>
        </w:tc>
      </w:tr>
      <w:bookmarkEnd w:id="159"/>
    </w:tbl>
    <w:p w14:paraId="4369AAC9" w14:textId="77777777" w:rsidR="009310BB" w:rsidRPr="00A26702" w:rsidRDefault="009310BB" w:rsidP="009310BB">
      <w:pPr>
        <w:jc w:val="left"/>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704"/>
        <w:gridCol w:w="7592"/>
      </w:tblGrid>
      <w:tr w:rsidR="009310BB" w:rsidRPr="00A26702" w14:paraId="56C722DD" w14:textId="77777777" w:rsidTr="008A6B63">
        <w:tc>
          <w:tcPr>
            <w:tcW w:w="424" w:type="pct"/>
            <w:shd w:val="clear" w:color="auto" w:fill="D3E5F6" w:themeFill="accent3" w:themeFillTint="33"/>
            <w:vAlign w:val="center"/>
          </w:tcPr>
          <w:p w14:paraId="47C9A98D" w14:textId="77777777" w:rsidR="009310BB" w:rsidRPr="00A26702" w:rsidRDefault="009310BB" w:rsidP="008A6B63">
            <w:pPr>
              <w:spacing w:before="60" w:after="60"/>
              <w:rPr>
                <w:rFonts w:cs="Calibri"/>
                <w:b/>
              </w:rPr>
            </w:pPr>
            <w:r w:rsidRPr="00A26702">
              <w:rPr>
                <w:rFonts w:cs="Calibri"/>
                <w:b/>
              </w:rPr>
              <w:t>Α.1</w:t>
            </w:r>
          </w:p>
        </w:tc>
        <w:tc>
          <w:tcPr>
            <w:tcW w:w="4576" w:type="pct"/>
            <w:shd w:val="clear" w:color="auto" w:fill="F2F2F2"/>
            <w:vAlign w:val="center"/>
          </w:tcPr>
          <w:p w14:paraId="1E7A5978" w14:textId="77777777" w:rsidR="009310BB" w:rsidRPr="00A26702" w:rsidRDefault="009310BB" w:rsidP="008A6B63">
            <w:pPr>
              <w:keepLines/>
              <w:widowControl w:val="0"/>
              <w:rPr>
                <w:rFonts w:cs="Calibri"/>
                <w:b/>
                <w:bCs/>
              </w:rPr>
            </w:pPr>
            <w:r w:rsidRPr="00A26702">
              <w:rPr>
                <w:rFonts w:cs="Calibri"/>
                <w:b/>
                <w:bCs/>
              </w:rPr>
              <w:t>Δήμος κατοικίας</w:t>
            </w:r>
          </w:p>
        </w:tc>
      </w:tr>
    </w:tbl>
    <w:p w14:paraId="3091630F" w14:textId="77777777" w:rsidR="009310BB" w:rsidRPr="00A26702" w:rsidRDefault="009310BB" w:rsidP="009310BB">
      <w:r w:rsidRPr="00A26702">
        <w:t>Η μεγαλύτερη μερίδα των ερωτηθέντων κατοικούν στο Δήμο Ήλιδας (</w:t>
      </w:r>
      <w:r>
        <w:t>15</w:t>
      </w:r>
      <w:r w:rsidRPr="00A26702">
        <w:t>%)</w:t>
      </w:r>
      <w:r>
        <w:t xml:space="preserve">, και η μικρότερη στους Δήμους </w:t>
      </w:r>
      <w:proofErr w:type="spellStart"/>
      <w:r>
        <w:t>Δωρίδας</w:t>
      </w:r>
      <w:proofErr w:type="spellEnd"/>
      <w:r>
        <w:t xml:space="preserve">, </w:t>
      </w:r>
      <w:proofErr w:type="spellStart"/>
      <w:r>
        <w:t>Λεπενού</w:t>
      </w:r>
      <w:proofErr w:type="spellEnd"/>
      <w:r>
        <w:t xml:space="preserve"> και Αμαλιάδας . Υψηλή είναι και η συμμετοχή ερωτηθέντων από τους Δήμους Αγρινίου και Πύργου (11%) και Ναυπακτίας (10%). Μέτρια συμμετοχή σημειώνουν οι ερωτηθέντες που κατοικούν στους Δήμους Θέρμου (8%) και Αρχαίας Ολυμπίας (7%). Η συμμετοχή ερωτηθέντων που κατοικούν στους Δήμους </w:t>
      </w:r>
      <w:proofErr w:type="spellStart"/>
      <w:r>
        <w:t>Ακτίου</w:t>
      </w:r>
      <w:proofErr w:type="spellEnd"/>
      <w:r>
        <w:t xml:space="preserve">-Βόνιτσας, Ερυμάνθου, Ανδραβίδας-Κυλλήνης, Καλαβρύτων, Ζαχάρως, Δυτικής Αχαΐας και Πηνειού, κυμαίνεται από 4% έως 2%. </w:t>
      </w:r>
    </w:p>
    <w:p w14:paraId="54920A11" w14:textId="3AECE0DF" w:rsidR="009310BB" w:rsidRDefault="009310BB" w:rsidP="00C95351">
      <w:pPr>
        <w:pStyle w:val="af"/>
        <w:keepNext/>
      </w:pPr>
      <w:bookmarkStart w:id="160" w:name="_Toc215770711"/>
      <w:r>
        <w:t xml:space="preserve">Διάγραμμα </w:t>
      </w:r>
      <w:fldSimple w:instr=" SEQ Διάγραμμα \* ARABIC ">
        <w:r w:rsidR="008D04E3">
          <w:rPr>
            <w:noProof/>
          </w:rPr>
          <w:t>41</w:t>
        </w:r>
      </w:fldSimple>
      <w:r w:rsidR="008D04E3">
        <w:t xml:space="preserve">: </w:t>
      </w:r>
      <w:r>
        <w:t xml:space="preserve"> Δήμος Κατοικίας ωφελούμενων Κέντρων Κοινότητας, Παραρτημάτων Ρομά και Κέντρων Ένταξης Μεταναστών</w:t>
      </w:r>
      <w:bookmarkEnd w:id="160"/>
    </w:p>
    <w:p w14:paraId="0199234B" w14:textId="77777777" w:rsidR="009310BB" w:rsidRPr="00A26702" w:rsidRDefault="009310BB" w:rsidP="009310BB">
      <w:pPr>
        <w:jc w:val="center"/>
        <w:rPr>
          <w:rFonts w:cs="Calibri"/>
          <w:b/>
          <w:bCs/>
        </w:rPr>
      </w:pPr>
      <w:r>
        <w:rPr>
          <w:noProof/>
        </w:rPr>
        <w:drawing>
          <wp:inline distT="0" distB="0" distL="0" distR="0" wp14:anchorId="7535197C" wp14:editId="527830F1">
            <wp:extent cx="4954772" cy="3030279"/>
            <wp:effectExtent l="0" t="0" r="17780" b="17780"/>
            <wp:docPr id="711565954" name="Γράφημα 1">
              <a:extLst xmlns:a="http://schemas.openxmlformats.org/drawingml/2006/main">
                <a:ext uri="{FF2B5EF4-FFF2-40B4-BE49-F238E27FC236}">
                  <a16:creationId xmlns:a16="http://schemas.microsoft.com/office/drawing/2014/main" id="{2F1E89DA-07D3-F928-3AC6-B0ACA5CB5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AEBA40C" w14:textId="77777777" w:rsidR="009310BB" w:rsidRPr="00A26702" w:rsidRDefault="009310BB" w:rsidP="00C95351">
      <w:pPr>
        <w:pStyle w:val="af0"/>
      </w:pPr>
      <w:r w:rsidRPr="00A26702">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34"/>
      </w:tblGrid>
      <w:tr w:rsidR="009310BB" w:rsidRPr="00A26702" w14:paraId="516D3C4E" w14:textId="77777777" w:rsidTr="008A6B63">
        <w:tc>
          <w:tcPr>
            <w:tcW w:w="339" w:type="pct"/>
            <w:shd w:val="clear" w:color="auto" w:fill="D3E5F6" w:themeFill="accent3" w:themeFillTint="33"/>
            <w:vAlign w:val="center"/>
          </w:tcPr>
          <w:p w14:paraId="6D015C37" w14:textId="77777777" w:rsidR="009310BB" w:rsidRPr="00A26702" w:rsidRDefault="009310BB" w:rsidP="008A6B63">
            <w:pPr>
              <w:spacing w:before="60" w:after="60"/>
              <w:rPr>
                <w:rFonts w:cs="Calibri"/>
                <w:b/>
              </w:rPr>
            </w:pPr>
            <w:r w:rsidRPr="00A26702">
              <w:rPr>
                <w:rFonts w:cs="Calibri"/>
                <w:b/>
              </w:rPr>
              <w:lastRenderedPageBreak/>
              <w:t>Α.2</w:t>
            </w:r>
          </w:p>
        </w:tc>
        <w:tc>
          <w:tcPr>
            <w:tcW w:w="4661" w:type="pct"/>
            <w:shd w:val="clear" w:color="auto" w:fill="F2F2F2"/>
            <w:vAlign w:val="center"/>
          </w:tcPr>
          <w:p w14:paraId="683B9919" w14:textId="77777777" w:rsidR="009310BB" w:rsidRPr="00A26702" w:rsidRDefault="009310BB" w:rsidP="008A6B63">
            <w:pPr>
              <w:keepLines/>
              <w:widowControl w:val="0"/>
              <w:rPr>
                <w:rFonts w:cs="Calibri"/>
                <w:b/>
                <w:bCs/>
              </w:rPr>
            </w:pPr>
            <w:r w:rsidRPr="00A26702">
              <w:rPr>
                <w:rFonts w:cs="Calibri"/>
                <w:b/>
                <w:bCs/>
              </w:rPr>
              <w:t>Φύλο</w:t>
            </w:r>
          </w:p>
        </w:tc>
      </w:tr>
    </w:tbl>
    <w:p w14:paraId="66AF6F93" w14:textId="77777777" w:rsidR="009310BB" w:rsidRDefault="009310BB" w:rsidP="009310BB">
      <w:r w:rsidRPr="007A4BAB">
        <w:t>Η μεγαλύτερη μερίδα των ερωτηθέντων αποτελείται από Γυναίκες με 52%. Έπειτα, οι άνδρες αποτελούν το 45% ΚΑΙ ΤΟ 3% των ερωτηθέντων απάντησαν «Άλλο/Δεν επιθυμώ να απαντήσω».</w:t>
      </w:r>
      <w:r>
        <w:rPr>
          <w:rFonts w:cs="Calibri"/>
        </w:rPr>
        <w:t xml:space="preserve"> </w:t>
      </w:r>
    </w:p>
    <w:p w14:paraId="7358422D" w14:textId="52E60EDE" w:rsidR="009310BB" w:rsidRDefault="009310BB" w:rsidP="00C95351">
      <w:pPr>
        <w:pStyle w:val="af"/>
        <w:keepNext/>
      </w:pPr>
      <w:bookmarkStart w:id="161" w:name="_Toc215770712"/>
      <w:r>
        <w:t xml:space="preserve">Διάγραμμα </w:t>
      </w:r>
      <w:fldSimple w:instr=" SEQ Διάγραμμα \* ARABIC ">
        <w:r w:rsidR="008D04E3">
          <w:rPr>
            <w:noProof/>
          </w:rPr>
          <w:t>42</w:t>
        </w:r>
      </w:fldSimple>
      <w:r w:rsidR="008D04E3">
        <w:t>:</w:t>
      </w:r>
      <w:r>
        <w:t xml:space="preserve"> Φύλο ωφελούμενων Κέντρων Κοινότητας, Παραρτημάτων Ρομά και Κέντρων Ένταξης Μεταναστών</w:t>
      </w:r>
      <w:bookmarkEnd w:id="161"/>
    </w:p>
    <w:p w14:paraId="1BEFA825" w14:textId="77777777" w:rsidR="009310BB" w:rsidRPr="00412F26" w:rsidRDefault="009310BB" w:rsidP="009310BB">
      <w:pPr>
        <w:spacing w:line="360" w:lineRule="auto"/>
        <w:jc w:val="center"/>
        <w:rPr>
          <w:rFonts w:cs="Calibri"/>
        </w:rPr>
      </w:pPr>
      <w:r>
        <w:rPr>
          <w:noProof/>
        </w:rPr>
        <w:drawing>
          <wp:inline distT="0" distB="0" distL="0" distR="0" wp14:anchorId="045507B6" wp14:editId="236551E1">
            <wp:extent cx="5050465" cy="3062177"/>
            <wp:effectExtent l="0" t="0" r="17145" b="5080"/>
            <wp:docPr id="248218244" name="Γράφημα 1">
              <a:extLst xmlns:a="http://schemas.openxmlformats.org/drawingml/2006/main">
                <a:ext uri="{FF2B5EF4-FFF2-40B4-BE49-F238E27FC236}">
                  <a16:creationId xmlns:a16="http://schemas.microsoft.com/office/drawing/2014/main" id="{A7F99EFD-7D2E-13DA-9F7F-70337A060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54124737" w14:textId="77777777" w:rsidR="009310BB" w:rsidRPr="00A26702" w:rsidRDefault="009310BB" w:rsidP="00C95351">
      <w:pPr>
        <w:pStyle w:val="af0"/>
      </w:pPr>
      <w:r w:rsidRPr="00A26702">
        <w:t>Πηγή: Ιδία Επεξεργασία</w:t>
      </w:r>
    </w:p>
    <w:p w14:paraId="5C42F686" w14:textId="77777777" w:rsidR="009310BB" w:rsidRPr="00A26702" w:rsidRDefault="009310BB" w:rsidP="009310BB">
      <w:pP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21"/>
        <w:gridCol w:w="7875"/>
      </w:tblGrid>
      <w:tr w:rsidR="009310BB" w:rsidRPr="00A26702" w14:paraId="132C1F08" w14:textId="77777777" w:rsidTr="008A6B63">
        <w:tc>
          <w:tcPr>
            <w:tcW w:w="254" w:type="pct"/>
            <w:shd w:val="clear" w:color="auto" w:fill="D3E5F6" w:themeFill="accent3" w:themeFillTint="33"/>
            <w:vAlign w:val="center"/>
          </w:tcPr>
          <w:p w14:paraId="0FF861F4" w14:textId="77777777" w:rsidR="009310BB" w:rsidRPr="00A26702" w:rsidRDefault="009310BB" w:rsidP="008A6B63">
            <w:pPr>
              <w:spacing w:before="60" w:after="60"/>
              <w:rPr>
                <w:rFonts w:cs="Calibri"/>
                <w:b/>
              </w:rPr>
            </w:pPr>
            <w:r w:rsidRPr="00A26702">
              <w:rPr>
                <w:rFonts w:cs="Calibri"/>
                <w:b/>
              </w:rPr>
              <w:t>Α.3</w:t>
            </w:r>
          </w:p>
        </w:tc>
        <w:tc>
          <w:tcPr>
            <w:tcW w:w="4746" w:type="pct"/>
            <w:shd w:val="clear" w:color="auto" w:fill="F2F2F2"/>
            <w:vAlign w:val="center"/>
          </w:tcPr>
          <w:p w14:paraId="46D27700" w14:textId="77777777" w:rsidR="009310BB" w:rsidRPr="00A26702" w:rsidRDefault="009310BB" w:rsidP="008A6B63">
            <w:pPr>
              <w:spacing w:before="20" w:after="20"/>
              <w:rPr>
                <w:rFonts w:cs="Calibri"/>
              </w:rPr>
            </w:pPr>
            <w:r w:rsidRPr="00FA704F">
              <w:rPr>
                <w:rFonts w:cs="Calibri"/>
                <w:b/>
                <w:bCs/>
              </w:rPr>
              <w:t>Ηλικία</w:t>
            </w:r>
          </w:p>
        </w:tc>
      </w:tr>
    </w:tbl>
    <w:p w14:paraId="43A4E5D0" w14:textId="1A632C33" w:rsidR="009310BB" w:rsidRDefault="009310BB" w:rsidP="008D04E3">
      <w:r w:rsidRPr="000E2294">
        <w:t>Η κατανομή των ηλικιακών ομάδων των ωφελούμενων των Κέντρων Κοινότητας και Παραρτημάτων Ρομά/ΚΕΜ δείχνει ότι η πλειονότητα είναι ενήλικες ηλικίας 25–54 ετών (συνολικά 62%), γεγονός που υποδηλώνει ότι οι δομές εξυπηρετούν κυρίως άτομα σε παραγωγική ηλικία, πιθανώς με ανάγκες υποστήριξης για εργασία, κοινωνική ένταξη ή οικογενειακές υποχρεώσεις. Σημαντικό ποσοστό (16%) είναι ηλικίας 55–64 ετών, ενώ οι νέοι 18–24 ετών αποτελούν το 12% και οι ηλικιωμένοι 65+ μόνο το 10%. Η κατανομή αυτή δείχνει ότι οι υπηρεσίες των δομών πρέπει να καλύπτουν ποικίλες ανάγκες, από εκπαίδευση και κοινωνική ένταξη για τους νεότερους έως υποστήριξη σε θέματα υγείας και κοινωνικής φροντίδας για τα μεγαλύτερα άτομα. Παράλληλα, η ισοκατανομή μεταξύ 25–39 και 40–54 ετών (31% η κάθε ομάδα) υποδηλώνει ότι η μέση ηλικία των ωφελούμενων είναι αρκετά ενδιάμεση, γεγονός που μπορεί να επηρεάζει τόσο το είδος των παρεχόμενων υπηρεσιών όσο και τις προτεραιότητες της δομής.</w:t>
      </w:r>
    </w:p>
    <w:p w14:paraId="28113761" w14:textId="6310E662" w:rsidR="009310BB" w:rsidRDefault="009310BB" w:rsidP="00C95351">
      <w:pPr>
        <w:pStyle w:val="af"/>
        <w:keepNext/>
      </w:pPr>
      <w:bookmarkStart w:id="162" w:name="_Toc215770532"/>
      <w:r>
        <w:t xml:space="preserve">Πίνακας </w:t>
      </w:r>
      <w:fldSimple w:instr=" SEQ Πίνακας \* ARABIC ">
        <w:r w:rsidR="008D04E3">
          <w:rPr>
            <w:noProof/>
          </w:rPr>
          <w:t>49</w:t>
        </w:r>
      </w:fldSimple>
      <w:r w:rsidR="008D04E3">
        <w:t>:</w:t>
      </w:r>
      <w:r>
        <w:t xml:space="preserve"> Ηλικιακή κατανομή δείγματος</w:t>
      </w:r>
      <w:r w:rsidRPr="009F38BD">
        <w:t xml:space="preserve"> </w:t>
      </w:r>
      <w:r>
        <w:t>Κέντρων Κοινότητας, Παραρτημάτων Ρομά και Κέντρων Ένταξης Μεταναστών</w:t>
      </w:r>
      <w:bookmarkEnd w:id="162"/>
    </w:p>
    <w:tbl>
      <w:tblPr>
        <w:tblStyle w:val="4-6"/>
        <w:tblW w:w="0" w:type="auto"/>
        <w:tblLook w:val="04A0" w:firstRow="1" w:lastRow="0" w:firstColumn="1" w:lastColumn="0" w:noHBand="0" w:noVBand="1"/>
      </w:tblPr>
      <w:tblGrid>
        <w:gridCol w:w="4148"/>
        <w:gridCol w:w="4148"/>
      </w:tblGrid>
      <w:tr w:rsidR="009310BB" w:rsidRPr="008D04E3" w14:paraId="66C8D63F"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7863D69" w14:textId="77777777" w:rsidR="009310BB" w:rsidRPr="008D04E3" w:rsidRDefault="009310BB" w:rsidP="008A6B63">
            <w:pPr>
              <w:spacing w:line="240" w:lineRule="auto"/>
              <w:rPr>
                <w:rFonts w:cs="Calibri"/>
                <w:b w:val="0"/>
                <w:bCs w:val="0"/>
                <w:sz w:val="20"/>
                <w:szCs w:val="20"/>
              </w:rPr>
            </w:pPr>
            <w:r w:rsidRPr="008D04E3">
              <w:rPr>
                <w:rFonts w:cs="Calibri"/>
                <w:b w:val="0"/>
                <w:bCs w:val="0"/>
                <w:sz w:val="20"/>
                <w:szCs w:val="20"/>
              </w:rPr>
              <w:t>Ηλικιακή Ομάδα</w:t>
            </w:r>
          </w:p>
        </w:tc>
        <w:tc>
          <w:tcPr>
            <w:tcW w:w="4148" w:type="dxa"/>
            <w:vAlign w:val="center"/>
          </w:tcPr>
          <w:p w14:paraId="33EEAF53" w14:textId="77777777" w:rsidR="009310BB" w:rsidRPr="008D04E3"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8D04E3">
              <w:rPr>
                <w:rFonts w:cs="Calibri"/>
                <w:b w:val="0"/>
                <w:bCs w:val="0"/>
                <w:sz w:val="20"/>
                <w:szCs w:val="20"/>
              </w:rPr>
              <w:t>Ποσοστό (%)</w:t>
            </w:r>
          </w:p>
        </w:tc>
      </w:tr>
      <w:tr w:rsidR="009310BB" w:rsidRPr="008D04E3" w14:paraId="2945CA5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41D01996" w14:textId="77777777" w:rsidR="009310BB" w:rsidRPr="008D04E3" w:rsidRDefault="009310BB" w:rsidP="008A6B63">
            <w:pPr>
              <w:spacing w:line="240" w:lineRule="auto"/>
              <w:rPr>
                <w:rFonts w:cs="Calibri"/>
                <w:b w:val="0"/>
                <w:bCs w:val="0"/>
                <w:sz w:val="20"/>
                <w:szCs w:val="20"/>
              </w:rPr>
            </w:pPr>
            <w:r w:rsidRPr="008D04E3">
              <w:rPr>
                <w:sz w:val="20"/>
                <w:szCs w:val="20"/>
              </w:rPr>
              <w:t>18–24 ετών</w:t>
            </w:r>
          </w:p>
        </w:tc>
        <w:tc>
          <w:tcPr>
            <w:tcW w:w="4148" w:type="dxa"/>
            <w:vAlign w:val="center"/>
          </w:tcPr>
          <w:p w14:paraId="67725C24" w14:textId="77777777" w:rsidR="009310BB" w:rsidRPr="008D04E3"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sz w:val="20"/>
                <w:szCs w:val="20"/>
              </w:rPr>
            </w:pPr>
            <w:r w:rsidRPr="008D04E3">
              <w:rPr>
                <w:rFonts w:cs="Calibri"/>
                <w:b/>
                <w:bCs/>
                <w:sz w:val="20"/>
                <w:szCs w:val="20"/>
              </w:rPr>
              <w:t xml:space="preserve">12% </w:t>
            </w:r>
          </w:p>
        </w:tc>
      </w:tr>
      <w:tr w:rsidR="009310BB" w:rsidRPr="008D04E3" w14:paraId="5BA96F26"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756F34DA" w14:textId="77777777" w:rsidR="009310BB" w:rsidRPr="008D04E3" w:rsidRDefault="009310BB" w:rsidP="008A6B63">
            <w:pPr>
              <w:spacing w:line="240" w:lineRule="auto"/>
              <w:rPr>
                <w:rFonts w:cs="Calibri"/>
                <w:b w:val="0"/>
                <w:bCs w:val="0"/>
                <w:sz w:val="20"/>
                <w:szCs w:val="20"/>
              </w:rPr>
            </w:pPr>
            <w:r w:rsidRPr="008D04E3">
              <w:rPr>
                <w:sz w:val="20"/>
                <w:szCs w:val="20"/>
              </w:rPr>
              <w:t>25–39 ετών</w:t>
            </w:r>
          </w:p>
        </w:tc>
        <w:tc>
          <w:tcPr>
            <w:tcW w:w="4148" w:type="dxa"/>
            <w:vAlign w:val="center"/>
          </w:tcPr>
          <w:p w14:paraId="464B8E93" w14:textId="77777777" w:rsidR="009310BB" w:rsidRPr="008D04E3"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sz w:val="20"/>
                <w:szCs w:val="20"/>
              </w:rPr>
            </w:pPr>
            <w:r w:rsidRPr="008D04E3">
              <w:rPr>
                <w:rFonts w:cs="Calibri"/>
                <w:b/>
                <w:bCs/>
                <w:sz w:val="20"/>
                <w:szCs w:val="20"/>
              </w:rPr>
              <w:t>31%</w:t>
            </w:r>
          </w:p>
        </w:tc>
      </w:tr>
      <w:tr w:rsidR="009310BB" w:rsidRPr="008D04E3" w14:paraId="518D29E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0E19E52A" w14:textId="77777777" w:rsidR="009310BB" w:rsidRPr="008D04E3" w:rsidRDefault="009310BB" w:rsidP="008A6B63">
            <w:pPr>
              <w:spacing w:line="240" w:lineRule="auto"/>
              <w:rPr>
                <w:rFonts w:cs="Calibri"/>
                <w:b w:val="0"/>
                <w:bCs w:val="0"/>
                <w:sz w:val="20"/>
                <w:szCs w:val="20"/>
              </w:rPr>
            </w:pPr>
            <w:r w:rsidRPr="008D04E3">
              <w:rPr>
                <w:sz w:val="20"/>
                <w:szCs w:val="20"/>
              </w:rPr>
              <w:lastRenderedPageBreak/>
              <w:t>40–54 ετών</w:t>
            </w:r>
          </w:p>
        </w:tc>
        <w:tc>
          <w:tcPr>
            <w:tcW w:w="4148" w:type="dxa"/>
            <w:vAlign w:val="center"/>
          </w:tcPr>
          <w:p w14:paraId="1279465D" w14:textId="77777777" w:rsidR="009310BB" w:rsidRPr="008D04E3"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sz w:val="20"/>
                <w:szCs w:val="20"/>
              </w:rPr>
            </w:pPr>
            <w:r w:rsidRPr="008D04E3">
              <w:rPr>
                <w:rFonts w:cs="Calibri"/>
                <w:b/>
                <w:bCs/>
                <w:sz w:val="20"/>
                <w:szCs w:val="20"/>
              </w:rPr>
              <w:t>31%</w:t>
            </w:r>
          </w:p>
        </w:tc>
      </w:tr>
      <w:tr w:rsidR="009310BB" w:rsidRPr="008D04E3" w14:paraId="3EB6FC9F"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2F8DBE77" w14:textId="77777777" w:rsidR="009310BB" w:rsidRPr="008D04E3" w:rsidRDefault="009310BB" w:rsidP="008A6B63">
            <w:pPr>
              <w:spacing w:line="240" w:lineRule="auto"/>
              <w:rPr>
                <w:rFonts w:cs="Calibri"/>
                <w:b w:val="0"/>
                <w:bCs w:val="0"/>
                <w:sz w:val="20"/>
                <w:szCs w:val="20"/>
              </w:rPr>
            </w:pPr>
            <w:r w:rsidRPr="008D04E3">
              <w:rPr>
                <w:sz w:val="20"/>
                <w:szCs w:val="20"/>
              </w:rPr>
              <w:t>55–64 ετών</w:t>
            </w:r>
          </w:p>
        </w:tc>
        <w:tc>
          <w:tcPr>
            <w:tcW w:w="4148" w:type="dxa"/>
            <w:vAlign w:val="center"/>
          </w:tcPr>
          <w:p w14:paraId="6BD0A781" w14:textId="77777777" w:rsidR="009310BB" w:rsidRPr="008D04E3"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sz w:val="20"/>
                <w:szCs w:val="20"/>
              </w:rPr>
            </w:pPr>
            <w:r w:rsidRPr="008D04E3">
              <w:rPr>
                <w:rFonts w:cs="Calibri"/>
                <w:b/>
                <w:bCs/>
                <w:sz w:val="20"/>
                <w:szCs w:val="20"/>
              </w:rPr>
              <w:t>16%</w:t>
            </w:r>
          </w:p>
        </w:tc>
      </w:tr>
      <w:tr w:rsidR="009310BB" w:rsidRPr="008D04E3" w14:paraId="3860847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0D0623E0" w14:textId="77777777" w:rsidR="009310BB" w:rsidRPr="008D04E3" w:rsidRDefault="009310BB" w:rsidP="008A6B63">
            <w:pPr>
              <w:spacing w:line="240" w:lineRule="auto"/>
              <w:rPr>
                <w:rFonts w:cs="Calibri"/>
                <w:b w:val="0"/>
                <w:bCs w:val="0"/>
                <w:sz w:val="20"/>
                <w:szCs w:val="20"/>
              </w:rPr>
            </w:pPr>
            <w:r w:rsidRPr="008D04E3">
              <w:rPr>
                <w:sz w:val="20"/>
                <w:szCs w:val="20"/>
              </w:rPr>
              <w:t>65+ ετών</w:t>
            </w:r>
          </w:p>
        </w:tc>
        <w:tc>
          <w:tcPr>
            <w:tcW w:w="4148" w:type="dxa"/>
            <w:vAlign w:val="center"/>
          </w:tcPr>
          <w:p w14:paraId="3F9B001F" w14:textId="77777777" w:rsidR="009310BB" w:rsidRPr="008D04E3"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sz w:val="20"/>
                <w:szCs w:val="20"/>
              </w:rPr>
            </w:pPr>
            <w:r w:rsidRPr="008D04E3">
              <w:rPr>
                <w:rFonts w:cs="Calibri"/>
                <w:b/>
                <w:bCs/>
                <w:sz w:val="20"/>
                <w:szCs w:val="20"/>
              </w:rPr>
              <w:t>10%</w:t>
            </w:r>
          </w:p>
        </w:tc>
      </w:tr>
    </w:tbl>
    <w:p w14:paraId="69C7D0CE" w14:textId="77777777" w:rsidR="009310BB" w:rsidRDefault="009310BB" w:rsidP="00C95351">
      <w:pPr>
        <w:pStyle w:val="af0"/>
      </w:pPr>
      <w:r w:rsidRPr="00A26702">
        <w:t>Πηγή: Ιδία Επεξεργασία</w:t>
      </w:r>
    </w:p>
    <w:p w14:paraId="31A2526B" w14:textId="77777777" w:rsidR="009310BB" w:rsidRPr="00A26702" w:rsidRDefault="009310BB" w:rsidP="009310BB">
      <w:pPr>
        <w:rPr>
          <w:rFonts w:cs="Calibri"/>
          <w:b/>
          <w:bCs/>
        </w:rPr>
      </w:pPr>
    </w:p>
    <w:p w14:paraId="3B4095B5" w14:textId="2F16A451" w:rsidR="009310BB" w:rsidRDefault="009310BB" w:rsidP="00C95351">
      <w:pPr>
        <w:pStyle w:val="af"/>
        <w:keepNext/>
      </w:pPr>
      <w:bookmarkStart w:id="163" w:name="_Toc215770713"/>
      <w:r>
        <w:t xml:space="preserve">Διάγραμμα </w:t>
      </w:r>
      <w:fldSimple w:instr=" SEQ Διάγραμμα \* ARABIC ">
        <w:r w:rsidR="008D04E3">
          <w:rPr>
            <w:noProof/>
          </w:rPr>
          <w:t>43</w:t>
        </w:r>
      </w:fldSimple>
      <w:r w:rsidR="008D04E3">
        <w:rPr>
          <w:noProof/>
        </w:rPr>
        <w:t>:</w:t>
      </w:r>
      <w:r>
        <w:t xml:space="preserve"> Ηλικιακή κατανομή δείγματος Κέντρων Κοινότητας, Παραρτημάτων Ρομά και Κέντρων Ένταξης Μεταναστών</w:t>
      </w:r>
      <w:bookmarkEnd w:id="163"/>
    </w:p>
    <w:p w14:paraId="37BC1B7E" w14:textId="77777777" w:rsidR="009310BB" w:rsidRDefault="009310BB" w:rsidP="009310BB">
      <w:pPr>
        <w:jc w:val="center"/>
        <w:rPr>
          <w:rFonts w:cs="Calibri"/>
          <w:b/>
          <w:bCs/>
        </w:rPr>
      </w:pPr>
      <w:r>
        <w:rPr>
          <w:noProof/>
        </w:rPr>
        <w:drawing>
          <wp:inline distT="0" distB="0" distL="0" distR="0" wp14:anchorId="4DA66BBA" wp14:editId="2D7FB778">
            <wp:extent cx="5061097" cy="3040911"/>
            <wp:effectExtent l="0" t="0" r="6350" b="7620"/>
            <wp:docPr id="213556611" name="Γράφημα 1">
              <a:extLst xmlns:a="http://schemas.openxmlformats.org/drawingml/2006/main">
                <a:ext uri="{FF2B5EF4-FFF2-40B4-BE49-F238E27FC236}">
                  <a16:creationId xmlns:a16="http://schemas.microsoft.com/office/drawing/2014/main" id="{7F9C8383-67F1-D034-04CD-E0EFCD5552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46778957" w14:textId="77777777" w:rsidR="009310BB" w:rsidRDefault="009310BB" w:rsidP="00C95351">
      <w:pPr>
        <w:pStyle w:val="af0"/>
      </w:pPr>
      <w:r w:rsidRPr="00A26702">
        <w:t>Πηγή: Ιδία Επεξεργασία</w:t>
      </w:r>
    </w:p>
    <w:p w14:paraId="72DC9CE7" w14:textId="77777777" w:rsidR="009310BB" w:rsidRPr="007836CD" w:rsidRDefault="009310BB" w:rsidP="009310BB">
      <w:pPr>
        <w:pStyle w:val="af0"/>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310BB" w:rsidRPr="00A26702" w14:paraId="2A23569A" w14:textId="77777777" w:rsidTr="008A6B63">
        <w:trPr>
          <w:cantSplit/>
          <w:trHeight w:val="409"/>
          <w:tblHeader/>
        </w:trPr>
        <w:tc>
          <w:tcPr>
            <w:tcW w:w="276" w:type="pct"/>
            <w:shd w:val="clear" w:color="auto" w:fill="D3E5F6" w:themeFill="accent3" w:themeFillTint="33"/>
            <w:tcMar>
              <w:top w:w="58" w:type="dxa"/>
              <w:bottom w:w="58" w:type="dxa"/>
            </w:tcMar>
            <w:vAlign w:val="center"/>
          </w:tcPr>
          <w:p w14:paraId="147C4301" w14:textId="77777777" w:rsidR="009310BB" w:rsidRPr="00834DBC" w:rsidRDefault="009310BB" w:rsidP="008A6B63">
            <w:pPr>
              <w:spacing w:before="60" w:after="60"/>
              <w:rPr>
                <w:rFonts w:cs="Calibri"/>
                <w:b/>
              </w:rPr>
            </w:pPr>
            <w:r w:rsidRPr="00A26702">
              <w:rPr>
                <w:rFonts w:cs="Calibri"/>
                <w:b/>
              </w:rPr>
              <w:t>Α.4</w:t>
            </w:r>
          </w:p>
        </w:tc>
        <w:tc>
          <w:tcPr>
            <w:tcW w:w="4724" w:type="pct"/>
            <w:shd w:val="clear" w:color="auto" w:fill="F2F2F2"/>
            <w:tcMar>
              <w:top w:w="58" w:type="dxa"/>
              <w:bottom w:w="58" w:type="dxa"/>
            </w:tcMar>
            <w:vAlign w:val="center"/>
          </w:tcPr>
          <w:p w14:paraId="7E234537" w14:textId="77777777" w:rsidR="009310BB" w:rsidRPr="00834DBC" w:rsidRDefault="009310BB" w:rsidP="008A6B63">
            <w:pPr>
              <w:autoSpaceDE w:val="0"/>
              <w:autoSpaceDN w:val="0"/>
              <w:adjustRightInd w:val="0"/>
              <w:rPr>
                <w:rFonts w:cs="Calibri"/>
                <w:b/>
                <w:bCs/>
              </w:rPr>
            </w:pPr>
            <w:r w:rsidRPr="00A26702">
              <w:rPr>
                <w:rFonts w:cs="Calibri"/>
              </w:rPr>
              <w:t xml:space="preserve"> </w:t>
            </w:r>
            <w:r w:rsidRPr="00834DBC">
              <w:rPr>
                <w:rFonts w:cs="Calibri"/>
                <w:b/>
                <w:bCs/>
              </w:rPr>
              <w:t xml:space="preserve">Εκπαιδευτικό επίπεδο </w:t>
            </w:r>
          </w:p>
        </w:tc>
      </w:tr>
    </w:tbl>
    <w:p w14:paraId="28BE2318" w14:textId="77777777" w:rsidR="009310BB" w:rsidRPr="003B69DC" w:rsidRDefault="009310BB" w:rsidP="009310BB">
      <w:r w:rsidRPr="005000B0">
        <w:t>Η κατανομή του εκπαιδευτικού επιπέδου των ωφελούμενων των Κέντρων Κοινότητας και Παραρτημάτων Ρομά/ΚΕΜ δείχνει ότι η πλειονότητα διαθέτει βασική ή μέση εκπαίδευση: 24% έχει παρακολουθήσει μερικές τάξεις Δημοτικού, 20% είναι απόφοιτοι Δημοτικού, 22% απόφοιτοι Γυμνασίου και 24% απόφοιτοι Λυκείου. Μόλις 7% έχουν ολοκληρώσει ΤΕΙ ή ΑΕΙ, ενώ 2% διαθέτουν μεταπτυχιακό ή διδακτορικό τίτλο. Ένα πολύ μικρό ποσοστό (1%) δεν απάντησε. Η εικόνα αυτή υπογραμμίζει ότι η πλειονότητα των ωφελούμενων ανήκει σε κοινωνικά και εκπαιδευτικά ευάλωτες ομάδες, γεγονός που καθιστά κρίσιμη την προσφορά δομημένων υπηρεσιών εκπαίδευσης, κατάρτισης, κοινωνικής ένταξης και πληροφόρησης για την ενίσχυση των δεξιοτήτων και της αυτονομίας τους. Παράλληλα, η ύπαρξη μικρού αριθμού υψηλότερης εκπαίδευσης (ΤΕΙ/ΑΕΙ και μεταπτυχιακό) υποδηλώνει ότι οι δομές καλούνται να καλύψουν ένα ευρύ φάσμα αναγκών, από βασική υποστήριξη έως εξειδικευμένη συμβουλευτική.</w:t>
      </w:r>
    </w:p>
    <w:p w14:paraId="21551EB2" w14:textId="73AA612E" w:rsidR="009310BB" w:rsidRDefault="009310BB" w:rsidP="00C95351">
      <w:pPr>
        <w:pStyle w:val="af"/>
        <w:keepNext/>
      </w:pPr>
      <w:bookmarkStart w:id="164" w:name="_Toc215770533"/>
      <w:r>
        <w:t xml:space="preserve">Πίνακας </w:t>
      </w:r>
      <w:fldSimple w:instr=" SEQ Πίνακας \* ARABIC ">
        <w:r w:rsidR="00FF781F">
          <w:rPr>
            <w:noProof/>
          </w:rPr>
          <w:t>50</w:t>
        </w:r>
      </w:fldSimple>
      <w:r w:rsidR="00FF781F">
        <w:rPr>
          <w:noProof/>
        </w:rPr>
        <w:t>:</w:t>
      </w:r>
      <w:r>
        <w:t xml:space="preserve"> Εκπαιδευτικό επίπεδο ωφελούμενων Κέντρων Κοινότητας, Παραρτημάτων Ρομά και Κέντρων Ένταξης Μεταναστών</w:t>
      </w:r>
      <w:bookmarkEnd w:id="164"/>
    </w:p>
    <w:tbl>
      <w:tblPr>
        <w:tblStyle w:val="4-6"/>
        <w:tblW w:w="0" w:type="auto"/>
        <w:tblLook w:val="04A0" w:firstRow="1" w:lastRow="0" w:firstColumn="1" w:lastColumn="0" w:noHBand="0" w:noVBand="1"/>
      </w:tblPr>
      <w:tblGrid>
        <w:gridCol w:w="4148"/>
        <w:gridCol w:w="4148"/>
      </w:tblGrid>
      <w:tr w:rsidR="009310BB" w14:paraId="1BF255FF"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5987575F" w14:textId="77777777" w:rsidR="009310BB" w:rsidRDefault="009310BB" w:rsidP="008A6B63">
            <w:pPr>
              <w:spacing w:line="240" w:lineRule="auto"/>
              <w:rPr>
                <w:rFonts w:cs="Calibri"/>
                <w:b w:val="0"/>
                <w:bCs w:val="0"/>
              </w:rPr>
            </w:pPr>
            <w:r>
              <w:rPr>
                <w:rFonts w:cs="Calibri"/>
                <w:b w:val="0"/>
                <w:bCs w:val="0"/>
              </w:rPr>
              <w:t xml:space="preserve">Εκπαιδευτικό επίπεδο </w:t>
            </w:r>
          </w:p>
        </w:tc>
        <w:tc>
          <w:tcPr>
            <w:tcW w:w="4148" w:type="dxa"/>
            <w:vAlign w:val="center"/>
          </w:tcPr>
          <w:p w14:paraId="382FC701"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737270D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AD9C8F1" w14:textId="77777777" w:rsidR="009310BB" w:rsidRDefault="009310BB" w:rsidP="008A6B63">
            <w:pPr>
              <w:spacing w:line="240" w:lineRule="auto"/>
              <w:rPr>
                <w:rFonts w:cs="Calibri"/>
                <w:b w:val="0"/>
                <w:bCs w:val="0"/>
              </w:rPr>
            </w:pPr>
            <w:r w:rsidRPr="00A26702">
              <w:rPr>
                <w:rFonts w:cs="Calibri"/>
              </w:rPr>
              <w:lastRenderedPageBreak/>
              <w:t>Μερικές τάξεις Δημοτικού</w:t>
            </w:r>
          </w:p>
        </w:tc>
        <w:tc>
          <w:tcPr>
            <w:tcW w:w="4148" w:type="dxa"/>
            <w:vAlign w:val="center"/>
          </w:tcPr>
          <w:p w14:paraId="4FFE8CF5"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 xml:space="preserve">24% </w:t>
            </w:r>
          </w:p>
        </w:tc>
      </w:tr>
      <w:tr w:rsidR="009310BB" w14:paraId="01499671"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085EC54A" w14:textId="77777777" w:rsidR="009310BB" w:rsidRDefault="009310BB" w:rsidP="008A6B63">
            <w:pPr>
              <w:spacing w:line="240" w:lineRule="auto"/>
              <w:rPr>
                <w:rFonts w:cs="Calibri"/>
                <w:b w:val="0"/>
                <w:bCs w:val="0"/>
              </w:rPr>
            </w:pPr>
            <w:r w:rsidRPr="00A26702">
              <w:rPr>
                <w:rFonts w:cs="Calibri"/>
              </w:rPr>
              <w:t>Απόφοιτος Δημοτικού</w:t>
            </w:r>
          </w:p>
        </w:tc>
        <w:tc>
          <w:tcPr>
            <w:tcW w:w="4148" w:type="dxa"/>
            <w:vAlign w:val="center"/>
          </w:tcPr>
          <w:p w14:paraId="36C366C0"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20%</w:t>
            </w:r>
          </w:p>
        </w:tc>
      </w:tr>
      <w:tr w:rsidR="009310BB" w14:paraId="1893D47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7F1D137C" w14:textId="77777777" w:rsidR="009310BB" w:rsidRDefault="009310BB" w:rsidP="008A6B63">
            <w:pPr>
              <w:spacing w:line="240" w:lineRule="auto"/>
              <w:rPr>
                <w:rFonts w:cs="Calibri"/>
                <w:b w:val="0"/>
                <w:bCs w:val="0"/>
              </w:rPr>
            </w:pPr>
            <w:r w:rsidRPr="00A26702">
              <w:rPr>
                <w:rFonts w:cs="Calibri"/>
              </w:rPr>
              <w:t>Απόφοιτος Γυμνασίου</w:t>
            </w:r>
          </w:p>
        </w:tc>
        <w:tc>
          <w:tcPr>
            <w:tcW w:w="4148" w:type="dxa"/>
            <w:vAlign w:val="center"/>
          </w:tcPr>
          <w:p w14:paraId="19818339"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22%</w:t>
            </w:r>
          </w:p>
        </w:tc>
      </w:tr>
      <w:tr w:rsidR="009310BB" w14:paraId="185EFB91"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7A497F09" w14:textId="77777777" w:rsidR="009310BB" w:rsidRDefault="009310BB" w:rsidP="008A6B63">
            <w:pPr>
              <w:spacing w:line="240" w:lineRule="auto"/>
              <w:rPr>
                <w:rFonts w:cs="Calibri"/>
                <w:b w:val="0"/>
                <w:bCs w:val="0"/>
              </w:rPr>
            </w:pPr>
            <w:r w:rsidRPr="00A26702">
              <w:rPr>
                <w:rFonts w:cs="Calibri"/>
              </w:rPr>
              <w:t>Απόφοιτος Λυκείου</w:t>
            </w:r>
          </w:p>
        </w:tc>
        <w:tc>
          <w:tcPr>
            <w:tcW w:w="4148" w:type="dxa"/>
            <w:vAlign w:val="center"/>
          </w:tcPr>
          <w:p w14:paraId="709B7EDE"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24%</w:t>
            </w:r>
          </w:p>
        </w:tc>
      </w:tr>
      <w:tr w:rsidR="009310BB" w14:paraId="07A7426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0EE5B954" w14:textId="77777777" w:rsidR="009310BB" w:rsidRDefault="009310BB" w:rsidP="008A6B63">
            <w:pPr>
              <w:spacing w:line="240" w:lineRule="auto"/>
              <w:rPr>
                <w:rFonts w:cs="Calibri"/>
                <w:b w:val="0"/>
                <w:bCs w:val="0"/>
              </w:rPr>
            </w:pPr>
            <w:r w:rsidRPr="00A26702">
              <w:rPr>
                <w:rFonts w:cs="Calibri"/>
              </w:rPr>
              <w:t>Απόφοιτος ΤΕΙ/ΑΕΙ</w:t>
            </w:r>
          </w:p>
        </w:tc>
        <w:tc>
          <w:tcPr>
            <w:tcW w:w="4148" w:type="dxa"/>
            <w:vAlign w:val="center"/>
          </w:tcPr>
          <w:p w14:paraId="1E038237"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7%</w:t>
            </w:r>
          </w:p>
        </w:tc>
      </w:tr>
      <w:tr w:rsidR="009310BB" w14:paraId="550B5AEE"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36AA919A" w14:textId="77777777" w:rsidR="009310BB" w:rsidRPr="00A26702" w:rsidRDefault="009310BB" w:rsidP="008A6B63">
            <w:pPr>
              <w:spacing w:line="240" w:lineRule="auto"/>
              <w:rPr>
                <w:rFonts w:cs="Calibri"/>
              </w:rPr>
            </w:pPr>
            <w:r w:rsidRPr="00A26702">
              <w:rPr>
                <w:rFonts w:cs="Calibri"/>
              </w:rPr>
              <w:t>Κάτοχος Μεταπτυχιακού/Διδακτορικού</w:t>
            </w:r>
          </w:p>
        </w:tc>
        <w:tc>
          <w:tcPr>
            <w:tcW w:w="4148" w:type="dxa"/>
            <w:vAlign w:val="center"/>
          </w:tcPr>
          <w:p w14:paraId="48A09F48"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w:t>
            </w:r>
          </w:p>
        </w:tc>
      </w:tr>
      <w:tr w:rsidR="009310BB" w14:paraId="2D0C05F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2FAC4B22" w14:textId="77777777" w:rsidR="009310BB" w:rsidRPr="00A26702" w:rsidRDefault="009310BB" w:rsidP="008A6B63">
            <w:pPr>
              <w:spacing w:line="240" w:lineRule="auto"/>
              <w:rPr>
                <w:rFonts w:cs="Calibri"/>
              </w:rPr>
            </w:pPr>
            <w:r>
              <w:rPr>
                <w:rFonts w:cs="Calibri"/>
              </w:rPr>
              <w:t xml:space="preserve">Καμία απάντηση </w:t>
            </w:r>
          </w:p>
        </w:tc>
        <w:tc>
          <w:tcPr>
            <w:tcW w:w="4148" w:type="dxa"/>
            <w:vAlign w:val="center"/>
          </w:tcPr>
          <w:p w14:paraId="7FCB15B0"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 xml:space="preserve">1% </w:t>
            </w:r>
          </w:p>
        </w:tc>
      </w:tr>
    </w:tbl>
    <w:p w14:paraId="7A53D82B" w14:textId="334885A8" w:rsidR="009310BB" w:rsidRDefault="009310BB" w:rsidP="00C95351">
      <w:pPr>
        <w:pStyle w:val="af0"/>
      </w:pPr>
      <w:r w:rsidRPr="00A26702">
        <w:t>Πηγή: Ιδία Επεξεργασία</w:t>
      </w:r>
    </w:p>
    <w:p w14:paraId="7D98E0E7" w14:textId="4D4DBE57" w:rsidR="009310BB" w:rsidRDefault="009310BB" w:rsidP="00C95351">
      <w:pPr>
        <w:pStyle w:val="af"/>
        <w:keepNext/>
      </w:pPr>
      <w:bookmarkStart w:id="165" w:name="_Toc215770714"/>
      <w:r>
        <w:t xml:space="preserve">Διάγραμμα </w:t>
      </w:r>
      <w:fldSimple w:instr=" SEQ Διάγραμμα \* ARABIC ">
        <w:r w:rsidR="005B1653">
          <w:rPr>
            <w:noProof/>
          </w:rPr>
          <w:t>44</w:t>
        </w:r>
      </w:fldSimple>
      <w:r w:rsidR="005B1653">
        <w:t xml:space="preserve">: </w:t>
      </w:r>
      <w:r>
        <w:t>Εκπαιδευτικό επίπεδο ωφελούμενων Κέντρων Κοινότητας, Παραρτημάτων Ρομά και Κέντρων Ένταξης Μεταναστών</w:t>
      </w:r>
      <w:bookmarkEnd w:id="165"/>
    </w:p>
    <w:p w14:paraId="6CF904B6" w14:textId="77777777" w:rsidR="009310BB" w:rsidRDefault="009310BB" w:rsidP="009310BB">
      <w:pPr>
        <w:jc w:val="center"/>
        <w:rPr>
          <w:rFonts w:cs="Calibri"/>
          <w:b/>
          <w:bCs/>
        </w:rPr>
      </w:pPr>
      <w:r>
        <w:rPr>
          <w:noProof/>
        </w:rPr>
        <w:drawing>
          <wp:inline distT="0" distB="0" distL="0" distR="0" wp14:anchorId="2E266465" wp14:editId="3BBFE64B">
            <wp:extent cx="5199321" cy="3572510"/>
            <wp:effectExtent l="0" t="0" r="1905" b="8890"/>
            <wp:docPr id="2029399074" name="Γράφημα 1">
              <a:extLst xmlns:a="http://schemas.openxmlformats.org/drawingml/2006/main">
                <a:ext uri="{FF2B5EF4-FFF2-40B4-BE49-F238E27FC236}">
                  <a16:creationId xmlns:a16="http://schemas.microsoft.com/office/drawing/2014/main" id="{B928AC63-06C7-0E01-51B4-06DAD2FA4A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2836B1A1" w14:textId="77777777" w:rsidR="009310BB" w:rsidRDefault="009310BB" w:rsidP="00C95351">
      <w:pPr>
        <w:pStyle w:val="af0"/>
      </w:pPr>
      <w:r w:rsidRPr="00A26702">
        <w:t>Πηγή: Ιδία Επεξεργασία</w:t>
      </w:r>
    </w:p>
    <w:p w14:paraId="55493C89" w14:textId="77777777" w:rsidR="009310BB" w:rsidRPr="00A26702" w:rsidRDefault="009310BB" w:rsidP="009310BB">
      <w:pPr>
        <w:jc w:val="cente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310BB" w:rsidRPr="00A26702" w14:paraId="1FA4231F" w14:textId="77777777" w:rsidTr="008A6B63">
        <w:trPr>
          <w:cantSplit/>
          <w:trHeight w:val="409"/>
          <w:tblHeader/>
        </w:trPr>
        <w:tc>
          <w:tcPr>
            <w:tcW w:w="276" w:type="pct"/>
            <w:shd w:val="clear" w:color="auto" w:fill="D3E5F6" w:themeFill="accent3" w:themeFillTint="33"/>
            <w:tcMar>
              <w:top w:w="58" w:type="dxa"/>
              <w:bottom w:w="58" w:type="dxa"/>
            </w:tcMar>
            <w:vAlign w:val="center"/>
          </w:tcPr>
          <w:p w14:paraId="75A445CF" w14:textId="77777777" w:rsidR="009310BB" w:rsidRPr="00A26702" w:rsidRDefault="009310BB" w:rsidP="008A6B63">
            <w:pPr>
              <w:spacing w:before="20" w:after="20"/>
              <w:jc w:val="center"/>
              <w:rPr>
                <w:rFonts w:cs="Calibri"/>
                <w:b/>
                <w:color w:val="FFFFFF"/>
              </w:rPr>
            </w:pPr>
            <w:r w:rsidRPr="00A26702">
              <w:rPr>
                <w:rFonts w:cs="Calibri"/>
                <w:b/>
              </w:rPr>
              <w:t>Α.5</w:t>
            </w:r>
          </w:p>
        </w:tc>
        <w:tc>
          <w:tcPr>
            <w:tcW w:w="4724" w:type="pct"/>
            <w:shd w:val="clear" w:color="auto" w:fill="F2F2F2"/>
            <w:tcMar>
              <w:top w:w="58" w:type="dxa"/>
              <w:bottom w:w="58" w:type="dxa"/>
            </w:tcMar>
            <w:vAlign w:val="center"/>
          </w:tcPr>
          <w:p w14:paraId="3A170192" w14:textId="77777777" w:rsidR="009310BB" w:rsidRPr="00773398" w:rsidRDefault="009310BB" w:rsidP="008A6B63">
            <w:pPr>
              <w:autoSpaceDE w:val="0"/>
              <w:autoSpaceDN w:val="0"/>
              <w:adjustRightInd w:val="0"/>
              <w:rPr>
                <w:rFonts w:cs="Calibri"/>
                <w:b/>
                <w:bCs/>
              </w:rPr>
            </w:pPr>
            <w:r w:rsidRPr="00A26702">
              <w:rPr>
                <w:rFonts w:cs="Calibri"/>
              </w:rPr>
              <w:t xml:space="preserve"> </w:t>
            </w:r>
            <w:r w:rsidRPr="00773398">
              <w:rPr>
                <w:rFonts w:cs="Calibri"/>
                <w:b/>
                <w:bCs/>
              </w:rPr>
              <w:t>Εργασιακή κατάσταση</w:t>
            </w:r>
          </w:p>
        </w:tc>
      </w:tr>
    </w:tbl>
    <w:p w14:paraId="76E41102" w14:textId="77777777" w:rsidR="009310BB" w:rsidRPr="00286103" w:rsidRDefault="009310BB" w:rsidP="009310BB">
      <w:r w:rsidRPr="0009277B">
        <w:t>Η κατανομή της εργασιακής κατάστασης των ωφελούμενων των Κέντρων Κοινότητας και Παραρτημάτων Ρομά/ΚΕΜ δείχνει ότι η πλειονότητα είναι άνεργοι/</w:t>
      </w:r>
      <w:proofErr w:type="spellStart"/>
      <w:r w:rsidRPr="0009277B">
        <w:t>ες</w:t>
      </w:r>
      <w:proofErr w:type="spellEnd"/>
      <w:r w:rsidRPr="0009277B">
        <w:t xml:space="preserve"> (59%), γεγονός που υπογραμμίζει την ανάγκη των δομών να παρέχουν υποστήριξη για εύρεση εργασίας, κατάρτιση και κοινωνική ένταξη. Το 21% είναι εργαζόμενοι/</w:t>
      </w:r>
      <w:proofErr w:type="spellStart"/>
      <w:r w:rsidRPr="0009277B">
        <w:t>ες</w:t>
      </w:r>
      <w:proofErr w:type="spellEnd"/>
      <w:r w:rsidRPr="0009277B">
        <w:t>, ενώ 6% είναι αυτοαπασχολούμενοι/</w:t>
      </w:r>
      <w:proofErr w:type="spellStart"/>
      <w:r w:rsidRPr="0009277B">
        <w:t>ες</w:t>
      </w:r>
      <w:proofErr w:type="spellEnd"/>
      <w:r w:rsidRPr="0009277B">
        <w:t>, και 10% συνταξιούχοι, δείχνοντας ότι υπάρχει και μια μικρότερη ομάδα που μπορεί να απαιτεί υπηρεσίες ενίσχυσης εισοδήματος ή πρόσβασης σε κοινωνικά προνόμια. Το 3% ανήκει σε άλλες κατηγορίες (π.χ. αγρότες, ανασφάλιστοι/</w:t>
      </w:r>
      <w:proofErr w:type="spellStart"/>
      <w:r w:rsidRPr="0009277B">
        <w:t>ες</w:t>
      </w:r>
      <w:proofErr w:type="spellEnd"/>
      <w:r w:rsidRPr="0009277B">
        <w:t>, φοιτητές/</w:t>
      </w:r>
      <w:proofErr w:type="spellStart"/>
      <w:r w:rsidRPr="0009277B">
        <w:t>τριες</w:t>
      </w:r>
      <w:proofErr w:type="spellEnd"/>
      <w:r w:rsidRPr="0009277B">
        <w:t xml:space="preserve">), ενώ 2% δεν απάντησε. Η εικόνα αυτή καταδεικνύει ότι οι δομές εξυπηρετούν κυρίως κοινωνικά και οικονομικά ευάλωτα άτομα, όπου η ανεργία αποτελεί κρίσιμο παράγοντα κοινωνικής και οικονομικής απομόνωσης, επηρεάζοντας ταυτόχρονα και τις </w:t>
      </w:r>
      <w:r w:rsidRPr="0009277B">
        <w:lastRenderedPageBreak/>
        <w:t>ανάγκες για καθοδήγηση, κατάρτιση και πρόσβαση σε προγράμματα κοινωνικής υποστήριξης.</w:t>
      </w:r>
    </w:p>
    <w:p w14:paraId="266D7523" w14:textId="54A38980" w:rsidR="009310BB" w:rsidRDefault="009310BB" w:rsidP="009310BB">
      <w:pPr>
        <w:pStyle w:val="af"/>
        <w:keepNext/>
      </w:pPr>
      <w:bookmarkStart w:id="166" w:name="_Toc215770534"/>
      <w:r>
        <w:t xml:space="preserve">Πίνακας </w:t>
      </w:r>
      <w:fldSimple w:instr=" SEQ Πίνακας \* ARABIC ">
        <w:r w:rsidR="002F1B41">
          <w:rPr>
            <w:noProof/>
          </w:rPr>
          <w:t>51</w:t>
        </w:r>
      </w:fldSimple>
      <w:r w:rsidR="002F1B41">
        <w:t>:</w:t>
      </w:r>
      <w:r>
        <w:t xml:space="preserve"> Κατάσταση ασχολίας ωφελούμενων Κέντρων Κοινότητας, Παραρτημάτων Ρομά και Κέντρων Ένταξης Μεταναστών</w:t>
      </w:r>
      <w:bookmarkEnd w:id="166"/>
      <w:r>
        <w:t xml:space="preserve"> </w:t>
      </w:r>
    </w:p>
    <w:tbl>
      <w:tblPr>
        <w:tblStyle w:val="4-6"/>
        <w:tblW w:w="0" w:type="auto"/>
        <w:tblLook w:val="04A0" w:firstRow="1" w:lastRow="0" w:firstColumn="1" w:lastColumn="0" w:noHBand="0" w:noVBand="1"/>
      </w:tblPr>
      <w:tblGrid>
        <w:gridCol w:w="4973"/>
        <w:gridCol w:w="3323"/>
      </w:tblGrid>
      <w:tr w:rsidR="009310BB" w14:paraId="5FEEEA29"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5033797C" w14:textId="77777777" w:rsidR="009310BB" w:rsidRDefault="009310BB" w:rsidP="008A6B63">
            <w:pPr>
              <w:spacing w:line="240" w:lineRule="auto"/>
              <w:rPr>
                <w:rFonts w:cs="Calibri"/>
                <w:b w:val="0"/>
                <w:bCs w:val="0"/>
              </w:rPr>
            </w:pPr>
            <w:r>
              <w:rPr>
                <w:rFonts w:cs="Calibri"/>
                <w:b w:val="0"/>
                <w:bCs w:val="0"/>
              </w:rPr>
              <w:t xml:space="preserve">Εργασιακή κατάσταση  </w:t>
            </w:r>
          </w:p>
        </w:tc>
        <w:tc>
          <w:tcPr>
            <w:tcW w:w="3323" w:type="dxa"/>
          </w:tcPr>
          <w:p w14:paraId="61C8659C"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6371899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6B9A1496" w14:textId="77777777" w:rsidR="009310BB" w:rsidRDefault="009310BB" w:rsidP="008A6B63">
            <w:pPr>
              <w:spacing w:line="240" w:lineRule="auto"/>
              <w:rPr>
                <w:rFonts w:cs="Calibri"/>
                <w:b w:val="0"/>
                <w:bCs w:val="0"/>
              </w:rPr>
            </w:pPr>
            <w:r w:rsidRPr="00A26702">
              <w:rPr>
                <w:rFonts w:cs="Calibri"/>
              </w:rPr>
              <w:t>Εργαζόμενος/η</w:t>
            </w:r>
          </w:p>
        </w:tc>
        <w:tc>
          <w:tcPr>
            <w:tcW w:w="3323" w:type="dxa"/>
          </w:tcPr>
          <w:p w14:paraId="1114BBB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21%</w:t>
            </w:r>
          </w:p>
        </w:tc>
      </w:tr>
      <w:tr w:rsidR="009310BB" w14:paraId="44684576"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15B804E1" w14:textId="77777777" w:rsidR="009310BB" w:rsidRDefault="009310BB" w:rsidP="008A6B63">
            <w:pPr>
              <w:spacing w:line="240" w:lineRule="auto"/>
              <w:rPr>
                <w:rFonts w:cs="Calibri"/>
                <w:b w:val="0"/>
                <w:bCs w:val="0"/>
              </w:rPr>
            </w:pPr>
            <w:r w:rsidRPr="00A26702">
              <w:rPr>
                <w:rFonts w:cs="Calibri"/>
              </w:rPr>
              <w:t>Αυτοαπασχολούμενος/η</w:t>
            </w:r>
          </w:p>
        </w:tc>
        <w:tc>
          <w:tcPr>
            <w:tcW w:w="3323" w:type="dxa"/>
          </w:tcPr>
          <w:p w14:paraId="4F9FE6DB"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 xml:space="preserve">6% </w:t>
            </w:r>
          </w:p>
        </w:tc>
      </w:tr>
      <w:tr w:rsidR="009310BB" w14:paraId="431E7B6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6F3D9AE7" w14:textId="77777777" w:rsidR="009310BB" w:rsidRDefault="009310BB" w:rsidP="008A6B63">
            <w:pPr>
              <w:spacing w:line="240" w:lineRule="auto"/>
              <w:rPr>
                <w:rFonts w:cs="Calibri"/>
                <w:b w:val="0"/>
                <w:bCs w:val="0"/>
              </w:rPr>
            </w:pPr>
            <w:r w:rsidRPr="00A26702">
              <w:rPr>
                <w:rFonts w:cs="Calibri"/>
              </w:rPr>
              <w:t>Άνεργος/η</w:t>
            </w:r>
          </w:p>
        </w:tc>
        <w:tc>
          <w:tcPr>
            <w:tcW w:w="3323" w:type="dxa"/>
          </w:tcPr>
          <w:p w14:paraId="296C845C"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5</w:t>
            </w:r>
            <w:r>
              <w:rPr>
                <w:rFonts w:cs="Calibri"/>
                <w:b/>
                <w:bCs/>
                <w:lang w:val="en-US"/>
              </w:rPr>
              <w:t>9</w:t>
            </w:r>
            <w:r>
              <w:rPr>
                <w:rFonts w:cs="Calibri"/>
                <w:b/>
                <w:bCs/>
              </w:rPr>
              <w:t>%</w:t>
            </w:r>
          </w:p>
        </w:tc>
      </w:tr>
      <w:tr w:rsidR="009310BB" w14:paraId="1146FC7C"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03706720" w14:textId="77777777" w:rsidR="009310BB" w:rsidRDefault="009310BB" w:rsidP="008A6B63">
            <w:pPr>
              <w:spacing w:line="240" w:lineRule="auto"/>
              <w:rPr>
                <w:rFonts w:cs="Calibri"/>
                <w:b w:val="0"/>
                <w:bCs w:val="0"/>
              </w:rPr>
            </w:pPr>
            <w:r w:rsidRPr="00A26702">
              <w:rPr>
                <w:rFonts w:cs="Calibri"/>
              </w:rPr>
              <w:t>Συνταξιούχος</w:t>
            </w:r>
          </w:p>
        </w:tc>
        <w:tc>
          <w:tcPr>
            <w:tcW w:w="3323" w:type="dxa"/>
          </w:tcPr>
          <w:p w14:paraId="0A30E828"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lang w:val="en-US"/>
              </w:rPr>
              <w:t>10</w:t>
            </w:r>
            <w:r>
              <w:rPr>
                <w:rFonts w:cs="Calibri"/>
                <w:b/>
                <w:bCs/>
              </w:rPr>
              <w:t xml:space="preserve">% </w:t>
            </w:r>
          </w:p>
        </w:tc>
      </w:tr>
      <w:tr w:rsidR="009310BB" w14:paraId="345E047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6B50CC21" w14:textId="77777777" w:rsidR="009310BB" w:rsidRPr="00311584" w:rsidRDefault="009310BB" w:rsidP="008A6B63">
            <w:pPr>
              <w:spacing w:line="240" w:lineRule="auto"/>
              <w:rPr>
                <w:rFonts w:cs="Calibri"/>
                <w:b w:val="0"/>
                <w:bCs w:val="0"/>
              </w:rPr>
            </w:pPr>
            <w:r w:rsidRPr="00A26702">
              <w:rPr>
                <w:rFonts w:cs="Calibri"/>
              </w:rPr>
              <w:t>Άλλο</w:t>
            </w:r>
            <w:r>
              <w:rPr>
                <w:rFonts w:cs="Calibri"/>
              </w:rPr>
              <w:t xml:space="preserve"> </w:t>
            </w:r>
            <w:r w:rsidRPr="00286103">
              <w:rPr>
                <w:rFonts w:cs="Calibri"/>
              </w:rPr>
              <w:t>(π.χ. αγρότης, ανασφάλιστος/η, μη οικονομικά ενεργός/η, φοιτητής/</w:t>
            </w:r>
            <w:proofErr w:type="spellStart"/>
            <w:r w:rsidRPr="00286103">
              <w:rPr>
                <w:rFonts w:cs="Calibri"/>
              </w:rPr>
              <w:t>τρια</w:t>
            </w:r>
            <w:proofErr w:type="spellEnd"/>
            <w:r w:rsidRPr="00286103">
              <w:rPr>
                <w:rFonts w:cs="Calibri"/>
              </w:rPr>
              <w:t xml:space="preserve"> κ.α.)</w:t>
            </w:r>
          </w:p>
        </w:tc>
        <w:tc>
          <w:tcPr>
            <w:tcW w:w="3323" w:type="dxa"/>
          </w:tcPr>
          <w:p w14:paraId="15B3F8D7"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3%</w:t>
            </w:r>
          </w:p>
        </w:tc>
      </w:tr>
      <w:tr w:rsidR="009310BB" w14:paraId="663277F1"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15DEBB40" w14:textId="77777777" w:rsidR="009310BB" w:rsidRPr="00A26702" w:rsidRDefault="009310BB" w:rsidP="008A6B63">
            <w:pPr>
              <w:spacing w:line="240" w:lineRule="auto"/>
              <w:rPr>
                <w:rFonts w:cs="Calibri"/>
              </w:rPr>
            </w:pPr>
            <w:r>
              <w:rPr>
                <w:rFonts w:cs="Calibri"/>
              </w:rPr>
              <w:t>Καμία απάντηση</w:t>
            </w:r>
          </w:p>
        </w:tc>
        <w:tc>
          <w:tcPr>
            <w:tcW w:w="3323" w:type="dxa"/>
          </w:tcPr>
          <w:p w14:paraId="1CC2548D"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 xml:space="preserve">2% </w:t>
            </w:r>
          </w:p>
        </w:tc>
      </w:tr>
    </w:tbl>
    <w:p w14:paraId="094C73A7" w14:textId="20DED881" w:rsidR="009310BB" w:rsidRDefault="009310BB" w:rsidP="00C95351">
      <w:pPr>
        <w:pStyle w:val="af0"/>
      </w:pPr>
      <w:r w:rsidRPr="00A26702">
        <w:t>Πηγή: Ιδία Επεξεργασία</w:t>
      </w:r>
    </w:p>
    <w:p w14:paraId="54FD8EB4" w14:textId="0DB29CD6" w:rsidR="009310BB" w:rsidRDefault="009310BB" w:rsidP="00C95351">
      <w:pPr>
        <w:pStyle w:val="af"/>
        <w:keepNext/>
      </w:pPr>
      <w:bookmarkStart w:id="167" w:name="_Toc215770715"/>
      <w:r>
        <w:t xml:space="preserve">Διάγραμμα </w:t>
      </w:r>
      <w:fldSimple w:instr=" SEQ Διάγραμμα \* ARABIC ">
        <w:r w:rsidR="002F1B41">
          <w:rPr>
            <w:noProof/>
          </w:rPr>
          <w:t>45</w:t>
        </w:r>
      </w:fldSimple>
      <w:r w:rsidR="002F1B41">
        <w:t>:</w:t>
      </w:r>
      <w:r>
        <w:t xml:space="preserve"> Κατάσταση ασχολίας ωφελούμενων Κέντρων Κοινότητας, Παραρτημάτων Ρομά και Κέντρων Ένταξης Μεταναστών</w:t>
      </w:r>
      <w:bookmarkEnd w:id="167"/>
    </w:p>
    <w:p w14:paraId="1E5882B5" w14:textId="77777777" w:rsidR="009310BB" w:rsidRDefault="009310BB" w:rsidP="009310BB">
      <w:pPr>
        <w:jc w:val="center"/>
        <w:rPr>
          <w:rFonts w:cs="Calibri"/>
          <w:b/>
          <w:bCs/>
        </w:rPr>
      </w:pPr>
      <w:r>
        <w:rPr>
          <w:noProof/>
        </w:rPr>
        <w:drawing>
          <wp:inline distT="0" distB="0" distL="0" distR="0" wp14:anchorId="4A8FAFE2" wp14:editId="2611C8C2">
            <wp:extent cx="5295014" cy="3147060"/>
            <wp:effectExtent l="0" t="0" r="1270" b="15240"/>
            <wp:docPr id="1297555425" name="Γράφημα 1">
              <a:extLst xmlns:a="http://schemas.openxmlformats.org/drawingml/2006/main">
                <a:ext uri="{FF2B5EF4-FFF2-40B4-BE49-F238E27FC236}">
                  <a16:creationId xmlns:a16="http://schemas.microsoft.com/office/drawing/2014/main" id="{A1002553-354A-139D-1574-C8D5B976BA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449B2222" w14:textId="77777777" w:rsidR="009310BB" w:rsidRDefault="009310BB" w:rsidP="00C95351">
      <w:pPr>
        <w:pStyle w:val="af0"/>
      </w:pPr>
      <w:r w:rsidRPr="00A26702">
        <w:t>Πηγή: Ιδία Επεξεργασία</w:t>
      </w:r>
    </w:p>
    <w:p w14:paraId="0E795E07" w14:textId="77777777" w:rsidR="009310BB" w:rsidRPr="00A26702" w:rsidRDefault="009310BB" w:rsidP="009310BB">
      <w:pP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310BB" w:rsidRPr="00A26702" w14:paraId="0B6790D2" w14:textId="77777777" w:rsidTr="008A6B63">
        <w:trPr>
          <w:cantSplit/>
          <w:trHeight w:val="409"/>
          <w:tblHeader/>
        </w:trPr>
        <w:tc>
          <w:tcPr>
            <w:tcW w:w="276" w:type="pct"/>
            <w:shd w:val="clear" w:color="auto" w:fill="D3E5F6" w:themeFill="accent3" w:themeFillTint="33"/>
            <w:tcMar>
              <w:top w:w="58" w:type="dxa"/>
              <w:bottom w:w="58" w:type="dxa"/>
            </w:tcMar>
            <w:vAlign w:val="center"/>
          </w:tcPr>
          <w:p w14:paraId="6118E6B1" w14:textId="77777777" w:rsidR="009310BB" w:rsidRPr="00A26702" w:rsidRDefault="009310BB" w:rsidP="008A6B63">
            <w:pPr>
              <w:spacing w:before="20" w:after="20"/>
              <w:jc w:val="center"/>
              <w:rPr>
                <w:rFonts w:cs="Calibri"/>
                <w:b/>
                <w:color w:val="FFFFFF"/>
              </w:rPr>
            </w:pPr>
            <w:r w:rsidRPr="00A26702">
              <w:rPr>
                <w:rFonts w:cs="Calibri"/>
                <w:b/>
              </w:rPr>
              <w:t>Α.6</w:t>
            </w:r>
          </w:p>
        </w:tc>
        <w:tc>
          <w:tcPr>
            <w:tcW w:w="4724" w:type="pct"/>
            <w:shd w:val="clear" w:color="auto" w:fill="F2F2F2"/>
            <w:tcMar>
              <w:top w:w="58" w:type="dxa"/>
              <w:bottom w:w="58" w:type="dxa"/>
            </w:tcMar>
            <w:vAlign w:val="center"/>
          </w:tcPr>
          <w:p w14:paraId="1356FE54" w14:textId="77777777" w:rsidR="009310BB" w:rsidRPr="00BF01E8" w:rsidRDefault="009310BB" w:rsidP="008A6B63">
            <w:pPr>
              <w:autoSpaceDE w:val="0"/>
              <w:autoSpaceDN w:val="0"/>
              <w:adjustRightInd w:val="0"/>
              <w:rPr>
                <w:rFonts w:cs="Calibri"/>
                <w:b/>
                <w:bCs/>
              </w:rPr>
            </w:pPr>
            <w:r w:rsidRPr="00A26702">
              <w:rPr>
                <w:rFonts w:cs="Calibri"/>
              </w:rPr>
              <w:t xml:space="preserve"> </w:t>
            </w:r>
            <w:r w:rsidRPr="00BF01E8">
              <w:rPr>
                <w:rFonts w:cs="Calibri"/>
                <w:b/>
                <w:bCs/>
              </w:rPr>
              <w:t>Οικογενειακή κατάσταση</w:t>
            </w:r>
          </w:p>
        </w:tc>
      </w:tr>
    </w:tbl>
    <w:p w14:paraId="1F2B7386" w14:textId="77777777" w:rsidR="009310BB" w:rsidRPr="006F2892" w:rsidRDefault="009310BB" w:rsidP="009310BB">
      <w:r w:rsidRPr="00521F34">
        <w:t>Η κατανομή της οικογενειακής κατάστασης των ωφελούμενων των Κέντρων Κοινότητας και Παραρτημάτων Ρομά</w:t>
      </w:r>
      <w:r>
        <w:t xml:space="preserve"> και </w:t>
      </w:r>
      <w:r w:rsidRPr="00521F34">
        <w:t>ΚΕΜ δείχνει ότι η πλειονότητα είναι άγαμοι/</w:t>
      </w:r>
      <w:proofErr w:type="spellStart"/>
      <w:r w:rsidRPr="00521F34">
        <w:t>ες</w:t>
      </w:r>
      <w:proofErr w:type="spellEnd"/>
      <w:r w:rsidRPr="00521F34">
        <w:t xml:space="preserve"> (45%), ενώ σημαντικό ποσοστό είναι έγγαμοι/</w:t>
      </w:r>
      <w:proofErr w:type="spellStart"/>
      <w:r w:rsidRPr="00521F34">
        <w:t>ες</w:t>
      </w:r>
      <w:proofErr w:type="spellEnd"/>
      <w:r w:rsidRPr="00521F34">
        <w:t xml:space="preserve"> ή σε σύμφωνο συμβίωσης (35%). Μικρότερα ποσοστά είναι διαζευγμένοι/</w:t>
      </w:r>
      <w:proofErr w:type="spellStart"/>
      <w:r w:rsidRPr="00521F34">
        <w:t>ες</w:t>
      </w:r>
      <w:proofErr w:type="spellEnd"/>
      <w:r w:rsidRPr="00521F34">
        <w:t xml:space="preserve"> (12%) και χήροι/</w:t>
      </w:r>
      <w:proofErr w:type="spellStart"/>
      <w:r w:rsidRPr="00521F34">
        <w:t>ες</w:t>
      </w:r>
      <w:proofErr w:type="spellEnd"/>
      <w:r w:rsidRPr="00521F34">
        <w:t xml:space="preserve"> (7%), με ελάχιστες περιπτώσεις «Άλλο» (2%), όπως συγκατοίκηση ή διάσταση. Η εικόνα αυτή υπογραμμίζει ότι μεγάλο μέρος των ωφελούμενων πιθανώς δεν διαθέτει σταθερή οικογενειακή υποστήριξη, γεγονός που μπορεί να ενισχύει την εξάρτηση από τις υπηρεσίες των δομών για κοινωνική ένταξη, ψυχολογική υποστήριξη </w:t>
      </w:r>
      <w:r w:rsidRPr="00521F34">
        <w:lastRenderedPageBreak/>
        <w:t>και κάλυψη βασικών αναγκών. Παράλληλα, η παρουσία σημαντικού ποσοστού έγγαμων/</w:t>
      </w:r>
      <w:proofErr w:type="spellStart"/>
      <w:r w:rsidRPr="00521F34">
        <w:t>συμβιώνων</w:t>
      </w:r>
      <w:proofErr w:type="spellEnd"/>
      <w:r w:rsidRPr="00521F34">
        <w:t xml:space="preserve"> υποδεικνύει ότι οι δομές εξυπηρετούν και οικογένειες, όπου οι ανάγκες μπορεί να περιλαμβάνουν και υποστήριξη παιδιών ή συνεργασία με άλλους φορείς κοινωνικής πρόνοιας.</w:t>
      </w:r>
      <w:r>
        <w:t xml:space="preserve"> </w:t>
      </w:r>
    </w:p>
    <w:p w14:paraId="60FBAE19" w14:textId="20962F9D" w:rsidR="009310BB" w:rsidRDefault="009310BB" w:rsidP="00C95351">
      <w:pPr>
        <w:pStyle w:val="af"/>
        <w:keepNext/>
      </w:pPr>
      <w:bookmarkStart w:id="168" w:name="_Toc215770535"/>
      <w:r>
        <w:t xml:space="preserve">Πίνακας </w:t>
      </w:r>
      <w:fldSimple w:instr=" SEQ Πίνακας \* ARABIC ">
        <w:r w:rsidR="002F1B41">
          <w:rPr>
            <w:noProof/>
          </w:rPr>
          <w:t>52</w:t>
        </w:r>
      </w:fldSimple>
      <w:r w:rsidR="002F1B41">
        <w:t xml:space="preserve">: </w:t>
      </w:r>
      <w:r>
        <w:t>Οικογενειακή κατάσταση ωφελούμενων Κέντρων Κοινότητας, Παραρτημάτων Ρομά και Κέντρων Ένταξης Μεταναστών</w:t>
      </w:r>
      <w:bookmarkEnd w:id="168"/>
    </w:p>
    <w:tbl>
      <w:tblPr>
        <w:tblStyle w:val="4-6"/>
        <w:tblW w:w="0" w:type="auto"/>
        <w:tblLook w:val="04A0" w:firstRow="1" w:lastRow="0" w:firstColumn="1" w:lastColumn="0" w:noHBand="0" w:noVBand="1"/>
      </w:tblPr>
      <w:tblGrid>
        <w:gridCol w:w="4973"/>
        <w:gridCol w:w="3323"/>
      </w:tblGrid>
      <w:tr w:rsidR="009310BB" w14:paraId="7303AB1F"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252EDCB" w14:textId="77777777" w:rsidR="009310BB" w:rsidRDefault="009310BB" w:rsidP="008A6B63">
            <w:pPr>
              <w:spacing w:line="240" w:lineRule="auto"/>
              <w:rPr>
                <w:rFonts w:cs="Calibri"/>
                <w:b w:val="0"/>
                <w:bCs w:val="0"/>
              </w:rPr>
            </w:pPr>
            <w:r>
              <w:rPr>
                <w:rFonts w:cs="Calibri"/>
                <w:b w:val="0"/>
                <w:bCs w:val="0"/>
              </w:rPr>
              <w:t xml:space="preserve">Οικογενειακή κατάσταση  </w:t>
            </w:r>
          </w:p>
        </w:tc>
        <w:tc>
          <w:tcPr>
            <w:tcW w:w="3323" w:type="dxa"/>
          </w:tcPr>
          <w:p w14:paraId="32795020"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58F6830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6EC8B9BF" w14:textId="77777777" w:rsidR="009310BB" w:rsidRDefault="009310BB" w:rsidP="008A6B63">
            <w:pPr>
              <w:spacing w:line="240" w:lineRule="auto"/>
              <w:rPr>
                <w:rFonts w:cs="Calibri"/>
                <w:b w:val="0"/>
                <w:bCs w:val="0"/>
              </w:rPr>
            </w:pPr>
            <w:r w:rsidRPr="00A26702">
              <w:rPr>
                <w:rFonts w:cs="Calibri"/>
              </w:rPr>
              <w:t>Άγαμος/η</w:t>
            </w:r>
          </w:p>
        </w:tc>
        <w:tc>
          <w:tcPr>
            <w:tcW w:w="3323" w:type="dxa"/>
          </w:tcPr>
          <w:p w14:paraId="258ACD66"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45%</w:t>
            </w:r>
          </w:p>
        </w:tc>
      </w:tr>
      <w:tr w:rsidR="009310BB" w14:paraId="2F902BC1"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040D1CCE" w14:textId="77777777" w:rsidR="009310BB" w:rsidRDefault="009310BB" w:rsidP="008A6B63">
            <w:pPr>
              <w:spacing w:line="240" w:lineRule="auto"/>
              <w:rPr>
                <w:rFonts w:cs="Calibri"/>
                <w:b w:val="0"/>
                <w:bCs w:val="0"/>
              </w:rPr>
            </w:pPr>
            <w:r w:rsidRPr="00A26702">
              <w:rPr>
                <w:rFonts w:cs="Calibri"/>
              </w:rPr>
              <w:t>Έγγαμος/η ή σε σύμφωνο συμβίωσης</w:t>
            </w:r>
          </w:p>
        </w:tc>
        <w:tc>
          <w:tcPr>
            <w:tcW w:w="3323" w:type="dxa"/>
          </w:tcPr>
          <w:p w14:paraId="0616B0FA"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3</w:t>
            </w:r>
            <w:r>
              <w:rPr>
                <w:rFonts w:cs="Calibri"/>
                <w:b/>
                <w:bCs/>
                <w:lang w:val="en-US"/>
              </w:rPr>
              <w:t>5</w:t>
            </w:r>
            <w:r>
              <w:rPr>
                <w:rFonts w:cs="Calibri"/>
                <w:b/>
                <w:bCs/>
              </w:rPr>
              <w:t xml:space="preserve">% </w:t>
            </w:r>
          </w:p>
        </w:tc>
      </w:tr>
      <w:tr w:rsidR="009310BB" w14:paraId="15A21E5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48EB6926" w14:textId="77777777" w:rsidR="009310BB" w:rsidRDefault="009310BB" w:rsidP="008A6B63">
            <w:pPr>
              <w:spacing w:line="240" w:lineRule="auto"/>
              <w:rPr>
                <w:rFonts w:cs="Calibri"/>
                <w:b w:val="0"/>
                <w:bCs w:val="0"/>
              </w:rPr>
            </w:pPr>
            <w:r w:rsidRPr="00A26702">
              <w:rPr>
                <w:rFonts w:cs="Calibri"/>
              </w:rPr>
              <w:t>Διαζευγμένος/η</w:t>
            </w:r>
          </w:p>
        </w:tc>
        <w:tc>
          <w:tcPr>
            <w:tcW w:w="3323" w:type="dxa"/>
          </w:tcPr>
          <w:p w14:paraId="0A2DAF1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w:t>
            </w:r>
            <w:r>
              <w:rPr>
                <w:rFonts w:cs="Calibri"/>
                <w:b/>
                <w:bCs/>
                <w:lang w:val="en-US"/>
              </w:rPr>
              <w:t>2</w:t>
            </w:r>
            <w:r>
              <w:rPr>
                <w:rFonts w:cs="Calibri"/>
                <w:b/>
                <w:bCs/>
              </w:rPr>
              <w:t>%</w:t>
            </w:r>
          </w:p>
        </w:tc>
      </w:tr>
      <w:tr w:rsidR="009310BB" w14:paraId="25A23DA8"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07725FB9" w14:textId="77777777" w:rsidR="009310BB" w:rsidRDefault="009310BB" w:rsidP="008A6B63">
            <w:pPr>
              <w:spacing w:line="240" w:lineRule="auto"/>
              <w:rPr>
                <w:rFonts w:cs="Calibri"/>
                <w:b w:val="0"/>
                <w:bCs w:val="0"/>
              </w:rPr>
            </w:pPr>
            <w:r w:rsidRPr="00A26702">
              <w:rPr>
                <w:rFonts w:cs="Calibri"/>
              </w:rPr>
              <w:t>Χήρος/α</w:t>
            </w:r>
          </w:p>
        </w:tc>
        <w:tc>
          <w:tcPr>
            <w:tcW w:w="3323" w:type="dxa"/>
          </w:tcPr>
          <w:p w14:paraId="49CF0290"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 xml:space="preserve">7% </w:t>
            </w:r>
          </w:p>
        </w:tc>
      </w:tr>
      <w:tr w:rsidR="009310BB" w14:paraId="6069668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5C242CB9" w14:textId="77777777" w:rsidR="009310BB" w:rsidRPr="00311584" w:rsidRDefault="009310BB" w:rsidP="008A6B63">
            <w:pPr>
              <w:spacing w:line="240" w:lineRule="auto"/>
              <w:rPr>
                <w:rFonts w:cs="Calibri"/>
                <w:b w:val="0"/>
                <w:bCs w:val="0"/>
              </w:rPr>
            </w:pPr>
            <w:r>
              <w:rPr>
                <w:rFonts w:cs="Calibri"/>
              </w:rPr>
              <w:t>Άλλο (συγκατοίκηση, σε διάσταση κ.α.)</w:t>
            </w:r>
          </w:p>
        </w:tc>
        <w:tc>
          <w:tcPr>
            <w:tcW w:w="3323" w:type="dxa"/>
          </w:tcPr>
          <w:p w14:paraId="72D4951D"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lang w:val="en-US"/>
              </w:rPr>
              <w:t>2</w:t>
            </w:r>
            <w:r>
              <w:rPr>
                <w:rFonts w:cs="Calibri"/>
                <w:b/>
                <w:bCs/>
              </w:rPr>
              <w:t>%</w:t>
            </w:r>
          </w:p>
        </w:tc>
      </w:tr>
    </w:tbl>
    <w:p w14:paraId="74157A45" w14:textId="3CAD5681" w:rsidR="009310BB" w:rsidRDefault="009310BB" w:rsidP="00C95351">
      <w:pPr>
        <w:pStyle w:val="af0"/>
      </w:pPr>
      <w:r w:rsidRPr="00A26702">
        <w:t>Πηγή: Ιδία Επεξεργασία</w:t>
      </w:r>
    </w:p>
    <w:p w14:paraId="7700AEBC" w14:textId="4440A887" w:rsidR="009310BB" w:rsidRDefault="009310BB" w:rsidP="00C95351">
      <w:pPr>
        <w:pStyle w:val="af"/>
        <w:keepNext/>
      </w:pPr>
      <w:bookmarkStart w:id="169" w:name="_Toc215770716"/>
      <w:r>
        <w:t xml:space="preserve">Διάγραμμα </w:t>
      </w:r>
      <w:fldSimple w:instr=" SEQ Διάγραμμα \* ARABIC ">
        <w:r w:rsidR="002F1B41">
          <w:rPr>
            <w:noProof/>
          </w:rPr>
          <w:t>46</w:t>
        </w:r>
      </w:fldSimple>
      <w:r w:rsidR="002F1B41">
        <w:t>:</w:t>
      </w:r>
      <w:r>
        <w:t xml:space="preserve"> Οικογενειακή κατάσταση ωφελούμενων Κέντρων Κοινότητας, Παραρτημάτων Ρομά και Κέντρων Ένταξης Μεταναστών</w:t>
      </w:r>
      <w:bookmarkEnd w:id="169"/>
    </w:p>
    <w:p w14:paraId="703C644B" w14:textId="77777777" w:rsidR="009310BB" w:rsidRDefault="009310BB" w:rsidP="009310BB">
      <w:pPr>
        <w:jc w:val="center"/>
        <w:rPr>
          <w:rFonts w:cs="Calibri"/>
          <w:b/>
          <w:bCs/>
        </w:rPr>
      </w:pPr>
      <w:r>
        <w:rPr>
          <w:noProof/>
        </w:rPr>
        <w:drawing>
          <wp:inline distT="0" distB="0" distL="0" distR="0" wp14:anchorId="182C0A2F" wp14:editId="70BBD1B6">
            <wp:extent cx="5167290" cy="3338623"/>
            <wp:effectExtent l="0" t="0" r="14605" b="14605"/>
            <wp:docPr id="1016223095" name="Γράφημα 1">
              <a:extLst xmlns:a="http://schemas.openxmlformats.org/drawingml/2006/main">
                <a:ext uri="{FF2B5EF4-FFF2-40B4-BE49-F238E27FC236}">
                  <a16:creationId xmlns:a16="http://schemas.microsoft.com/office/drawing/2014/main" id="{42030939-7AF5-3D90-8520-C5EE891057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7E09724" w14:textId="77777777" w:rsidR="009310BB" w:rsidRPr="00633012" w:rsidRDefault="009310BB" w:rsidP="00C95351">
      <w:pPr>
        <w:pStyle w:val="af0"/>
        <w:rPr>
          <w:lang w:val="en-US"/>
        </w:rPr>
      </w:pPr>
      <w:r w:rsidRPr="00A26702">
        <w:t>Πηγή: Ιδία Επεξεργασία</w:t>
      </w:r>
    </w:p>
    <w:p w14:paraId="5E1330B2" w14:textId="77777777" w:rsidR="009310BB" w:rsidRPr="003E483E" w:rsidRDefault="009310BB" w:rsidP="009310BB">
      <w:pPr>
        <w:jc w:val="cente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310BB" w:rsidRPr="00A26702" w14:paraId="641C92D4" w14:textId="77777777" w:rsidTr="008A6B63">
        <w:trPr>
          <w:cantSplit/>
          <w:trHeight w:val="409"/>
          <w:tblHeader/>
        </w:trPr>
        <w:tc>
          <w:tcPr>
            <w:tcW w:w="276" w:type="pct"/>
            <w:shd w:val="clear" w:color="auto" w:fill="D3E5F6" w:themeFill="accent3" w:themeFillTint="33"/>
            <w:tcMar>
              <w:top w:w="58" w:type="dxa"/>
              <w:bottom w:w="58" w:type="dxa"/>
            </w:tcMar>
            <w:vAlign w:val="center"/>
          </w:tcPr>
          <w:p w14:paraId="213FF6BB" w14:textId="77777777" w:rsidR="009310BB" w:rsidRPr="00A26702" w:rsidRDefault="009310BB" w:rsidP="008A6B63">
            <w:pPr>
              <w:spacing w:before="20" w:after="20"/>
              <w:jc w:val="center"/>
              <w:rPr>
                <w:rFonts w:cs="Calibri"/>
                <w:b/>
                <w:color w:val="FFFFFF"/>
              </w:rPr>
            </w:pPr>
            <w:r w:rsidRPr="00A26702">
              <w:rPr>
                <w:rFonts w:cs="Calibri"/>
                <w:b/>
              </w:rPr>
              <w:t>Α.7</w:t>
            </w:r>
          </w:p>
        </w:tc>
        <w:tc>
          <w:tcPr>
            <w:tcW w:w="4724" w:type="pct"/>
            <w:shd w:val="clear" w:color="auto" w:fill="F2F2F2"/>
            <w:tcMar>
              <w:top w:w="58" w:type="dxa"/>
              <w:bottom w:w="58" w:type="dxa"/>
            </w:tcMar>
            <w:vAlign w:val="center"/>
          </w:tcPr>
          <w:p w14:paraId="2DE92426" w14:textId="77777777" w:rsidR="009310BB" w:rsidRPr="00233679" w:rsidRDefault="009310BB" w:rsidP="008A6B63">
            <w:pPr>
              <w:autoSpaceDE w:val="0"/>
              <w:autoSpaceDN w:val="0"/>
              <w:adjustRightInd w:val="0"/>
              <w:rPr>
                <w:rFonts w:cs="Calibri"/>
                <w:b/>
                <w:bCs/>
              </w:rPr>
            </w:pPr>
            <w:r w:rsidRPr="00233679">
              <w:rPr>
                <w:rFonts w:cs="Calibri"/>
                <w:b/>
                <w:bCs/>
              </w:rPr>
              <w:t xml:space="preserve"> Τύπος οικογένειας</w:t>
            </w:r>
          </w:p>
        </w:tc>
      </w:tr>
    </w:tbl>
    <w:p w14:paraId="3739C4BB" w14:textId="77777777" w:rsidR="009310BB" w:rsidRPr="002709CF" w:rsidRDefault="009310BB" w:rsidP="009310BB">
      <w:r w:rsidRPr="00461946">
        <w:t>Η κατανομή του τύπου οικογένειας των ωφελούμενων των Κέντρων Κοινότητας και Παραρτημάτων Ρομά</w:t>
      </w:r>
      <w:r>
        <w:t xml:space="preserve"> και </w:t>
      </w:r>
      <w:r w:rsidRPr="00461946">
        <w:t xml:space="preserve">ΚΕΜ δείχνει ποικιλία κοινωνικών και οικογενειακών δομών. Σημαντικό ποσοστό είναι πολύτεκνοι ή </w:t>
      </w:r>
      <w:proofErr w:type="spellStart"/>
      <w:r w:rsidRPr="00461946">
        <w:t>τρίτεκνοι</w:t>
      </w:r>
      <w:proofErr w:type="spellEnd"/>
      <w:r w:rsidRPr="00461946">
        <w:t xml:space="preserve"> (22%), ενώ 17% είναι γονείς μονογονεϊκής οικογένειας και άλλο 17% ανήκουν σε κατηγορίες «Άλλο», όπως μονοπρόσωπα νοικοκυριά ή ενήλικα τέκνα που ζουν με τους γονείς τους. Επιπλέον, το 20% είναι μέλη νοικοκυριού με εξαρτώμενα άτομα (π.χ. άτομα με αναπηρία, ηλικιωμένοι, παιδιά). Το 24% δεν απάντησε. Η </w:t>
      </w:r>
      <w:r w:rsidRPr="00461946">
        <w:lastRenderedPageBreak/>
        <w:t>εικόνα αυτή υπογραμμίζει ότι οι ωφελούμενοι ζουν σε διαφορετικά κοινωνικά και οικογενειακά περιβάλλοντα, με σημαντικές ευθύνες φροντίδας για άλλους και ποικίλες ανάγκες υποστήριξης. Οι δομές καλούνται να προσαρμόσουν τις υπηρεσίες τους ανάλογα με την πολυπλοκότητα των οικογενειακών συνθηκών, ώστε να καλύπτονται τόσο οι ανάγκες των εξαρτώμενων μελών όσο και η κοινωνική και οικονομική στήριξη των γονέων ή άλλων υπεύθυνων μελών</w:t>
      </w:r>
      <w:r>
        <w:t xml:space="preserve">. </w:t>
      </w:r>
    </w:p>
    <w:p w14:paraId="3E3CFB1F" w14:textId="7A3B86D2" w:rsidR="009310BB" w:rsidRDefault="009310BB" w:rsidP="00C95351">
      <w:pPr>
        <w:pStyle w:val="af"/>
        <w:keepNext/>
      </w:pPr>
      <w:bookmarkStart w:id="170" w:name="_Toc215770536"/>
      <w:r>
        <w:t xml:space="preserve">Πίνακας </w:t>
      </w:r>
      <w:fldSimple w:instr=" SEQ Πίνακας \* ARABIC ">
        <w:r w:rsidR="006D3788">
          <w:rPr>
            <w:noProof/>
          </w:rPr>
          <w:t>53</w:t>
        </w:r>
      </w:fldSimple>
      <w:r w:rsidR="006D3788">
        <w:t>:</w:t>
      </w:r>
      <w:r>
        <w:t xml:space="preserve"> Τύπος οικογένειας ωφελούμενων Κέντρων Κοινότητας, Παραρτημάτων Ρομά και Κέντρων Ένταξης Μεταναστών</w:t>
      </w:r>
      <w:bookmarkEnd w:id="170"/>
    </w:p>
    <w:tbl>
      <w:tblPr>
        <w:tblStyle w:val="4-6"/>
        <w:tblW w:w="0" w:type="auto"/>
        <w:tblLook w:val="04A0" w:firstRow="1" w:lastRow="0" w:firstColumn="1" w:lastColumn="0" w:noHBand="0" w:noVBand="1"/>
      </w:tblPr>
      <w:tblGrid>
        <w:gridCol w:w="4973"/>
        <w:gridCol w:w="3323"/>
      </w:tblGrid>
      <w:tr w:rsidR="009310BB" w14:paraId="1BF03BC2"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47AAF26" w14:textId="77777777" w:rsidR="009310BB" w:rsidRDefault="009310BB" w:rsidP="008A6B63">
            <w:pPr>
              <w:spacing w:line="240" w:lineRule="auto"/>
              <w:rPr>
                <w:rFonts w:cs="Calibri"/>
                <w:b w:val="0"/>
                <w:bCs w:val="0"/>
              </w:rPr>
            </w:pPr>
            <w:r>
              <w:rPr>
                <w:rFonts w:cs="Calibri"/>
                <w:b w:val="0"/>
                <w:bCs w:val="0"/>
              </w:rPr>
              <w:t xml:space="preserve">Τύπος Οικογένειας  </w:t>
            </w:r>
          </w:p>
        </w:tc>
        <w:tc>
          <w:tcPr>
            <w:tcW w:w="3323" w:type="dxa"/>
          </w:tcPr>
          <w:p w14:paraId="319E2B4F"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400DE3C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6A3154F2" w14:textId="77777777" w:rsidR="009310BB" w:rsidRDefault="009310BB" w:rsidP="008A6B63">
            <w:pPr>
              <w:spacing w:line="240" w:lineRule="auto"/>
              <w:rPr>
                <w:rFonts w:cs="Calibri"/>
                <w:b w:val="0"/>
                <w:bCs w:val="0"/>
              </w:rPr>
            </w:pPr>
            <w:r w:rsidRPr="00A719B6">
              <w:t>Γονέας μονογονεϊκής οικογένειας</w:t>
            </w:r>
          </w:p>
        </w:tc>
        <w:tc>
          <w:tcPr>
            <w:tcW w:w="3323" w:type="dxa"/>
          </w:tcPr>
          <w:p w14:paraId="0194AF18"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17%</w:t>
            </w:r>
          </w:p>
        </w:tc>
      </w:tr>
      <w:tr w:rsidR="009310BB" w14:paraId="05EE903D"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6FE7AAF2" w14:textId="77777777" w:rsidR="009310BB" w:rsidRDefault="009310BB" w:rsidP="008A6B63">
            <w:pPr>
              <w:spacing w:line="240" w:lineRule="auto"/>
              <w:rPr>
                <w:rFonts w:cs="Calibri"/>
                <w:b w:val="0"/>
                <w:bCs w:val="0"/>
              </w:rPr>
            </w:pPr>
            <w:r w:rsidRPr="00A719B6">
              <w:t>Πολύτεκνος/</w:t>
            </w:r>
            <w:proofErr w:type="spellStart"/>
            <w:r w:rsidRPr="00A719B6">
              <w:t>Τρίτεκνος</w:t>
            </w:r>
            <w:proofErr w:type="spellEnd"/>
          </w:p>
        </w:tc>
        <w:tc>
          <w:tcPr>
            <w:tcW w:w="3323" w:type="dxa"/>
          </w:tcPr>
          <w:p w14:paraId="2595FBEE"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w:t>
            </w:r>
            <w:r>
              <w:rPr>
                <w:rFonts w:cs="Calibri"/>
                <w:b/>
                <w:bCs/>
                <w:lang w:val="en-US"/>
              </w:rPr>
              <w:t>2</w:t>
            </w:r>
            <w:r>
              <w:rPr>
                <w:rFonts w:cs="Calibri"/>
                <w:b/>
                <w:bCs/>
              </w:rPr>
              <w:t>%</w:t>
            </w:r>
          </w:p>
        </w:tc>
      </w:tr>
      <w:tr w:rsidR="009310BB" w14:paraId="4CDF453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2C201F2C" w14:textId="77777777" w:rsidR="009310BB" w:rsidRDefault="009310BB" w:rsidP="008A6B63">
            <w:pPr>
              <w:spacing w:line="240" w:lineRule="auto"/>
              <w:rPr>
                <w:rFonts w:cs="Calibri"/>
                <w:b w:val="0"/>
                <w:bCs w:val="0"/>
              </w:rPr>
            </w:pPr>
            <w:r w:rsidRPr="00A719B6">
              <w:t>Μέλος νοικοκυριού με εξαρτώμενα άτομα (π.χ. άτομα με αναπηρία, ηλικιωμένοι, παιδιά)</w:t>
            </w:r>
          </w:p>
        </w:tc>
        <w:tc>
          <w:tcPr>
            <w:tcW w:w="3323" w:type="dxa"/>
          </w:tcPr>
          <w:p w14:paraId="67589880"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20%</w:t>
            </w:r>
          </w:p>
        </w:tc>
      </w:tr>
      <w:tr w:rsidR="009310BB" w14:paraId="32E2D27B"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2C6EF2DF" w14:textId="77777777" w:rsidR="009310BB" w:rsidRDefault="009310BB" w:rsidP="008A6B63">
            <w:pPr>
              <w:spacing w:line="240" w:lineRule="auto"/>
              <w:rPr>
                <w:rFonts w:cs="Calibri"/>
                <w:b w:val="0"/>
                <w:bCs w:val="0"/>
              </w:rPr>
            </w:pPr>
            <w:r w:rsidRPr="00A719B6">
              <w:t xml:space="preserve">Άλλο </w:t>
            </w:r>
            <w:r w:rsidRPr="00233679">
              <w:t xml:space="preserve">(π.χ. μονοπρόσωπο νοικοκυριό, </w:t>
            </w:r>
            <w:r>
              <w:t>ε</w:t>
            </w:r>
            <w:r w:rsidRPr="00233679">
              <w:t>νήλικα τέκνα κ.α.)</w:t>
            </w:r>
          </w:p>
        </w:tc>
        <w:tc>
          <w:tcPr>
            <w:tcW w:w="3323" w:type="dxa"/>
          </w:tcPr>
          <w:p w14:paraId="37682F14"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17%</w:t>
            </w:r>
          </w:p>
        </w:tc>
      </w:tr>
      <w:tr w:rsidR="009310BB" w14:paraId="135ECAC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42B185B6" w14:textId="77777777" w:rsidR="009310BB" w:rsidRPr="00233679" w:rsidRDefault="009310BB" w:rsidP="008A6B63">
            <w:pPr>
              <w:spacing w:line="240" w:lineRule="auto"/>
              <w:rPr>
                <w:rFonts w:cs="Calibri"/>
              </w:rPr>
            </w:pPr>
            <w:r w:rsidRPr="00233679">
              <w:rPr>
                <w:rFonts w:cs="Calibri"/>
              </w:rPr>
              <w:t xml:space="preserve">Καμία απάντηση </w:t>
            </w:r>
          </w:p>
        </w:tc>
        <w:tc>
          <w:tcPr>
            <w:tcW w:w="3323" w:type="dxa"/>
          </w:tcPr>
          <w:p w14:paraId="2F636678"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 xml:space="preserve">24% </w:t>
            </w:r>
          </w:p>
        </w:tc>
      </w:tr>
    </w:tbl>
    <w:p w14:paraId="4420520F" w14:textId="373C5D91" w:rsidR="009310BB" w:rsidRDefault="009310BB" w:rsidP="00C95351">
      <w:pPr>
        <w:pStyle w:val="af0"/>
      </w:pPr>
      <w:r w:rsidRPr="00A26702">
        <w:t>Πηγή: Ιδία Επεξεργασία</w:t>
      </w:r>
    </w:p>
    <w:p w14:paraId="26F8DCEC" w14:textId="06B50188" w:rsidR="009310BB" w:rsidRDefault="009310BB" w:rsidP="00E81A6A">
      <w:pPr>
        <w:pStyle w:val="af"/>
        <w:keepNext/>
      </w:pPr>
      <w:bookmarkStart w:id="171" w:name="_Toc215770717"/>
      <w:r>
        <w:t xml:space="preserve">Διάγραμμα </w:t>
      </w:r>
      <w:fldSimple w:instr=" SEQ Διάγραμμα \* ARABIC ">
        <w:r w:rsidR="00D314F5">
          <w:rPr>
            <w:noProof/>
          </w:rPr>
          <w:t>47</w:t>
        </w:r>
      </w:fldSimple>
      <w:r w:rsidR="00D314F5">
        <w:t xml:space="preserve">: </w:t>
      </w:r>
      <w:r w:rsidRPr="00842428">
        <w:t>Οικογενειακή κατάσταση ωφελούμενων Κέντρων Κοινότητας, Παραρτημάτων Ρομά και Κέντρων Ένταξης Μεταναστών</w:t>
      </w:r>
      <w:bookmarkEnd w:id="171"/>
    </w:p>
    <w:p w14:paraId="34400A8C" w14:textId="77777777" w:rsidR="009310BB" w:rsidRDefault="009310BB" w:rsidP="009310BB">
      <w:pPr>
        <w:jc w:val="center"/>
        <w:rPr>
          <w:rFonts w:cs="Calibri"/>
          <w:b/>
          <w:bCs/>
        </w:rPr>
      </w:pPr>
      <w:r>
        <w:rPr>
          <w:noProof/>
        </w:rPr>
        <w:drawing>
          <wp:inline distT="0" distB="0" distL="0" distR="0" wp14:anchorId="579C832C" wp14:editId="1EDA9272">
            <wp:extent cx="4572000" cy="2743200"/>
            <wp:effectExtent l="0" t="0" r="0" b="0"/>
            <wp:docPr id="1152146880" name="Γράφημα 1">
              <a:extLst xmlns:a="http://schemas.openxmlformats.org/drawingml/2006/main">
                <a:ext uri="{FF2B5EF4-FFF2-40B4-BE49-F238E27FC236}">
                  <a16:creationId xmlns:a16="http://schemas.microsoft.com/office/drawing/2014/main" id="{1DBCD6D6-36AD-05CE-4077-8665FD2701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17E17B46" w14:textId="77777777" w:rsidR="009310BB" w:rsidRDefault="009310BB" w:rsidP="00E81A6A">
      <w:pPr>
        <w:pStyle w:val="af0"/>
      </w:pPr>
      <w:r w:rsidRPr="00A26702">
        <w:t>Πηγή: Ιδία Επεξεργασία</w:t>
      </w:r>
    </w:p>
    <w:p w14:paraId="4042DAD0" w14:textId="77777777" w:rsidR="009310BB" w:rsidRPr="00A26702" w:rsidRDefault="009310BB" w:rsidP="009310BB">
      <w:pP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608"/>
        <w:gridCol w:w="7688"/>
      </w:tblGrid>
      <w:tr w:rsidR="009310BB" w:rsidRPr="00A26702" w14:paraId="625B8D57" w14:textId="77777777" w:rsidTr="008A6B63">
        <w:trPr>
          <w:cantSplit/>
          <w:trHeight w:val="409"/>
          <w:tblHeader/>
        </w:trPr>
        <w:tc>
          <w:tcPr>
            <w:tcW w:w="366" w:type="pct"/>
            <w:shd w:val="clear" w:color="auto" w:fill="D3E5F6" w:themeFill="accent3" w:themeFillTint="33"/>
            <w:tcMar>
              <w:top w:w="58" w:type="dxa"/>
              <w:bottom w:w="58" w:type="dxa"/>
            </w:tcMar>
            <w:vAlign w:val="center"/>
          </w:tcPr>
          <w:p w14:paraId="5FD121BF" w14:textId="77777777" w:rsidR="009310BB" w:rsidRPr="00A26702" w:rsidRDefault="009310BB" w:rsidP="008A6B63">
            <w:pPr>
              <w:spacing w:before="20" w:after="20"/>
              <w:jc w:val="center"/>
              <w:rPr>
                <w:rFonts w:cs="Calibri"/>
                <w:b/>
                <w:color w:val="FFFFFF"/>
              </w:rPr>
            </w:pPr>
            <w:r w:rsidRPr="00A26702">
              <w:rPr>
                <w:rFonts w:cs="Calibri"/>
                <w:b/>
              </w:rPr>
              <w:t>Α.7.α</w:t>
            </w:r>
          </w:p>
        </w:tc>
        <w:tc>
          <w:tcPr>
            <w:tcW w:w="4634" w:type="pct"/>
            <w:shd w:val="clear" w:color="auto" w:fill="F2F2F2"/>
            <w:tcMar>
              <w:top w:w="58" w:type="dxa"/>
              <w:bottom w:w="58" w:type="dxa"/>
            </w:tcMar>
            <w:vAlign w:val="center"/>
          </w:tcPr>
          <w:p w14:paraId="75088176" w14:textId="77777777" w:rsidR="009310BB" w:rsidRPr="00605895" w:rsidRDefault="009310BB" w:rsidP="008A6B63">
            <w:pPr>
              <w:autoSpaceDE w:val="0"/>
              <w:autoSpaceDN w:val="0"/>
              <w:adjustRightInd w:val="0"/>
              <w:rPr>
                <w:rFonts w:cs="Calibri"/>
                <w:b/>
                <w:bCs/>
              </w:rPr>
            </w:pPr>
            <w:r w:rsidRPr="00A26702">
              <w:rPr>
                <w:rFonts w:cs="Calibri"/>
              </w:rPr>
              <w:t xml:space="preserve"> </w:t>
            </w:r>
            <w:r w:rsidRPr="00605895">
              <w:rPr>
                <w:rFonts w:cs="Calibri"/>
                <w:b/>
                <w:bCs/>
              </w:rPr>
              <w:t>Αριθμός παιδιών</w:t>
            </w:r>
          </w:p>
        </w:tc>
      </w:tr>
    </w:tbl>
    <w:p w14:paraId="6D4A3E03" w14:textId="77777777" w:rsidR="009310BB" w:rsidRPr="00DC27EE" w:rsidRDefault="009310BB" w:rsidP="009310BB">
      <w:r w:rsidRPr="00341B73">
        <w:t>Η κατανομή του αριθμού παιδιών των ωφελούμενων των Κέντρων Κοινότητας και Παραρτημάτων Ρομά</w:t>
      </w:r>
      <w:r>
        <w:t xml:space="preserve"> και </w:t>
      </w:r>
      <w:r w:rsidRPr="00341B73">
        <w:t xml:space="preserve">ΚΕΜ δείχνει ότι ένα σημαντικό ποσοστό (22%) δεν έχει παιδιά, ενώ το μεγαλύτερο μέρος έχει 1 ή περισσότερα παιδιά: 13% έχει 1 παιδί, 25% δύο παιδιά, 14% τρία και 15% τέσσερα ή περισσότερα παιδιά. Επιπλέον, 11% δεν απάντησε. Η εικόνα αυτή υπογραμμίζει ότι οι δομές εξυπηρετούν οικογένειες με ποικίλο μέγεθος, γεγονός που επηρεάζει τις ανάγκες για υποστήριξη σε θέματα παιδείας, φροντίδας, οικονομικής βοήθειας </w:t>
      </w:r>
      <w:r w:rsidRPr="00341B73">
        <w:lastRenderedPageBreak/>
        <w:t xml:space="preserve">και κοινωνικής ένταξης. Ο υψηλός αριθμός παιδιών σε ένα μέρος των οικογενειών δείχνει επίσης την ανάγκη για </w:t>
      </w:r>
      <w:proofErr w:type="spellStart"/>
      <w:r w:rsidRPr="00341B73">
        <w:t>στοχευμένες</w:t>
      </w:r>
      <w:proofErr w:type="spellEnd"/>
      <w:r w:rsidRPr="00341B73">
        <w:t xml:space="preserve"> υπηρεσίες σε πολύτεκνα νοικοκυριά, που μπορεί να περιλαμβάνουν πρόσβαση σε προγράμματα σίτισης, εκπαίδευσης και κοινωνικής στήριξης</w:t>
      </w:r>
      <w:r>
        <w:t xml:space="preserve">. </w:t>
      </w:r>
    </w:p>
    <w:p w14:paraId="5439D926" w14:textId="4AC21364" w:rsidR="009310BB" w:rsidRDefault="009310BB" w:rsidP="00CB10AB">
      <w:pPr>
        <w:pStyle w:val="af"/>
        <w:keepNext/>
      </w:pPr>
      <w:bookmarkStart w:id="172" w:name="_Toc215770537"/>
      <w:r>
        <w:t xml:space="preserve">Πίνακας </w:t>
      </w:r>
      <w:fldSimple w:instr=" SEQ Πίνακας \* ARABIC ">
        <w:r w:rsidR="007F1081">
          <w:rPr>
            <w:noProof/>
          </w:rPr>
          <w:t>54</w:t>
        </w:r>
      </w:fldSimple>
      <w:r w:rsidR="007F1081">
        <w:rPr>
          <w:noProof/>
        </w:rPr>
        <w:t>:</w:t>
      </w:r>
      <w:r>
        <w:t xml:space="preserve"> Αριθμός παιδιών ωφελούμενων Κέντρων Κοινότητας, Παραρτημάτων Ρομά και Κέντρων Ένταξης Μεταναστών</w:t>
      </w:r>
      <w:bookmarkEnd w:id="172"/>
    </w:p>
    <w:tbl>
      <w:tblPr>
        <w:tblStyle w:val="4-6"/>
        <w:tblW w:w="0" w:type="auto"/>
        <w:tblLook w:val="04A0" w:firstRow="1" w:lastRow="0" w:firstColumn="1" w:lastColumn="0" w:noHBand="0" w:noVBand="1"/>
      </w:tblPr>
      <w:tblGrid>
        <w:gridCol w:w="4973"/>
        <w:gridCol w:w="3323"/>
      </w:tblGrid>
      <w:tr w:rsidR="009310BB" w14:paraId="188D1EDD"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A4C5B8C" w14:textId="77777777" w:rsidR="009310BB" w:rsidRDefault="009310BB" w:rsidP="008A6B63">
            <w:pPr>
              <w:spacing w:line="240" w:lineRule="auto"/>
              <w:rPr>
                <w:rFonts w:cs="Calibri"/>
                <w:b w:val="0"/>
                <w:bCs w:val="0"/>
              </w:rPr>
            </w:pPr>
            <w:r>
              <w:rPr>
                <w:rFonts w:cs="Calibri"/>
                <w:b w:val="0"/>
                <w:bCs w:val="0"/>
              </w:rPr>
              <w:t xml:space="preserve">Αριθμός παιδιών  </w:t>
            </w:r>
          </w:p>
        </w:tc>
        <w:tc>
          <w:tcPr>
            <w:tcW w:w="3323" w:type="dxa"/>
          </w:tcPr>
          <w:p w14:paraId="6E60F468"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054D3E0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78E5B91B" w14:textId="77777777" w:rsidR="009310BB" w:rsidRDefault="009310BB" w:rsidP="008A6B63">
            <w:pPr>
              <w:spacing w:line="240" w:lineRule="auto"/>
              <w:rPr>
                <w:rFonts w:cs="Calibri"/>
                <w:b w:val="0"/>
                <w:bCs w:val="0"/>
              </w:rPr>
            </w:pPr>
            <w:r w:rsidRPr="00A26702">
              <w:rPr>
                <w:rFonts w:cs="Calibri"/>
              </w:rPr>
              <w:t>Κανένα</w:t>
            </w:r>
          </w:p>
        </w:tc>
        <w:tc>
          <w:tcPr>
            <w:tcW w:w="3323" w:type="dxa"/>
          </w:tcPr>
          <w:p w14:paraId="1FFB4330"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w:t>
            </w:r>
            <w:r>
              <w:rPr>
                <w:rFonts w:cs="Calibri"/>
                <w:b/>
                <w:bCs/>
                <w:lang w:val="en-US"/>
              </w:rPr>
              <w:t>2</w:t>
            </w:r>
            <w:r>
              <w:rPr>
                <w:rFonts w:cs="Calibri"/>
                <w:b/>
                <w:bCs/>
              </w:rPr>
              <w:t>%</w:t>
            </w:r>
          </w:p>
        </w:tc>
      </w:tr>
      <w:tr w:rsidR="009310BB" w14:paraId="7DB4FCEB"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7F50CE0E" w14:textId="77777777" w:rsidR="009310BB" w:rsidRDefault="009310BB" w:rsidP="008A6B63">
            <w:pPr>
              <w:spacing w:line="240" w:lineRule="auto"/>
              <w:rPr>
                <w:rFonts w:cs="Calibri"/>
                <w:b w:val="0"/>
                <w:bCs w:val="0"/>
              </w:rPr>
            </w:pPr>
            <w:r w:rsidRPr="00A26702">
              <w:rPr>
                <w:rFonts w:cs="Calibri"/>
              </w:rPr>
              <w:t>1 παιδί</w:t>
            </w:r>
          </w:p>
        </w:tc>
        <w:tc>
          <w:tcPr>
            <w:tcW w:w="3323" w:type="dxa"/>
          </w:tcPr>
          <w:p w14:paraId="59FDEE8A"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lang w:val="en-US"/>
              </w:rPr>
              <w:t>13</w:t>
            </w:r>
            <w:r>
              <w:rPr>
                <w:rFonts w:cs="Calibri"/>
                <w:b/>
                <w:bCs/>
              </w:rPr>
              <w:t>%</w:t>
            </w:r>
          </w:p>
        </w:tc>
      </w:tr>
      <w:tr w:rsidR="009310BB" w14:paraId="032F56A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2357CCF1" w14:textId="77777777" w:rsidR="009310BB" w:rsidRDefault="009310BB" w:rsidP="008A6B63">
            <w:pPr>
              <w:spacing w:line="240" w:lineRule="auto"/>
              <w:rPr>
                <w:rFonts w:cs="Calibri"/>
                <w:b w:val="0"/>
                <w:bCs w:val="0"/>
              </w:rPr>
            </w:pPr>
            <w:r w:rsidRPr="00A26702">
              <w:rPr>
                <w:rFonts w:cs="Calibri"/>
              </w:rPr>
              <w:t>2 παιδιά</w:t>
            </w:r>
          </w:p>
        </w:tc>
        <w:tc>
          <w:tcPr>
            <w:tcW w:w="3323" w:type="dxa"/>
          </w:tcPr>
          <w:p w14:paraId="7A5DFFE8"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25%</w:t>
            </w:r>
          </w:p>
        </w:tc>
      </w:tr>
      <w:tr w:rsidR="009310BB" w14:paraId="00A18E30"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4A1B0EF7" w14:textId="77777777" w:rsidR="009310BB" w:rsidRDefault="009310BB" w:rsidP="008A6B63">
            <w:pPr>
              <w:spacing w:line="240" w:lineRule="auto"/>
              <w:rPr>
                <w:rFonts w:cs="Calibri"/>
                <w:b w:val="0"/>
                <w:bCs w:val="0"/>
              </w:rPr>
            </w:pPr>
            <w:r w:rsidRPr="00A26702">
              <w:rPr>
                <w:rFonts w:cs="Calibri"/>
              </w:rPr>
              <w:t>3 παιδιά</w:t>
            </w:r>
          </w:p>
        </w:tc>
        <w:tc>
          <w:tcPr>
            <w:tcW w:w="3323" w:type="dxa"/>
          </w:tcPr>
          <w:p w14:paraId="0B1A0795"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14%</w:t>
            </w:r>
          </w:p>
        </w:tc>
      </w:tr>
      <w:tr w:rsidR="009310BB" w14:paraId="6B08C02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50D87D9C" w14:textId="77777777" w:rsidR="009310BB" w:rsidRPr="00311584" w:rsidRDefault="009310BB" w:rsidP="008A6B63">
            <w:pPr>
              <w:spacing w:line="240" w:lineRule="auto"/>
              <w:rPr>
                <w:rFonts w:cs="Calibri"/>
                <w:b w:val="0"/>
                <w:bCs w:val="0"/>
              </w:rPr>
            </w:pPr>
            <w:r w:rsidRPr="00A26702">
              <w:rPr>
                <w:rFonts w:cs="Calibri"/>
              </w:rPr>
              <w:t>4 ή περισσότερα παιδιά</w:t>
            </w:r>
          </w:p>
        </w:tc>
        <w:tc>
          <w:tcPr>
            <w:tcW w:w="3323" w:type="dxa"/>
          </w:tcPr>
          <w:p w14:paraId="1C57B007"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15%</w:t>
            </w:r>
          </w:p>
        </w:tc>
      </w:tr>
      <w:tr w:rsidR="009310BB" w14:paraId="4C15CF2A"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49BF85AF" w14:textId="77777777" w:rsidR="009310BB" w:rsidRPr="00A26702" w:rsidRDefault="009310BB" w:rsidP="008A6B63">
            <w:pPr>
              <w:spacing w:line="240" w:lineRule="auto"/>
              <w:rPr>
                <w:rFonts w:cs="Calibri"/>
              </w:rPr>
            </w:pPr>
            <w:r>
              <w:rPr>
                <w:rFonts w:cs="Calibri"/>
              </w:rPr>
              <w:t>Καμία απάντηση</w:t>
            </w:r>
          </w:p>
        </w:tc>
        <w:tc>
          <w:tcPr>
            <w:tcW w:w="3323" w:type="dxa"/>
          </w:tcPr>
          <w:p w14:paraId="5378605E"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w:t>
            </w:r>
            <w:r>
              <w:rPr>
                <w:rFonts w:cs="Calibri"/>
                <w:b/>
                <w:bCs/>
                <w:lang w:val="en-US"/>
              </w:rPr>
              <w:t>1</w:t>
            </w:r>
            <w:r>
              <w:rPr>
                <w:rFonts w:cs="Calibri"/>
                <w:b/>
                <w:bCs/>
              </w:rPr>
              <w:t>%</w:t>
            </w:r>
          </w:p>
        </w:tc>
      </w:tr>
    </w:tbl>
    <w:p w14:paraId="7BB95000" w14:textId="77777777" w:rsidR="009310BB" w:rsidRDefault="009310BB" w:rsidP="00CB10AB">
      <w:pPr>
        <w:pStyle w:val="af0"/>
      </w:pPr>
      <w:r w:rsidRPr="00A26702">
        <w:t>Πηγή: Ιδία Επεξεργασία</w:t>
      </w:r>
    </w:p>
    <w:p w14:paraId="0F3F16B9" w14:textId="77777777" w:rsidR="009310BB" w:rsidRDefault="009310BB" w:rsidP="009310BB">
      <w:pPr>
        <w:rPr>
          <w:rFonts w:cs="Calibri"/>
          <w:b/>
          <w:bCs/>
        </w:rPr>
      </w:pPr>
    </w:p>
    <w:p w14:paraId="720E65EE" w14:textId="77777777" w:rsidR="009310BB" w:rsidRDefault="009310BB" w:rsidP="006A3F3E">
      <w:pPr>
        <w:pStyle w:val="af"/>
        <w:keepNext/>
      </w:pPr>
    </w:p>
    <w:p w14:paraId="2D69420B" w14:textId="7D733B7D" w:rsidR="009310BB" w:rsidRDefault="009310BB" w:rsidP="00284E08">
      <w:pPr>
        <w:pStyle w:val="af"/>
        <w:keepNext/>
      </w:pPr>
      <w:bookmarkStart w:id="173" w:name="_Toc215770718"/>
      <w:r>
        <w:t xml:space="preserve">Διάγραμμα </w:t>
      </w:r>
      <w:fldSimple w:instr=" SEQ Διάγραμμα \* ARABIC ">
        <w:r w:rsidR="006A3F3E">
          <w:rPr>
            <w:noProof/>
          </w:rPr>
          <w:t>48</w:t>
        </w:r>
      </w:fldSimple>
      <w:r w:rsidR="006A3F3E">
        <w:t xml:space="preserve">: </w:t>
      </w:r>
      <w:r>
        <w:t>Αριθμός παιδιών ωφελούμενων Κέντρων Κοινότητας, Παραρτημάτων Ρομά και Κέντρων Ένταξης Μεταναστών</w:t>
      </w:r>
      <w:bookmarkEnd w:id="173"/>
    </w:p>
    <w:p w14:paraId="3A175DAA" w14:textId="77777777" w:rsidR="009310BB" w:rsidRDefault="009310BB" w:rsidP="009310BB">
      <w:pPr>
        <w:jc w:val="center"/>
        <w:rPr>
          <w:rFonts w:cs="Calibri"/>
          <w:b/>
          <w:bCs/>
        </w:rPr>
      </w:pPr>
      <w:r>
        <w:rPr>
          <w:noProof/>
        </w:rPr>
        <w:drawing>
          <wp:inline distT="0" distB="0" distL="0" distR="0" wp14:anchorId="69A1C10B" wp14:editId="38069C63">
            <wp:extent cx="5039640" cy="3264196"/>
            <wp:effectExtent l="0" t="0" r="8890" b="12700"/>
            <wp:docPr id="1126442348" name="Γράφημα 1">
              <a:extLst xmlns:a="http://schemas.openxmlformats.org/drawingml/2006/main">
                <a:ext uri="{FF2B5EF4-FFF2-40B4-BE49-F238E27FC236}">
                  <a16:creationId xmlns:a16="http://schemas.microsoft.com/office/drawing/2014/main" id="{D37E09CA-00DF-E114-4CC2-BC1B9E71A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2D71090B" w14:textId="77777777" w:rsidR="009310BB" w:rsidRDefault="009310BB" w:rsidP="00284E08">
      <w:pPr>
        <w:pStyle w:val="af0"/>
      </w:pPr>
      <w:r w:rsidRPr="00A26702">
        <w:t>Πηγή: Ιδία Επεξεργασία</w:t>
      </w:r>
    </w:p>
    <w:p w14:paraId="6474AD02" w14:textId="77777777" w:rsidR="009310BB" w:rsidRPr="00A26702" w:rsidRDefault="009310BB" w:rsidP="009310BB">
      <w:pP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310BB" w:rsidRPr="00A26702" w14:paraId="31D2A360" w14:textId="77777777" w:rsidTr="008A6B63">
        <w:trPr>
          <w:cantSplit/>
          <w:trHeight w:val="409"/>
          <w:tblHeader/>
        </w:trPr>
        <w:tc>
          <w:tcPr>
            <w:tcW w:w="276" w:type="pct"/>
            <w:shd w:val="clear" w:color="auto" w:fill="D3E5F6" w:themeFill="accent3" w:themeFillTint="33"/>
            <w:tcMar>
              <w:top w:w="58" w:type="dxa"/>
              <w:bottom w:w="58" w:type="dxa"/>
            </w:tcMar>
            <w:vAlign w:val="center"/>
          </w:tcPr>
          <w:p w14:paraId="6B1E008A" w14:textId="77777777" w:rsidR="009310BB" w:rsidRPr="00A26702" w:rsidRDefault="009310BB" w:rsidP="008A6B63">
            <w:pPr>
              <w:spacing w:before="20" w:after="20"/>
              <w:jc w:val="center"/>
              <w:rPr>
                <w:rFonts w:cs="Calibri"/>
                <w:b/>
                <w:color w:val="FFFFFF"/>
              </w:rPr>
            </w:pPr>
            <w:r w:rsidRPr="00A26702">
              <w:rPr>
                <w:rFonts w:cs="Calibri"/>
                <w:b/>
              </w:rPr>
              <w:t>Α.8</w:t>
            </w:r>
          </w:p>
        </w:tc>
        <w:tc>
          <w:tcPr>
            <w:tcW w:w="4724" w:type="pct"/>
            <w:shd w:val="clear" w:color="auto" w:fill="F2F2F2"/>
            <w:tcMar>
              <w:top w:w="58" w:type="dxa"/>
              <w:bottom w:w="58" w:type="dxa"/>
            </w:tcMar>
            <w:vAlign w:val="center"/>
          </w:tcPr>
          <w:p w14:paraId="79078DAA" w14:textId="77777777" w:rsidR="009310BB" w:rsidRPr="00A26702" w:rsidRDefault="009310BB" w:rsidP="008A6B63">
            <w:pPr>
              <w:autoSpaceDE w:val="0"/>
              <w:autoSpaceDN w:val="0"/>
              <w:adjustRightInd w:val="0"/>
              <w:rPr>
                <w:rFonts w:cs="Calibri"/>
              </w:rPr>
            </w:pPr>
            <w:r w:rsidRPr="00A26702">
              <w:rPr>
                <w:rFonts w:cs="Calibri"/>
              </w:rPr>
              <w:t xml:space="preserve"> Παρακαλούμε δηλώστε αν ανήκετε σε κάποια από τις παρακάτω κατηγορίες. (Μπορείτε να επιλέξετε περισσότερες από μία απαντήσεις)</w:t>
            </w:r>
          </w:p>
        </w:tc>
      </w:tr>
    </w:tbl>
    <w:p w14:paraId="78D27403" w14:textId="77777777" w:rsidR="009310BB" w:rsidRDefault="009310BB" w:rsidP="009310BB">
      <w:r w:rsidRPr="00653A2D">
        <w:lastRenderedPageBreak/>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3CB984A3" w14:textId="77777777" w:rsidR="009310BB" w:rsidRPr="00DB6150" w:rsidRDefault="009310BB" w:rsidP="009310BB">
      <w:r w:rsidRPr="007E2CF2">
        <w:t>Η κατανομή των κατηγοριών των ωφελούμενων των Κέντρων Κοινότητας και Παραρτημάτων Ρομά/ΚΕΜ δείχνει ότι οι υπηρεσίες εξυπηρετούν κυρίως ευάλωτες κοινωνικές ομάδες. Το υψηλότερο ποσοστό αφορά Ρομά (27%), ενώ σημαντικό μέρος είναι άτομα με αναπηρία ή χρόνια προβλήματα υγείας (23%) και άτομα που διαβιούν σε επισφαλείς συνθήκες στέγασης ή είναι άστεγοι (21%). Επιπλέον, 16% αναφέρουν ανάγκη ψυχοκοινωνικής υποστήριξης, ενώ μικρότερα ποσοστά αφορούν μετανάστες/πρόσφυγες (4%), αποφυλακισμένους/νέους παραβάτες (2%) και εξαρτημένους/</w:t>
      </w:r>
      <w:proofErr w:type="spellStart"/>
      <w:r w:rsidRPr="007E2CF2">
        <w:t>απεξαρτημένους</w:t>
      </w:r>
      <w:proofErr w:type="spellEnd"/>
      <w:r w:rsidRPr="007E2CF2">
        <w:t xml:space="preserve"> από ουσίες (2%). Ένα 4% εντάσσεται στην κατηγορία «Άλλο», που περιλαμβάνει οικονομική αδυναμία ή συνοδούς ατόμων με αναπηρία. Η εικόνα αυτή καταδεικνύει ότι οι δομές καλούνται να ανταποκριθούν σε ποικίλες και συχνά πολλαπλές ανάγκες, τόσο κοινωνικές όσο και υγειονομικές, και να προσαρμόσουν τις υπηρεσίες τους ώστε να καλύπτονται οι διαφορετικές προτεραιότητες κάθε ευάλωτης ομάδας</w:t>
      </w:r>
      <w:r>
        <w:t xml:space="preserve">. </w:t>
      </w:r>
    </w:p>
    <w:p w14:paraId="34222A45" w14:textId="6168CB8B" w:rsidR="009310BB" w:rsidRDefault="009310BB" w:rsidP="00284E08">
      <w:pPr>
        <w:pStyle w:val="af"/>
        <w:keepNext/>
      </w:pPr>
      <w:bookmarkStart w:id="174" w:name="_Toc215770538"/>
      <w:r>
        <w:t xml:space="preserve">Πίνακας  </w:t>
      </w:r>
      <w:fldSimple w:instr=" SEQ Πίνακας \* ARABIC ">
        <w:r w:rsidR="006A3F3E">
          <w:rPr>
            <w:noProof/>
          </w:rPr>
          <w:t>55</w:t>
        </w:r>
      </w:fldSimple>
      <w:r w:rsidR="006A3F3E">
        <w:t>:</w:t>
      </w:r>
      <w:r>
        <w:t xml:space="preserve"> Κατηγορίες ωφελούμενων Κέντρων Κοινότητας, Παραρτημάτων Ρομά και Κέντρων Ένταξης Μεταναστών</w:t>
      </w:r>
      <w:bookmarkEnd w:id="174"/>
    </w:p>
    <w:tbl>
      <w:tblPr>
        <w:tblStyle w:val="4-6"/>
        <w:tblW w:w="0" w:type="auto"/>
        <w:tblLook w:val="04A0" w:firstRow="1" w:lastRow="0" w:firstColumn="1" w:lastColumn="0" w:noHBand="0" w:noVBand="1"/>
      </w:tblPr>
      <w:tblGrid>
        <w:gridCol w:w="4973"/>
        <w:gridCol w:w="3323"/>
      </w:tblGrid>
      <w:tr w:rsidR="009310BB" w14:paraId="0ABF2575"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1DBC76BB" w14:textId="77777777" w:rsidR="009310BB" w:rsidRDefault="009310BB" w:rsidP="008A6B63">
            <w:pPr>
              <w:spacing w:line="240" w:lineRule="auto"/>
              <w:rPr>
                <w:rFonts w:cs="Calibri"/>
                <w:b w:val="0"/>
                <w:bCs w:val="0"/>
              </w:rPr>
            </w:pPr>
            <w:r>
              <w:rPr>
                <w:rFonts w:cs="Calibri"/>
                <w:b w:val="0"/>
                <w:bCs w:val="0"/>
              </w:rPr>
              <w:t xml:space="preserve">  Κατηγορίες</w:t>
            </w:r>
          </w:p>
        </w:tc>
        <w:tc>
          <w:tcPr>
            <w:tcW w:w="3323" w:type="dxa"/>
          </w:tcPr>
          <w:p w14:paraId="6223995B"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37440A0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620CB479" w14:textId="77777777" w:rsidR="009310BB" w:rsidRPr="00E00E0D" w:rsidRDefault="009310BB" w:rsidP="008A6B63">
            <w:pPr>
              <w:spacing w:line="240" w:lineRule="auto"/>
              <w:rPr>
                <w:rFonts w:cs="Calibri"/>
              </w:rPr>
            </w:pPr>
            <w:r w:rsidRPr="00E00E0D">
              <w:rPr>
                <w:rFonts w:cs="Calibri"/>
              </w:rPr>
              <w:t>Άτομο που διαβιεί σε επισφαλείς συνθήκες στέγασης ή άστεγος</w:t>
            </w:r>
          </w:p>
        </w:tc>
        <w:tc>
          <w:tcPr>
            <w:tcW w:w="3323" w:type="dxa"/>
          </w:tcPr>
          <w:p w14:paraId="1C745DED" w14:textId="77777777" w:rsidR="009310BB" w:rsidRPr="00992C94"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sidRPr="00992C94">
              <w:rPr>
                <w:b/>
                <w:bCs/>
              </w:rPr>
              <w:t>21%</w:t>
            </w:r>
          </w:p>
        </w:tc>
      </w:tr>
      <w:tr w:rsidR="009310BB" w14:paraId="07AC9006"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484108C7" w14:textId="77777777" w:rsidR="009310BB" w:rsidRPr="00E00E0D" w:rsidRDefault="009310BB" w:rsidP="008A6B63">
            <w:pPr>
              <w:spacing w:line="240" w:lineRule="auto"/>
              <w:rPr>
                <w:rFonts w:cs="Calibri"/>
              </w:rPr>
            </w:pPr>
            <w:r w:rsidRPr="00E00E0D">
              <w:rPr>
                <w:rFonts w:cs="Calibri"/>
              </w:rPr>
              <w:t>Άτομο με αναπηρία ή με χρόνια προβλήματα υγείας</w:t>
            </w:r>
          </w:p>
        </w:tc>
        <w:tc>
          <w:tcPr>
            <w:tcW w:w="3323" w:type="dxa"/>
          </w:tcPr>
          <w:p w14:paraId="01FAA585" w14:textId="77777777" w:rsidR="009310BB" w:rsidRPr="00992C94"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992C94">
              <w:rPr>
                <w:b/>
                <w:bCs/>
              </w:rPr>
              <w:t>23%</w:t>
            </w:r>
          </w:p>
        </w:tc>
      </w:tr>
      <w:tr w:rsidR="009310BB" w14:paraId="59F6366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021DEC36" w14:textId="77777777" w:rsidR="009310BB" w:rsidRPr="00E00E0D" w:rsidRDefault="009310BB" w:rsidP="008A6B63">
            <w:pPr>
              <w:spacing w:line="240" w:lineRule="auto"/>
              <w:rPr>
                <w:rFonts w:cs="Calibri"/>
              </w:rPr>
            </w:pPr>
            <w:r w:rsidRPr="00E00E0D">
              <w:rPr>
                <w:rFonts w:cs="Calibri"/>
              </w:rPr>
              <w:t>Άτομο με ανάγκη ψυχοκοινωνικής υποστήριξης</w:t>
            </w:r>
          </w:p>
        </w:tc>
        <w:tc>
          <w:tcPr>
            <w:tcW w:w="3323" w:type="dxa"/>
          </w:tcPr>
          <w:p w14:paraId="50FB764D" w14:textId="77777777" w:rsidR="009310BB" w:rsidRPr="00992C94"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sidRPr="00992C94">
              <w:rPr>
                <w:b/>
                <w:bCs/>
              </w:rPr>
              <w:t>16%</w:t>
            </w:r>
          </w:p>
        </w:tc>
      </w:tr>
      <w:tr w:rsidR="009310BB" w14:paraId="3EB17D63"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5590F8FC" w14:textId="77777777" w:rsidR="009310BB" w:rsidRPr="00E00E0D" w:rsidRDefault="009310BB" w:rsidP="008A6B63">
            <w:pPr>
              <w:spacing w:line="240" w:lineRule="auto"/>
              <w:rPr>
                <w:rFonts w:cs="Calibri"/>
              </w:rPr>
            </w:pPr>
            <w:r w:rsidRPr="00E00E0D">
              <w:rPr>
                <w:rFonts w:cs="Calibri"/>
              </w:rPr>
              <w:t>Μετανάστης / Πρόσφυγας</w:t>
            </w:r>
          </w:p>
        </w:tc>
        <w:tc>
          <w:tcPr>
            <w:tcW w:w="3323" w:type="dxa"/>
          </w:tcPr>
          <w:p w14:paraId="35ACBBE8" w14:textId="77777777" w:rsidR="009310BB" w:rsidRPr="00992C94"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992C94">
              <w:rPr>
                <w:b/>
                <w:bCs/>
              </w:rPr>
              <w:t>4%</w:t>
            </w:r>
          </w:p>
        </w:tc>
      </w:tr>
      <w:tr w:rsidR="009310BB" w14:paraId="55D86AA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A240B18" w14:textId="77777777" w:rsidR="009310BB" w:rsidRPr="00E00E0D" w:rsidRDefault="009310BB" w:rsidP="008A6B63">
            <w:pPr>
              <w:spacing w:line="240" w:lineRule="auto"/>
              <w:rPr>
                <w:rFonts w:cs="Calibri"/>
              </w:rPr>
            </w:pPr>
            <w:r w:rsidRPr="00E00E0D">
              <w:rPr>
                <w:rFonts w:cs="Calibri"/>
              </w:rPr>
              <w:t>Ρομά</w:t>
            </w:r>
          </w:p>
        </w:tc>
        <w:tc>
          <w:tcPr>
            <w:tcW w:w="3323" w:type="dxa"/>
          </w:tcPr>
          <w:p w14:paraId="13CA602D" w14:textId="77777777" w:rsidR="009310BB" w:rsidRPr="00992C94"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sidRPr="00992C94">
              <w:rPr>
                <w:b/>
                <w:bCs/>
              </w:rPr>
              <w:t>27%</w:t>
            </w:r>
          </w:p>
        </w:tc>
      </w:tr>
      <w:tr w:rsidR="009310BB" w14:paraId="1BE85FD7"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6A7F5284" w14:textId="77777777" w:rsidR="009310BB" w:rsidRPr="00E00E0D" w:rsidRDefault="009310BB" w:rsidP="008A6B63">
            <w:pPr>
              <w:spacing w:line="240" w:lineRule="auto"/>
              <w:rPr>
                <w:rFonts w:cs="Calibri"/>
              </w:rPr>
            </w:pPr>
            <w:r w:rsidRPr="00E00E0D">
              <w:rPr>
                <w:rFonts w:cs="Calibri"/>
              </w:rPr>
              <w:t>Αποφυλακισμένος/η ή νέος παραβάτης</w:t>
            </w:r>
          </w:p>
        </w:tc>
        <w:tc>
          <w:tcPr>
            <w:tcW w:w="3323" w:type="dxa"/>
          </w:tcPr>
          <w:p w14:paraId="318D7C5A" w14:textId="77777777" w:rsidR="009310BB" w:rsidRPr="00992C94"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992C94">
              <w:rPr>
                <w:b/>
                <w:bCs/>
              </w:rPr>
              <w:t>2%</w:t>
            </w:r>
          </w:p>
        </w:tc>
      </w:tr>
      <w:tr w:rsidR="009310BB" w14:paraId="1AE1E8F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CB17819" w14:textId="77777777" w:rsidR="009310BB" w:rsidRPr="00E00E0D" w:rsidRDefault="009310BB" w:rsidP="008A6B63">
            <w:pPr>
              <w:spacing w:line="240" w:lineRule="auto"/>
              <w:rPr>
                <w:rFonts w:cs="Calibri"/>
              </w:rPr>
            </w:pPr>
            <w:r w:rsidRPr="00E00E0D">
              <w:rPr>
                <w:rFonts w:cs="Calibri"/>
              </w:rPr>
              <w:t xml:space="preserve">Εξαρτημένος/η ή </w:t>
            </w:r>
            <w:proofErr w:type="spellStart"/>
            <w:r w:rsidRPr="00E00E0D">
              <w:rPr>
                <w:rFonts w:cs="Calibri"/>
              </w:rPr>
              <w:t>απεξαρτημένος</w:t>
            </w:r>
            <w:proofErr w:type="spellEnd"/>
            <w:r w:rsidRPr="00E00E0D">
              <w:rPr>
                <w:rFonts w:cs="Calibri"/>
              </w:rPr>
              <w:t>/η από ουσίες</w:t>
            </w:r>
          </w:p>
        </w:tc>
        <w:tc>
          <w:tcPr>
            <w:tcW w:w="3323" w:type="dxa"/>
          </w:tcPr>
          <w:p w14:paraId="7F592B5F" w14:textId="77777777" w:rsidR="009310BB" w:rsidRPr="00992C94"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sidRPr="00992C94">
              <w:rPr>
                <w:b/>
                <w:bCs/>
              </w:rPr>
              <w:t>2%</w:t>
            </w:r>
          </w:p>
        </w:tc>
      </w:tr>
      <w:tr w:rsidR="009310BB" w14:paraId="43D5F210"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67B39642" w14:textId="77777777" w:rsidR="009310BB" w:rsidRPr="00E00E0D" w:rsidRDefault="009310BB" w:rsidP="008A6B63">
            <w:pPr>
              <w:spacing w:line="240" w:lineRule="auto"/>
              <w:rPr>
                <w:rFonts w:cs="Calibri"/>
              </w:rPr>
            </w:pPr>
            <w:r w:rsidRPr="00E00E0D">
              <w:rPr>
                <w:rFonts w:cs="Calibri"/>
              </w:rPr>
              <w:t>Άλλο</w:t>
            </w:r>
            <w:r>
              <w:rPr>
                <w:rFonts w:cs="Calibri"/>
              </w:rPr>
              <w:t xml:space="preserve"> </w:t>
            </w:r>
            <w:r w:rsidRPr="00DB6150">
              <w:rPr>
                <w:rFonts w:cs="Calibri"/>
              </w:rPr>
              <w:t>(Οικονομική αδυναμία, συνοδός ατόμου με αναπηρία κ.α.)</w:t>
            </w:r>
          </w:p>
        </w:tc>
        <w:tc>
          <w:tcPr>
            <w:tcW w:w="3323" w:type="dxa"/>
          </w:tcPr>
          <w:p w14:paraId="6F986134" w14:textId="77777777" w:rsidR="009310BB" w:rsidRPr="00992C94"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992C94">
              <w:rPr>
                <w:b/>
                <w:bCs/>
              </w:rPr>
              <w:t>4%</w:t>
            </w:r>
          </w:p>
        </w:tc>
      </w:tr>
    </w:tbl>
    <w:p w14:paraId="01B4387E" w14:textId="77777777" w:rsidR="009310BB" w:rsidRDefault="009310BB" w:rsidP="00284E08">
      <w:pPr>
        <w:pStyle w:val="af0"/>
      </w:pPr>
      <w:r w:rsidRPr="00A26702">
        <w:t>Πηγή: Ιδία Επεξεργασία</w:t>
      </w:r>
    </w:p>
    <w:p w14:paraId="79E7E3BB" w14:textId="77777777" w:rsidR="009310BB" w:rsidRDefault="009310BB" w:rsidP="009310BB">
      <w:pPr>
        <w:rPr>
          <w:rFonts w:cs="Calibri"/>
          <w:b/>
          <w:bCs/>
        </w:rPr>
      </w:pPr>
    </w:p>
    <w:p w14:paraId="50187259" w14:textId="76ABF9EA" w:rsidR="009310BB" w:rsidRDefault="009310BB" w:rsidP="009310BB">
      <w:pPr>
        <w:pStyle w:val="af"/>
        <w:keepNext/>
      </w:pPr>
      <w:bookmarkStart w:id="175" w:name="_Toc215770719"/>
      <w:r>
        <w:lastRenderedPageBreak/>
        <w:t xml:space="preserve">Διάγραμμα </w:t>
      </w:r>
      <w:fldSimple w:instr=" SEQ Διάγραμμα \* ARABIC ">
        <w:r w:rsidR="00305B96">
          <w:rPr>
            <w:noProof/>
          </w:rPr>
          <w:t>49</w:t>
        </w:r>
      </w:fldSimple>
      <w:r w:rsidR="00305B96">
        <w:t>:</w:t>
      </w:r>
      <w:r>
        <w:t xml:space="preserve"> </w:t>
      </w:r>
      <w:r w:rsidRPr="00755765">
        <w:t>Κατηγορίες ωφελούμενων Κέντρων Κοινότητας, Παραρτημάτων Ρομά και Κέντρων Ένταξης Μεταναστών</w:t>
      </w:r>
      <w:r>
        <w:t>.</w:t>
      </w:r>
      <w:bookmarkEnd w:id="175"/>
    </w:p>
    <w:p w14:paraId="54E7A303" w14:textId="77777777" w:rsidR="009310BB" w:rsidRPr="00067623" w:rsidRDefault="009310BB" w:rsidP="009310BB">
      <w:pPr>
        <w:rPr>
          <w:rFonts w:cs="Calibri"/>
          <w:b/>
          <w:bCs/>
          <w:lang w:val="en-US"/>
        </w:rPr>
      </w:pPr>
      <w:r>
        <w:rPr>
          <w:noProof/>
        </w:rPr>
        <w:drawing>
          <wp:inline distT="0" distB="0" distL="0" distR="0" wp14:anchorId="7488A437" wp14:editId="3910D661">
            <wp:extent cx="5274310" cy="3106420"/>
            <wp:effectExtent l="0" t="0" r="2540" b="17780"/>
            <wp:docPr id="481630477" name="Γράφημα 1">
              <a:extLst xmlns:a="http://schemas.openxmlformats.org/drawingml/2006/main">
                <a:ext uri="{FF2B5EF4-FFF2-40B4-BE49-F238E27FC236}">
                  <a16:creationId xmlns:a16="http://schemas.microsoft.com/office/drawing/2014/main" id="{9E3F0123-3C0A-7F72-51C1-D6BFE1CA01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55658C65" w14:textId="77777777" w:rsidR="009310BB" w:rsidRDefault="009310BB" w:rsidP="00284E08">
      <w:pPr>
        <w:pStyle w:val="af0"/>
      </w:pPr>
      <w:bookmarkStart w:id="176" w:name="_Hlk215234790"/>
      <w:r w:rsidRPr="00A26702">
        <w:t>Πηγή: Ιδία Επεξεργασία</w:t>
      </w:r>
    </w:p>
    <w:bookmarkEnd w:id="176"/>
    <w:p w14:paraId="33C7E485" w14:textId="77777777" w:rsidR="009310BB" w:rsidRPr="00A26702" w:rsidRDefault="009310BB" w:rsidP="009310BB">
      <w:pPr>
        <w:rPr>
          <w:rFonts w:cs="Calibri"/>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9310BB" w:rsidRPr="00A26702" w14:paraId="2A14262A" w14:textId="77777777" w:rsidTr="008A6B63">
        <w:tc>
          <w:tcPr>
            <w:tcW w:w="5000" w:type="pct"/>
            <w:shd w:val="clear" w:color="auto" w:fill="D3E5F6" w:themeFill="accent3" w:themeFillTint="33"/>
          </w:tcPr>
          <w:p w14:paraId="16969664" w14:textId="77777777" w:rsidR="009310BB" w:rsidRPr="00A26702" w:rsidRDefault="009310BB" w:rsidP="008A6B63">
            <w:pPr>
              <w:spacing w:before="60" w:after="60"/>
              <w:rPr>
                <w:rFonts w:cs="Calibri"/>
                <w:b/>
              </w:rPr>
            </w:pPr>
            <w:bookmarkStart w:id="177" w:name="_Hlk209724544"/>
            <w:r w:rsidRPr="00A26702">
              <w:rPr>
                <w:rFonts w:cs="Calibri"/>
                <w:b/>
              </w:rPr>
              <w:t>ΕΝΟΤΗΤΑ Β: ΕΠΑΦΗ ΜΕ ΤΟ ΚΕΝΤΡΟ ΚΟΙΝΟΤΗΤΑΣ (ΠΑΡΑΡΤΗΜΑΤΑ ΡΟΜΑ &amp; ΚΕΜ)</w:t>
            </w:r>
          </w:p>
        </w:tc>
      </w:tr>
      <w:bookmarkEnd w:id="177"/>
    </w:tbl>
    <w:p w14:paraId="6208D6B2" w14:textId="77777777" w:rsidR="009310BB" w:rsidRPr="00A26702" w:rsidRDefault="009310BB" w:rsidP="009310BB">
      <w:pPr>
        <w:rPr>
          <w:rFonts w:cs="Calibri"/>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9310BB" w:rsidRPr="00A26702" w14:paraId="65E5C63D" w14:textId="77777777" w:rsidTr="008A6B63">
        <w:trPr>
          <w:cantSplit/>
          <w:tblHeader/>
        </w:trPr>
        <w:tc>
          <w:tcPr>
            <w:tcW w:w="274" w:type="pct"/>
            <w:shd w:val="clear" w:color="auto" w:fill="D3E5F6" w:themeFill="accent3" w:themeFillTint="33"/>
            <w:tcMar>
              <w:top w:w="58" w:type="dxa"/>
              <w:bottom w:w="58" w:type="dxa"/>
            </w:tcMar>
            <w:vAlign w:val="center"/>
          </w:tcPr>
          <w:p w14:paraId="082168C6" w14:textId="77777777" w:rsidR="009310BB" w:rsidRPr="00A26702" w:rsidRDefault="009310BB" w:rsidP="008A6B63">
            <w:pPr>
              <w:spacing w:before="20" w:after="20"/>
              <w:jc w:val="center"/>
              <w:rPr>
                <w:rFonts w:cs="Calibri"/>
                <w:b/>
              </w:rPr>
            </w:pPr>
            <w:r w:rsidRPr="00A26702">
              <w:rPr>
                <w:rFonts w:cs="Calibri"/>
                <w:b/>
              </w:rPr>
              <w:t>Β.0</w:t>
            </w:r>
          </w:p>
        </w:tc>
        <w:tc>
          <w:tcPr>
            <w:tcW w:w="4726" w:type="pct"/>
            <w:shd w:val="clear" w:color="auto" w:fill="F2F2F2"/>
            <w:tcMar>
              <w:top w:w="58" w:type="dxa"/>
              <w:bottom w:w="58" w:type="dxa"/>
            </w:tcMar>
            <w:vAlign w:val="center"/>
          </w:tcPr>
          <w:p w14:paraId="04BD1BF2" w14:textId="77777777" w:rsidR="009310BB" w:rsidRPr="00A26702" w:rsidRDefault="009310BB" w:rsidP="008A6B63">
            <w:pPr>
              <w:rPr>
                <w:rFonts w:cs="Calibri"/>
                <w:color w:val="FF0000"/>
              </w:rPr>
            </w:pPr>
            <w:r w:rsidRPr="00A26702">
              <w:rPr>
                <w:rFonts w:cs="Calibri"/>
              </w:rPr>
              <w:t>Σε ποια Δομή εξυπηρετείστε; (Σημειώστε μόνο μία επιλογή)</w:t>
            </w:r>
          </w:p>
        </w:tc>
      </w:tr>
    </w:tbl>
    <w:p w14:paraId="3AF2FC42" w14:textId="77777777" w:rsidR="009310BB" w:rsidRPr="001443E7" w:rsidRDefault="009310BB" w:rsidP="009310BB">
      <w:r>
        <w:t xml:space="preserve">Το 68% του συνόλου των ερωτηθέντων εξυπηρετούνται από το Κέντρο Κοινότητας, το 31% από το Παράρτημα Ρομά και μόλις το 1% από το Κέντρο Ένταξης Μεταναστών. Οι επόμενες ερωτήσεις απαντήθηκαν από την αντίστοιχη μερίδα συμμετεχόντων για κάθε δομή εξυπηρέτησης. </w:t>
      </w:r>
    </w:p>
    <w:p w14:paraId="16C4519C" w14:textId="77777777" w:rsidR="009310BB" w:rsidRDefault="009310BB" w:rsidP="009310BB">
      <w:pPr>
        <w:pStyle w:val="af"/>
        <w:keepNext/>
      </w:pPr>
      <w:bookmarkStart w:id="178" w:name="_Toc215770539"/>
      <w:r>
        <w:t xml:space="preserve">Πίνακας </w:t>
      </w:r>
      <w:fldSimple w:instr=" SEQ Πίνακας \* ARABIC ">
        <w:r>
          <w:rPr>
            <w:noProof/>
          </w:rPr>
          <w:t>8</w:t>
        </w:r>
      </w:fldSimple>
      <w:r>
        <w:t>. Δομή εξυπηρέτησης ωφελούμενων (Κέντρα Κοινότητας, Παραρτήματα Ρομά και Κέντρα Ένταξης Μεταναστών)</w:t>
      </w:r>
      <w:bookmarkEnd w:id="178"/>
    </w:p>
    <w:tbl>
      <w:tblPr>
        <w:tblStyle w:val="4-6"/>
        <w:tblW w:w="0" w:type="auto"/>
        <w:tblLook w:val="04A0" w:firstRow="1" w:lastRow="0" w:firstColumn="1" w:lastColumn="0" w:noHBand="0" w:noVBand="1"/>
      </w:tblPr>
      <w:tblGrid>
        <w:gridCol w:w="4973"/>
        <w:gridCol w:w="3323"/>
      </w:tblGrid>
      <w:tr w:rsidR="009310BB" w14:paraId="1BF189C6"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047B9B27" w14:textId="77777777" w:rsidR="009310BB" w:rsidRDefault="009310BB" w:rsidP="008A6B63">
            <w:pPr>
              <w:spacing w:line="240" w:lineRule="auto"/>
              <w:rPr>
                <w:rFonts w:cs="Calibri"/>
                <w:b w:val="0"/>
                <w:bCs w:val="0"/>
              </w:rPr>
            </w:pPr>
            <w:r>
              <w:rPr>
                <w:rFonts w:cs="Calibri"/>
                <w:b w:val="0"/>
                <w:bCs w:val="0"/>
              </w:rPr>
              <w:t xml:space="preserve">Δομή Εξυπηρέτησης  </w:t>
            </w:r>
          </w:p>
        </w:tc>
        <w:tc>
          <w:tcPr>
            <w:tcW w:w="3323" w:type="dxa"/>
          </w:tcPr>
          <w:p w14:paraId="14FBD39A"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46FB1DB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1C3F27B4" w14:textId="77777777" w:rsidR="009310BB" w:rsidRDefault="009310BB" w:rsidP="008A6B63">
            <w:pPr>
              <w:spacing w:line="240" w:lineRule="auto"/>
              <w:rPr>
                <w:rFonts w:cs="Calibri"/>
                <w:b w:val="0"/>
                <w:bCs w:val="0"/>
              </w:rPr>
            </w:pPr>
            <w:r>
              <w:rPr>
                <w:rFonts w:cs="Calibri"/>
              </w:rPr>
              <w:t>Κέντρο Κοινότητας</w:t>
            </w:r>
          </w:p>
        </w:tc>
        <w:tc>
          <w:tcPr>
            <w:tcW w:w="3323" w:type="dxa"/>
          </w:tcPr>
          <w:p w14:paraId="3DE2F5C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68%</w:t>
            </w:r>
          </w:p>
        </w:tc>
      </w:tr>
      <w:tr w:rsidR="009310BB" w14:paraId="7AD0892A" w14:textId="77777777" w:rsidTr="008A6B63">
        <w:tc>
          <w:tcPr>
            <w:cnfStyle w:val="001000000000" w:firstRow="0" w:lastRow="0" w:firstColumn="1" w:lastColumn="0" w:oddVBand="0" w:evenVBand="0" w:oddHBand="0" w:evenHBand="0" w:firstRowFirstColumn="0" w:firstRowLastColumn="0" w:lastRowFirstColumn="0" w:lastRowLastColumn="0"/>
            <w:tcW w:w="4973" w:type="dxa"/>
            <w:vAlign w:val="center"/>
          </w:tcPr>
          <w:p w14:paraId="2AAFFA8E" w14:textId="77777777" w:rsidR="009310BB" w:rsidRDefault="009310BB" w:rsidP="008A6B63">
            <w:pPr>
              <w:spacing w:line="240" w:lineRule="auto"/>
              <w:rPr>
                <w:rFonts w:cs="Calibri"/>
                <w:b w:val="0"/>
                <w:bCs w:val="0"/>
              </w:rPr>
            </w:pPr>
            <w:r>
              <w:rPr>
                <w:rFonts w:cs="Calibri"/>
              </w:rPr>
              <w:t>Παράρτημα Ρομά</w:t>
            </w:r>
          </w:p>
        </w:tc>
        <w:tc>
          <w:tcPr>
            <w:tcW w:w="3323" w:type="dxa"/>
          </w:tcPr>
          <w:p w14:paraId="3C2BE3D7"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31%</w:t>
            </w:r>
          </w:p>
        </w:tc>
      </w:tr>
      <w:tr w:rsidR="009310BB" w14:paraId="689AC8C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vAlign w:val="center"/>
          </w:tcPr>
          <w:p w14:paraId="2D2B1D33" w14:textId="77777777" w:rsidR="009310BB" w:rsidRDefault="009310BB" w:rsidP="008A6B63">
            <w:pPr>
              <w:spacing w:line="240" w:lineRule="auto"/>
              <w:rPr>
                <w:rFonts w:cs="Calibri"/>
                <w:b w:val="0"/>
                <w:bCs w:val="0"/>
              </w:rPr>
            </w:pPr>
            <w:r>
              <w:rPr>
                <w:rFonts w:cs="Calibri"/>
              </w:rPr>
              <w:t>Κέντρο Ένταξης Μεταναστών</w:t>
            </w:r>
          </w:p>
        </w:tc>
        <w:tc>
          <w:tcPr>
            <w:tcW w:w="3323" w:type="dxa"/>
          </w:tcPr>
          <w:p w14:paraId="6A0BFAA0"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w:t>
            </w:r>
          </w:p>
        </w:tc>
      </w:tr>
    </w:tbl>
    <w:p w14:paraId="15166A45" w14:textId="77777777" w:rsidR="009310BB" w:rsidRDefault="009310BB" w:rsidP="00284E08">
      <w:pPr>
        <w:pStyle w:val="af0"/>
      </w:pPr>
      <w:r w:rsidRPr="00A26702">
        <w:t>Πηγή: Ιδία Επεξεργασία</w:t>
      </w:r>
    </w:p>
    <w:p w14:paraId="17F78DF8" w14:textId="77777777" w:rsidR="009310BB" w:rsidRDefault="009310BB" w:rsidP="009310BB">
      <w:pPr>
        <w:jc w:val="center"/>
        <w:rPr>
          <w:rFonts w:cs="Calibri"/>
          <w:b/>
          <w:bCs/>
          <w:color w:val="EE0000"/>
        </w:rPr>
      </w:pPr>
    </w:p>
    <w:p w14:paraId="0F0E1FB7" w14:textId="4362F4CE" w:rsidR="009310BB" w:rsidRDefault="009310BB" w:rsidP="002C3BB6">
      <w:pPr>
        <w:pStyle w:val="af"/>
        <w:keepNext/>
      </w:pPr>
      <w:bookmarkStart w:id="179" w:name="_Toc215770720"/>
      <w:r>
        <w:lastRenderedPageBreak/>
        <w:t xml:space="preserve">Διάγραμμα </w:t>
      </w:r>
      <w:fldSimple w:instr=" SEQ Διάγραμμα \* ARABIC ">
        <w:r w:rsidR="005B38C3">
          <w:rPr>
            <w:noProof/>
          </w:rPr>
          <w:t>50</w:t>
        </w:r>
      </w:fldSimple>
      <w:r w:rsidR="005B38C3">
        <w:t>:</w:t>
      </w:r>
      <w:r>
        <w:t xml:space="preserve"> Δομή εξυπηρέτησης ωφελούμενων (Κέντρα Κοινότητας, Παραρτήματα Ρομά και Κέντρα Ένταξης Μεταναστών)</w:t>
      </w:r>
      <w:bookmarkEnd w:id="179"/>
    </w:p>
    <w:p w14:paraId="2BE360EF" w14:textId="77777777" w:rsidR="009310BB" w:rsidRDefault="009310BB" w:rsidP="009310BB">
      <w:pPr>
        <w:jc w:val="center"/>
        <w:rPr>
          <w:rFonts w:cs="Calibri"/>
          <w:b/>
          <w:bCs/>
          <w:color w:val="EE0000"/>
        </w:rPr>
      </w:pPr>
      <w:r>
        <w:rPr>
          <w:noProof/>
        </w:rPr>
        <w:drawing>
          <wp:inline distT="0" distB="0" distL="0" distR="0" wp14:anchorId="55FD1F94" wp14:editId="2D0DDCE9">
            <wp:extent cx="5018567" cy="3104707"/>
            <wp:effectExtent l="0" t="0" r="10795" b="635"/>
            <wp:docPr id="1184322601" name="Γράφημα 1">
              <a:extLst xmlns:a="http://schemas.openxmlformats.org/drawingml/2006/main">
                <a:ext uri="{FF2B5EF4-FFF2-40B4-BE49-F238E27FC236}">
                  <a16:creationId xmlns:a16="http://schemas.microsoft.com/office/drawing/2014/main" id="{48A39F36-8B68-F591-C600-54792A3525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4D0A862B" w14:textId="77777777" w:rsidR="009310BB" w:rsidRDefault="009310BB" w:rsidP="002C3BB6">
      <w:pPr>
        <w:pStyle w:val="af0"/>
      </w:pPr>
      <w:r w:rsidRPr="00A26702">
        <w:t>Πηγή: Ιδία Επεξεργασία</w:t>
      </w:r>
    </w:p>
    <w:p w14:paraId="50476F59" w14:textId="77777777" w:rsidR="009310BB" w:rsidRDefault="009310BB" w:rsidP="009310BB">
      <w:pPr>
        <w:rPr>
          <w:rFonts w:cs="Calibri"/>
          <w:b/>
          <w:bCs/>
          <w:color w:val="EE0000"/>
        </w:rPr>
      </w:pPr>
    </w:p>
    <w:p w14:paraId="6BF9A994" w14:textId="1B7D2972" w:rsidR="009310BB" w:rsidRPr="004E5C6A" w:rsidRDefault="009310BB" w:rsidP="009310BB">
      <w:pPr>
        <w:rPr>
          <w:rFonts w:cs="Calibri"/>
          <w:b/>
          <w:bCs/>
          <w:color w:val="9197CF" w:themeColor="text2" w:themeTint="66"/>
        </w:rPr>
      </w:pPr>
      <w:r w:rsidRPr="004E5C6A">
        <w:rPr>
          <w:rFonts w:cs="Calibri"/>
          <w:b/>
          <w:bCs/>
          <w:color w:val="9197CF" w:themeColor="text2" w:themeTint="66"/>
        </w:rPr>
        <w:t>Τα ακόλουθα πεδία συμπληρώθηκαν για την Δομή που απάντησε ο κάθε συμμετέχων στην ερώτηση Β.0.</w:t>
      </w: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0"/>
        <w:gridCol w:w="7846"/>
      </w:tblGrid>
      <w:tr w:rsidR="009310BB" w:rsidRPr="00A26702" w14:paraId="75E30D28" w14:textId="77777777" w:rsidTr="008A6B63">
        <w:trPr>
          <w:cantSplit/>
          <w:tblHeader/>
        </w:trPr>
        <w:tc>
          <w:tcPr>
            <w:tcW w:w="271" w:type="pct"/>
            <w:shd w:val="clear" w:color="auto" w:fill="D3E5F6" w:themeFill="accent3" w:themeFillTint="33"/>
            <w:tcMar>
              <w:top w:w="58" w:type="dxa"/>
              <w:bottom w:w="58" w:type="dxa"/>
            </w:tcMar>
            <w:vAlign w:val="center"/>
          </w:tcPr>
          <w:p w14:paraId="63EB7BF7" w14:textId="77777777" w:rsidR="009310BB" w:rsidRPr="00A26702" w:rsidRDefault="009310BB" w:rsidP="008A6B63">
            <w:pPr>
              <w:spacing w:before="20" w:after="20"/>
              <w:jc w:val="center"/>
              <w:rPr>
                <w:rFonts w:cs="Calibri"/>
                <w:b/>
              </w:rPr>
            </w:pPr>
            <w:r w:rsidRPr="00A26702">
              <w:rPr>
                <w:rFonts w:cs="Calibri"/>
                <w:b/>
              </w:rPr>
              <w:t>Β.1</w:t>
            </w:r>
          </w:p>
        </w:tc>
        <w:tc>
          <w:tcPr>
            <w:tcW w:w="4729" w:type="pct"/>
            <w:shd w:val="clear" w:color="auto" w:fill="F2F2F2"/>
            <w:tcMar>
              <w:top w:w="58" w:type="dxa"/>
              <w:bottom w:w="58" w:type="dxa"/>
            </w:tcMar>
            <w:vAlign w:val="center"/>
          </w:tcPr>
          <w:p w14:paraId="5BFF8D78" w14:textId="77777777" w:rsidR="009310BB" w:rsidRPr="00A26702" w:rsidRDefault="009310BB" w:rsidP="008A6B63">
            <w:pPr>
              <w:rPr>
                <w:rFonts w:cs="Calibri"/>
                <w:b/>
                <w:bCs/>
              </w:rPr>
            </w:pPr>
            <w:r w:rsidRPr="00A26702">
              <w:rPr>
                <w:rFonts w:cs="Calibri"/>
                <w:b/>
                <w:bCs/>
              </w:rPr>
              <w:t>Κέντρο Κοινότητας</w:t>
            </w:r>
          </w:p>
        </w:tc>
      </w:tr>
    </w:tbl>
    <w:p w14:paraId="227CAC32" w14:textId="77777777" w:rsidR="009310BB" w:rsidRPr="00A26702" w:rsidRDefault="009310BB" w:rsidP="009310BB">
      <w:pPr>
        <w:rPr>
          <w:rFonts w:cs="Calibri"/>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97"/>
        <w:gridCol w:w="7694"/>
      </w:tblGrid>
      <w:tr w:rsidR="009310BB" w:rsidRPr="00A26702" w14:paraId="2479DCF0" w14:textId="77777777" w:rsidTr="008A6B63">
        <w:trPr>
          <w:cantSplit/>
          <w:tblHeader/>
        </w:trPr>
        <w:tc>
          <w:tcPr>
            <w:tcW w:w="274" w:type="pct"/>
            <w:shd w:val="clear" w:color="auto" w:fill="D3E5F6" w:themeFill="accent3" w:themeFillTint="33"/>
            <w:tcMar>
              <w:top w:w="58" w:type="dxa"/>
              <w:bottom w:w="58" w:type="dxa"/>
            </w:tcMar>
            <w:vAlign w:val="center"/>
          </w:tcPr>
          <w:p w14:paraId="23E6CCF6" w14:textId="77777777" w:rsidR="009310BB" w:rsidRPr="00A26702" w:rsidRDefault="009310BB" w:rsidP="008A6B63">
            <w:pPr>
              <w:spacing w:before="20" w:after="20"/>
              <w:jc w:val="center"/>
              <w:rPr>
                <w:rFonts w:cs="Calibri"/>
                <w:b/>
              </w:rPr>
            </w:pPr>
            <w:r w:rsidRPr="00A26702">
              <w:rPr>
                <w:rFonts w:cs="Calibri"/>
                <w:b/>
              </w:rPr>
              <w:t>Β.1.α</w:t>
            </w:r>
          </w:p>
        </w:tc>
        <w:tc>
          <w:tcPr>
            <w:tcW w:w="4726" w:type="pct"/>
            <w:shd w:val="clear" w:color="auto" w:fill="F2F2F2"/>
            <w:tcMar>
              <w:top w:w="58" w:type="dxa"/>
              <w:bottom w:w="58" w:type="dxa"/>
            </w:tcMar>
            <w:vAlign w:val="center"/>
          </w:tcPr>
          <w:p w14:paraId="6851C831" w14:textId="77777777" w:rsidR="009310BB" w:rsidRPr="00A26702" w:rsidRDefault="009310BB" w:rsidP="008A6B63">
            <w:pPr>
              <w:rPr>
                <w:rFonts w:cs="Calibri"/>
                <w:color w:val="FF0000"/>
              </w:rPr>
            </w:pPr>
            <w:r w:rsidRPr="00A26702">
              <w:rPr>
                <w:rFonts w:cs="Calibri"/>
              </w:rPr>
              <w:t>Πόσο συχνά λαμβάνετε υπηρεσίες από το Κέντρο Κοινότητας;</w:t>
            </w:r>
          </w:p>
        </w:tc>
      </w:tr>
    </w:tbl>
    <w:p w14:paraId="721DB48F" w14:textId="77777777" w:rsidR="009310BB" w:rsidRDefault="009310BB" w:rsidP="009310BB">
      <w:r w:rsidRPr="001D1BC0">
        <w:t xml:space="preserve">Η κατανομή της συχνότητας λήψης υπηρεσιών από το Κέντρο Κοινότητας δείχνει ότι η πλειονότητα των ωφελούμενων χρησιμοποιεί τις υπηρεσίες με </w:t>
      </w:r>
      <w:proofErr w:type="spellStart"/>
      <w:r w:rsidRPr="001D1BC0">
        <w:t>μέτρη</w:t>
      </w:r>
      <w:proofErr w:type="spellEnd"/>
      <w:r w:rsidRPr="001D1BC0">
        <w:t xml:space="preserve"> ή σπάνια: 29% περίπου μία φορά τον μήνα και 35% λιγότερο από μία φορά τον μήνα. Μόλις το 16% των ωφελούμενων χρησιμοποιεί τις υπηρεσίες συχνά ή πολύ συχνά (12% περίπου μία φορά την εβδομάδα, 4% σχεδόν καθημερινά), ενώ 10% αναφέρει ότι τις έχει χρησιμοποιήσει μόνο μία φορά και άλλο 10% δεν απάντησε. Η εικόνα αυτή υποδεικνύει ότι η καθημερινή ή τακτική χρήση των υπηρεσιών είναι σχετικά περιορισμένη, κάτι που μπορεί να οφείλεται είτε στις προσωπικές ανάγκες των ωφελούμενων είτε σε περιορισμούς πρόσβασης, όπως γεωγραφική απόσταση, εργασία ή έλλειψη χρόνου. Παράλληλα, η χαμηλή συχνότητα χρήσης μπορεί να υποδηλώνει ότι οι υπηρεσίες του Κέντρου χρησιμοποιούνται κυρίως για συγκεκριμένες ανάγκες ή περιστασιακές υποστηρίξεις και όχι ως καθημερινή ή συνεχής πηγή βοήθεια</w:t>
      </w:r>
      <w:r>
        <w:t xml:space="preserve">. </w:t>
      </w:r>
    </w:p>
    <w:p w14:paraId="78A4B5D3" w14:textId="79E10B5B" w:rsidR="009310BB" w:rsidRDefault="009310BB" w:rsidP="002C3BB6">
      <w:pPr>
        <w:pStyle w:val="af"/>
        <w:keepNext/>
      </w:pPr>
      <w:bookmarkStart w:id="180" w:name="_Toc215770540"/>
      <w:r>
        <w:t xml:space="preserve">Πίνακας </w:t>
      </w:r>
      <w:fldSimple w:instr=" SEQ Πίνακας \* ARABIC ">
        <w:r w:rsidR="004E5C6A">
          <w:rPr>
            <w:noProof/>
          </w:rPr>
          <w:t>57</w:t>
        </w:r>
      </w:fldSimple>
      <w:r w:rsidR="004E5C6A">
        <w:t>:</w:t>
      </w:r>
      <w:r>
        <w:t xml:space="preserve"> Συχνότητα λήψης υπηρεσιών ωφελούμενων από τα Κέντρα Κοινότητας</w:t>
      </w:r>
      <w:bookmarkEnd w:id="180"/>
    </w:p>
    <w:tbl>
      <w:tblPr>
        <w:tblStyle w:val="4-6"/>
        <w:tblW w:w="0" w:type="auto"/>
        <w:tblLook w:val="04A0" w:firstRow="1" w:lastRow="0" w:firstColumn="1" w:lastColumn="0" w:noHBand="0" w:noVBand="1"/>
      </w:tblPr>
      <w:tblGrid>
        <w:gridCol w:w="4973"/>
        <w:gridCol w:w="3323"/>
      </w:tblGrid>
      <w:tr w:rsidR="009310BB" w14:paraId="0F53AB7B"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61E064CC" w14:textId="77777777" w:rsidR="009310BB" w:rsidRDefault="009310BB" w:rsidP="008A6B63">
            <w:pPr>
              <w:spacing w:line="240" w:lineRule="auto"/>
              <w:rPr>
                <w:rFonts w:cs="Calibri"/>
                <w:b w:val="0"/>
                <w:bCs w:val="0"/>
              </w:rPr>
            </w:pPr>
            <w:r>
              <w:rPr>
                <w:rFonts w:cs="Calibri"/>
                <w:b w:val="0"/>
                <w:bCs w:val="0"/>
              </w:rPr>
              <w:t>Συχνότητα Λήψης Υπηρεσιών</w:t>
            </w:r>
          </w:p>
        </w:tc>
        <w:tc>
          <w:tcPr>
            <w:tcW w:w="3323" w:type="dxa"/>
          </w:tcPr>
          <w:p w14:paraId="7887DDC4"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33519DF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17E64A27" w14:textId="77777777" w:rsidR="009310BB" w:rsidRDefault="009310BB" w:rsidP="008A6B63">
            <w:pPr>
              <w:spacing w:line="240" w:lineRule="auto"/>
              <w:rPr>
                <w:rFonts w:cs="Calibri"/>
                <w:b w:val="0"/>
                <w:bCs w:val="0"/>
              </w:rPr>
            </w:pPr>
            <w:r w:rsidRPr="00E56DF5">
              <w:t>Πολύ συχνά (σχεδόν καθημερινά)</w:t>
            </w:r>
          </w:p>
        </w:tc>
        <w:tc>
          <w:tcPr>
            <w:tcW w:w="3323" w:type="dxa"/>
          </w:tcPr>
          <w:p w14:paraId="78B7840B"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4%</w:t>
            </w:r>
          </w:p>
        </w:tc>
      </w:tr>
      <w:tr w:rsidR="009310BB" w14:paraId="26742AA1"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5D2521CE" w14:textId="77777777" w:rsidR="009310BB" w:rsidRDefault="009310BB" w:rsidP="008A6B63">
            <w:pPr>
              <w:spacing w:line="240" w:lineRule="auto"/>
              <w:rPr>
                <w:rFonts w:cs="Calibri"/>
                <w:b w:val="0"/>
                <w:bCs w:val="0"/>
              </w:rPr>
            </w:pPr>
            <w:r w:rsidRPr="00E56DF5">
              <w:t>Συχνά (περίπου μία φορά την εβδομάδα)</w:t>
            </w:r>
          </w:p>
        </w:tc>
        <w:tc>
          <w:tcPr>
            <w:tcW w:w="3323" w:type="dxa"/>
          </w:tcPr>
          <w:p w14:paraId="748ED451"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12%</w:t>
            </w:r>
          </w:p>
        </w:tc>
      </w:tr>
      <w:tr w:rsidR="009310BB" w14:paraId="7D4DBBB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51941810" w14:textId="77777777" w:rsidR="009310BB" w:rsidRDefault="009310BB" w:rsidP="008A6B63">
            <w:pPr>
              <w:spacing w:line="240" w:lineRule="auto"/>
              <w:rPr>
                <w:rFonts w:cs="Calibri"/>
                <w:b w:val="0"/>
                <w:bCs w:val="0"/>
              </w:rPr>
            </w:pPr>
            <w:r w:rsidRPr="00E56DF5">
              <w:lastRenderedPageBreak/>
              <w:t>Μέτρια (περίπου μία φορά τον μήνα)</w:t>
            </w:r>
          </w:p>
        </w:tc>
        <w:tc>
          <w:tcPr>
            <w:tcW w:w="3323" w:type="dxa"/>
          </w:tcPr>
          <w:p w14:paraId="396BF2C8"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29%</w:t>
            </w:r>
          </w:p>
        </w:tc>
      </w:tr>
      <w:tr w:rsidR="009310BB" w14:paraId="33A7000E"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2A28671A" w14:textId="77777777" w:rsidR="009310BB" w:rsidRDefault="009310BB" w:rsidP="008A6B63">
            <w:pPr>
              <w:spacing w:line="240" w:lineRule="auto"/>
              <w:rPr>
                <w:rFonts w:cs="Calibri"/>
              </w:rPr>
            </w:pPr>
            <w:r w:rsidRPr="00E56DF5">
              <w:t>Σπάνια (λιγότερο από μία φορά τον μήνα)</w:t>
            </w:r>
          </w:p>
        </w:tc>
        <w:tc>
          <w:tcPr>
            <w:tcW w:w="3323" w:type="dxa"/>
          </w:tcPr>
          <w:p w14:paraId="6B082CAE"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35%</w:t>
            </w:r>
          </w:p>
        </w:tc>
      </w:tr>
      <w:tr w:rsidR="009310BB" w:rsidRPr="00226CE5" w14:paraId="4149F2E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28B9E1D8" w14:textId="77777777" w:rsidR="009310BB" w:rsidRDefault="009310BB" w:rsidP="008A6B63">
            <w:pPr>
              <w:spacing w:line="240" w:lineRule="auto"/>
              <w:rPr>
                <w:rFonts w:cs="Calibri"/>
              </w:rPr>
            </w:pPr>
            <w:r w:rsidRPr="00E56DF5">
              <w:t>Μία μόνο φορά</w:t>
            </w:r>
          </w:p>
        </w:tc>
        <w:tc>
          <w:tcPr>
            <w:tcW w:w="3323" w:type="dxa"/>
          </w:tcPr>
          <w:p w14:paraId="7E19DD41"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10%</w:t>
            </w:r>
          </w:p>
        </w:tc>
      </w:tr>
      <w:tr w:rsidR="009310BB" w14:paraId="5D30B9A3"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4CF7B413" w14:textId="77777777" w:rsidR="009310BB" w:rsidRDefault="009310BB" w:rsidP="008A6B63">
            <w:pPr>
              <w:spacing w:line="240" w:lineRule="auto"/>
              <w:rPr>
                <w:rFonts w:cs="Calibri"/>
              </w:rPr>
            </w:pPr>
            <w:r>
              <w:t xml:space="preserve">Καμία απάντηση - </w:t>
            </w:r>
            <w:r w:rsidRPr="00E56DF5">
              <w:t>ΔΓ/ΔΑ</w:t>
            </w:r>
          </w:p>
        </w:tc>
        <w:tc>
          <w:tcPr>
            <w:tcW w:w="3323" w:type="dxa"/>
          </w:tcPr>
          <w:p w14:paraId="55C40CED"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10%</w:t>
            </w:r>
          </w:p>
        </w:tc>
      </w:tr>
    </w:tbl>
    <w:p w14:paraId="2D031C7A" w14:textId="378CF2EB" w:rsidR="009310BB" w:rsidRDefault="009310BB" w:rsidP="002C3BB6">
      <w:pPr>
        <w:pStyle w:val="af0"/>
      </w:pPr>
      <w:r w:rsidRPr="00A26702">
        <w:t>Πηγή: Ιδία Επεξεργασία</w:t>
      </w:r>
    </w:p>
    <w:p w14:paraId="6B684E28" w14:textId="4E1FB4AF" w:rsidR="009310BB" w:rsidRDefault="009310BB" w:rsidP="002C3BB6">
      <w:pPr>
        <w:pStyle w:val="af"/>
        <w:keepNext/>
      </w:pPr>
      <w:bookmarkStart w:id="181" w:name="_Toc215770721"/>
      <w:r>
        <w:t xml:space="preserve">Διάγραμμα </w:t>
      </w:r>
      <w:fldSimple w:instr=" SEQ Διάγραμμα \* ARABIC ">
        <w:r w:rsidR="005639A5">
          <w:rPr>
            <w:noProof/>
          </w:rPr>
          <w:t>51</w:t>
        </w:r>
      </w:fldSimple>
      <w:r w:rsidR="005639A5">
        <w:t>:</w:t>
      </w:r>
      <w:r>
        <w:t xml:space="preserve"> Συχνότητα λήψης υπηρεσιών ωφελούμενων από τα Κέντρα Κοινότητας</w:t>
      </w:r>
      <w:bookmarkEnd w:id="181"/>
    </w:p>
    <w:p w14:paraId="1B8B4C92" w14:textId="77777777" w:rsidR="009310BB" w:rsidRPr="00A26702" w:rsidRDefault="009310BB" w:rsidP="009310BB">
      <w:pPr>
        <w:jc w:val="center"/>
        <w:rPr>
          <w:rFonts w:cs="Calibri"/>
          <w:b/>
          <w:bCs/>
          <w:color w:val="EE0000"/>
        </w:rPr>
      </w:pPr>
      <w:r>
        <w:rPr>
          <w:noProof/>
        </w:rPr>
        <w:drawing>
          <wp:inline distT="0" distB="0" distL="0" distR="0" wp14:anchorId="2F6B03C4" wp14:editId="1AD8443B">
            <wp:extent cx="5135525" cy="3444949"/>
            <wp:effectExtent l="0" t="0" r="8255" b="3175"/>
            <wp:docPr id="1587974278" name="Γράφημα 1">
              <a:extLst xmlns:a="http://schemas.openxmlformats.org/drawingml/2006/main">
                <a:ext uri="{FF2B5EF4-FFF2-40B4-BE49-F238E27FC236}">
                  <a16:creationId xmlns:a16="http://schemas.microsoft.com/office/drawing/2014/main" id="{1BC01017-2E7B-F2A2-5567-CDED6B5FA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4A053037" w14:textId="77777777" w:rsidR="009310BB" w:rsidRDefault="009310BB" w:rsidP="002C3BB6">
      <w:pPr>
        <w:pStyle w:val="af0"/>
      </w:pPr>
      <w:r w:rsidRPr="00A26702">
        <w:t>Πηγή: Ιδία Επεξεργασία</w:t>
      </w:r>
    </w:p>
    <w:p w14:paraId="44178A24" w14:textId="77777777" w:rsidR="009310BB" w:rsidRPr="00A26702" w:rsidRDefault="009310BB" w:rsidP="009310BB">
      <w:pPr>
        <w:rPr>
          <w:rFonts w:cs="Calibri"/>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7"/>
        <w:gridCol w:w="7704"/>
      </w:tblGrid>
      <w:tr w:rsidR="009310BB" w:rsidRPr="00A26702" w14:paraId="3D12A8FD" w14:textId="77777777" w:rsidTr="008A6B63">
        <w:trPr>
          <w:cantSplit/>
          <w:tblHeader/>
        </w:trPr>
        <w:tc>
          <w:tcPr>
            <w:tcW w:w="274" w:type="pct"/>
            <w:shd w:val="clear" w:color="auto" w:fill="D3E5F6" w:themeFill="accent3" w:themeFillTint="33"/>
            <w:tcMar>
              <w:top w:w="58" w:type="dxa"/>
              <w:bottom w:w="58" w:type="dxa"/>
            </w:tcMar>
            <w:vAlign w:val="center"/>
          </w:tcPr>
          <w:p w14:paraId="561B70F3" w14:textId="77777777" w:rsidR="009310BB" w:rsidRPr="00A26702" w:rsidRDefault="009310BB" w:rsidP="008A6B63">
            <w:pPr>
              <w:spacing w:before="20" w:after="20"/>
              <w:jc w:val="center"/>
              <w:rPr>
                <w:rFonts w:cs="Calibri"/>
                <w:b/>
                <w:lang w:val="en-US"/>
              </w:rPr>
            </w:pPr>
            <w:r w:rsidRPr="00A26702">
              <w:rPr>
                <w:rFonts w:cs="Calibri"/>
                <w:b/>
              </w:rPr>
              <w:t>Β.1.β</w:t>
            </w:r>
          </w:p>
        </w:tc>
        <w:tc>
          <w:tcPr>
            <w:tcW w:w="4726" w:type="pct"/>
            <w:shd w:val="clear" w:color="auto" w:fill="F2F2F2"/>
            <w:tcMar>
              <w:top w:w="58" w:type="dxa"/>
              <w:bottom w:w="58" w:type="dxa"/>
            </w:tcMar>
            <w:vAlign w:val="center"/>
          </w:tcPr>
          <w:p w14:paraId="75C90D5D" w14:textId="77777777" w:rsidR="009310BB" w:rsidRPr="00A26702" w:rsidRDefault="009310BB" w:rsidP="008A6B63">
            <w:pPr>
              <w:rPr>
                <w:rFonts w:cs="Calibri"/>
                <w:color w:val="FF0000"/>
              </w:rPr>
            </w:pPr>
            <w:r w:rsidRPr="00A26702">
              <w:rPr>
                <w:rFonts w:cs="Calibri"/>
              </w:rPr>
              <w:t>Ποιο είναι το χρονικό διάστημα που εξυπηρετείστε από το Κέντρο Κοινότητας;</w:t>
            </w:r>
          </w:p>
        </w:tc>
      </w:tr>
    </w:tbl>
    <w:p w14:paraId="0FE9C3A9" w14:textId="77777777" w:rsidR="009310BB" w:rsidRPr="00D15D64" w:rsidRDefault="009310BB" w:rsidP="009310BB">
      <w:r w:rsidRPr="000772FC">
        <w:t>Η κατανομή του διαστήματος εξυπηρέτησης από το Κέντρο Κοινότητας δείχνει ότι οι ωφελούμενοι παρουσιάζουν σχετικά μεγάλη ποικιλία στη διάρκεια της σχέσης τους με τη δομή. Ένα σημαντικό ποσοστό έχει εξυπηρετείται για 3–4 χρόνια (22%) και 5 ή περισσότερα χρόνια (17%), υποδηλώνοντας ότι οι δομές παρέχουν μακροχρόνια υποστήριξη σε ένα μέρος των χρηστών. Παράλληλα, 13% χρησιμοποιεί τις υπηρεσίες για λιγότερο από 6 μήνες και 20% για 6–12 μήνες, ενώ 19% για 1–2 χρόνια, γεγονός που δείχνει ότι υπάρχει και σημαντικός αριθμός ωφελούμενων με πιο πρόσφατη ένταξη. Το 8% δεν απάντησε. Η εικόνα αυτή υπογραμμίζει ότι το Κέντρο Κοινότητας καλύπτει τόσο νέους όσο και παλαιούς ωφελούμενους, προσφέροντας ευκαιρίες για σταθερή και συνεχή υποστήριξη, ενώ ταυτόχρονα ανταποκρίνεται και σε περιστασιακές ή βραχυχρόνιες ανάγκες</w:t>
      </w:r>
      <w:r>
        <w:t xml:space="preserve">. </w:t>
      </w:r>
    </w:p>
    <w:p w14:paraId="1603E464" w14:textId="4408CB46" w:rsidR="009310BB" w:rsidRDefault="009310BB" w:rsidP="0006572A">
      <w:pPr>
        <w:pStyle w:val="af"/>
        <w:keepNext/>
      </w:pPr>
      <w:bookmarkStart w:id="182" w:name="_Toc215770541"/>
      <w:r>
        <w:t xml:space="preserve">Πίνακας </w:t>
      </w:r>
      <w:fldSimple w:instr=" SEQ Πίνακας \* ARABIC ">
        <w:r w:rsidR="00CC6795">
          <w:rPr>
            <w:noProof/>
          </w:rPr>
          <w:t>58</w:t>
        </w:r>
      </w:fldSimple>
      <w:r w:rsidR="00CC6795">
        <w:rPr>
          <w:noProof/>
        </w:rPr>
        <w:t>:</w:t>
      </w:r>
      <w:r>
        <w:t xml:space="preserve"> Διάστημα εξυπηρέτησης ωφελούμενων από τα Κέντρα Κοινότητας</w:t>
      </w:r>
      <w:bookmarkEnd w:id="182"/>
    </w:p>
    <w:tbl>
      <w:tblPr>
        <w:tblStyle w:val="4-6"/>
        <w:tblW w:w="0" w:type="auto"/>
        <w:tblLook w:val="04A0" w:firstRow="1" w:lastRow="0" w:firstColumn="1" w:lastColumn="0" w:noHBand="0" w:noVBand="1"/>
      </w:tblPr>
      <w:tblGrid>
        <w:gridCol w:w="4973"/>
        <w:gridCol w:w="3323"/>
      </w:tblGrid>
      <w:tr w:rsidR="009310BB" w14:paraId="3B530A99"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2E5D9A6F" w14:textId="77777777" w:rsidR="009310BB" w:rsidRDefault="009310BB" w:rsidP="008A6B63">
            <w:pPr>
              <w:spacing w:line="240" w:lineRule="auto"/>
              <w:rPr>
                <w:rFonts w:cs="Calibri"/>
                <w:b w:val="0"/>
                <w:bCs w:val="0"/>
              </w:rPr>
            </w:pPr>
            <w:r>
              <w:rPr>
                <w:rFonts w:cs="Calibri"/>
                <w:b w:val="0"/>
                <w:bCs w:val="0"/>
              </w:rPr>
              <w:t>Διάστημα Εξυπηρέτησης</w:t>
            </w:r>
          </w:p>
        </w:tc>
        <w:tc>
          <w:tcPr>
            <w:tcW w:w="3323" w:type="dxa"/>
          </w:tcPr>
          <w:p w14:paraId="57FA6073"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4361308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7BCA5BDB" w14:textId="77777777" w:rsidR="009310BB" w:rsidRDefault="009310BB" w:rsidP="008A6B63">
            <w:pPr>
              <w:spacing w:line="240" w:lineRule="auto"/>
              <w:rPr>
                <w:rFonts w:cs="Calibri"/>
                <w:b w:val="0"/>
                <w:bCs w:val="0"/>
              </w:rPr>
            </w:pPr>
            <w:r w:rsidRPr="00A26702">
              <w:rPr>
                <w:rFonts w:cs="Calibri"/>
              </w:rPr>
              <w:t>Λιγότερο από 6 μήνες</w:t>
            </w:r>
          </w:p>
        </w:tc>
        <w:tc>
          <w:tcPr>
            <w:tcW w:w="3323" w:type="dxa"/>
          </w:tcPr>
          <w:p w14:paraId="1D32DD51"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13%</w:t>
            </w:r>
          </w:p>
        </w:tc>
      </w:tr>
      <w:tr w:rsidR="009310BB" w14:paraId="0391E022"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028FD5E2" w14:textId="77777777" w:rsidR="009310BB" w:rsidRDefault="009310BB" w:rsidP="008A6B63">
            <w:pPr>
              <w:spacing w:line="240" w:lineRule="auto"/>
              <w:rPr>
                <w:rFonts w:cs="Calibri"/>
                <w:b w:val="0"/>
                <w:bCs w:val="0"/>
              </w:rPr>
            </w:pPr>
            <w:r w:rsidRPr="00A26702">
              <w:rPr>
                <w:rFonts w:cs="Calibri"/>
              </w:rPr>
              <w:t>6–12 μήνες</w:t>
            </w:r>
          </w:p>
        </w:tc>
        <w:tc>
          <w:tcPr>
            <w:tcW w:w="3323" w:type="dxa"/>
          </w:tcPr>
          <w:p w14:paraId="630CF7F8"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20%</w:t>
            </w:r>
          </w:p>
        </w:tc>
      </w:tr>
      <w:tr w:rsidR="009310BB" w14:paraId="4BAD7487"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0E502636" w14:textId="77777777" w:rsidR="009310BB" w:rsidRDefault="009310BB" w:rsidP="008A6B63">
            <w:pPr>
              <w:spacing w:line="240" w:lineRule="auto"/>
              <w:rPr>
                <w:rFonts w:cs="Calibri"/>
                <w:b w:val="0"/>
                <w:bCs w:val="0"/>
              </w:rPr>
            </w:pPr>
            <w:r w:rsidRPr="00A26702">
              <w:rPr>
                <w:rFonts w:cs="Calibri"/>
              </w:rPr>
              <w:lastRenderedPageBreak/>
              <w:t>1–2 χρόνια</w:t>
            </w:r>
          </w:p>
        </w:tc>
        <w:tc>
          <w:tcPr>
            <w:tcW w:w="3323" w:type="dxa"/>
          </w:tcPr>
          <w:p w14:paraId="33D69F6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19%</w:t>
            </w:r>
          </w:p>
        </w:tc>
      </w:tr>
      <w:tr w:rsidR="009310BB" w14:paraId="65E69E49"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585C3788" w14:textId="77777777" w:rsidR="009310BB" w:rsidRDefault="009310BB" w:rsidP="008A6B63">
            <w:pPr>
              <w:spacing w:line="240" w:lineRule="auto"/>
              <w:rPr>
                <w:rFonts w:cs="Calibri"/>
              </w:rPr>
            </w:pPr>
            <w:r w:rsidRPr="00A26702">
              <w:rPr>
                <w:rFonts w:cs="Calibri"/>
              </w:rPr>
              <w:t>3–4 χρόνια</w:t>
            </w:r>
          </w:p>
        </w:tc>
        <w:tc>
          <w:tcPr>
            <w:tcW w:w="3323" w:type="dxa"/>
          </w:tcPr>
          <w:p w14:paraId="64CB4A19"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22%</w:t>
            </w:r>
          </w:p>
        </w:tc>
      </w:tr>
      <w:tr w:rsidR="009310BB" w:rsidRPr="00226CE5" w14:paraId="58EDE1E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5B53445D" w14:textId="77777777" w:rsidR="009310BB" w:rsidRDefault="009310BB" w:rsidP="008A6B63">
            <w:pPr>
              <w:spacing w:line="240" w:lineRule="auto"/>
              <w:rPr>
                <w:rFonts w:cs="Calibri"/>
              </w:rPr>
            </w:pPr>
            <w:r w:rsidRPr="00A26702">
              <w:rPr>
                <w:rFonts w:cs="Calibri"/>
              </w:rPr>
              <w:t>5 ή περισσότερα χρόνια</w:t>
            </w:r>
          </w:p>
        </w:tc>
        <w:tc>
          <w:tcPr>
            <w:tcW w:w="3323" w:type="dxa"/>
          </w:tcPr>
          <w:p w14:paraId="24728891"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17%</w:t>
            </w:r>
          </w:p>
        </w:tc>
      </w:tr>
      <w:tr w:rsidR="009310BB" w:rsidRPr="00226CE5" w14:paraId="3E131232"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3900B389" w14:textId="77777777" w:rsidR="009310BB" w:rsidRPr="00A26702" w:rsidRDefault="009310BB" w:rsidP="008A6B63">
            <w:pPr>
              <w:spacing w:line="240" w:lineRule="auto"/>
              <w:rPr>
                <w:rFonts w:cs="Calibri"/>
              </w:rPr>
            </w:pPr>
            <w:r>
              <w:rPr>
                <w:rFonts w:cs="Calibri"/>
              </w:rPr>
              <w:t>Καμία απάντηση</w:t>
            </w:r>
          </w:p>
        </w:tc>
        <w:tc>
          <w:tcPr>
            <w:tcW w:w="3323" w:type="dxa"/>
          </w:tcPr>
          <w:p w14:paraId="6AF46D54"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8%</w:t>
            </w:r>
          </w:p>
        </w:tc>
      </w:tr>
    </w:tbl>
    <w:p w14:paraId="7CADEA8B" w14:textId="77777777" w:rsidR="009310BB" w:rsidRDefault="009310BB" w:rsidP="0006572A">
      <w:pPr>
        <w:pStyle w:val="af0"/>
      </w:pPr>
      <w:r w:rsidRPr="00A26702">
        <w:t>Πηγή: Ιδία Επεξεργασία</w:t>
      </w:r>
    </w:p>
    <w:p w14:paraId="370BC34B" w14:textId="77777777" w:rsidR="009310BB" w:rsidRDefault="009310BB" w:rsidP="0006572A">
      <w:pPr>
        <w:pStyle w:val="af"/>
        <w:keepNext/>
      </w:pPr>
      <w:bookmarkStart w:id="183" w:name="_Toc215770722"/>
      <w:r>
        <w:t xml:space="preserve">Διάγραμμα </w:t>
      </w:r>
      <w:fldSimple w:instr=" SEQ Διάγραμμα \* ARABIC ">
        <w:r>
          <w:rPr>
            <w:noProof/>
          </w:rPr>
          <w:t>12</w:t>
        </w:r>
      </w:fldSimple>
      <w:r>
        <w:t>. Διάστημα εξυπηρέτησης ωφελούμενων από τα Κέντρα Κοινότητας</w:t>
      </w:r>
      <w:bookmarkEnd w:id="183"/>
    </w:p>
    <w:p w14:paraId="594FE432" w14:textId="77777777" w:rsidR="009310BB" w:rsidRPr="00B46D10" w:rsidRDefault="009310BB" w:rsidP="0006572A">
      <w:pPr>
        <w:rPr>
          <w:rFonts w:cs="Calibri"/>
          <w:b/>
          <w:bCs/>
          <w:color w:val="EE0000"/>
        </w:rPr>
      </w:pPr>
      <w:r>
        <w:rPr>
          <w:noProof/>
        </w:rPr>
        <w:drawing>
          <wp:inline distT="0" distB="0" distL="0" distR="0" wp14:anchorId="343A88A6" wp14:editId="08590755">
            <wp:extent cx="5273749" cy="2934586"/>
            <wp:effectExtent l="0" t="0" r="3175" b="18415"/>
            <wp:docPr id="58876655" name="Γράφημα 1">
              <a:extLst xmlns:a="http://schemas.openxmlformats.org/drawingml/2006/main">
                <a:ext uri="{FF2B5EF4-FFF2-40B4-BE49-F238E27FC236}">
                  <a16:creationId xmlns:a16="http://schemas.microsoft.com/office/drawing/2014/main" id="{91A2D40E-0844-89C2-CB12-AD436FD39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2C782095" w14:textId="0829B1C4" w:rsidR="009310BB" w:rsidRPr="0006572A" w:rsidRDefault="009310BB" w:rsidP="0006572A">
      <w:pPr>
        <w:pStyle w:val="af0"/>
      </w:pPr>
      <w:r w:rsidRPr="00A26702">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70"/>
        <w:gridCol w:w="7721"/>
      </w:tblGrid>
      <w:tr w:rsidR="009310BB" w:rsidRPr="00A26702" w14:paraId="536D07B9" w14:textId="77777777" w:rsidTr="008A6B63">
        <w:trPr>
          <w:cantSplit/>
          <w:tblHeader/>
        </w:trPr>
        <w:tc>
          <w:tcPr>
            <w:tcW w:w="344" w:type="pct"/>
            <w:shd w:val="clear" w:color="auto" w:fill="D3E5F6" w:themeFill="accent3" w:themeFillTint="33"/>
            <w:tcMar>
              <w:top w:w="58" w:type="dxa"/>
              <w:bottom w:w="58" w:type="dxa"/>
            </w:tcMar>
            <w:vAlign w:val="center"/>
          </w:tcPr>
          <w:p w14:paraId="1786B744" w14:textId="77777777" w:rsidR="009310BB" w:rsidRPr="00A26702" w:rsidRDefault="009310BB" w:rsidP="008A6B63">
            <w:pPr>
              <w:spacing w:before="20" w:after="20"/>
              <w:jc w:val="center"/>
              <w:rPr>
                <w:rFonts w:cs="Calibri"/>
                <w:b/>
              </w:rPr>
            </w:pPr>
            <w:r w:rsidRPr="00A26702">
              <w:rPr>
                <w:rFonts w:cs="Calibri"/>
                <w:b/>
              </w:rPr>
              <w:t>Β.1.γ</w:t>
            </w:r>
          </w:p>
        </w:tc>
        <w:tc>
          <w:tcPr>
            <w:tcW w:w="4656" w:type="pct"/>
            <w:shd w:val="clear" w:color="auto" w:fill="F2F2F2"/>
            <w:tcMar>
              <w:top w:w="58" w:type="dxa"/>
              <w:bottom w:w="58" w:type="dxa"/>
            </w:tcMar>
            <w:vAlign w:val="center"/>
          </w:tcPr>
          <w:p w14:paraId="26317BF4" w14:textId="77777777" w:rsidR="009310BB" w:rsidRPr="00A26702" w:rsidRDefault="009310BB" w:rsidP="008A6B63">
            <w:pPr>
              <w:keepLines/>
              <w:widowControl w:val="0"/>
              <w:rPr>
                <w:rFonts w:cs="Calibri"/>
              </w:rPr>
            </w:pPr>
            <w:r w:rsidRPr="00A26702">
              <w:rPr>
                <w:rFonts w:cs="Calibri"/>
              </w:rPr>
              <w:t>Ποια ήταν η πηγή πληροφόρησης για τη δομή; (Μπορείτε να επιλέξετε περισσότερες από μία απαντήσεις)</w:t>
            </w:r>
          </w:p>
        </w:tc>
      </w:tr>
    </w:tbl>
    <w:p w14:paraId="18CE1402" w14:textId="77777777" w:rsidR="009310BB" w:rsidRDefault="009310BB" w:rsidP="009310BB">
      <w:r w:rsidRPr="00653A2D">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34E2555D" w14:textId="77777777" w:rsidR="009310BB" w:rsidRDefault="009310BB" w:rsidP="009310BB">
      <w:r w:rsidRPr="00066D20">
        <w:t xml:space="preserve">Η κατανομή των πηγών πληροφόρησης για το Κέντρο Κοινότητας δείχνει ότι η πλειονότητα των ωφελούμενων ενημερώνεται μέσω θεσμικών φορέων, με την κοινωνική υπηρεσία του Δήμου να αποτελεί την κύρια πηγή (34%). Σημαντικό ποσοστό βασίζεται σε φίλους ή συγγενείς (27%) και σε κοινωνικά δίκτυα (15%), ενώ 14% ενημερώθηκε μέσω άλλων υπηρεσιών, όπως η ΔΥΠΑ. Μικρότερο ρόλο </w:t>
      </w:r>
      <w:r>
        <w:t>διαδραματίζουν οι</w:t>
      </w:r>
      <w:r w:rsidRPr="00066D20">
        <w:t xml:space="preserve"> αφίσες ή </w:t>
      </w:r>
      <w:r>
        <w:t xml:space="preserve">τα </w:t>
      </w:r>
      <w:r w:rsidRPr="00066D20">
        <w:t>φυλλάδια (9%) και άλλες πηγές, όπως γιατροί, νοσοκομεία, λογιστές ή ΚΕΠ (2%). Η εικόνα αυτή υπογραμμίζει ότι η ενημέρωση για τις υπηρεσίες του Κέντρου Κοινότητας προέρχεται τόσο από επίσημες θεσμικές δομές όσο και από προσωπικά δίκτυα, με τους επίσημους φορείς να έχουν τον πιο καθοριστικό ρόλο στην πρόσβαση των ωφελούμενων στις υπηρεσίες</w:t>
      </w:r>
    </w:p>
    <w:p w14:paraId="69F192F2" w14:textId="3ED33684" w:rsidR="009310BB" w:rsidRDefault="009310BB" w:rsidP="0006572A">
      <w:pPr>
        <w:pStyle w:val="af"/>
        <w:keepNext/>
      </w:pPr>
      <w:bookmarkStart w:id="184" w:name="_Toc215770542"/>
      <w:r>
        <w:t xml:space="preserve">Πίνακας </w:t>
      </w:r>
      <w:fldSimple w:instr=" SEQ Πίνακας \* ARABIC ">
        <w:r w:rsidR="0006572A">
          <w:rPr>
            <w:noProof/>
          </w:rPr>
          <w:t>59</w:t>
        </w:r>
      </w:fldSimple>
      <w:r w:rsidR="0006572A">
        <w:t>:</w:t>
      </w:r>
      <w:r>
        <w:t xml:space="preserve"> Πηγή Πληροφόρησης για το Κέντρο Κοινότητας</w:t>
      </w:r>
      <w:bookmarkEnd w:id="184"/>
    </w:p>
    <w:tbl>
      <w:tblPr>
        <w:tblStyle w:val="4-6"/>
        <w:tblW w:w="0" w:type="auto"/>
        <w:tblLook w:val="04A0" w:firstRow="1" w:lastRow="0" w:firstColumn="1" w:lastColumn="0" w:noHBand="0" w:noVBand="1"/>
      </w:tblPr>
      <w:tblGrid>
        <w:gridCol w:w="4973"/>
        <w:gridCol w:w="3323"/>
      </w:tblGrid>
      <w:tr w:rsidR="009310BB" w14:paraId="44DF90BA"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739F36A9" w14:textId="77777777" w:rsidR="009310BB" w:rsidRDefault="009310BB" w:rsidP="008A6B63">
            <w:pPr>
              <w:spacing w:line="240" w:lineRule="auto"/>
              <w:rPr>
                <w:rFonts w:cs="Calibri"/>
                <w:b w:val="0"/>
                <w:bCs w:val="0"/>
              </w:rPr>
            </w:pPr>
            <w:r>
              <w:rPr>
                <w:rFonts w:cs="Calibri"/>
                <w:b w:val="0"/>
                <w:bCs w:val="0"/>
              </w:rPr>
              <w:t>Πηγή Πληροφόρησης</w:t>
            </w:r>
          </w:p>
        </w:tc>
        <w:tc>
          <w:tcPr>
            <w:tcW w:w="3323" w:type="dxa"/>
          </w:tcPr>
          <w:p w14:paraId="3E00EF0D"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19DDD14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FC00297" w14:textId="77777777" w:rsidR="009310BB" w:rsidRDefault="009310BB" w:rsidP="008A6B63">
            <w:pPr>
              <w:spacing w:line="240" w:lineRule="auto"/>
              <w:rPr>
                <w:rFonts w:cs="Calibri"/>
                <w:b w:val="0"/>
                <w:bCs w:val="0"/>
              </w:rPr>
            </w:pPr>
            <w:r w:rsidRPr="00A26702">
              <w:rPr>
                <w:rFonts w:cs="Calibri"/>
              </w:rPr>
              <w:t>Κοινωνική υπηρεσία Δήμου</w:t>
            </w:r>
          </w:p>
        </w:tc>
        <w:tc>
          <w:tcPr>
            <w:tcW w:w="3323" w:type="dxa"/>
          </w:tcPr>
          <w:p w14:paraId="14303E97"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34%</w:t>
            </w:r>
          </w:p>
        </w:tc>
      </w:tr>
      <w:tr w:rsidR="009310BB" w14:paraId="0B11FEBB"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6DB1F032" w14:textId="77777777" w:rsidR="009310BB" w:rsidRDefault="009310BB" w:rsidP="008A6B63">
            <w:pPr>
              <w:spacing w:line="240" w:lineRule="auto"/>
              <w:rPr>
                <w:rFonts w:cs="Calibri"/>
                <w:b w:val="0"/>
                <w:bCs w:val="0"/>
              </w:rPr>
            </w:pPr>
            <w:r w:rsidRPr="00A26702">
              <w:rPr>
                <w:rFonts w:cs="Calibri"/>
              </w:rPr>
              <w:t xml:space="preserve">Κοινωνικά δίκτυα </w:t>
            </w:r>
          </w:p>
        </w:tc>
        <w:tc>
          <w:tcPr>
            <w:tcW w:w="3323" w:type="dxa"/>
          </w:tcPr>
          <w:p w14:paraId="5E58ADD7"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15%</w:t>
            </w:r>
          </w:p>
        </w:tc>
      </w:tr>
      <w:tr w:rsidR="009310BB" w14:paraId="713C97D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C65F572" w14:textId="77777777" w:rsidR="009310BB" w:rsidRDefault="009310BB" w:rsidP="008A6B63">
            <w:pPr>
              <w:spacing w:line="240" w:lineRule="auto"/>
              <w:rPr>
                <w:rFonts w:cs="Calibri"/>
                <w:b w:val="0"/>
                <w:bCs w:val="0"/>
              </w:rPr>
            </w:pPr>
            <w:r w:rsidRPr="00A26702">
              <w:rPr>
                <w:rFonts w:cs="Calibri"/>
              </w:rPr>
              <w:t>Φίλοι/Συγγενείς</w:t>
            </w:r>
          </w:p>
        </w:tc>
        <w:tc>
          <w:tcPr>
            <w:tcW w:w="3323" w:type="dxa"/>
          </w:tcPr>
          <w:p w14:paraId="7E85E20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27%</w:t>
            </w:r>
          </w:p>
        </w:tc>
      </w:tr>
      <w:tr w:rsidR="009310BB" w14:paraId="249AA287"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3C9A95AF" w14:textId="77777777" w:rsidR="009310BB" w:rsidRDefault="009310BB" w:rsidP="008A6B63">
            <w:pPr>
              <w:spacing w:line="240" w:lineRule="auto"/>
              <w:rPr>
                <w:rFonts w:cs="Calibri"/>
              </w:rPr>
            </w:pPr>
            <w:r w:rsidRPr="00A26702">
              <w:rPr>
                <w:rFonts w:cs="Calibri"/>
              </w:rPr>
              <w:lastRenderedPageBreak/>
              <w:t>Άλλη υπηρεσία ( πχ ΔΥΠΑ)</w:t>
            </w:r>
          </w:p>
        </w:tc>
        <w:tc>
          <w:tcPr>
            <w:tcW w:w="3323" w:type="dxa"/>
          </w:tcPr>
          <w:p w14:paraId="116D2E6C"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14%</w:t>
            </w:r>
          </w:p>
        </w:tc>
      </w:tr>
      <w:tr w:rsidR="009310BB" w:rsidRPr="00226CE5" w14:paraId="6A8F71B7"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5B59DED9" w14:textId="77777777" w:rsidR="009310BB" w:rsidRDefault="009310BB" w:rsidP="008A6B63">
            <w:pPr>
              <w:spacing w:line="240" w:lineRule="auto"/>
              <w:rPr>
                <w:rFonts w:cs="Calibri"/>
              </w:rPr>
            </w:pPr>
            <w:r w:rsidRPr="00A26702">
              <w:rPr>
                <w:rFonts w:cs="Calibri"/>
              </w:rPr>
              <w:t>Αφίσα / Φυλλάδιο</w:t>
            </w:r>
          </w:p>
        </w:tc>
        <w:tc>
          <w:tcPr>
            <w:tcW w:w="3323" w:type="dxa"/>
          </w:tcPr>
          <w:p w14:paraId="21C70174"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9%</w:t>
            </w:r>
          </w:p>
        </w:tc>
      </w:tr>
      <w:tr w:rsidR="009310BB" w:rsidRPr="00D161F1" w14:paraId="352C2641"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1C0A6AA0" w14:textId="77777777" w:rsidR="009310BB" w:rsidRPr="00C54C00" w:rsidRDefault="009310BB" w:rsidP="008A6B63">
            <w:pPr>
              <w:spacing w:line="240" w:lineRule="auto"/>
              <w:rPr>
                <w:rFonts w:cs="Calibri"/>
              </w:rPr>
            </w:pPr>
            <w:r>
              <w:rPr>
                <w:rFonts w:cs="Calibri"/>
              </w:rPr>
              <w:t xml:space="preserve">Άλλο </w:t>
            </w:r>
            <w:r w:rsidRPr="00D161F1">
              <w:rPr>
                <w:rFonts w:cs="Calibri"/>
              </w:rPr>
              <w:t>(π.χ. γιατρός, νοσοκομείο, λογιστής, ΚΕΠ κ.α.</w:t>
            </w:r>
            <w:r>
              <w:rPr>
                <w:rFonts w:cs="Calibri"/>
              </w:rPr>
              <w:t>)</w:t>
            </w:r>
          </w:p>
        </w:tc>
        <w:tc>
          <w:tcPr>
            <w:tcW w:w="3323" w:type="dxa"/>
          </w:tcPr>
          <w:p w14:paraId="56A93A3D"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w:t>
            </w:r>
          </w:p>
        </w:tc>
      </w:tr>
    </w:tbl>
    <w:p w14:paraId="79C45B42" w14:textId="77777777" w:rsidR="009310BB" w:rsidRPr="000E14FC" w:rsidRDefault="009310BB" w:rsidP="0006572A">
      <w:pPr>
        <w:pStyle w:val="af0"/>
      </w:pPr>
      <w:r w:rsidRPr="00A26702">
        <w:t>Πηγή: Ιδία Επεξεργασία</w:t>
      </w:r>
    </w:p>
    <w:p w14:paraId="7CEDF666" w14:textId="7A5ACAF9" w:rsidR="009310BB" w:rsidRDefault="009310BB" w:rsidP="0006572A">
      <w:pPr>
        <w:pStyle w:val="af"/>
        <w:keepNext/>
      </w:pPr>
      <w:bookmarkStart w:id="185" w:name="_Toc215770723"/>
      <w:r>
        <w:t xml:space="preserve">Διάγραμμα </w:t>
      </w:r>
      <w:fldSimple w:instr=" SEQ Διάγραμμα \* ARABIC ">
        <w:r w:rsidR="0006572A">
          <w:rPr>
            <w:noProof/>
          </w:rPr>
          <w:t>53</w:t>
        </w:r>
      </w:fldSimple>
      <w:r w:rsidR="0006572A">
        <w:rPr>
          <w:noProof/>
        </w:rPr>
        <w:t>:</w:t>
      </w:r>
      <w:r>
        <w:t xml:space="preserve"> Πηγή Πληροφόρησης για το Κέντρο Κοινότητας</w:t>
      </w:r>
      <w:bookmarkEnd w:id="185"/>
    </w:p>
    <w:p w14:paraId="501297F9" w14:textId="77777777" w:rsidR="009310BB" w:rsidRDefault="009310BB" w:rsidP="009310BB">
      <w:pPr>
        <w:keepNext/>
        <w:spacing w:after="0" w:line="240" w:lineRule="auto"/>
        <w:jc w:val="left"/>
        <w:rPr>
          <w:rFonts w:cs="Calibri"/>
          <w:bCs/>
          <w:color w:val="EE0000"/>
        </w:rPr>
      </w:pPr>
      <w:r>
        <w:rPr>
          <w:noProof/>
        </w:rPr>
        <w:drawing>
          <wp:inline distT="0" distB="0" distL="0" distR="0" wp14:anchorId="3E30801C" wp14:editId="65AF8D95">
            <wp:extent cx="5274310" cy="3582670"/>
            <wp:effectExtent l="0" t="0" r="2540" b="17780"/>
            <wp:docPr id="191630701" name="Γράφημα 1">
              <a:extLst xmlns:a="http://schemas.openxmlformats.org/drawingml/2006/main">
                <a:ext uri="{FF2B5EF4-FFF2-40B4-BE49-F238E27FC236}">
                  <a16:creationId xmlns:a16="http://schemas.microsoft.com/office/drawing/2014/main" id="{AFA36AAA-F19F-3385-41EB-D2207C2CB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745CFB1A" w14:textId="77777777" w:rsidR="009310BB" w:rsidRPr="000E14FC" w:rsidRDefault="009310BB" w:rsidP="0006572A">
      <w:pPr>
        <w:pStyle w:val="af0"/>
      </w:pPr>
      <w:r w:rsidRPr="00A26702">
        <w:t>Πηγή: Ιδία Επεξεργασία</w:t>
      </w:r>
    </w:p>
    <w:p w14:paraId="2E1A17DF" w14:textId="77777777" w:rsidR="009310BB" w:rsidRDefault="009310BB" w:rsidP="009310BB">
      <w:pPr>
        <w:keepNext/>
        <w:spacing w:after="0" w:line="240" w:lineRule="auto"/>
        <w:jc w:val="left"/>
        <w:rPr>
          <w:rFonts w:cs="Calibri"/>
          <w:bCs/>
          <w:color w:val="EE0000"/>
        </w:rPr>
      </w:pPr>
    </w:p>
    <w:p w14:paraId="3A129091" w14:textId="77777777" w:rsidR="009310BB" w:rsidRPr="00A26702" w:rsidRDefault="009310BB" w:rsidP="009310BB">
      <w:pPr>
        <w:keepNext/>
        <w:spacing w:after="0" w:line="240" w:lineRule="auto"/>
        <w:jc w:val="left"/>
        <w:rPr>
          <w:rFonts w:cs="Calibri"/>
          <w:bCs/>
          <w:color w:val="EE0000"/>
        </w:rPr>
      </w:pP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0"/>
        <w:gridCol w:w="7846"/>
      </w:tblGrid>
      <w:tr w:rsidR="009310BB" w:rsidRPr="00A26702" w14:paraId="5D4AC191" w14:textId="77777777" w:rsidTr="008A6B63">
        <w:trPr>
          <w:cantSplit/>
          <w:tblHeader/>
        </w:trPr>
        <w:tc>
          <w:tcPr>
            <w:tcW w:w="271" w:type="pct"/>
            <w:shd w:val="clear" w:color="auto" w:fill="D3E5F6" w:themeFill="accent3" w:themeFillTint="33"/>
            <w:tcMar>
              <w:top w:w="58" w:type="dxa"/>
              <w:bottom w:w="58" w:type="dxa"/>
            </w:tcMar>
            <w:vAlign w:val="center"/>
          </w:tcPr>
          <w:p w14:paraId="7540DA3F" w14:textId="77777777" w:rsidR="009310BB" w:rsidRPr="00A26702" w:rsidRDefault="009310BB" w:rsidP="008A6B63">
            <w:pPr>
              <w:spacing w:before="20" w:after="20"/>
              <w:jc w:val="center"/>
              <w:rPr>
                <w:rFonts w:cs="Calibri"/>
                <w:b/>
              </w:rPr>
            </w:pPr>
            <w:r w:rsidRPr="00A26702">
              <w:rPr>
                <w:rFonts w:cs="Calibri"/>
                <w:b/>
              </w:rPr>
              <w:t>Β.2</w:t>
            </w:r>
          </w:p>
        </w:tc>
        <w:tc>
          <w:tcPr>
            <w:tcW w:w="4729" w:type="pct"/>
            <w:shd w:val="clear" w:color="auto" w:fill="F2F2F2"/>
            <w:tcMar>
              <w:top w:w="58" w:type="dxa"/>
              <w:bottom w:w="58" w:type="dxa"/>
            </w:tcMar>
            <w:vAlign w:val="center"/>
          </w:tcPr>
          <w:p w14:paraId="54019F57" w14:textId="77777777" w:rsidR="009310BB" w:rsidRPr="00A26702" w:rsidRDefault="009310BB" w:rsidP="008A6B63">
            <w:pPr>
              <w:rPr>
                <w:rFonts w:cs="Calibri"/>
                <w:b/>
                <w:bCs/>
              </w:rPr>
            </w:pPr>
            <w:r w:rsidRPr="00A26702">
              <w:rPr>
                <w:rFonts w:cs="Calibri"/>
                <w:b/>
                <w:bCs/>
              </w:rPr>
              <w:t>Παράρτημα Ρομά</w:t>
            </w:r>
          </w:p>
        </w:tc>
      </w:tr>
    </w:tbl>
    <w:p w14:paraId="17F0C646" w14:textId="77777777" w:rsidR="009310BB" w:rsidRPr="00A26702" w:rsidRDefault="009310BB" w:rsidP="009310BB">
      <w:pPr>
        <w:keepNext/>
        <w:spacing w:after="0" w:line="240" w:lineRule="auto"/>
        <w:jc w:val="left"/>
        <w:rPr>
          <w:rFonts w:cs="Calibri"/>
          <w:bCs/>
          <w:color w:val="EE0000"/>
        </w:rPr>
      </w:pPr>
    </w:p>
    <w:p w14:paraId="0AF322CE" w14:textId="77777777" w:rsidR="009310BB" w:rsidRPr="00A26702" w:rsidRDefault="009310BB" w:rsidP="009310BB">
      <w:pPr>
        <w:keepNext/>
        <w:spacing w:after="0" w:line="240" w:lineRule="auto"/>
        <w:jc w:val="left"/>
        <w:rPr>
          <w:rFonts w:cs="Calibri"/>
          <w:bCs/>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97"/>
        <w:gridCol w:w="7694"/>
      </w:tblGrid>
      <w:tr w:rsidR="009310BB" w:rsidRPr="00A26702" w14:paraId="01CA60AE" w14:textId="77777777" w:rsidTr="008A6B63">
        <w:trPr>
          <w:cantSplit/>
          <w:tblHeader/>
        </w:trPr>
        <w:tc>
          <w:tcPr>
            <w:tcW w:w="360" w:type="pct"/>
            <w:shd w:val="clear" w:color="auto" w:fill="D3E5F6" w:themeFill="accent3" w:themeFillTint="33"/>
            <w:tcMar>
              <w:top w:w="58" w:type="dxa"/>
              <w:bottom w:w="58" w:type="dxa"/>
            </w:tcMar>
            <w:vAlign w:val="center"/>
          </w:tcPr>
          <w:p w14:paraId="2C8AF53B" w14:textId="77777777" w:rsidR="009310BB" w:rsidRPr="00A26702" w:rsidRDefault="009310BB" w:rsidP="008A6B63">
            <w:pPr>
              <w:spacing w:before="20" w:after="20"/>
              <w:jc w:val="center"/>
              <w:rPr>
                <w:rFonts w:cs="Calibri"/>
                <w:b/>
              </w:rPr>
            </w:pPr>
            <w:r w:rsidRPr="00A26702">
              <w:rPr>
                <w:rFonts w:cs="Calibri"/>
                <w:b/>
              </w:rPr>
              <w:t>Β.2.α</w:t>
            </w:r>
          </w:p>
        </w:tc>
        <w:tc>
          <w:tcPr>
            <w:tcW w:w="4640" w:type="pct"/>
            <w:shd w:val="clear" w:color="auto" w:fill="F2F2F2"/>
            <w:tcMar>
              <w:top w:w="58" w:type="dxa"/>
              <w:bottom w:w="58" w:type="dxa"/>
            </w:tcMar>
            <w:vAlign w:val="center"/>
          </w:tcPr>
          <w:p w14:paraId="69EE9B58" w14:textId="77777777" w:rsidR="009310BB" w:rsidRPr="00A26702" w:rsidRDefault="009310BB" w:rsidP="008A6B63">
            <w:pPr>
              <w:rPr>
                <w:rFonts w:cs="Calibri"/>
                <w:bCs/>
                <w:color w:val="FF0000"/>
              </w:rPr>
            </w:pPr>
            <w:r w:rsidRPr="00A26702">
              <w:rPr>
                <w:rFonts w:cs="Calibri"/>
                <w:bCs/>
              </w:rPr>
              <w:t>Πόσο συχνά λαμβάνετε τις υπηρεσίες του Παραρτήματος Ρομά;</w:t>
            </w:r>
          </w:p>
        </w:tc>
      </w:tr>
    </w:tbl>
    <w:p w14:paraId="4BEBA14B" w14:textId="77777777" w:rsidR="009310BB" w:rsidRPr="003521DD" w:rsidRDefault="009310BB" w:rsidP="009310BB">
      <w:r w:rsidRPr="008827A3">
        <w:t>Η κατανομή της συχνότητας λήψης υπηρεσιών στο Παράρτημα Ρομά δείχνει ότι μεγάλο μέρος των ωφελούμενων χρησιμοποιεί τις υπηρεσίες τακτικά: 12% πολύ συχνά (σχεδόν καθημερινά) και 27% περίπου μία φορά την εβδομάδα, ενώ το μεγαλύτερο ποσοστό (32%) αξιοποιεί τις υπηρεσίες μέτρια (περίπου μία φορά τον μήνα). Σπάνια τις χρησιμοποιεί το 24%, μόλις 2% τις έχει λάβει μία μόνο φορά, και 3% δεν απάντησε. Η εικόνα αυτή υποδηλώνει ότι οι υπηρεσίες του Παραρτήματος Ρομά καλύπτουν τόσο τακτικές όσο και περιστασιακές ανάγκες των ωφελούμενων, με μεγαλύτερη συγκέντρωση σε εβδομαδιαία ή μηνιαία χρήση, γεγονός που μπορεί να σχετίζεται με συγκεκριμένες δραστηριότητες, προγράμματα ή προσωπικές ανάγκες των οικογενειών της κοινότητας. Παράλληλα, η σχετικά υψηλή συχνότητα τακτικής χρήσης σε σχέση με άλλα Κέντρα υπογραμμίζει τη σημασία του Παραρτήματος ως σταθερό πόρο για την κοινότητα Ρομά</w:t>
      </w:r>
      <w:r>
        <w:t xml:space="preserve">. </w:t>
      </w:r>
    </w:p>
    <w:p w14:paraId="299788ED" w14:textId="46066C30" w:rsidR="009310BB" w:rsidRDefault="009310BB" w:rsidP="009310BB">
      <w:pPr>
        <w:pStyle w:val="af"/>
        <w:keepNext/>
      </w:pPr>
      <w:bookmarkStart w:id="186" w:name="_Toc215770543"/>
      <w:r>
        <w:lastRenderedPageBreak/>
        <w:t xml:space="preserve">Πίνακας </w:t>
      </w:r>
      <w:fldSimple w:instr=" SEQ Πίνακας \* ARABIC ">
        <w:r w:rsidR="00086490">
          <w:rPr>
            <w:noProof/>
          </w:rPr>
          <w:t>60</w:t>
        </w:r>
      </w:fldSimple>
      <w:r w:rsidR="00AC684E">
        <w:t xml:space="preserve">: </w:t>
      </w:r>
      <w:r>
        <w:t>Συχνότητα λήψης υπηρεσιών για το Παράρτημα Ρομά</w:t>
      </w:r>
      <w:bookmarkEnd w:id="186"/>
      <w:r>
        <w:t xml:space="preserve"> </w:t>
      </w:r>
    </w:p>
    <w:tbl>
      <w:tblPr>
        <w:tblStyle w:val="4-6"/>
        <w:tblW w:w="0" w:type="auto"/>
        <w:tblLook w:val="04A0" w:firstRow="1" w:lastRow="0" w:firstColumn="1" w:lastColumn="0" w:noHBand="0" w:noVBand="1"/>
      </w:tblPr>
      <w:tblGrid>
        <w:gridCol w:w="4973"/>
        <w:gridCol w:w="3323"/>
      </w:tblGrid>
      <w:tr w:rsidR="009310BB" w14:paraId="7AFC9E3F"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56CABF0" w14:textId="77777777" w:rsidR="009310BB" w:rsidRDefault="009310BB" w:rsidP="008A6B63">
            <w:pPr>
              <w:spacing w:line="240" w:lineRule="auto"/>
              <w:rPr>
                <w:rFonts w:cs="Calibri"/>
                <w:b w:val="0"/>
                <w:bCs w:val="0"/>
              </w:rPr>
            </w:pPr>
            <w:r>
              <w:rPr>
                <w:rFonts w:cs="Calibri"/>
                <w:b w:val="0"/>
                <w:bCs w:val="0"/>
              </w:rPr>
              <w:t>Συχνότητα Λήψης Υπηρεσιών</w:t>
            </w:r>
          </w:p>
        </w:tc>
        <w:tc>
          <w:tcPr>
            <w:tcW w:w="3323" w:type="dxa"/>
          </w:tcPr>
          <w:p w14:paraId="250CE6BD"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0AF1A38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84FE2ED" w14:textId="77777777" w:rsidR="009310BB" w:rsidRDefault="009310BB" w:rsidP="008A6B63">
            <w:pPr>
              <w:spacing w:line="240" w:lineRule="auto"/>
              <w:rPr>
                <w:rFonts w:cs="Calibri"/>
                <w:b w:val="0"/>
                <w:bCs w:val="0"/>
              </w:rPr>
            </w:pPr>
            <w:r w:rsidRPr="00E56DF5">
              <w:t>Πολύ συχνά (σχεδόν καθημερινά)</w:t>
            </w:r>
          </w:p>
        </w:tc>
        <w:tc>
          <w:tcPr>
            <w:tcW w:w="3323" w:type="dxa"/>
          </w:tcPr>
          <w:p w14:paraId="3BC18AAB"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12%</w:t>
            </w:r>
          </w:p>
        </w:tc>
      </w:tr>
      <w:tr w:rsidR="009310BB" w14:paraId="2F9B1C09"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731B50F9" w14:textId="77777777" w:rsidR="009310BB" w:rsidRDefault="009310BB" w:rsidP="008A6B63">
            <w:pPr>
              <w:spacing w:line="240" w:lineRule="auto"/>
              <w:rPr>
                <w:rFonts w:cs="Calibri"/>
                <w:b w:val="0"/>
                <w:bCs w:val="0"/>
              </w:rPr>
            </w:pPr>
            <w:r w:rsidRPr="00E56DF5">
              <w:t>Συχνά (περίπου μία φορά την εβδομάδα)</w:t>
            </w:r>
          </w:p>
        </w:tc>
        <w:tc>
          <w:tcPr>
            <w:tcW w:w="3323" w:type="dxa"/>
          </w:tcPr>
          <w:p w14:paraId="79FE65FA"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27%</w:t>
            </w:r>
          </w:p>
        </w:tc>
      </w:tr>
      <w:tr w:rsidR="009310BB" w14:paraId="1EFFFD5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6C8F549E" w14:textId="77777777" w:rsidR="009310BB" w:rsidRDefault="009310BB" w:rsidP="008A6B63">
            <w:pPr>
              <w:spacing w:line="240" w:lineRule="auto"/>
              <w:rPr>
                <w:rFonts w:cs="Calibri"/>
                <w:b w:val="0"/>
                <w:bCs w:val="0"/>
              </w:rPr>
            </w:pPr>
            <w:r w:rsidRPr="00E56DF5">
              <w:t>Μέτρια (περίπου μία φορά τον μήνα)</w:t>
            </w:r>
          </w:p>
        </w:tc>
        <w:tc>
          <w:tcPr>
            <w:tcW w:w="3323" w:type="dxa"/>
          </w:tcPr>
          <w:p w14:paraId="51AE18F3"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32%</w:t>
            </w:r>
          </w:p>
        </w:tc>
      </w:tr>
      <w:tr w:rsidR="009310BB" w14:paraId="57A39B6E"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5DA5DA80" w14:textId="77777777" w:rsidR="009310BB" w:rsidRDefault="009310BB" w:rsidP="008A6B63">
            <w:pPr>
              <w:spacing w:line="240" w:lineRule="auto"/>
              <w:rPr>
                <w:rFonts w:cs="Calibri"/>
              </w:rPr>
            </w:pPr>
            <w:r w:rsidRPr="00E56DF5">
              <w:t>Σπάνια (λιγότερο από μία φορά τον μήνα)</w:t>
            </w:r>
          </w:p>
        </w:tc>
        <w:tc>
          <w:tcPr>
            <w:tcW w:w="3323" w:type="dxa"/>
          </w:tcPr>
          <w:p w14:paraId="3EBC44AE"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24%</w:t>
            </w:r>
          </w:p>
        </w:tc>
      </w:tr>
      <w:tr w:rsidR="009310BB" w:rsidRPr="00226CE5" w14:paraId="448D09A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A8EAB18" w14:textId="77777777" w:rsidR="009310BB" w:rsidRDefault="009310BB" w:rsidP="008A6B63">
            <w:pPr>
              <w:spacing w:line="240" w:lineRule="auto"/>
              <w:rPr>
                <w:rFonts w:cs="Calibri"/>
              </w:rPr>
            </w:pPr>
            <w:r w:rsidRPr="00E56DF5">
              <w:t>Μία μόνο φορά</w:t>
            </w:r>
          </w:p>
        </w:tc>
        <w:tc>
          <w:tcPr>
            <w:tcW w:w="3323" w:type="dxa"/>
          </w:tcPr>
          <w:p w14:paraId="0E469349"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w:t>
            </w:r>
          </w:p>
        </w:tc>
      </w:tr>
      <w:tr w:rsidR="009310BB" w14:paraId="26550702"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71B7ECA2" w14:textId="77777777" w:rsidR="009310BB" w:rsidRDefault="009310BB" w:rsidP="008A6B63">
            <w:pPr>
              <w:spacing w:line="240" w:lineRule="auto"/>
              <w:rPr>
                <w:rFonts w:cs="Calibri"/>
              </w:rPr>
            </w:pPr>
            <w:r w:rsidRPr="00E56DF5">
              <w:t>ΔΓ/ΔΑ</w:t>
            </w:r>
          </w:p>
        </w:tc>
        <w:tc>
          <w:tcPr>
            <w:tcW w:w="3323" w:type="dxa"/>
          </w:tcPr>
          <w:p w14:paraId="37FE000F"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3%</w:t>
            </w:r>
          </w:p>
        </w:tc>
      </w:tr>
    </w:tbl>
    <w:p w14:paraId="776A1CA7" w14:textId="7F713DE8" w:rsidR="009310BB" w:rsidRPr="00AC684E" w:rsidRDefault="009310BB" w:rsidP="00AC684E">
      <w:pPr>
        <w:pStyle w:val="af0"/>
      </w:pPr>
      <w:r w:rsidRPr="00A26702">
        <w:t>Πηγή: Ιδία Επεξεργασία</w:t>
      </w:r>
    </w:p>
    <w:p w14:paraId="3CDA1892" w14:textId="5A2553AB" w:rsidR="009310BB" w:rsidRPr="0060142D" w:rsidRDefault="009310BB" w:rsidP="00086490">
      <w:pPr>
        <w:pStyle w:val="af"/>
        <w:keepNext/>
      </w:pPr>
      <w:bookmarkStart w:id="187" w:name="_Toc215770724"/>
      <w:r>
        <w:t xml:space="preserve">Διάγραμμα </w:t>
      </w:r>
      <w:fldSimple w:instr=" SEQ Διάγραμμα \* ARABIC ">
        <w:r w:rsidR="00086490">
          <w:rPr>
            <w:noProof/>
          </w:rPr>
          <w:t>54</w:t>
        </w:r>
      </w:fldSimple>
      <w:r w:rsidR="00AC684E">
        <w:t xml:space="preserve">: </w:t>
      </w:r>
      <w:r>
        <w:t>Συχνότητα λήψης υπηρεσιών για το Παράρτημα Ρομά</w:t>
      </w:r>
      <w:bookmarkEnd w:id="187"/>
    </w:p>
    <w:p w14:paraId="15ED7414" w14:textId="77777777" w:rsidR="009310BB" w:rsidRPr="00A26702" w:rsidRDefault="009310BB" w:rsidP="009310BB">
      <w:pPr>
        <w:jc w:val="center"/>
        <w:rPr>
          <w:rFonts w:cs="Calibri"/>
          <w:b/>
          <w:bCs/>
          <w:color w:val="EE0000"/>
        </w:rPr>
      </w:pPr>
      <w:r>
        <w:rPr>
          <w:noProof/>
        </w:rPr>
        <w:drawing>
          <wp:inline distT="0" distB="0" distL="0" distR="0" wp14:anchorId="1AD77E0C" wp14:editId="0F35B16B">
            <wp:extent cx="5029200" cy="3200400"/>
            <wp:effectExtent l="0" t="0" r="0" b="0"/>
            <wp:docPr id="828337223" name="Γράφημα 1">
              <a:extLst xmlns:a="http://schemas.openxmlformats.org/drawingml/2006/main">
                <a:ext uri="{FF2B5EF4-FFF2-40B4-BE49-F238E27FC236}">
                  <a16:creationId xmlns:a16="http://schemas.microsoft.com/office/drawing/2014/main" id="{3AFD553F-3703-2EB7-A63D-7786F96BFE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518AF157" w14:textId="77777777" w:rsidR="009310BB" w:rsidRDefault="009310BB" w:rsidP="00086490">
      <w:pPr>
        <w:pStyle w:val="af0"/>
      </w:pPr>
      <w:r w:rsidRPr="00A26702">
        <w:t>Πηγή: Ιδία Επεξεργασία</w:t>
      </w:r>
    </w:p>
    <w:p w14:paraId="5A597AC9" w14:textId="77777777" w:rsidR="009310BB" w:rsidRPr="00A26702" w:rsidRDefault="009310BB" w:rsidP="009310BB">
      <w:pPr>
        <w:keepNext/>
        <w:spacing w:after="0" w:line="240" w:lineRule="auto"/>
        <w:jc w:val="left"/>
        <w:rPr>
          <w:rFonts w:cs="Calibri"/>
          <w:bCs/>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7"/>
        <w:gridCol w:w="7704"/>
      </w:tblGrid>
      <w:tr w:rsidR="009310BB" w:rsidRPr="00A26702" w14:paraId="46DEB9CF" w14:textId="77777777" w:rsidTr="008A6B63">
        <w:trPr>
          <w:cantSplit/>
          <w:tblHeader/>
        </w:trPr>
        <w:tc>
          <w:tcPr>
            <w:tcW w:w="274" w:type="pct"/>
            <w:shd w:val="clear" w:color="auto" w:fill="D3E5F6" w:themeFill="accent3" w:themeFillTint="33"/>
            <w:tcMar>
              <w:top w:w="58" w:type="dxa"/>
              <w:bottom w:w="58" w:type="dxa"/>
            </w:tcMar>
            <w:vAlign w:val="center"/>
          </w:tcPr>
          <w:p w14:paraId="35C8453D" w14:textId="77777777" w:rsidR="009310BB" w:rsidRPr="00A26702" w:rsidRDefault="009310BB" w:rsidP="008A6B63">
            <w:pPr>
              <w:spacing w:before="20" w:after="20"/>
              <w:jc w:val="center"/>
              <w:rPr>
                <w:rFonts w:cs="Calibri"/>
                <w:b/>
                <w:lang w:val="en-US"/>
              </w:rPr>
            </w:pPr>
            <w:r w:rsidRPr="00A26702">
              <w:rPr>
                <w:rFonts w:cs="Calibri"/>
                <w:b/>
              </w:rPr>
              <w:t>Β.2.β</w:t>
            </w:r>
          </w:p>
        </w:tc>
        <w:tc>
          <w:tcPr>
            <w:tcW w:w="4726" w:type="pct"/>
            <w:shd w:val="clear" w:color="auto" w:fill="F2F2F2"/>
            <w:tcMar>
              <w:top w:w="58" w:type="dxa"/>
              <w:bottom w:w="58" w:type="dxa"/>
            </w:tcMar>
            <w:vAlign w:val="center"/>
          </w:tcPr>
          <w:p w14:paraId="5F15154B" w14:textId="77777777" w:rsidR="009310BB" w:rsidRPr="00A26702" w:rsidRDefault="009310BB" w:rsidP="008A6B63">
            <w:pPr>
              <w:rPr>
                <w:rFonts w:cs="Calibri"/>
                <w:color w:val="FF0000"/>
              </w:rPr>
            </w:pPr>
            <w:r w:rsidRPr="00A26702">
              <w:rPr>
                <w:rFonts w:cs="Calibri"/>
              </w:rPr>
              <w:t>Ποιο είναι το χρονικό διάστημα που εξυπηρετείστε από το Παράρτημα Ρομά;</w:t>
            </w:r>
          </w:p>
        </w:tc>
      </w:tr>
    </w:tbl>
    <w:p w14:paraId="698B12B0" w14:textId="77777777" w:rsidR="009310BB" w:rsidRDefault="009310BB" w:rsidP="009310BB">
      <w:pPr>
        <w:keepNext/>
        <w:spacing w:after="0" w:line="240" w:lineRule="auto"/>
        <w:jc w:val="left"/>
        <w:rPr>
          <w:rFonts w:cs="Calibri"/>
          <w:bCs/>
        </w:rPr>
      </w:pPr>
    </w:p>
    <w:p w14:paraId="1758D7A3" w14:textId="77777777" w:rsidR="009310BB" w:rsidRPr="00AC77EA" w:rsidRDefault="009310BB" w:rsidP="009310BB">
      <w:r w:rsidRPr="00E00334">
        <w:t xml:space="preserve">Η κατανομή του διαστήματος εξυπηρέτησης στο Παράρτημα Ρομά δείχνει ότι η πλειονότητα των ωφελούμενων </w:t>
      </w:r>
      <w:r>
        <w:t>εξυπηρετείται από</w:t>
      </w:r>
      <w:r w:rsidRPr="00E00334">
        <w:t xml:space="preserve"> τη δομή από 1 μήνα έως 4 χρόνια. Συγκεκριμένα, 32% εξυπηρετείται για 1–2 χρόνια, 24% για 3–4 χρόνια, 27% για 6–12 μήνες και 12% λιγότερο από 6 μήνες, ενώ μόνο 2% έχει εξυπηρετηθεί για 5 ή περισσότερα χρόνια. Η εικόνα αυτή υποδηλώνει ότι το Παράρτημα παρέχει υποστήριξη τόσο σε σχετικά νέους ωφελούμενους όσο και σε άτομα με </w:t>
      </w:r>
      <w:proofErr w:type="spellStart"/>
      <w:r w:rsidRPr="00E00334">
        <w:t>μεσομακροχρόνια</w:t>
      </w:r>
      <w:proofErr w:type="spellEnd"/>
      <w:r w:rsidRPr="00E00334">
        <w:t xml:space="preserve"> συμμετοχή, γεγονός που ενισχύει τη συνέχεια και την οικειότητα με τις υπηρεσίες, ενώ η χαμηλή συμμετοχή στην κατηγορία 5+ ετών δείχνει ότι η μακροχρόνια παραμονή στη δομή είναι περιορισμένη, πιθανώς λόγω κινητικότητας ή αλλαγών στις ανάγκες της κοινότητας Ρομά</w:t>
      </w:r>
      <w:r>
        <w:t xml:space="preserve">. </w:t>
      </w:r>
    </w:p>
    <w:p w14:paraId="465538B2" w14:textId="3A9708F4" w:rsidR="009310BB" w:rsidRDefault="009310BB" w:rsidP="00086490">
      <w:pPr>
        <w:pStyle w:val="af"/>
        <w:keepNext/>
      </w:pPr>
      <w:bookmarkStart w:id="188" w:name="_Toc215770544"/>
      <w:r>
        <w:t xml:space="preserve">Πίνακας </w:t>
      </w:r>
      <w:fldSimple w:instr=" SEQ Πίνακας \* ARABIC ">
        <w:r w:rsidR="00086490">
          <w:rPr>
            <w:noProof/>
          </w:rPr>
          <w:t>61</w:t>
        </w:r>
      </w:fldSimple>
      <w:r w:rsidR="00AC684E">
        <w:t xml:space="preserve">: </w:t>
      </w:r>
      <w:r>
        <w:t>Διάστημα εξυπηρέτησης από το Παράρτημα Ρομά</w:t>
      </w:r>
      <w:bookmarkEnd w:id="188"/>
    </w:p>
    <w:tbl>
      <w:tblPr>
        <w:tblStyle w:val="4-6"/>
        <w:tblW w:w="0" w:type="auto"/>
        <w:tblLook w:val="04A0" w:firstRow="1" w:lastRow="0" w:firstColumn="1" w:lastColumn="0" w:noHBand="0" w:noVBand="1"/>
      </w:tblPr>
      <w:tblGrid>
        <w:gridCol w:w="4973"/>
        <w:gridCol w:w="3323"/>
      </w:tblGrid>
      <w:tr w:rsidR="009310BB" w14:paraId="477025F2"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E6CCC25" w14:textId="77777777" w:rsidR="009310BB" w:rsidRDefault="009310BB" w:rsidP="008A6B63">
            <w:pPr>
              <w:spacing w:line="240" w:lineRule="auto"/>
              <w:rPr>
                <w:rFonts w:cs="Calibri"/>
                <w:b w:val="0"/>
                <w:bCs w:val="0"/>
              </w:rPr>
            </w:pPr>
            <w:r>
              <w:rPr>
                <w:rFonts w:cs="Calibri"/>
                <w:b w:val="0"/>
                <w:bCs w:val="0"/>
              </w:rPr>
              <w:t>Διάστημα Εξυπηρέτησης</w:t>
            </w:r>
          </w:p>
        </w:tc>
        <w:tc>
          <w:tcPr>
            <w:tcW w:w="3323" w:type="dxa"/>
          </w:tcPr>
          <w:p w14:paraId="3EE08C38"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1E5CA65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46C9A71" w14:textId="77777777" w:rsidR="009310BB" w:rsidRDefault="009310BB" w:rsidP="008A6B63">
            <w:pPr>
              <w:spacing w:line="240" w:lineRule="auto"/>
              <w:rPr>
                <w:rFonts w:cs="Calibri"/>
                <w:b w:val="0"/>
                <w:bCs w:val="0"/>
              </w:rPr>
            </w:pPr>
            <w:r w:rsidRPr="00A26702">
              <w:rPr>
                <w:rFonts w:cs="Calibri"/>
              </w:rPr>
              <w:lastRenderedPageBreak/>
              <w:t>Λιγότερο από 6 μήνες</w:t>
            </w:r>
          </w:p>
        </w:tc>
        <w:tc>
          <w:tcPr>
            <w:tcW w:w="3323" w:type="dxa"/>
          </w:tcPr>
          <w:p w14:paraId="456DBF9C"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12%</w:t>
            </w:r>
          </w:p>
        </w:tc>
      </w:tr>
      <w:tr w:rsidR="009310BB" w14:paraId="45309F16"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6366AD00" w14:textId="77777777" w:rsidR="009310BB" w:rsidRDefault="009310BB" w:rsidP="008A6B63">
            <w:pPr>
              <w:spacing w:line="240" w:lineRule="auto"/>
              <w:rPr>
                <w:rFonts w:cs="Calibri"/>
                <w:b w:val="0"/>
                <w:bCs w:val="0"/>
              </w:rPr>
            </w:pPr>
            <w:r w:rsidRPr="00A26702">
              <w:rPr>
                <w:rFonts w:cs="Calibri"/>
              </w:rPr>
              <w:t>6–12 μήνες</w:t>
            </w:r>
          </w:p>
        </w:tc>
        <w:tc>
          <w:tcPr>
            <w:tcW w:w="3323" w:type="dxa"/>
          </w:tcPr>
          <w:p w14:paraId="7507BED3"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27%</w:t>
            </w:r>
          </w:p>
        </w:tc>
      </w:tr>
      <w:tr w:rsidR="009310BB" w14:paraId="3405403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7553E156" w14:textId="77777777" w:rsidR="009310BB" w:rsidRDefault="009310BB" w:rsidP="008A6B63">
            <w:pPr>
              <w:spacing w:line="240" w:lineRule="auto"/>
              <w:rPr>
                <w:rFonts w:cs="Calibri"/>
                <w:b w:val="0"/>
                <w:bCs w:val="0"/>
              </w:rPr>
            </w:pPr>
            <w:r w:rsidRPr="00A26702">
              <w:rPr>
                <w:rFonts w:cs="Calibri"/>
              </w:rPr>
              <w:t>1–2 χρόνια</w:t>
            </w:r>
          </w:p>
        </w:tc>
        <w:tc>
          <w:tcPr>
            <w:tcW w:w="3323" w:type="dxa"/>
          </w:tcPr>
          <w:p w14:paraId="2DF891FC"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32%</w:t>
            </w:r>
          </w:p>
        </w:tc>
      </w:tr>
      <w:tr w:rsidR="009310BB" w14:paraId="2F736BF5"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487C9B3A" w14:textId="77777777" w:rsidR="009310BB" w:rsidRDefault="009310BB" w:rsidP="008A6B63">
            <w:pPr>
              <w:spacing w:line="240" w:lineRule="auto"/>
              <w:rPr>
                <w:rFonts w:cs="Calibri"/>
              </w:rPr>
            </w:pPr>
            <w:r w:rsidRPr="00A26702">
              <w:rPr>
                <w:rFonts w:cs="Calibri"/>
              </w:rPr>
              <w:t>3–4 χρόνια</w:t>
            </w:r>
          </w:p>
        </w:tc>
        <w:tc>
          <w:tcPr>
            <w:tcW w:w="3323" w:type="dxa"/>
          </w:tcPr>
          <w:p w14:paraId="6F5BCA79"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24%</w:t>
            </w:r>
          </w:p>
        </w:tc>
      </w:tr>
      <w:tr w:rsidR="009310BB" w:rsidRPr="00226CE5" w14:paraId="3330A70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7A017456" w14:textId="77777777" w:rsidR="009310BB" w:rsidRDefault="009310BB" w:rsidP="008A6B63">
            <w:pPr>
              <w:spacing w:line="240" w:lineRule="auto"/>
              <w:rPr>
                <w:rFonts w:cs="Calibri"/>
              </w:rPr>
            </w:pPr>
            <w:r w:rsidRPr="00A26702">
              <w:rPr>
                <w:rFonts w:cs="Calibri"/>
              </w:rPr>
              <w:t>5 ή περισσότερα χρόνια</w:t>
            </w:r>
          </w:p>
        </w:tc>
        <w:tc>
          <w:tcPr>
            <w:tcW w:w="3323" w:type="dxa"/>
          </w:tcPr>
          <w:p w14:paraId="24D8FB62"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w:t>
            </w:r>
          </w:p>
        </w:tc>
      </w:tr>
    </w:tbl>
    <w:p w14:paraId="60BFD3F6" w14:textId="75DC1A39" w:rsidR="009310BB" w:rsidRPr="00AC684E" w:rsidRDefault="009310BB" w:rsidP="00AC684E">
      <w:pPr>
        <w:pStyle w:val="af0"/>
      </w:pPr>
      <w:r w:rsidRPr="00A26702">
        <w:t>Πηγή: Ιδία Επεξεργασία</w:t>
      </w:r>
    </w:p>
    <w:p w14:paraId="3A336ED7" w14:textId="6C6EE88B" w:rsidR="009310BB" w:rsidRDefault="009310BB" w:rsidP="00086490">
      <w:pPr>
        <w:pStyle w:val="af"/>
        <w:keepNext/>
      </w:pPr>
      <w:bookmarkStart w:id="189" w:name="_Toc215770725"/>
      <w:r>
        <w:t xml:space="preserve">Διάγραμμα </w:t>
      </w:r>
      <w:fldSimple w:instr=" SEQ Διάγραμμα \* ARABIC ">
        <w:r w:rsidR="00086490">
          <w:rPr>
            <w:noProof/>
          </w:rPr>
          <w:t>55</w:t>
        </w:r>
      </w:fldSimple>
      <w:r w:rsidR="00AC684E">
        <w:rPr>
          <w:noProof/>
        </w:rPr>
        <w:t>:</w:t>
      </w:r>
      <w:r>
        <w:t xml:space="preserve"> Διάστημα εξυπηρέτησης από το Παράρτημα Ρομά</w:t>
      </w:r>
      <w:bookmarkEnd w:id="189"/>
    </w:p>
    <w:p w14:paraId="62300C37" w14:textId="77777777" w:rsidR="009310BB" w:rsidRPr="00A26702" w:rsidRDefault="009310BB" w:rsidP="009310BB">
      <w:pPr>
        <w:jc w:val="center"/>
        <w:rPr>
          <w:rFonts w:cs="Calibri"/>
          <w:b/>
          <w:bCs/>
          <w:color w:val="EE0000"/>
        </w:rPr>
      </w:pPr>
      <w:r>
        <w:rPr>
          <w:noProof/>
        </w:rPr>
        <w:drawing>
          <wp:inline distT="0" distB="0" distL="0" distR="0" wp14:anchorId="47B8E3EB" wp14:editId="4B9DC64C">
            <wp:extent cx="4965405" cy="3189768"/>
            <wp:effectExtent l="0" t="0" r="6985" b="10795"/>
            <wp:docPr id="1058321195" name="Γράφημα 1">
              <a:extLst xmlns:a="http://schemas.openxmlformats.org/drawingml/2006/main">
                <a:ext uri="{FF2B5EF4-FFF2-40B4-BE49-F238E27FC236}">
                  <a16:creationId xmlns:a16="http://schemas.microsoft.com/office/drawing/2014/main" id="{A818F542-249A-FDE3-B539-2B0CCFD2E4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8517936" w14:textId="77777777" w:rsidR="009310BB" w:rsidRPr="00F076B4" w:rsidRDefault="009310BB" w:rsidP="00086490">
      <w:pPr>
        <w:pStyle w:val="af0"/>
        <w:rPr>
          <w:lang w:val="en-US"/>
        </w:rPr>
      </w:pPr>
      <w:r w:rsidRPr="00A26702">
        <w:t>Πηγή: Ιδία Επεξεργασία</w:t>
      </w:r>
    </w:p>
    <w:p w14:paraId="18A407A7" w14:textId="77777777" w:rsidR="009310BB" w:rsidRPr="00A26702" w:rsidRDefault="009310BB" w:rsidP="009310BB">
      <w:pPr>
        <w:keepNext/>
        <w:spacing w:after="0" w:line="240" w:lineRule="auto"/>
        <w:jc w:val="left"/>
        <w:rPr>
          <w:rFonts w:cs="Calibri"/>
          <w:bCs/>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70"/>
        <w:gridCol w:w="7721"/>
      </w:tblGrid>
      <w:tr w:rsidR="009310BB" w:rsidRPr="00A26702" w14:paraId="00E9EDB7" w14:textId="77777777" w:rsidTr="008A6B63">
        <w:trPr>
          <w:cantSplit/>
          <w:tblHeader/>
        </w:trPr>
        <w:tc>
          <w:tcPr>
            <w:tcW w:w="344" w:type="pct"/>
            <w:shd w:val="clear" w:color="auto" w:fill="D3E5F6" w:themeFill="accent3" w:themeFillTint="33"/>
            <w:tcMar>
              <w:top w:w="58" w:type="dxa"/>
              <w:bottom w:w="58" w:type="dxa"/>
            </w:tcMar>
            <w:vAlign w:val="center"/>
          </w:tcPr>
          <w:p w14:paraId="67C64EE2" w14:textId="77777777" w:rsidR="009310BB" w:rsidRPr="00A26702" w:rsidRDefault="009310BB" w:rsidP="008A6B63">
            <w:pPr>
              <w:spacing w:before="20" w:after="20"/>
              <w:jc w:val="center"/>
              <w:rPr>
                <w:rFonts w:cs="Calibri"/>
                <w:b/>
              </w:rPr>
            </w:pPr>
            <w:r w:rsidRPr="00A26702">
              <w:rPr>
                <w:rFonts w:cs="Calibri"/>
                <w:b/>
              </w:rPr>
              <w:t>Β.2.γ</w:t>
            </w:r>
          </w:p>
        </w:tc>
        <w:tc>
          <w:tcPr>
            <w:tcW w:w="4656" w:type="pct"/>
            <w:shd w:val="clear" w:color="auto" w:fill="F2F2F2"/>
            <w:tcMar>
              <w:top w:w="58" w:type="dxa"/>
              <w:bottom w:w="58" w:type="dxa"/>
            </w:tcMar>
            <w:vAlign w:val="center"/>
          </w:tcPr>
          <w:p w14:paraId="3DCD1D4D" w14:textId="77777777" w:rsidR="009310BB" w:rsidRPr="00A26702" w:rsidRDefault="009310BB" w:rsidP="008A6B63">
            <w:pPr>
              <w:keepLines/>
              <w:widowControl w:val="0"/>
              <w:rPr>
                <w:rFonts w:cs="Calibri"/>
              </w:rPr>
            </w:pPr>
            <w:r w:rsidRPr="00A26702">
              <w:rPr>
                <w:rFonts w:cs="Calibri"/>
              </w:rPr>
              <w:t>Ποια ήταν η πηγή πληροφόρησης για τη δομή; (Μπορείτε να επιλέξετε περισσότερες από μία απαντήσεις)</w:t>
            </w:r>
          </w:p>
        </w:tc>
      </w:tr>
    </w:tbl>
    <w:p w14:paraId="295137AF" w14:textId="77777777" w:rsidR="009310BB" w:rsidRDefault="009310BB" w:rsidP="009310BB">
      <w:r w:rsidRPr="00653A2D">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32C52999" w14:textId="77777777" w:rsidR="009310BB" w:rsidRPr="007A64E9" w:rsidRDefault="009310BB" w:rsidP="009310BB">
      <w:pPr>
        <w:rPr>
          <w:b/>
          <w:bCs/>
        </w:rPr>
      </w:pPr>
      <w:r w:rsidRPr="004F30F9">
        <w:t xml:space="preserve">Η κατανομή των πηγών πληροφόρησης για το Παράρτημα Ρομά δείχνει ότι η πλειονότητα των ωφελούμενων ενημερώνεται μέσω προσωπικών δικτύων, με φίλους ή συγγενείς να αποτελούν την κύρια πηγή ενημέρωσης (62%). Σημαντικό ρόλο παίζουν επίσης η κοινωνική υπηρεσία του Δήμου (21%) και άλλες υπηρεσίες, όπως η ΔΥΠΑ (9%), ενώ τα </w:t>
      </w:r>
      <w:proofErr w:type="spellStart"/>
      <w:r w:rsidRPr="004F30F9">
        <w:t>αφισιακά</w:t>
      </w:r>
      <w:proofErr w:type="spellEnd"/>
      <w:r w:rsidRPr="004F30F9">
        <w:t xml:space="preserve"> ή έντυπα μέσα έχουν ελάχιστη επίδραση (1%). Δεν καταγράφηκαν άλλες πηγές. Η εικόνα αυτή υπογραμμίζει ότι η διάχυση της πληροφόρησης στην κοινότητα Ρομά βασίζεται κυρίως σε προσωπικές επαφές και δίκτυα, κάτι που δείχνει τη σημασία των σχέσεων εμπιστοσύνης και της κοινωνικής δικτύωσης για την πρόσβαση στις υπηρεσίες, ενώ οι επίσημοι φορείς φαίνεται να λειτουργούν συμπληρωματικά</w:t>
      </w:r>
      <w:r>
        <w:t xml:space="preserve">. </w:t>
      </w:r>
    </w:p>
    <w:p w14:paraId="50D9A916" w14:textId="1E614EA5" w:rsidR="009310BB" w:rsidRDefault="009310BB" w:rsidP="00F52452">
      <w:pPr>
        <w:pStyle w:val="af"/>
        <w:keepNext/>
      </w:pPr>
      <w:bookmarkStart w:id="190" w:name="_Toc215770545"/>
      <w:r>
        <w:t xml:space="preserve">Πίνακας </w:t>
      </w:r>
      <w:fldSimple w:instr=" SEQ Πίνακας \* ARABIC ">
        <w:r w:rsidR="00F52452">
          <w:rPr>
            <w:noProof/>
          </w:rPr>
          <w:t>62</w:t>
        </w:r>
      </w:fldSimple>
      <w:r w:rsidR="00AC684E">
        <w:t>:</w:t>
      </w:r>
      <w:r>
        <w:t xml:space="preserve"> Πηγή πληροφόρησης για το Παράρτημα Ρομά</w:t>
      </w:r>
      <w:bookmarkEnd w:id="190"/>
    </w:p>
    <w:tbl>
      <w:tblPr>
        <w:tblStyle w:val="4-6"/>
        <w:tblW w:w="0" w:type="auto"/>
        <w:tblLook w:val="04A0" w:firstRow="1" w:lastRow="0" w:firstColumn="1" w:lastColumn="0" w:noHBand="0" w:noVBand="1"/>
      </w:tblPr>
      <w:tblGrid>
        <w:gridCol w:w="4973"/>
        <w:gridCol w:w="3323"/>
      </w:tblGrid>
      <w:tr w:rsidR="009310BB" w14:paraId="536098C0"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493892A9" w14:textId="77777777" w:rsidR="009310BB" w:rsidRDefault="009310BB" w:rsidP="008A6B63">
            <w:pPr>
              <w:spacing w:line="240" w:lineRule="auto"/>
              <w:rPr>
                <w:rFonts w:cs="Calibri"/>
                <w:b w:val="0"/>
                <w:bCs w:val="0"/>
              </w:rPr>
            </w:pPr>
            <w:r>
              <w:rPr>
                <w:rFonts w:cs="Calibri"/>
                <w:b w:val="0"/>
                <w:bCs w:val="0"/>
              </w:rPr>
              <w:t>Πηγή Πληροφόρησης</w:t>
            </w:r>
          </w:p>
        </w:tc>
        <w:tc>
          <w:tcPr>
            <w:tcW w:w="3323" w:type="dxa"/>
          </w:tcPr>
          <w:p w14:paraId="1A5F4180" w14:textId="77777777" w:rsidR="009310B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Pr>
                <w:rFonts w:cs="Calibri"/>
                <w:b w:val="0"/>
                <w:bCs w:val="0"/>
              </w:rPr>
              <w:t>Ποσοστό (%)</w:t>
            </w:r>
          </w:p>
        </w:tc>
      </w:tr>
      <w:tr w:rsidR="009310BB" w14:paraId="28DCCC3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3BD0E201" w14:textId="77777777" w:rsidR="009310BB" w:rsidRDefault="009310BB" w:rsidP="008A6B63">
            <w:pPr>
              <w:spacing w:line="240" w:lineRule="auto"/>
              <w:rPr>
                <w:rFonts w:cs="Calibri"/>
                <w:b w:val="0"/>
                <w:bCs w:val="0"/>
              </w:rPr>
            </w:pPr>
            <w:r w:rsidRPr="00A26702">
              <w:rPr>
                <w:rFonts w:cs="Calibri"/>
              </w:rPr>
              <w:lastRenderedPageBreak/>
              <w:t>Κοινωνική υπηρεσία Δήμου</w:t>
            </w:r>
          </w:p>
        </w:tc>
        <w:tc>
          <w:tcPr>
            <w:tcW w:w="3323" w:type="dxa"/>
          </w:tcPr>
          <w:p w14:paraId="577B1B8D" w14:textId="77777777" w:rsidR="009310BB" w:rsidRPr="007A64E9"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21%</w:t>
            </w:r>
          </w:p>
        </w:tc>
      </w:tr>
      <w:tr w:rsidR="009310BB" w14:paraId="4B2EC3CB"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3993F5BC" w14:textId="77777777" w:rsidR="009310BB" w:rsidRDefault="009310BB" w:rsidP="008A6B63">
            <w:pPr>
              <w:spacing w:line="240" w:lineRule="auto"/>
              <w:rPr>
                <w:rFonts w:cs="Calibri"/>
                <w:b w:val="0"/>
                <w:bCs w:val="0"/>
              </w:rPr>
            </w:pPr>
            <w:r w:rsidRPr="00A26702">
              <w:rPr>
                <w:rFonts w:cs="Calibri"/>
              </w:rPr>
              <w:t xml:space="preserve">Κοινωνικά δίκτυα </w:t>
            </w:r>
          </w:p>
        </w:tc>
        <w:tc>
          <w:tcPr>
            <w:tcW w:w="3323" w:type="dxa"/>
          </w:tcPr>
          <w:p w14:paraId="7C470243" w14:textId="77777777" w:rsidR="009310BB" w:rsidRPr="00BA534A"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7%</w:t>
            </w:r>
          </w:p>
        </w:tc>
      </w:tr>
      <w:tr w:rsidR="009310BB" w14:paraId="277FF22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5C1A1B89" w14:textId="77777777" w:rsidR="009310BB" w:rsidRDefault="009310BB" w:rsidP="008A6B63">
            <w:pPr>
              <w:spacing w:line="240" w:lineRule="auto"/>
              <w:rPr>
                <w:rFonts w:cs="Calibri"/>
                <w:b w:val="0"/>
                <w:bCs w:val="0"/>
              </w:rPr>
            </w:pPr>
            <w:r w:rsidRPr="00A26702">
              <w:rPr>
                <w:rFonts w:cs="Calibri"/>
              </w:rPr>
              <w:t>Φίλοι/Συγγενείς</w:t>
            </w:r>
          </w:p>
        </w:tc>
        <w:tc>
          <w:tcPr>
            <w:tcW w:w="3323" w:type="dxa"/>
          </w:tcPr>
          <w:p w14:paraId="709F39F9" w14:textId="77777777" w:rsidR="009310BB" w:rsidRPr="00BA534A"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62%</w:t>
            </w:r>
          </w:p>
        </w:tc>
      </w:tr>
      <w:tr w:rsidR="009310BB" w14:paraId="4B295539"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727A97C3" w14:textId="77777777" w:rsidR="009310BB" w:rsidRDefault="009310BB" w:rsidP="008A6B63">
            <w:pPr>
              <w:spacing w:line="240" w:lineRule="auto"/>
              <w:rPr>
                <w:rFonts w:cs="Calibri"/>
              </w:rPr>
            </w:pPr>
            <w:r w:rsidRPr="00A26702">
              <w:rPr>
                <w:rFonts w:cs="Calibri"/>
              </w:rPr>
              <w:t>Άλλη υπηρεσία ( πχ ΔΥΠΑ)</w:t>
            </w:r>
          </w:p>
        </w:tc>
        <w:tc>
          <w:tcPr>
            <w:tcW w:w="3323" w:type="dxa"/>
          </w:tcPr>
          <w:p w14:paraId="641D17DD"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9%</w:t>
            </w:r>
          </w:p>
        </w:tc>
      </w:tr>
      <w:tr w:rsidR="009310BB" w:rsidRPr="00226CE5" w14:paraId="76A5A0E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3" w:type="dxa"/>
          </w:tcPr>
          <w:p w14:paraId="0BB740AE" w14:textId="77777777" w:rsidR="009310BB" w:rsidRDefault="009310BB" w:rsidP="008A6B63">
            <w:pPr>
              <w:spacing w:line="240" w:lineRule="auto"/>
              <w:rPr>
                <w:rFonts w:cs="Calibri"/>
              </w:rPr>
            </w:pPr>
            <w:r w:rsidRPr="00A26702">
              <w:rPr>
                <w:rFonts w:cs="Calibri"/>
              </w:rPr>
              <w:t>Αφίσα / Φυλλάδιο</w:t>
            </w:r>
          </w:p>
        </w:tc>
        <w:tc>
          <w:tcPr>
            <w:tcW w:w="3323" w:type="dxa"/>
          </w:tcPr>
          <w:p w14:paraId="103905F1" w14:textId="77777777" w:rsidR="009310BB" w:rsidRDefault="009310BB"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rPr>
              <w:t>1%</w:t>
            </w:r>
          </w:p>
        </w:tc>
      </w:tr>
      <w:tr w:rsidR="009310BB" w:rsidRPr="00226CE5" w14:paraId="3C4E0A91" w14:textId="77777777" w:rsidTr="008A6B63">
        <w:tc>
          <w:tcPr>
            <w:cnfStyle w:val="001000000000" w:firstRow="0" w:lastRow="0" w:firstColumn="1" w:lastColumn="0" w:oddVBand="0" w:evenVBand="0" w:oddHBand="0" w:evenHBand="0" w:firstRowFirstColumn="0" w:firstRowLastColumn="0" w:lastRowFirstColumn="0" w:lastRowLastColumn="0"/>
            <w:tcW w:w="4973" w:type="dxa"/>
          </w:tcPr>
          <w:p w14:paraId="4B1A9A28" w14:textId="77777777" w:rsidR="009310BB" w:rsidRPr="00C54C00" w:rsidRDefault="009310BB" w:rsidP="008A6B63">
            <w:pPr>
              <w:spacing w:line="240" w:lineRule="auto"/>
              <w:rPr>
                <w:rFonts w:cs="Calibri"/>
              </w:rPr>
            </w:pPr>
            <w:r>
              <w:rPr>
                <w:rFonts w:cs="Calibri"/>
              </w:rPr>
              <w:t>Άλλο</w:t>
            </w:r>
          </w:p>
        </w:tc>
        <w:tc>
          <w:tcPr>
            <w:tcW w:w="3323" w:type="dxa"/>
          </w:tcPr>
          <w:p w14:paraId="5698BB15" w14:textId="77777777" w:rsidR="009310BB" w:rsidRDefault="009310BB"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rPr>
              <w:t>0%</w:t>
            </w:r>
          </w:p>
        </w:tc>
      </w:tr>
    </w:tbl>
    <w:p w14:paraId="18F832C5" w14:textId="77777777" w:rsidR="009310BB" w:rsidRPr="00F076B4" w:rsidRDefault="009310BB" w:rsidP="00F52452">
      <w:pPr>
        <w:pStyle w:val="af0"/>
        <w:rPr>
          <w:lang w:val="en-US"/>
        </w:rPr>
      </w:pPr>
      <w:r w:rsidRPr="00A26702">
        <w:t>Πηγή: Ιδία Επεξεργασία</w:t>
      </w:r>
    </w:p>
    <w:p w14:paraId="04C07E18" w14:textId="72497EBB" w:rsidR="009310BB" w:rsidRDefault="009310BB" w:rsidP="008D7F21">
      <w:pPr>
        <w:pStyle w:val="af"/>
        <w:keepNext/>
      </w:pPr>
      <w:bookmarkStart w:id="191" w:name="_Toc215770726"/>
      <w:r>
        <w:t xml:space="preserve">Διάγραμμα </w:t>
      </w:r>
      <w:fldSimple w:instr=" SEQ Διάγραμμα \* ARABIC ">
        <w:r w:rsidR="008D7F21">
          <w:rPr>
            <w:noProof/>
          </w:rPr>
          <w:t>56</w:t>
        </w:r>
      </w:fldSimple>
      <w:r w:rsidR="00AC684E">
        <w:t xml:space="preserve">: </w:t>
      </w:r>
      <w:r>
        <w:t>Πηγή πληροφόρησης για το Παράρτημα Ρομά</w:t>
      </w:r>
      <w:bookmarkEnd w:id="191"/>
    </w:p>
    <w:p w14:paraId="67B21FFB" w14:textId="77777777" w:rsidR="009310BB" w:rsidRDefault="009310BB" w:rsidP="009310BB">
      <w:pPr>
        <w:rPr>
          <w:rFonts w:cs="Calibri"/>
          <w:b/>
          <w:bCs/>
          <w:color w:val="EE0000"/>
          <w:lang w:val="en-US"/>
        </w:rPr>
      </w:pPr>
      <w:r>
        <w:rPr>
          <w:noProof/>
        </w:rPr>
        <w:drawing>
          <wp:inline distT="0" distB="0" distL="0" distR="0" wp14:anchorId="492044D1" wp14:editId="75FCE7C7">
            <wp:extent cx="5274310" cy="3355975"/>
            <wp:effectExtent l="0" t="0" r="2540" b="15875"/>
            <wp:docPr id="1889898456" name="Γράφημα 1">
              <a:extLst xmlns:a="http://schemas.openxmlformats.org/drawingml/2006/main">
                <a:ext uri="{FF2B5EF4-FFF2-40B4-BE49-F238E27FC236}">
                  <a16:creationId xmlns:a16="http://schemas.microsoft.com/office/drawing/2014/main" id="{4700AE8E-D61A-49DD-9271-FF570196D0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781C20A" w14:textId="77777777" w:rsidR="009310BB" w:rsidRPr="00F076B4" w:rsidRDefault="009310BB" w:rsidP="008D7F21">
      <w:pPr>
        <w:pStyle w:val="af0"/>
        <w:rPr>
          <w:lang w:val="en-US"/>
        </w:rPr>
      </w:pPr>
      <w:r w:rsidRPr="00A26702">
        <w:t>Πηγή: Ιδία Επεξεργασία</w:t>
      </w:r>
    </w:p>
    <w:p w14:paraId="07FDDC04" w14:textId="77777777" w:rsidR="009310BB" w:rsidRPr="00B45B26" w:rsidRDefault="009310BB" w:rsidP="009310BB">
      <w:pPr>
        <w:rPr>
          <w:rFonts w:cs="Calibri"/>
          <w:b/>
          <w:bCs/>
          <w:color w:val="EE0000"/>
          <w:lang w:val="en-US"/>
        </w:rPr>
      </w:pP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0"/>
        <w:gridCol w:w="7846"/>
      </w:tblGrid>
      <w:tr w:rsidR="009310BB" w:rsidRPr="00A26702" w14:paraId="3C0F9C14" w14:textId="77777777" w:rsidTr="008A6B63">
        <w:trPr>
          <w:cantSplit/>
          <w:tblHeader/>
        </w:trPr>
        <w:tc>
          <w:tcPr>
            <w:tcW w:w="271" w:type="pct"/>
            <w:shd w:val="clear" w:color="auto" w:fill="D3E5F6" w:themeFill="accent3" w:themeFillTint="33"/>
            <w:tcMar>
              <w:top w:w="58" w:type="dxa"/>
              <w:bottom w:w="58" w:type="dxa"/>
            </w:tcMar>
            <w:vAlign w:val="center"/>
          </w:tcPr>
          <w:p w14:paraId="30EE4BE3" w14:textId="77777777" w:rsidR="009310BB" w:rsidRPr="00A26702" w:rsidRDefault="009310BB" w:rsidP="008A6B63">
            <w:pPr>
              <w:spacing w:before="20" w:after="20"/>
              <w:jc w:val="center"/>
              <w:rPr>
                <w:rFonts w:cs="Calibri"/>
                <w:b/>
              </w:rPr>
            </w:pPr>
            <w:r w:rsidRPr="00A26702">
              <w:rPr>
                <w:rFonts w:cs="Calibri"/>
                <w:b/>
              </w:rPr>
              <w:t>Β.3</w:t>
            </w:r>
          </w:p>
        </w:tc>
        <w:tc>
          <w:tcPr>
            <w:tcW w:w="4729" w:type="pct"/>
            <w:shd w:val="clear" w:color="auto" w:fill="F2F2F2"/>
            <w:tcMar>
              <w:top w:w="58" w:type="dxa"/>
              <w:bottom w:w="58" w:type="dxa"/>
            </w:tcMar>
            <w:vAlign w:val="center"/>
          </w:tcPr>
          <w:p w14:paraId="40E2136A" w14:textId="77777777" w:rsidR="009310BB" w:rsidRPr="00A26702" w:rsidRDefault="009310BB" w:rsidP="008A6B63">
            <w:pPr>
              <w:rPr>
                <w:rFonts w:cs="Calibri"/>
                <w:b/>
                <w:bCs/>
              </w:rPr>
            </w:pPr>
            <w:r w:rsidRPr="00A26702">
              <w:rPr>
                <w:rFonts w:cs="Calibri"/>
                <w:b/>
                <w:bCs/>
              </w:rPr>
              <w:t xml:space="preserve">Κέντρο Ένταξης Μεταναστών </w:t>
            </w:r>
          </w:p>
        </w:tc>
      </w:tr>
    </w:tbl>
    <w:p w14:paraId="3DE38B8D" w14:textId="77777777" w:rsidR="009310BB" w:rsidRPr="00A26702" w:rsidRDefault="009310BB" w:rsidP="009310BB">
      <w:pPr>
        <w:rPr>
          <w:rFonts w:cs="Calibri"/>
          <w:b/>
          <w:bCs/>
        </w:rPr>
      </w:pPr>
    </w:p>
    <w:tbl>
      <w:tblPr>
        <w:tblW w:w="5042"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97"/>
        <w:gridCol w:w="7769"/>
      </w:tblGrid>
      <w:tr w:rsidR="009310BB" w:rsidRPr="00A26702" w14:paraId="607FDE90" w14:textId="77777777" w:rsidTr="008A6B63">
        <w:trPr>
          <w:cantSplit/>
          <w:tblHeader/>
        </w:trPr>
        <w:tc>
          <w:tcPr>
            <w:tcW w:w="314" w:type="pct"/>
            <w:shd w:val="clear" w:color="auto" w:fill="D3E5F6" w:themeFill="accent3" w:themeFillTint="33"/>
            <w:tcMar>
              <w:top w:w="58" w:type="dxa"/>
              <w:bottom w:w="58" w:type="dxa"/>
            </w:tcMar>
            <w:vAlign w:val="center"/>
          </w:tcPr>
          <w:p w14:paraId="5D6D635B" w14:textId="77777777" w:rsidR="009310BB" w:rsidRPr="00A26702" w:rsidRDefault="009310BB" w:rsidP="008A6B63">
            <w:pPr>
              <w:spacing w:before="20" w:after="20"/>
              <w:jc w:val="center"/>
              <w:rPr>
                <w:rFonts w:cs="Calibri"/>
                <w:b/>
              </w:rPr>
            </w:pPr>
            <w:r w:rsidRPr="00A26702">
              <w:rPr>
                <w:rFonts w:cs="Calibri"/>
                <w:b/>
              </w:rPr>
              <w:t>Β.3.α</w:t>
            </w:r>
          </w:p>
        </w:tc>
        <w:tc>
          <w:tcPr>
            <w:tcW w:w="4686" w:type="pct"/>
            <w:shd w:val="clear" w:color="auto" w:fill="F2F2F2"/>
            <w:tcMar>
              <w:top w:w="58" w:type="dxa"/>
              <w:bottom w:w="58" w:type="dxa"/>
            </w:tcMar>
            <w:vAlign w:val="center"/>
          </w:tcPr>
          <w:p w14:paraId="488990AB" w14:textId="77777777" w:rsidR="009310BB" w:rsidRPr="00A26702" w:rsidRDefault="009310BB" w:rsidP="008A6B63">
            <w:pPr>
              <w:rPr>
                <w:rFonts w:cs="Calibri"/>
                <w:bCs/>
                <w:color w:val="FF0000"/>
              </w:rPr>
            </w:pPr>
            <w:r w:rsidRPr="00A26702">
              <w:rPr>
                <w:rFonts w:cs="Calibri"/>
                <w:bCs/>
              </w:rPr>
              <w:t>Πόσο συχνά λαμβάνετε τις υπηρεσίες του Κέντρου Ένταξης Μεταναστών;</w:t>
            </w:r>
          </w:p>
        </w:tc>
      </w:tr>
    </w:tbl>
    <w:p w14:paraId="248A307A" w14:textId="77777777" w:rsidR="009310BB" w:rsidRPr="008D1128" w:rsidRDefault="009310BB" w:rsidP="009310BB">
      <w:r w:rsidRPr="009D14C8">
        <w:t xml:space="preserve">Συνολικά οι απαντήσεις που λήφθηκαν για το Κέντρο Ένταξης Μεταναστών, ήταν τρεις (3). Οι δύο εκ των τριών ερωτηθέντων απάντησαν «Συχνά (περίπου μία φορά την εβδομάδα)», ενώ ο ένας δεν απάντησε καθόλου. </w:t>
      </w:r>
    </w:p>
    <w:tbl>
      <w:tblPr>
        <w:tblW w:w="5042"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7"/>
        <w:gridCol w:w="7779"/>
      </w:tblGrid>
      <w:tr w:rsidR="009310BB" w:rsidRPr="00A26702" w14:paraId="3B718502" w14:textId="77777777" w:rsidTr="008A6B63">
        <w:trPr>
          <w:cantSplit/>
          <w:tblHeader/>
        </w:trPr>
        <w:tc>
          <w:tcPr>
            <w:tcW w:w="325" w:type="pct"/>
            <w:shd w:val="clear" w:color="auto" w:fill="D3E5F6" w:themeFill="accent3" w:themeFillTint="33"/>
            <w:tcMar>
              <w:top w:w="58" w:type="dxa"/>
              <w:bottom w:w="58" w:type="dxa"/>
            </w:tcMar>
            <w:vAlign w:val="center"/>
          </w:tcPr>
          <w:p w14:paraId="64727CF4" w14:textId="77777777" w:rsidR="009310BB" w:rsidRPr="00A26702" w:rsidRDefault="009310BB" w:rsidP="008A6B63">
            <w:pPr>
              <w:spacing w:before="20" w:after="20"/>
              <w:jc w:val="center"/>
              <w:rPr>
                <w:rFonts w:cs="Calibri"/>
                <w:b/>
              </w:rPr>
            </w:pPr>
            <w:r w:rsidRPr="00A26702">
              <w:rPr>
                <w:rFonts w:cs="Calibri"/>
                <w:b/>
              </w:rPr>
              <w:t>Β.3.β</w:t>
            </w:r>
          </w:p>
        </w:tc>
        <w:tc>
          <w:tcPr>
            <w:tcW w:w="4675" w:type="pct"/>
            <w:shd w:val="clear" w:color="auto" w:fill="F2F2F2"/>
            <w:tcMar>
              <w:top w:w="58" w:type="dxa"/>
              <w:bottom w:w="58" w:type="dxa"/>
            </w:tcMar>
            <w:vAlign w:val="center"/>
          </w:tcPr>
          <w:p w14:paraId="1730852B" w14:textId="77777777" w:rsidR="009310BB" w:rsidRPr="00A26702" w:rsidRDefault="009310BB" w:rsidP="008A6B63">
            <w:pPr>
              <w:rPr>
                <w:rFonts w:cs="Calibri"/>
                <w:color w:val="FF0000"/>
              </w:rPr>
            </w:pPr>
            <w:r w:rsidRPr="00A26702">
              <w:rPr>
                <w:rFonts w:cs="Calibri"/>
              </w:rPr>
              <w:t>Ποιο είναι το χρονικό διάστημα που εξυπηρετείστε από το Κέντρο Ένταξης Μεταναστών;</w:t>
            </w:r>
          </w:p>
        </w:tc>
      </w:tr>
    </w:tbl>
    <w:p w14:paraId="0D087505" w14:textId="77777777" w:rsidR="009310BB" w:rsidRPr="008D1128" w:rsidRDefault="009310BB" w:rsidP="009310BB">
      <w:r w:rsidRPr="009D14C8">
        <w:t>Συνολικά οι απαντήσεις που λήφθηκαν για το Κέντρο Ένταξης Μεταναστών, ήταν τρεις (3). Ο ένας ερωτηθέν δεν απάντησε καθόλου, ενώ οι υπόλοιποι δύο απάντησαν «Λιγότερο από 6 μήνες» και «6-12 μήνες»</w:t>
      </w:r>
    </w:p>
    <w:p w14:paraId="187E0BBF" w14:textId="77777777" w:rsidR="009310BB" w:rsidRPr="00A26702" w:rsidRDefault="009310BB" w:rsidP="009310BB">
      <w:pPr>
        <w:keepNext/>
        <w:spacing w:after="0" w:line="240" w:lineRule="auto"/>
        <w:jc w:val="left"/>
        <w:rPr>
          <w:rFonts w:cs="Calibri"/>
          <w:bCs/>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70"/>
        <w:gridCol w:w="7721"/>
      </w:tblGrid>
      <w:tr w:rsidR="009310BB" w:rsidRPr="00A26702" w14:paraId="1D9CA889" w14:textId="77777777" w:rsidTr="008A6B63">
        <w:trPr>
          <w:cantSplit/>
          <w:tblHeader/>
        </w:trPr>
        <w:tc>
          <w:tcPr>
            <w:tcW w:w="318" w:type="pct"/>
            <w:shd w:val="clear" w:color="auto" w:fill="D3E5F6" w:themeFill="accent3" w:themeFillTint="33"/>
            <w:tcMar>
              <w:top w:w="58" w:type="dxa"/>
              <w:bottom w:w="58" w:type="dxa"/>
            </w:tcMar>
            <w:vAlign w:val="center"/>
          </w:tcPr>
          <w:p w14:paraId="36956A71" w14:textId="77777777" w:rsidR="009310BB" w:rsidRPr="00A26702" w:rsidRDefault="009310BB" w:rsidP="008A6B63">
            <w:pPr>
              <w:spacing w:before="20" w:after="20"/>
              <w:jc w:val="center"/>
              <w:rPr>
                <w:rFonts w:cs="Calibri"/>
                <w:b/>
              </w:rPr>
            </w:pPr>
            <w:r w:rsidRPr="00A26702">
              <w:rPr>
                <w:rFonts w:cs="Calibri"/>
                <w:b/>
              </w:rPr>
              <w:t>Β.3.γ</w:t>
            </w:r>
          </w:p>
        </w:tc>
        <w:tc>
          <w:tcPr>
            <w:tcW w:w="4682" w:type="pct"/>
            <w:shd w:val="clear" w:color="auto" w:fill="F2F2F2"/>
            <w:tcMar>
              <w:top w:w="58" w:type="dxa"/>
              <w:bottom w:w="58" w:type="dxa"/>
            </w:tcMar>
            <w:vAlign w:val="center"/>
          </w:tcPr>
          <w:p w14:paraId="1D21328A" w14:textId="77777777" w:rsidR="009310BB" w:rsidRPr="00A26702" w:rsidRDefault="009310BB" w:rsidP="008A6B63">
            <w:pPr>
              <w:keepLines/>
              <w:widowControl w:val="0"/>
              <w:rPr>
                <w:rFonts w:cs="Calibri"/>
              </w:rPr>
            </w:pPr>
            <w:r w:rsidRPr="00A26702">
              <w:rPr>
                <w:rFonts w:cs="Calibri"/>
              </w:rPr>
              <w:t>Ποια ήταν η πηγή πληροφόρησης για τη δομή; (Μπορείτε να επιλέξετε περισσότερες από μία απαντήσεις)</w:t>
            </w:r>
          </w:p>
        </w:tc>
      </w:tr>
    </w:tbl>
    <w:p w14:paraId="1DFA3F6D" w14:textId="77777777" w:rsidR="009310BB" w:rsidRPr="008D1128" w:rsidRDefault="009310BB" w:rsidP="009310BB">
      <w:r w:rsidRPr="009D14C8">
        <w:t xml:space="preserve">Συνολικά οι απαντήσεις που λήφθηκαν για το Κέντρο Ένταξης Μεταναστών, ήταν τρεις (3). Ο ένας στους τρεις ερωτηθέντες δεν επέλεξε καμία απάντηση. Ένας ερωτηθέντας εκ των τριών, επέλεξε μόνο ως πηγή πληροφόρησης την Κοινωνική Υπηρεσία του Δήμου, και ο τρίτος επέλεξε τα Κοινωνικά Δίκτυα, τους Φίλους/Συγγενείς και την επιλογή «Άλλη υπηρεσία (π.χ. ΔΥΠΑ). </w:t>
      </w:r>
    </w:p>
    <w:tbl>
      <w:tblPr>
        <w:tblW w:w="5038"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359"/>
      </w:tblGrid>
      <w:tr w:rsidR="009310BB" w:rsidRPr="00A26702" w14:paraId="11F2C3EB" w14:textId="77777777" w:rsidTr="008A6B63">
        <w:tc>
          <w:tcPr>
            <w:tcW w:w="5000" w:type="pct"/>
            <w:shd w:val="clear" w:color="auto" w:fill="D3E5F6" w:themeFill="accent3" w:themeFillTint="33"/>
          </w:tcPr>
          <w:p w14:paraId="24600028" w14:textId="77777777" w:rsidR="009310BB" w:rsidRPr="00A26702" w:rsidRDefault="009310BB" w:rsidP="008A6B63">
            <w:pPr>
              <w:spacing w:before="60" w:after="60"/>
              <w:rPr>
                <w:rFonts w:cs="Calibri"/>
                <w:b/>
              </w:rPr>
            </w:pPr>
            <w:r w:rsidRPr="00A26702">
              <w:rPr>
                <w:rFonts w:cs="Calibri"/>
                <w:b/>
              </w:rPr>
              <w:t>ΕΝΟΤΗΤΑ Γ: ΒΑΘΜΟΣ ΙΚΑΝΟΠΟΙΗΣΗΣ ΑΠΟ ΤΗ ΛΕΙΤΟΥΡΓΙΑ ΤΟΥ ΚΕΝΤΡΟΥ ΚΟΙΝΟΤΗΤΑΣ, ΠΑΡΑΡΤΗΜΑΤΩΝ ΡΟΜΑ &amp; ΚΕΜ</w:t>
            </w:r>
          </w:p>
        </w:tc>
      </w:tr>
    </w:tbl>
    <w:p w14:paraId="2952C97E" w14:textId="77777777" w:rsidR="009310BB" w:rsidRPr="00A26702" w:rsidRDefault="009310BB" w:rsidP="009310BB">
      <w:pPr>
        <w:rPr>
          <w:rFonts w:cs="Calibri"/>
          <w:b/>
          <w:bCs/>
          <w:color w:val="EE0000"/>
        </w:rPr>
      </w:pP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45"/>
        <w:gridCol w:w="7851"/>
      </w:tblGrid>
      <w:tr w:rsidR="009310BB" w:rsidRPr="00A26702" w14:paraId="0E7F8186" w14:textId="77777777" w:rsidTr="008A6B63">
        <w:trPr>
          <w:cantSplit/>
          <w:tblHeader/>
        </w:trPr>
        <w:tc>
          <w:tcPr>
            <w:tcW w:w="268" w:type="pct"/>
            <w:shd w:val="clear" w:color="auto" w:fill="D3E5F6" w:themeFill="accent3" w:themeFillTint="33"/>
            <w:tcMar>
              <w:top w:w="58" w:type="dxa"/>
              <w:bottom w:w="58" w:type="dxa"/>
            </w:tcMar>
            <w:vAlign w:val="center"/>
          </w:tcPr>
          <w:p w14:paraId="6808A64F" w14:textId="77777777" w:rsidR="009310BB" w:rsidRPr="00A26702" w:rsidRDefault="009310BB" w:rsidP="008A6B63">
            <w:pPr>
              <w:spacing w:before="20" w:after="20"/>
              <w:jc w:val="center"/>
              <w:rPr>
                <w:rFonts w:cs="Calibri"/>
                <w:b/>
              </w:rPr>
            </w:pPr>
            <w:r w:rsidRPr="00A26702">
              <w:rPr>
                <w:rFonts w:cs="Calibri"/>
                <w:b/>
              </w:rPr>
              <w:t>Γ.1</w:t>
            </w:r>
          </w:p>
        </w:tc>
        <w:tc>
          <w:tcPr>
            <w:tcW w:w="4732" w:type="pct"/>
            <w:shd w:val="clear" w:color="auto" w:fill="F2F2F2"/>
            <w:tcMar>
              <w:top w:w="58" w:type="dxa"/>
              <w:bottom w:w="58" w:type="dxa"/>
            </w:tcMar>
            <w:vAlign w:val="center"/>
          </w:tcPr>
          <w:p w14:paraId="2EE1261A" w14:textId="77777777" w:rsidR="009310BB" w:rsidRPr="00A26702" w:rsidRDefault="009310BB" w:rsidP="008A6B63">
            <w:pPr>
              <w:rPr>
                <w:rFonts w:cs="Calibri"/>
                <w:b/>
                <w:bCs/>
              </w:rPr>
            </w:pPr>
            <w:r w:rsidRPr="00A26702">
              <w:rPr>
                <w:rFonts w:cs="Calibri"/>
                <w:b/>
                <w:bCs/>
              </w:rPr>
              <w:t>Κέντρο Κοινότητας</w:t>
            </w:r>
          </w:p>
        </w:tc>
      </w:tr>
    </w:tbl>
    <w:p w14:paraId="4C98AF7F" w14:textId="77777777" w:rsidR="009310BB" w:rsidRPr="00A26702" w:rsidRDefault="009310BB" w:rsidP="009310BB">
      <w:pPr>
        <w:rPr>
          <w:rFonts w:cs="Calibri"/>
          <w:b/>
          <w:bCs/>
          <w:color w:val="EE0000"/>
        </w:rPr>
      </w:pPr>
    </w:p>
    <w:tbl>
      <w:tblPr>
        <w:tblW w:w="504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65"/>
        <w:gridCol w:w="7799"/>
      </w:tblGrid>
      <w:tr w:rsidR="009310BB" w:rsidRPr="009C2204" w14:paraId="5D4AF15D" w14:textId="77777777" w:rsidTr="008A6B63">
        <w:trPr>
          <w:cantSplit/>
          <w:tblHeader/>
        </w:trPr>
        <w:tc>
          <w:tcPr>
            <w:tcW w:w="338" w:type="pct"/>
            <w:shd w:val="clear" w:color="auto" w:fill="D3E5F6" w:themeFill="accent3" w:themeFillTint="33"/>
            <w:tcMar>
              <w:top w:w="58" w:type="dxa"/>
              <w:bottom w:w="58" w:type="dxa"/>
            </w:tcMar>
            <w:vAlign w:val="center"/>
          </w:tcPr>
          <w:p w14:paraId="18916F5C" w14:textId="77777777" w:rsidR="009310BB" w:rsidRPr="009C2204" w:rsidRDefault="009310BB" w:rsidP="008A6B63">
            <w:pPr>
              <w:spacing w:before="20" w:after="20"/>
              <w:jc w:val="center"/>
              <w:rPr>
                <w:rFonts w:cs="Calibri"/>
                <w:b/>
                <w:color w:val="000000" w:themeColor="text1"/>
              </w:rPr>
            </w:pPr>
            <w:r w:rsidRPr="009C2204">
              <w:rPr>
                <w:rFonts w:cs="Calibri"/>
                <w:b/>
                <w:color w:val="000000" w:themeColor="text1"/>
              </w:rPr>
              <w:t>Γ.</w:t>
            </w:r>
            <w:r w:rsidRPr="009C2204">
              <w:rPr>
                <w:rFonts w:cs="Calibri"/>
                <w:b/>
                <w:color w:val="000000" w:themeColor="text1"/>
                <w:lang w:val="en-US"/>
              </w:rPr>
              <w:t>1</w:t>
            </w:r>
            <w:r w:rsidRPr="009C2204">
              <w:rPr>
                <w:rFonts w:cs="Calibri"/>
                <w:b/>
                <w:color w:val="000000" w:themeColor="text1"/>
              </w:rPr>
              <w:t>.α</w:t>
            </w:r>
          </w:p>
        </w:tc>
        <w:tc>
          <w:tcPr>
            <w:tcW w:w="4662" w:type="pct"/>
            <w:shd w:val="clear" w:color="auto" w:fill="F2F2F2"/>
            <w:tcMar>
              <w:top w:w="58" w:type="dxa"/>
              <w:bottom w:w="58" w:type="dxa"/>
            </w:tcMar>
            <w:vAlign w:val="center"/>
          </w:tcPr>
          <w:p w14:paraId="1E69D632" w14:textId="77777777" w:rsidR="009310BB" w:rsidRPr="009C2204" w:rsidRDefault="009310BB" w:rsidP="008A6B63">
            <w:pPr>
              <w:rPr>
                <w:rFonts w:cs="Calibri"/>
                <w:color w:val="000000" w:themeColor="text1"/>
              </w:rPr>
            </w:pPr>
            <w:r w:rsidRPr="009C2204">
              <w:rPr>
                <w:rFonts w:cs="Calibri"/>
                <w:color w:val="000000" w:themeColor="text1"/>
              </w:rPr>
              <w:t>Πόσο ικανοποιημένη/</w:t>
            </w:r>
            <w:proofErr w:type="spellStart"/>
            <w:r w:rsidRPr="009C2204">
              <w:rPr>
                <w:rFonts w:cs="Calibri"/>
                <w:color w:val="000000" w:themeColor="text1"/>
              </w:rPr>
              <w:t>ος</w:t>
            </w:r>
            <w:proofErr w:type="spellEnd"/>
            <w:r w:rsidRPr="009C2204">
              <w:rPr>
                <w:rFonts w:cs="Calibri"/>
                <w:color w:val="000000" w:themeColor="text1"/>
              </w:rPr>
              <w:t xml:space="preserve"> είστε από τις υπηρεσίες του Κέντρου Κοινότητας;</w:t>
            </w:r>
          </w:p>
        </w:tc>
      </w:tr>
    </w:tbl>
    <w:p w14:paraId="1F1A5547" w14:textId="77777777" w:rsidR="009310BB" w:rsidRDefault="009310BB" w:rsidP="009310BB">
      <w:r w:rsidRPr="00F020E4">
        <w:t>Οι απαντήσεις των ωφελούμενων αποτυπώνουν ένα ιδιαίτερα θετικό επίπεδο ικανοποίησης από τις υπηρεσίες των Κέντρων Κοινότητας, με τα ποσοστά «πολύ» και «πάρα πολύ» να κυριαρχούν σχεδόν σε όλες τις παρεχόμενες υπηρεσίες.</w:t>
      </w:r>
      <w:r>
        <w:t xml:space="preserve"> </w:t>
      </w:r>
      <w:r w:rsidRPr="00F020E4">
        <w:t xml:space="preserve">Ταυτόχρονα, σημαντικό μέρος των συμμετεχόντων αξιολογεί τις υπηρεσίες ως «αρκετά» ικανοποιητικές, ενισχύοντας την εικόνα συνολικής αποτελεσματικότητας των δομών. </w:t>
      </w:r>
    </w:p>
    <w:p w14:paraId="50464C20" w14:textId="77777777" w:rsidR="009310BB" w:rsidRDefault="009310BB" w:rsidP="009310BB">
      <w:r>
        <w:t xml:space="preserve"> Ωστόσο, είναι απαραίτητο να σημειωθεί ότι ένα σημαντικό ποσοστό συμμετεχόντων, που εξυπηρετούνται από τα Κέντρα Κοινότητας, δεν έδωσε καμία απάντηση, ενδεχομένως επειδή δεν έλαβε την αντίστοιχη υπηρεσία. Τα ποσοστά αποχής κυμαίνονται μεταξύ 13 έως 22%. </w:t>
      </w:r>
    </w:p>
    <w:p w14:paraId="33E33E78" w14:textId="77777777" w:rsidR="009310BB" w:rsidRDefault="009310BB" w:rsidP="009310BB">
      <w:r>
        <w:t xml:space="preserve">Αναλυτικότερα, υπηρεσίες όπως η πληροφόρηση και υποστήριξη για το Ελάχιστο Εγγυημένο Εισόδημα και για άλλα επιδόματα/συντάξεις, αξιολογήθηκαν ως πάρα πολύ ικανοποιητικές με ποσοστά 58-59%. Έπειτα, η βοήθεια για πρόσβαση σε αγαθά και υπηρεσίες (τρόφιμα, φάρμακα κ.α.) ικανοποίησε πάρα πολύ το 41% των ωφελούμενων, ενώ η πληροφόρηση και στήριξη σε θέματα φροντίδας ατόμων με ειδικές ανάγκες, παιδιά και ηλικιωμένους, ικανοποίησε πάρα πολύ το 32%, ενώ το 27% δεν έλαβε την υπηρεσία. </w:t>
      </w:r>
    </w:p>
    <w:p w14:paraId="2FE04914" w14:textId="77777777" w:rsidR="009310BB" w:rsidRDefault="009310BB" w:rsidP="009310BB">
      <w:r>
        <w:t xml:space="preserve">Οι υπηρεσίες οι για τις οποίες η ικανοποίηση είναι ιδιαίτερα υψηλή, με ποσοστά που κυμαίνονται από 39% έως 44% είναι αυτές της υποστήριξης για ζητήματα στέγασης ή την αντιμετώπιση έλλειψης στέγης, της υποστήριξης για συμμετοχή σε προγράμματα Δια Βίου Μάθησης &amp; Νέας Γενιάς, της ενημέρωσης για θέματα νομικού χαρακτήρα, και τέλος, της πληροφόρησης για πρόσβαση σε υπηρεσίες στήριξης γυναικών. Τέλος, ένα σημαντικό ποσοστό που κυμαίνεται από 46% έως 48% δήλωσε πάρα πολύ ικανοποιημένο, όπως η υποστήριξη για συμμετοχή σε προγράμματα νέων, δράσεις κοινωνικοποίησης και κοινωνικής ένταξης μαθητών με ειδικές ανάγκες ή μαθησιακές δυσκολίες και τέλος, δημιουργική απασχόληση. </w:t>
      </w:r>
    </w:p>
    <w:p w14:paraId="4A6042AE" w14:textId="77777777" w:rsidR="009310BB" w:rsidRDefault="009310BB" w:rsidP="009310BB">
      <w:r w:rsidRPr="00F020E4">
        <w:t xml:space="preserve">Αν και υπάρχει ένα ποσοστό που δηλώνει ότι δεν έλαβε συγκεκριμένες υπηρεσίες - γεγονός αναμενόμενο λόγω διαφοροποίησης αναγκών-  τα συνολικά ευρήματα καταδεικνύουν ότι τα Κέντρα Κοινότητας ανταποκρίνονται ουσιαστικά στους ωφελούμενους, καλύπτοντας </w:t>
      </w:r>
      <w:r w:rsidRPr="00F020E4">
        <w:lastRenderedPageBreak/>
        <w:t>κρίσιμες κοινωνικές, ψυχοκοινωνικές και πρακτικές ανάγκες και ενισχύοντας τη λειτουργία τους ως βασικός πυλώνας κοινωνικής προστασίας στην Περιφέρεια Δυτικής Ελλάδας.</w:t>
      </w:r>
    </w:p>
    <w:p w14:paraId="69EAF2D0" w14:textId="666DAD43" w:rsidR="009310BB" w:rsidRDefault="009310BB" w:rsidP="009310BB">
      <w:pPr>
        <w:pStyle w:val="af"/>
        <w:keepNext/>
      </w:pPr>
      <w:bookmarkStart w:id="192" w:name="_Toc215770546"/>
      <w:r>
        <w:t xml:space="preserve">Πίνακας </w:t>
      </w:r>
      <w:fldSimple w:instr=" SEQ Πίνακας \* ARABIC ">
        <w:r w:rsidR="009474BE">
          <w:rPr>
            <w:noProof/>
          </w:rPr>
          <w:t>63</w:t>
        </w:r>
      </w:fldSimple>
      <w:r w:rsidR="00AC684E">
        <w:t xml:space="preserve">: </w:t>
      </w:r>
      <w:r>
        <w:t>Ικανοποίηση ωφελούμενων από τις υπηρεσίες του Κέντρου Κοινότητας</w:t>
      </w:r>
      <w:bookmarkEnd w:id="192"/>
    </w:p>
    <w:tbl>
      <w:tblPr>
        <w:tblStyle w:val="4-6"/>
        <w:tblW w:w="8642" w:type="dxa"/>
        <w:tblLayout w:type="fixed"/>
        <w:tblLook w:val="04A0" w:firstRow="1" w:lastRow="0" w:firstColumn="1" w:lastColumn="0" w:noHBand="0" w:noVBand="1"/>
      </w:tblPr>
      <w:tblGrid>
        <w:gridCol w:w="1980"/>
        <w:gridCol w:w="992"/>
        <w:gridCol w:w="851"/>
        <w:gridCol w:w="850"/>
        <w:gridCol w:w="709"/>
        <w:gridCol w:w="1134"/>
        <w:gridCol w:w="1134"/>
        <w:gridCol w:w="992"/>
      </w:tblGrid>
      <w:tr w:rsidR="009310BB" w:rsidRPr="003012AB" w14:paraId="736EDBCA" w14:textId="77777777" w:rsidTr="00111F1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980" w:type="dxa"/>
            <w:hideMark/>
          </w:tcPr>
          <w:p w14:paraId="7571FB16" w14:textId="77777777" w:rsidR="009310BB" w:rsidRPr="003012AB" w:rsidRDefault="009310BB" w:rsidP="008A6B63">
            <w:pPr>
              <w:spacing w:line="240" w:lineRule="auto"/>
              <w:jc w:val="center"/>
              <w:rPr>
                <w:rFonts w:cs="Calibri"/>
                <w:b w:val="0"/>
                <w:bCs w:val="0"/>
                <w:color w:val="000000"/>
                <w:sz w:val="20"/>
                <w:szCs w:val="20"/>
                <w:lang w:bidi="he-IL"/>
              </w:rPr>
            </w:pPr>
            <w:r w:rsidRPr="003012AB">
              <w:rPr>
                <w:rFonts w:cs="Calibri"/>
                <w:color w:val="000000"/>
                <w:sz w:val="20"/>
                <w:szCs w:val="20"/>
                <w:lang w:bidi="he-IL"/>
              </w:rPr>
              <w:t>Υπηρεσία</w:t>
            </w:r>
          </w:p>
        </w:tc>
        <w:tc>
          <w:tcPr>
            <w:tcW w:w="992" w:type="dxa"/>
            <w:hideMark/>
          </w:tcPr>
          <w:p w14:paraId="30BA7FEB"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Καθόλου</w:t>
            </w:r>
          </w:p>
        </w:tc>
        <w:tc>
          <w:tcPr>
            <w:tcW w:w="851" w:type="dxa"/>
            <w:hideMark/>
          </w:tcPr>
          <w:p w14:paraId="7DCA16D6"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Λίγο</w:t>
            </w:r>
          </w:p>
        </w:tc>
        <w:tc>
          <w:tcPr>
            <w:tcW w:w="850" w:type="dxa"/>
            <w:hideMark/>
          </w:tcPr>
          <w:p w14:paraId="4CDAFFFC"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Αρκετά</w:t>
            </w:r>
          </w:p>
        </w:tc>
        <w:tc>
          <w:tcPr>
            <w:tcW w:w="709" w:type="dxa"/>
            <w:hideMark/>
          </w:tcPr>
          <w:p w14:paraId="089B4449"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Πολύ</w:t>
            </w:r>
          </w:p>
        </w:tc>
        <w:tc>
          <w:tcPr>
            <w:tcW w:w="1134" w:type="dxa"/>
          </w:tcPr>
          <w:p w14:paraId="479760E9"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p>
          <w:p w14:paraId="156DB3EC" w14:textId="77777777" w:rsidR="009310BB" w:rsidRPr="003012AB" w:rsidRDefault="009310BB" w:rsidP="00111F1D">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Πάρα Πολύ</w:t>
            </w:r>
          </w:p>
        </w:tc>
        <w:tc>
          <w:tcPr>
            <w:tcW w:w="1134" w:type="dxa"/>
            <w:hideMark/>
          </w:tcPr>
          <w:p w14:paraId="2C9C2014"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Δεν έλαβα την υπηρεσία</w:t>
            </w:r>
          </w:p>
        </w:tc>
        <w:tc>
          <w:tcPr>
            <w:tcW w:w="992" w:type="dxa"/>
          </w:tcPr>
          <w:p w14:paraId="7C8773B5"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Καμία απάντηση</w:t>
            </w:r>
          </w:p>
        </w:tc>
      </w:tr>
      <w:tr w:rsidR="009310BB" w:rsidRPr="003012AB" w14:paraId="2D9DC825" w14:textId="77777777" w:rsidTr="00111F1D">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980" w:type="dxa"/>
            <w:hideMark/>
          </w:tcPr>
          <w:p w14:paraId="7EF2CA17"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Πληροφορίες και υποστήριξη για το Ελάχιστο Εγγυημένο Εισόδημα</w:t>
            </w:r>
          </w:p>
        </w:tc>
        <w:tc>
          <w:tcPr>
            <w:tcW w:w="992" w:type="dxa"/>
          </w:tcPr>
          <w:p w14:paraId="433FE25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04DB2BE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850" w:type="dxa"/>
          </w:tcPr>
          <w:p w14:paraId="672FFFE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7%</w:t>
            </w:r>
          </w:p>
        </w:tc>
        <w:tc>
          <w:tcPr>
            <w:tcW w:w="709" w:type="dxa"/>
          </w:tcPr>
          <w:p w14:paraId="3779299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11%</w:t>
            </w:r>
          </w:p>
        </w:tc>
        <w:tc>
          <w:tcPr>
            <w:tcW w:w="1134" w:type="dxa"/>
          </w:tcPr>
          <w:p w14:paraId="3E3D7C8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58%</w:t>
            </w:r>
          </w:p>
        </w:tc>
        <w:tc>
          <w:tcPr>
            <w:tcW w:w="1134" w:type="dxa"/>
          </w:tcPr>
          <w:p w14:paraId="57DFAF8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11%</w:t>
            </w:r>
          </w:p>
        </w:tc>
        <w:tc>
          <w:tcPr>
            <w:tcW w:w="992" w:type="dxa"/>
          </w:tcPr>
          <w:p w14:paraId="3B5E598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13%</w:t>
            </w:r>
          </w:p>
        </w:tc>
      </w:tr>
      <w:tr w:rsidR="009310BB" w:rsidRPr="003012AB" w14:paraId="692FC5D5" w14:textId="77777777" w:rsidTr="00111F1D">
        <w:trPr>
          <w:trHeight w:val="708"/>
        </w:trPr>
        <w:tc>
          <w:tcPr>
            <w:cnfStyle w:val="001000000000" w:firstRow="0" w:lastRow="0" w:firstColumn="1" w:lastColumn="0" w:oddVBand="0" w:evenVBand="0" w:oddHBand="0" w:evenHBand="0" w:firstRowFirstColumn="0" w:firstRowLastColumn="0" w:lastRowFirstColumn="0" w:lastRowLastColumn="0"/>
            <w:tcW w:w="1980" w:type="dxa"/>
            <w:hideMark/>
          </w:tcPr>
          <w:p w14:paraId="1913F216"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Πληροφορίες και υποστήριξη για άλλα επιδόματα / συντάξεις</w:t>
            </w:r>
          </w:p>
        </w:tc>
        <w:tc>
          <w:tcPr>
            <w:tcW w:w="992" w:type="dxa"/>
          </w:tcPr>
          <w:p w14:paraId="2D3AE3C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4740FC1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w:t>
            </w:r>
          </w:p>
        </w:tc>
        <w:tc>
          <w:tcPr>
            <w:tcW w:w="850" w:type="dxa"/>
          </w:tcPr>
          <w:p w14:paraId="23140467"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5%</w:t>
            </w:r>
          </w:p>
        </w:tc>
        <w:tc>
          <w:tcPr>
            <w:tcW w:w="709" w:type="dxa"/>
          </w:tcPr>
          <w:p w14:paraId="51F9BB8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15%</w:t>
            </w:r>
          </w:p>
        </w:tc>
        <w:tc>
          <w:tcPr>
            <w:tcW w:w="1134" w:type="dxa"/>
          </w:tcPr>
          <w:p w14:paraId="749C419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59%</w:t>
            </w:r>
          </w:p>
        </w:tc>
        <w:tc>
          <w:tcPr>
            <w:tcW w:w="1134" w:type="dxa"/>
          </w:tcPr>
          <w:p w14:paraId="298E5C3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6%</w:t>
            </w:r>
          </w:p>
        </w:tc>
        <w:tc>
          <w:tcPr>
            <w:tcW w:w="992" w:type="dxa"/>
          </w:tcPr>
          <w:p w14:paraId="5574496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13%</w:t>
            </w:r>
          </w:p>
        </w:tc>
      </w:tr>
      <w:tr w:rsidR="009310BB" w:rsidRPr="003012AB" w14:paraId="3F57F34A" w14:textId="77777777" w:rsidTr="00111F1D">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980" w:type="dxa"/>
            <w:hideMark/>
          </w:tcPr>
          <w:p w14:paraId="68C5740A"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Βοήθεια για πρόσβαση σε αγαθά και υπηρεσίες (τρόφιμα, φάρμακα κ.α.)</w:t>
            </w:r>
          </w:p>
        </w:tc>
        <w:tc>
          <w:tcPr>
            <w:tcW w:w="992" w:type="dxa"/>
          </w:tcPr>
          <w:p w14:paraId="7A01808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26AD375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w:t>
            </w:r>
          </w:p>
        </w:tc>
        <w:tc>
          <w:tcPr>
            <w:tcW w:w="850" w:type="dxa"/>
          </w:tcPr>
          <w:p w14:paraId="5E305B7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11%</w:t>
            </w:r>
          </w:p>
        </w:tc>
        <w:tc>
          <w:tcPr>
            <w:tcW w:w="709" w:type="dxa"/>
          </w:tcPr>
          <w:p w14:paraId="0031EF2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15%</w:t>
            </w:r>
          </w:p>
        </w:tc>
        <w:tc>
          <w:tcPr>
            <w:tcW w:w="1134" w:type="dxa"/>
          </w:tcPr>
          <w:p w14:paraId="16B0558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41%</w:t>
            </w:r>
          </w:p>
        </w:tc>
        <w:tc>
          <w:tcPr>
            <w:tcW w:w="1134" w:type="dxa"/>
          </w:tcPr>
          <w:p w14:paraId="05CD016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15%</w:t>
            </w:r>
          </w:p>
        </w:tc>
        <w:tc>
          <w:tcPr>
            <w:tcW w:w="992" w:type="dxa"/>
          </w:tcPr>
          <w:p w14:paraId="24BB452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16%</w:t>
            </w:r>
          </w:p>
        </w:tc>
      </w:tr>
      <w:tr w:rsidR="009310BB" w:rsidRPr="003012AB" w14:paraId="36DD5E4D" w14:textId="77777777" w:rsidTr="00111F1D">
        <w:trPr>
          <w:trHeight w:val="846"/>
        </w:trPr>
        <w:tc>
          <w:tcPr>
            <w:cnfStyle w:val="001000000000" w:firstRow="0" w:lastRow="0" w:firstColumn="1" w:lastColumn="0" w:oddVBand="0" w:evenVBand="0" w:oddHBand="0" w:evenHBand="0" w:firstRowFirstColumn="0" w:firstRowLastColumn="0" w:lastRowFirstColumn="0" w:lastRowLastColumn="0"/>
            <w:tcW w:w="1980" w:type="dxa"/>
            <w:hideMark/>
          </w:tcPr>
          <w:p w14:paraId="2C1D23F1"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Πληροφόρηση και υποστήριξη σε θέματα φροντίδας (</w:t>
            </w:r>
            <w:proofErr w:type="spellStart"/>
            <w:r w:rsidRPr="003012AB">
              <w:rPr>
                <w:rFonts w:cs="Calibri"/>
                <w:color w:val="000000"/>
                <w:sz w:val="20"/>
                <w:szCs w:val="20"/>
                <w:lang w:bidi="he-IL"/>
              </w:rPr>
              <w:t>ΑμεΑ</w:t>
            </w:r>
            <w:proofErr w:type="spellEnd"/>
            <w:r w:rsidRPr="003012AB">
              <w:rPr>
                <w:rFonts w:cs="Calibri"/>
                <w:color w:val="000000"/>
                <w:sz w:val="20"/>
                <w:szCs w:val="20"/>
                <w:lang w:bidi="he-IL"/>
              </w:rPr>
              <w:t>, ηλικιωμένοι, βρέφη, παιδιά)</w:t>
            </w:r>
          </w:p>
        </w:tc>
        <w:tc>
          <w:tcPr>
            <w:tcW w:w="992" w:type="dxa"/>
          </w:tcPr>
          <w:p w14:paraId="74F8A80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0252AEF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391024C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6%</w:t>
            </w:r>
          </w:p>
        </w:tc>
        <w:tc>
          <w:tcPr>
            <w:tcW w:w="709" w:type="dxa"/>
          </w:tcPr>
          <w:p w14:paraId="3B5F023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16%</w:t>
            </w:r>
          </w:p>
        </w:tc>
        <w:tc>
          <w:tcPr>
            <w:tcW w:w="1134" w:type="dxa"/>
          </w:tcPr>
          <w:p w14:paraId="46E3E8D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32%</w:t>
            </w:r>
          </w:p>
        </w:tc>
        <w:tc>
          <w:tcPr>
            <w:tcW w:w="1134" w:type="dxa"/>
          </w:tcPr>
          <w:p w14:paraId="3069690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27%</w:t>
            </w:r>
          </w:p>
        </w:tc>
        <w:tc>
          <w:tcPr>
            <w:tcW w:w="992" w:type="dxa"/>
          </w:tcPr>
          <w:p w14:paraId="56EF56A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17%</w:t>
            </w:r>
          </w:p>
        </w:tc>
      </w:tr>
      <w:tr w:rsidR="009310BB" w:rsidRPr="003012AB" w14:paraId="21416735" w14:textId="77777777" w:rsidTr="00111F1D">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1980" w:type="dxa"/>
            <w:hideMark/>
          </w:tcPr>
          <w:p w14:paraId="65778AEF"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Υποστήριξη για ζητήματα στέγασης ή αντιμετώπιση έλλειψης στέγης</w:t>
            </w:r>
          </w:p>
        </w:tc>
        <w:tc>
          <w:tcPr>
            <w:tcW w:w="992" w:type="dxa"/>
          </w:tcPr>
          <w:p w14:paraId="3619E04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19BE858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3D161FB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7%</w:t>
            </w:r>
          </w:p>
        </w:tc>
        <w:tc>
          <w:tcPr>
            <w:tcW w:w="709" w:type="dxa"/>
          </w:tcPr>
          <w:p w14:paraId="14CB200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10%</w:t>
            </w:r>
          </w:p>
        </w:tc>
        <w:tc>
          <w:tcPr>
            <w:tcW w:w="1134" w:type="dxa"/>
          </w:tcPr>
          <w:p w14:paraId="4F99362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25%</w:t>
            </w:r>
          </w:p>
        </w:tc>
        <w:tc>
          <w:tcPr>
            <w:tcW w:w="1134" w:type="dxa"/>
          </w:tcPr>
          <w:p w14:paraId="43BFBFE0"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39%</w:t>
            </w:r>
          </w:p>
        </w:tc>
        <w:tc>
          <w:tcPr>
            <w:tcW w:w="992" w:type="dxa"/>
          </w:tcPr>
          <w:p w14:paraId="2E30CD5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17%</w:t>
            </w:r>
          </w:p>
        </w:tc>
      </w:tr>
      <w:tr w:rsidR="009310BB" w:rsidRPr="003012AB" w14:paraId="0DA5E853" w14:textId="77777777" w:rsidTr="00111F1D">
        <w:trPr>
          <w:trHeight w:val="842"/>
        </w:trPr>
        <w:tc>
          <w:tcPr>
            <w:cnfStyle w:val="001000000000" w:firstRow="0" w:lastRow="0" w:firstColumn="1" w:lastColumn="0" w:oddVBand="0" w:evenVBand="0" w:oddHBand="0" w:evenHBand="0" w:firstRowFirstColumn="0" w:firstRowLastColumn="0" w:lastRowFirstColumn="0" w:lastRowLastColumn="0"/>
            <w:tcW w:w="1980" w:type="dxa"/>
            <w:hideMark/>
          </w:tcPr>
          <w:p w14:paraId="65211A5E"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Πληροφόρηση για πρόσβαση σε υπηρεσίες στήριξης γυναικών (κακοποίηση, κοινωνική ένταξη)</w:t>
            </w:r>
          </w:p>
        </w:tc>
        <w:tc>
          <w:tcPr>
            <w:tcW w:w="992" w:type="dxa"/>
          </w:tcPr>
          <w:p w14:paraId="41FD783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851" w:type="dxa"/>
          </w:tcPr>
          <w:p w14:paraId="33FAB22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33921F0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6%</w:t>
            </w:r>
          </w:p>
        </w:tc>
        <w:tc>
          <w:tcPr>
            <w:tcW w:w="709" w:type="dxa"/>
          </w:tcPr>
          <w:p w14:paraId="07BDD9C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11%</w:t>
            </w:r>
          </w:p>
        </w:tc>
        <w:tc>
          <w:tcPr>
            <w:tcW w:w="1134" w:type="dxa"/>
          </w:tcPr>
          <w:p w14:paraId="1957F5D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17%</w:t>
            </w:r>
          </w:p>
        </w:tc>
        <w:tc>
          <w:tcPr>
            <w:tcW w:w="1134" w:type="dxa"/>
          </w:tcPr>
          <w:p w14:paraId="5E7F177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44%</w:t>
            </w:r>
          </w:p>
        </w:tc>
        <w:tc>
          <w:tcPr>
            <w:tcW w:w="992" w:type="dxa"/>
          </w:tcPr>
          <w:p w14:paraId="4CB317D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20%</w:t>
            </w:r>
          </w:p>
        </w:tc>
      </w:tr>
      <w:tr w:rsidR="009310BB" w:rsidRPr="003012AB" w14:paraId="18B0D28C" w14:textId="77777777" w:rsidTr="00111F1D">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980" w:type="dxa"/>
            <w:hideMark/>
          </w:tcPr>
          <w:p w14:paraId="30CE767E"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Υποστήριξη για συμμετοχή σε προγράμματα Δια Βίου Μάθησης &amp; Νέας Γενιάς</w:t>
            </w:r>
          </w:p>
        </w:tc>
        <w:tc>
          <w:tcPr>
            <w:tcW w:w="992" w:type="dxa"/>
          </w:tcPr>
          <w:p w14:paraId="7BA49E6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755DE56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w:t>
            </w:r>
          </w:p>
        </w:tc>
        <w:tc>
          <w:tcPr>
            <w:tcW w:w="850" w:type="dxa"/>
          </w:tcPr>
          <w:p w14:paraId="2E378B4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8%</w:t>
            </w:r>
          </w:p>
        </w:tc>
        <w:tc>
          <w:tcPr>
            <w:tcW w:w="709" w:type="dxa"/>
          </w:tcPr>
          <w:p w14:paraId="23E7B07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10%</w:t>
            </w:r>
          </w:p>
        </w:tc>
        <w:tc>
          <w:tcPr>
            <w:tcW w:w="1134" w:type="dxa"/>
          </w:tcPr>
          <w:p w14:paraId="0A696E2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20%</w:t>
            </w:r>
          </w:p>
        </w:tc>
        <w:tc>
          <w:tcPr>
            <w:tcW w:w="1134" w:type="dxa"/>
          </w:tcPr>
          <w:p w14:paraId="09B33BA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39%</w:t>
            </w:r>
          </w:p>
        </w:tc>
        <w:tc>
          <w:tcPr>
            <w:tcW w:w="992" w:type="dxa"/>
          </w:tcPr>
          <w:p w14:paraId="3C04A16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20%</w:t>
            </w:r>
          </w:p>
        </w:tc>
      </w:tr>
      <w:tr w:rsidR="009310BB" w:rsidRPr="003012AB" w14:paraId="0191BAC4" w14:textId="77777777" w:rsidTr="00111F1D">
        <w:trPr>
          <w:trHeight w:val="1092"/>
        </w:trPr>
        <w:tc>
          <w:tcPr>
            <w:cnfStyle w:val="001000000000" w:firstRow="0" w:lastRow="0" w:firstColumn="1" w:lastColumn="0" w:oddVBand="0" w:evenVBand="0" w:oddHBand="0" w:evenHBand="0" w:firstRowFirstColumn="0" w:firstRowLastColumn="0" w:lastRowFirstColumn="0" w:lastRowLastColumn="0"/>
            <w:tcW w:w="1980" w:type="dxa"/>
            <w:hideMark/>
          </w:tcPr>
          <w:p w14:paraId="528A0E70"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Πληροφόρηση και συμβουλευτική για εργασία, κατάρτιση, επιμόρφωση, επαγγελματικό προσανατολισμό</w:t>
            </w:r>
          </w:p>
        </w:tc>
        <w:tc>
          <w:tcPr>
            <w:tcW w:w="992" w:type="dxa"/>
          </w:tcPr>
          <w:p w14:paraId="1558C6C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09CE0C2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3%</w:t>
            </w:r>
          </w:p>
        </w:tc>
        <w:tc>
          <w:tcPr>
            <w:tcW w:w="850" w:type="dxa"/>
          </w:tcPr>
          <w:p w14:paraId="40B4B11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10%</w:t>
            </w:r>
          </w:p>
        </w:tc>
        <w:tc>
          <w:tcPr>
            <w:tcW w:w="709" w:type="dxa"/>
          </w:tcPr>
          <w:p w14:paraId="6EFAD4C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17%</w:t>
            </w:r>
          </w:p>
        </w:tc>
        <w:tc>
          <w:tcPr>
            <w:tcW w:w="1134" w:type="dxa"/>
          </w:tcPr>
          <w:p w14:paraId="27C11E0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24%</w:t>
            </w:r>
          </w:p>
        </w:tc>
        <w:tc>
          <w:tcPr>
            <w:tcW w:w="1134" w:type="dxa"/>
          </w:tcPr>
          <w:p w14:paraId="36A9964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28%</w:t>
            </w:r>
          </w:p>
        </w:tc>
        <w:tc>
          <w:tcPr>
            <w:tcW w:w="992" w:type="dxa"/>
          </w:tcPr>
          <w:p w14:paraId="22F73AA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18%</w:t>
            </w:r>
          </w:p>
        </w:tc>
      </w:tr>
      <w:tr w:rsidR="009310BB" w:rsidRPr="003012AB" w14:paraId="32118415" w14:textId="77777777" w:rsidTr="00111F1D">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980" w:type="dxa"/>
            <w:hideMark/>
          </w:tcPr>
          <w:p w14:paraId="4EB6971E"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Συμβουλευτική ψυχοκοινωνική στήριξη (παιδιών, ενηλίκων, οικογένειας)</w:t>
            </w:r>
          </w:p>
        </w:tc>
        <w:tc>
          <w:tcPr>
            <w:tcW w:w="992" w:type="dxa"/>
          </w:tcPr>
          <w:p w14:paraId="4DD0304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46D97CB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20937A8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8%</w:t>
            </w:r>
          </w:p>
        </w:tc>
        <w:tc>
          <w:tcPr>
            <w:tcW w:w="709" w:type="dxa"/>
          </w:tcPr>
          <w:p w14:paraId="54CFC63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15%</w:t>
            </w:r>
          </w:p>
        </w:tc>
        <w:tc>
          <w:tcPr>
            <w:tcW w:w="1134" w:type="dxa"/>
          </w:tcPr>
          <w:p w14:paraId="41F4D30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30%</w:t>
            </w:r>
          </w:p>
        </w:tc>
        <w:tc>
          <w:tcPr>
            <w:tcW w:w="1134" w:type="dxa"/>
          </w:tcPr>
          <w:p w14:paraId="685158B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29%</w:t>
            </w:r>
          </w:p>
        </w:tc>
        <w:tc>
          <w:tcPr>
            <w:tcW w:w="992" w:type="dxa"/>
          </w:tcPr>
          <w:p w14:paraId="13C61B4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16%</w:t>
            </w:r>
          </w:p>
        </w:tc>
      </w:tr>
      <w:tr w:rsidR="009310BB" w:rsidRPr="003012AB" w14:paraId="52286979" w14:textId="77777777" w:rsidTr="00111F1D">
        <w:trPr>
          <w:trHeight w:val="274"/>
        </w:trPr>
        <w:tc>
          <w:tcPr>
            <w:cnfStyle w:val="001000000000" w:firstRow="0" w:lastRow="0" w:firstColumn="1" w:lastColumn="0" w:oddVBand="0" w:evenVBand="0" w:oddHBand="0" w:evenHBand="0" w:firstRowFirstColumn="0" w:firstRowLastColumn="0" w:lastRowFirstColumn="0" w:lastRowLastColumn="0"/>
            <w:tcW w:w="1980" w:type="dxa"/>
            <w:hideMark/>
          </w:tcPr>
          <w:p w14:paraId="6504D4D2"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Δημιουργική απασχόληση και στήριξη παιδιών σχολικής/προσχολικ</w:t>
            </w:r>
            <w:r w:rsidRPr="003012AB">
              <w:rPr>
                <w:rFonts w:cs="Calibri"/>
                <w:color w:val="000000"/>
                <w:sz w:val="20"/>
                <w:szCs w:val="20"/>
                <w:lang w:bidi="he-IL"/>
              </w:rPr>
              <w:lastRenderedPageBreak/>
              <w:t>ής ηλικίας (μαθησιακή υποστήριξη, παροχή γευμάτων, υποστήριξη σχολείου)</w:t>
            </w:r>
          </w:p>
        </w:tc>
        <w:tc>
          <w:tcPr>
            <w:tcW w:w="992" w:type="dxa"/>
          </w:tcPr>
          <w:p w14:paraId="0565692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lastRenderedPageBreak/>
              <w:t>2%</w:t>
            </w:r>
          </w:p>
        </w:tc>
        <w:tc>
          <w:tcPr>
            <w:tcW w:w="851" w:type="dxa"/>
          </w:tcPr>
          <w:p w14:paraId="1E8020D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34779A0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6%</w:t>
            </w:r>
          </w:p>
        </w:tc>
        <w:tc>
          <w:tcPr>
            <w:tcW w:w="709" w:type="dxa"/>
          </w:tcPr>
          <w:p w14:paraId="6B5C45B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7%</w:t>
            </w:r>
          </w:p>
        </w:tc>
        <w:tc>
          <w:tcPr>
            <w:tcW w:w="1134" w:type="dxa"/>
          </w:tcPr>
          <w:p w14:paraId="4DEC965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15%</w:t>
            </w:r>
          </w:p>
        </w:tc>
        <w:tc>
          <w:tcPr>
            <w:tcW w:w="1134" w:type="dxa"/>
          </w:tcPr>
          <w:p w14:paraId="08514FD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48%</w:t>
            </w:r>
          </w:p>
        </w:tc>
        <w:tc>
          <w:tcPr>
            <w:tcW w:w="992" w:type="dxa"/>
          </w:tcPr>
          <w:p w14:paraId="3271C89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20%</w:t>
            </w:r>
          </w:p>
        </w:tc>
      </w:tr>
      <w:tr w:rsidR="009310BB" w:rsidRPr="003012AB" w14:paraId="169D1E67" w14:textId="77777777" w:rsidTr="00111F1D">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980" w:type="dxa"/>
            <w:hideMark/>
          </w:tcPr>
          <w:p w14:paraId="73631807"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Υποστήριξη για συμμετοχή σε προγράμματα νέων (δεξιότητες, πολιτισμός, συμμετοχή)</w:t>
            </w:r>
          </w:p>
        </w:tc>
        <w:tc>
          <w:tcPr>
            <w:tcW w:w="992" w:type="dxa"/>
          </w:tcPr>
          <w:p w14:paraId="3B9DB2E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2BE583E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1F0277B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7%</w:t>
            </w:r>
          </w:p>
        </w:tc>
        <w:tc>
          <w:tcPr>
            <w:tcW w:w="709" w:type="dxa"/>
          </w:tcPr>
          <w:p w14:paraId="3CB824F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7%</w:t>
            </w:r>
          </w:p>
        </w:tc>
        <w:tc>
          <w:tcPr>
            <w:tcW w:w="1134" w:type="dxa"/>
          </w:tcPr>
          <w:p w14:paraId="7F6EDE0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17%</w:t>
            </w:r>
          </w:p>
        </w:tc>
        <w:tc>
          <w:tcPr>
            <w:tcW w:w="1134" w:type="dxa"/>
          </w:tcPr>
          <w:p w14:paraId="5B48017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46%</w:t>
            </w:r>
          </w:p>
        </w:tc>
        <w:tc>
          <w:tcPr>
            <w:tcW w:w="992" w:type="dxa"/>
          </w:tcPr>
          <w:p w14:paraId="746D0D1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20%</w:t>
            </w:r>
          </w:p>
        </w:tc>
      </w:tr>
      <w:tr w:rsidR="009310BB" w:rsidRPr="003012AB" w14:paraId="3EE3EC66" w14:textId="77777777" w:rsidTr="00111F1D">
        <w:trPr>
          <w:trHeight w:val="745"/>
        </w:trPr>
        <w:tc>
          <w:tcPr>
            <w:cnfStyle w:val="001000000000" w:firstRow="0" w:lastRow="0" w:firstColumn="1" w:lastColumn="0" w:oddVBand="0" w:evenVBand="0" w:oddHBand="0" w:evenHBand="0" w:firstRowFirstColumn="0" w:firstRowLastColumn="0" w:lastRowFirstColumn="0" w:lastRowLastColumn="0"/>
            <w:tcW w:w="1980" w:type="dxa"/>
            <w:hideMark/>
          </w:tcPr>
          <w:p w14:paraId="24A41B7A"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 xml:space="preserve">Δράσεις κοινωνικοποίησης/κοινωνικής ένταξης για μαθητές </w:t>
            </w:r>
            <w:proofErr w:type="spellStart"/>
            <w:r w:rsidRPr="003012AB">
              <w:rPr>
                <w:rFonts w:cs="Calibri"/>
                <w:color w:val="000000"/>
                <w:sz w:val="20"/>
                <w:szCs w:val="20"/>
                <w:lang w:bidi="he-IL"/>
              </w:rPr>
              <w:t>ΑμεΑ</w:t>
            </w:r>
            <w:proofErr w:type="spellEnd"/>
            <w:r w:rsidRPr="003012AB">
              <w:rPr>
                <w:rFonts w:cs="Calibri"/>
                <w:color w:val="000000"/>
                <w:sz w:val="20"/>
                <w:szCs w:val="20"/>
                <w:lang w:bidi="he-IL"/>
              </w:rPr>
              <w:t xml:space="preserve"> ή παιδιά με μαθησιακές δυσκολίες</w:t>
            </w:r>
          </w:p>
        </w:tc>
        <w:tc>
          <w:tcPr>
            <w:tcW w:w="992" w:type="dxa"/>
          </w:tcPr>
          <w:p w14:paraId="46BEEAC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25422E9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850" w:type="dxa"/>
          </w:tcPr>
          <w:p w14:paraId="7701025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7%</w:t>
            </w:r>
          </w:p>
        </w:tc>
        <w:tc>
          <w:tcPr>
            <w:tcW w:w="709" w:type="dxa"/>
          </w:tcPr>
          <w:p w14:paraId="7CC4582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6%</w:t>
            </w:r>
          </w:p>
        </w:tc>
        <w:tc>
          <w:tcPr>
            <w:tcW w:w="1134" w:type="dxa"/>
          </w:tcPr>
          <w:p w14:paraId="13772DE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15%</w:t>
            </w:r>
          </w:p>
        </w:tc>
        <w:tc>
          <w:tcPr>
            <w:tcW w:w="1134" w:type="dxa"/>
          </w:tcPr>
          <w:p w14:paraId="5E27FCD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47%</w:t>
            </w:r>
          </w:p>
        </w:tc>
        <w:tc>
          <w:tcPr>
            <w:tcW w:w="992" w:type="dxa"/>
          </w:tcPr>
          <w:p w14:paraId="3F1C61E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22%</w:t>
            </w:r>
          </w:p>
        </w:tc>
      </w:tr>
      <w:tr w:rsidR="009310BB" w:rsidRPr="00971918" w14:paraId="175C6233" w14:textId="77777777" w:rsidTr="00111F1D">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1980" w:type="dxa"/>
            <w:hideMark/>
          </w:tcPr>
          <w:p w14:paraId="48F0E1F7"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Ενημέρωση για θέματα νομικού χαρακτήρα (δικαιώματα, διαδικασίες)</w:t>
            </w:r>
          </w:p>
        </w:tc>
        <w:tc>
          <w:tcPr>
            <w:tcW w:w="992" w:type="dxa"/>
          </w:tcPr>
          <w:p w14:paraId="5C19A38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851" w:type="dxa"/>
          </w:tcPr>
          <w:p w14:paraId="5EA4953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850" w:type="dxa"/>
          </w:tcPr>
          <w:p w14:paraId="6AFC566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8%</w:t>
            </w:r>
          </w:p>
        </w:tc>
        <w:tc>
          <w:tcPr>
            <w:tcW w:w="709" w:type="dxa"/>
          </w:tcPr>
          <w:p w14:paraId="6D8AE8C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8%</w:t>
            </w:r>
          </w:p>
        </w:tc>
        <w:tc>
          <w:tcPr>
            <w:tcW w:w="1134" w:type="dxa"/>
          </w:tcPr>
          <w:p w14:paraId="0511322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19%</w:t>
            </w:r>
          </w:p>
        </w:tc>
        <w:tc>
          <w:tcPr>
            <w:tcW w:w="1134" w:type="dxa"/>
          </w:tcPr>
          <w:p w14:paraId="7FBEA30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41%</w:t>
            </w:r>
          </w:p>
        </w:tc>
        <w:tc>
          <w:tcPr>
            <w:tcW w:w="992" w:type="dxa"/>
          </w:tcPr>
          <w:p w14:paraId="4F80B2E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21%</w:t>
            </w:r>
          </w:p>
        </w:tc>
      </w:tr>
      <w:tr w:rsidR="009310BB" w:rsidRPr="003012AB" w14:paraId="375EE942" w14:textId="77777777" w:rsidTr="00111F1D">
        <w:trPr>
          <w:trHeight w:val="58"/>
        </w:trPr>
        <w:tc>
          <w:tcPr>
            <w:cnfStyle w:val="001000000000" w:firstRow="0" w:lastRow="0" w:firstColumn="1" w:lastColumn="0" w:oddVBand="0" w:evenVBand="0" w:oddHBand="0" w:evenHBand="0" w:firstRowFirstColumn="0" w:firstRowLastColumn="0" w:lastRowFirstColumn="0" w:lastRowLastColumn="0"/>
            <w:tcW w:w="1980" w:type="dxa"/>
          </w:tcPr>
          <w:p w14:paraId="4E2FF1ED" w14:textId="77777777" w:rsidR="009310BB" w:rsidRPr="003012AB" w:rsidRDefault="009310BB" w:rsidP="008A6B63">
            <w:pPr>
              <w:spacing w:line="240" w:lineRule="auto"/>
              <w:jc w:val="left"/>
              <w:rPr>
                <w:rFonts w:cs="Calibri"/>
                <w:color w:val="000000"/>
                <w:sz w:val="20"/>
                <w:szCs w:val="20"/>
                <w:lang w:bidi="he-IL"/>
              </w:rPr>
            </w:pPr>
            <w:r w:rsidRPr="003012AB">
              <w:rPr>
                <w:rFonts w:cs="Calibri"/>
                <w:color w:val="000000"/>
                <w:sz w:val="20"/>
                <w:szCs w:val="20"/>
                <w:lang w:bidi="he-IL"/>
              </w:rPr>
              <w:t>Άλλη υπηρεσία που δεν αναφέρετε</w:t>
            </w:r>
          </w:p>
        </w:tc>
        <w:tc>
          <w:tcPr>
            <w:tcW w:w="992" w:type="dxa"/>
          </w:tcPr>
          <w:p w14:paraId="2061022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851" w:type="dxa"/>
          </w:tcPr>
          <w:p w14:paraId="449CE2C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850" w:type="dxa"/>
          </w:tcPr>
          <w:p w14:paraId="51B46D6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709" w:type="dxa"/>
          </w:tcPr>
          <w:p w14:paraId="11D6712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1134" w:type="dxa"/>
          </w:tcPr>
          <w:p w14:paraId="6ABF790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1%</w:t>
            </w:r>
          </w:p>
        </w:tc>
        <w:tc>
          <w:tcPr>
            <w:tcW w:w="1134" w:type="dxa"/>
          </w:tcPr>
          <w:p w14:paraId="4E92BA3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992" w:type="dxa"/>
          </w:tcPr>
          <w:p w14:paraId="6DFDA99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99%</w:t>
            </w:r>
          </w:p>
        </w:tc>
      </w:tr>
    </w:tbl>
    <w:p w14:paraId="4F274AD7" w14:textId="77777777" w:rsidR="009310BB" w:rsidRPr="00F076B4" w:rsidRDefault="009310BB" w:rsidP="009474BE">
      <w:pPr>
        <w:pStyle w:val="af0"/>
        <w:rPr>
          <w:lang w:val="en-US"/>
        </w:rPr>
      </w:pPr>
      <w:r w:rsidRPr="00A26702">
        <w:t>Πηγή: Ιδία Επεξεργασία</w:t>
      </w:r>
    </w:p>
    <w:p w14:paraId="316EE6FC" w14:textId="77777777" w:rsidR="009310BB" w:rsidRPr="00A26702" w:rsidRDefault="009310BB" w:rsidP="009310BB">
      <w:pPr>
        <w:keepNext/>
        <w:spacing w:after="0" w:line="240" w:lineRule="auto"/>
        <w:jc w:val="left"/>
        <w:rPr>
          <w:rFonts w:cs="Calibri"/>
          <w:bCs/>
        </w:rPr>
      </w:pPr>
    </w:p>
    <w:p w14:paraId="06A012F7" w14:textId="0F11487F" w:rsidR="009310BB" w:rsidRDefault="009310BB" w:rsidP="00AC7A8E">
      <w:pPr>
        <w:pStyle w:val="af"/>
        <w:keepNext/>
      </w:pPr>
      <w:bookmarkStart w:id="193" w:name="_Toc215770727"/>
      <w:r>
        <w:t xml:space="preserve">Διάγραμμα </w:t>
      </w:r>
      <w:fldSimple w:instr=" SEQ Διάγραμμα \* ARABIC ">
        <w:r w:rsidR="00AC7A8E">
          <w:rPr>
            <w:noProof/>
          </w:rPr>
          <w:t>57</w:t>
        </w:r>
      </w:fldSimple>
      <w:r w:rsidR="00AC684E">
        <w:t>:</w:t>
      </w:r>
      <w:r>
        <w:t xml:space="preserve"> Ικανοποίηση ωφελούμενων από τις υπηρεσίες του Κέντρου Κοινότητας</w:t>
      </w:r>
      <w:bookmarkEnd w:id="193"/>
    </w:p>
    <w:p w14:paraId="460430CC" w14:textId="77777777" w:rsidR="009310BB" w:rsidRDefault="009310BB" w:rsidP="00AC7A8E">
      <w:pPr>
        <w:keepNext/>
        <w:spacing w:after="0" w:line="240" w:lineRule="auto"/>
        <w:rPr>
          <w:rFonts w:cs="Calibri"/>
          <w:bCs/>
        </w:rPr>
      </w:pPr>
      <w:r>
        <w:rPr>
          <w:noProof/>
        </w:rPr>
        <w:drawing>
          <wp:inline distT="0" distB="0" distL="0" distR="0" wp14:anchorId="0254C60B" wp14:editId="0D597C2C">
            <wp:extent cx="5805377" cy="4699591"/>
            <wp:effectExtent l="0" t="0" r="5080" b="6350"/>
            <wp:docPr id="1449652284" name="Γράφημα 1">
              <a:extLst xmlns:a="http://schemas.openxmlformats.org/drawingml/2006/main">
                <a:ext uri="{FF2B5EF4-FFF2-40B4-BE49-F238E27FC236}">
                  <a16:creationId xmlns:a16="http://schemas.microsoft.com/office/drawing/2014/main" id="{EA49D8AF-B1D1-D75A-E58D-817C39FBF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9D0DC40" w14:textId="77777777" w:rsidR="009310BB" w:rsidRPr="00F076B4" w:rsidRDefault="009310BB" w:rsidP="00AC7A8E">
      <w:pPr>
        <w:pStyle w:val="af0"/>
        <w:rPr>
          <w:lang w:val="en-US"/>
        </w:rPr>
      </w:pPr>
      <w:r w:rsidRPr="00A26702">
        <w:t>Πηγή: Ιδία Επεξεργασία</w:t>
      </w:r>
    </w:p>
    <w:p w14:paraId="4C9E4A6E" w14:textId="77777777" w:rsidR="009310BB" w:rsidRPr="00A26702" w:rsidRDefault="009310BB" w:rsidP="009310BB">
      <w:pPr>
        <w:keepNext/>
        <w:spacing w:after="0" w:line="240" w:lineRule="auto"/>
        <w:jc w:val="left"/>
        <w:rPr>
          <w:rFonts w:cs="Calibri"/>
          <w:bCs/>
        </w:rPr>
      </w:pPr>
    </w:p>
    <w:p w14:paraId="6F9A4D3A" w14:textId="77777777" w:rsidR="009310BB" w:rsidRPr="00A26702" w:rsidRDefault="009310BB" w:rsidP="009310BB">
      <w:pPr>
        <w:keepNext/>
        <w:spacing w:after="0" w:line="240" w:lineRule="auto"/>
        <w:jc w:val="left"/>
        <w:rPr>
          <w:rFonts w:cs="Calibri"/>
          <w:bCs/>
        </w:rPr>
      </w:pPr>
    </w:p>
    <w:tbl>
      <w:tblPr>
        <w:tblW w:w="512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55"/>
        <w:gridCol w:w="7950"/>
      </w:tblGrid>
      <w:tr w:rsidR="009310BB" w:rsidRPr="00A26702" w14:paraId="49011498" w14:textId="77777777" w:rsidTr="008A6B63">
        <w:trPr>
          <w:cantSplit/>
          <w:tblHeader/>
        </w:trPr>
        <w:tc>
          <w:tcPr>
            <w:tcW w:w="326" w:type="pct"/>
            <w:shd w:val="clear" w:color="auto" w:fill="D3E5F6" w:themeFill="accent3" w:themeFillTint="33"/>
            <w:tcMar>
              <w:top w:w="58" w:type="dxa"/>
              <w:bottom w:w="58" w:type="dxa"/>
            </w:tcMar>
            <w:vAlign w:val="center"/>
          </w:tcPr>
          <w:p w14:paraId="0D91A029" w14:textId="77777777" w:rsidR="009310BB" w:rsidRPr="00A26702" w:rsidRDefault="009310BB" w:rsidP="008A6B63">
            <w:pPr>
              <w:spacing w:before="20" w:after="20"/>
              <w:jc w:val="center"/>
              <w:rPr>
                <w:rFonts w:cs="Calibri"/>
                <w:b/>
              </w:rPr>
            </w:pPr>
            <w:r w:rsidRPr="00A26702">
              <w:rPr>
                <w:rFonts w:cs="Calibri"/>
                <w:b/>
              </w:rPr>
              <w:t>Γ.1.β</w:t>
            </w:r>
          </w:p>
        </w:tc>
        <w:tc>
          <w:tcPr>
            <w:tcW w:w="4674" w:type="pct"/>
            <w:shd w:val="clear" w:color="auto" w:fill="F2F2F2"/>
            <w:tcMar>
              <w:top w:w="58" w:type="dxa"/>
              <w:bottom w:w="58" w:type="dxa"/>
            </w:tcMar>
            <w:vAlign w:val="center"/>
          </w:tcPr>
          <w:p w14:paraId="26BA0290" w14:textId="77777777" w:rsidR="009310BB" w:rsidRPr="00A26702" w:rsidRDefault="009310BB" w:rsidP="008A6B63">
            <w:pPr>
              <w:rPr>
                <w:rFonts w:cs="Calibri"/>
                <w:color w:val="FF0000"/>
              </w:rPr>
            </w:pPr>
            <w:r w:rsidRPr="00A26702">
              <w:rPr>
                <w:rFonts w:cs="Calibri"/>
              </w:rPr>
              <w:t>Σε ποιο βαθμό είστε ικανοποιημένος/η από τη λειτουργία του Κέντρου Κοινότητας, λαμβάνοντας υπόψη τα παρακάτω κριτήρια;</w:t>
            </w:r>
          </w:p>
        </w:tc>
      </w:tr>
    </w:tbl>
    <w:p w14:paraId="497FF398" w14:textId="77777777" w:rsidR="009310BB" w:rsidRDefault="009310BB" w:rsidP="009310BB">
      <w:pPr>
        <w:keepNext/>
        <w:spacing w:after="0" w:line="240" w:lineRule="auto"/>
        <w:jc w:val="left"/>
        <w:rPr>
          <w:rFonts w:cs="Calibri"/>
          <w:bCs/>
        </w:rPr>
      </w:pPr>
    </w:p>
    <w:p w14:paraId="4CB0E908" w14:textId="77777777" w:rsidR="009310BB" w:rsidRDefault="009310BB" w:rsidP="009310BB">
      <w:r w:rsidRPr="00511984">
        <w:t xml:space="preserve">Τα αποτελέσματα δείχνουν ότι οι ωφελούμενοι εκφράζουν πολύ υψηλά επίπεδα ικανοποίησης ως προς τα επιμέρους κριτήρια λειτουργίας των Κέντρων Κοινότητας, με τις θετικές αξιολογήσεις («πολύ» και «πάρα πολύ») να κυριαρχούν σε όλα τα πεδία. </w:t>
      </w:r>
      <w:r>
        <w:t xml:space="preserve">Η αποχή ή η άγνοια των ωφελούμενων περί των παροχών φτάνει μέχρι και 5-6% σε όλα τα κριτήρια. </w:t>
      </w:r>
    </w:p>
    <w:p w14:paraId="39E8B771" w14:textId="77777777" w:rsidR="009310BB" w:rsidRDefault="009310BB" w:rsidP="009310BB">
      <w:r w:rsidRPr="00511984">
        <w:t xml:space="preserve">Στην κατηγορία Πρόσβαση &amp; Εξυπηρέτηση, η πλειονότητα των συμμετεχόντων δηλώνει ότι η τοποθεσία, το ωράριο και η διαδικασία εγγραφής διευκολύνουν ουσιαστικά την πρόσβαση, με ποσοστά </w:t>
      </w:r>
      <w:r>
        <w:t>58-59</w:t>
      </w:r>
      <w:r w:rsidRPr="00511984">
        <w:t xml:space="preserve">% στην κατηγορία «πάρα πολύ». Αντίστοιχα υψηλή είναι και η ικανοποίηση από τον χρόνο εξυπηρέτησης, με </w:t>
      </w:r>
      <w:r>
        <w:t>το 58</w:t>
      </w:r>
      <w:r w:rsidRPr="00511984">
        <w:t xml:space="preserve">% των ωφελούμενων να δηλώνουν «πάρα πολύ» ικανοποιημένοι. Ακόμη πιο έντονα θετική είναι η εικόνα που προκύπτει για το Προσωπικό, όπου οι συμμετέχοντες αξιολογούν εξαιρετικά θετικά τη συμπεριφορά, την </w:t>
      </w:r>
      <w:r w:rsidRPr="00511984">
        <w:lastRenderedPageBreak/>
        <w:t xml:space="preserve">επαγγελματικότητα και τον σεβασμό στο απόρρητο. Οι βαθμολογίες «πάρα πολύ» </w:t>
      </w:r>
      <w:proofErr w:type="spellStart"/>
      <w:r w:rsidRPr="00511984">
        <w:t>κινoύνται</w:t>
      </w:r>
      <w:proofErr w:type="spellEnd"/>
      <w:r w:rsidRPr="00511984">
        <w:t xml:space="preserve"> σταθερά πάνω από </w:t>
      </w:r>
      <w:r>
        <w:t>58 έως 69</w:t>
      </w:r>
      <w:r w:rsidRPr="00511984">
        <w:t>%, ενώ τα αρνητικά ποσοστά είναι σχεδόν  μηδενικά.</w:t>
      </w:r>
    </w:p>
    <w:p w14:paraId="2FD2343B" w14:textId="77777777" w:rsidR="009310BB" w:rsidRDefault="009310BB" w:rsidP="009310BB">
      <w:r w:rsidRPr="00511984">
        <w:t xml:space="preserve">Σε σχέση με τις Υποδομές &amp; Ασφάλεια, τα δεδομένα δείχνουν υψηλό αίσθημα ασφάλειας και </w:t>
      </w:r>
      <w:proofErr w:type="spellStart"/>
      <w:r w:rsidRPr="00511984">
        <w:t>καταλληλότητα</w:t>
      </w:r>
      <w:proofErr w:type="spellEnd"/>
      <w:r w:rsidRPr="00511984">
        <w:t xml:space="preserve"> του χώρου, με θετικές απαντήσεις που υπερβαίνουν το 50%. Στο πεδίο της Ποιότητας Υπηρεσιών, οι ωφελούμενοι θεωρούν ότι οι παρεχόμενες υπηρεσίες καλύπτουν σε μεγάλο βαθμό τις ανάγκες τους και συμβάλλουν ουσιαστικά στην καθημερινότητά τους, με τις πιο ισχυρές θετικές απαντήσεις να αγγίζουν ή να ξεπερνούν το 60%.</w:t>
      </w:r>
    </w:p>
    <w:p w14:paraId="2E2A8E88" w14:textId="77777777" w:rsidR="009310BB" w:rsidRPr="00F00FA7" w:rsidRDefault="009310BB" w:rsidP="009310BB">
      <w:r w:rsidRPr="00511984">
        <w:t xml:space="preserve">Τέλος, ο Αντίκτυπος της δομής αξιολογείται ιδιαίτερα υψηλά: η συμβολή των υπηρεσιών στη βελτίωση της καθημερινής ζωής, στην ενίσχυση της ασφάλειας και στη λειτουργική στήριξη των οικογενειών εμφανίζει συντριπτικά θετικές αξιολογήσεις, με το 64% να δηλώνει «πάρα πολύ» ικανοποιημένο από τη συνολική λειτουργία του </w:t>
      </w:r>
      <w:r>
        <w:t>Κέντρου Κοινότητας</w:t>
      </w:r>
      <w:r w:rsidRPr="00511984">
        <w:t>. Συνολικά, τα ευρήματα αποδεικνύουν ότι τα Κέντρα Κοινότητας καλύπτουν αποτελεσματικά τις ανάγκες των ωφελούμενων και προσφέρουν υπηρεσίες υψηλής ποιότητας, ενισχύοντας ουσιαστικά την κοινωνική προστασία σε τοπικό επίπεδο.</w:t>
      </w:r>
    </w:p>
    <w:p w14:paraId="31AABBBE" w14:textId="77777777" w:rsidR="009310BB" w:rsidRPr="00A26702" w:rsidRDefault="009310BB" w:rsidP="009310BB">
      <w:pPr>
        <w:keepNext/>
        <w:spacing w:after="0" w:line="240" w:lineRule="auto"/>
        <w:jc w:val="left"/>
        <w:rPr>
          <w:rFonts w:cs="Calibri"/>
          <w:bCs/>
        </w:rPr>
      </w:pPr>
    </w:p>
    <w:p w14:paraId="7DF134AC" w14:textId="312EB23E" w:rsidR="009310BB" w:rsidRDefault="009310BB" w:rsidP="00AC684E">
      <w:pPr>
        <w:pStyle w:val="af"/>
        <w:keepNext/>
      </w:pPr>
      <w:bookmarkStart w:id="194" w:name="_Toc215770547"/>
      <w:r>
        <w:t xml:space="preserve">Πίνακας </w:t>
      </w:r>
      <w:fldSimple w:instr=" SEQ Πίνακας \* ARABIC ">
        <w:r w:rsidR="00AC684E">
          <w:rPr>
            <w:noProof/>
          </w:rPr>
          <w:t>64</w:t>
        </w:r>
      </w:fldSimple>
      <w:r w:rsidR="00AC684E">
        <w:t>:</w:t>
      </w:r>
      <w:r>
        <w:t xml:space="preserve"> Ικανοποίηση ωφελούμενων από τη λειτουργία του Κέντρου Κοινότητας βάσει κριτηρίων.</w:t>
      </w:r>
      <w:bookmarkEnd w:id="194"/>
    </w:p>
    <w:tbl>
      <w:tblPr>
        <w:tblStyle w:val="4-6"/>
        <w:tblW w:w="8500" w:type="dxa"/>
        <w:tblLook w:val="04A0" w:firstRow="1" w:lastRow="0" w:firstColumn="1" w:lastColumn="0" w:noHBand="0" w:noVBand="1"/>
      </w:tblPr>
      <w:tblGrid>
        <w:gridCol w:w="1324"/>
        <w:gridCol w:w="1733"/>
        <w:gridCol w:w="971"/>
        <w:gridCol w:w="597"/>
        <w:gridCol w:w="824"/>
        <w:gridCol w:w="654"/>
        <w:gridCol w:w="685"/>
        <w:gridCol w:w="725"/>
        <w:gridCol w:w="1067"/>
      </w:tblGrid>
      <w:tr w:rsidR="003F5EBC" w:rsidRPr="003012AB" w14:paraId="4FED102D" w14:textId="77777777" w:rsidTr="003F5EBC">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84" w:type="dxa"/>
            <w:hideMark/>
          </w:tcPr>
          <w:p w14:paraId="297EA3B8" w14:textId="77777777" w:rsidR="009310BB" w:rsidRPr="003012AB" w:rsidRDefault="009310BB" w:rsidP="008A6B63">
            <w:pPr>
              <w:spacing w:line="240" w:lineRule="auto"/>
              <w:jc w:val="center"/>
              <w:rPr>
                <w:rFonts w:cs="Calibri"/>
                <w:b w:val="0"/>
                <w:bCs w:val="0"/>
                <w:color w:val="000000"/>
                <w:sz w:val="20"/>
                <w:szCs w:val="20"/>
                <w:lang w:bidi="he-IL"/>
              </w:rPr>
            </w:pPr>
            <w:r w:rsidRPr="003012AB">
              <w:rPr>
                <w:rFonts w:cs="Calibri"/>
                <w:color w:val="000000"/>
                <w:sz w:val="20"/>
                <w:szCs w:val="20"/>
                <w:lang w:bidi="he-IL"/>
              </w:rPr>
              <w:t>Κατηγορία</w:t>
            </w:r>
          </w:p>
        </w:tc>
        <w:tc>
          <w:tcPr>
            <w:tcW w:w="1733" w:type="dxa"/>
            <w:hideMark/>
          </w:tcPr>
          <w:p w14:paraId="7A5B9FC9"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Κριτήριο Αξιολόγησης</w:t>
            </w:r>
          </w:p>
        </w:tc>
        <w:tc>
          <w:tcPr>
            <w:tcW w:w="971" w:type="dxa"/>
            <w:hideMark/>
          </w:tcPr>
          <w:p w14:paraId="280DC8F9"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Καθόλου</w:t>
            </w:r>
          </w:p>
        </w:tc>
        <w:tc>
          <w:tcPr>
            <w:tcW w:w="597" w:type="dxa"/>
            <w:hideMark/>
          </w:tcPr>
          <w:p w14:paraId="33E3C21D"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Λίγο</w:t>
            </w:r>
          </w:p>
        </w:tc>
        <w:tc>
          <w:tcPr>
            <w:tcW w:w="959" w:type="dxa"/>
            <w:hideMark/>
          </w:tcPr>
          <w:p w14:paraId="439A9B37"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Αρκετά</w:t>
            </w:r>
          </w:p>
        </w:tc>
        <w:tc>
          <w:tcPr>
            <w:tcW w:w="654" w:type="dxa"/>
            <w:hideMark/>
          </w:tcPr>
          <w:p w14:paraId="1D416E2A"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Πολύ</w:t>
            </w:r>
          </w:p>
        </w:tc>
        <w:tc>
          <w:tcPr>
            <w:tcW w:w="927" w:type="dxa"/>
            <w:hideMark/>
          </w:tcPr>
          <w:p w14:paraId="722C0B49"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Πάρα πολύ</w:t>
            </w:r>
          </w:p>
        </w:tc>
        <w:tc>
          <w:tcPr>
            <w:tcW w:w="728" w:type="dxa"/>
            <w:hideMark/>
          </w:tcPr>
          <w:p w14:paraId="1EB9DB0B"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ΔΓ/ΔΑ</w:t>
            </w:r>
          </w:p>
        </w:tc>
        <w:tc>
          <w:tcPr>
            <w:tcW w:w="547" w:type="dxa"/>
          </w:tcPr>
          <w:p w14:paraId="5B1501A5" w14:textId="77777777" w:rsidR="009310BB" w:rsidRPr="003012AB" w:rsidRDefault="009310BB"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Καμία απάντηση</w:t>
            </w:r>
          </w:p>
        </w:tc>
      </w:tr>
      <w:tr w:rsidR="003F5EBC" w:rsidRPr="003012AB" w14:paraId="252A9285" w14:textId="77777777" w:rsidTr="003F5EBC">
        <w:trPr>
          <w:cnfStyle w:val="000000100000" w:firstRow="0" w:lastRow="0" w:firstColumn="0" w:lastColumn="0" w:oddVBand="0" w:evenVBand="0" w:oddHBand="1" w:evenHBand="0" w:firstRowFirstColumn="0" w:firstRowLastColumn="0" w:lastRowFirstColumn="0" w:lastRowLastColumn="0"/>
          <w:trHeight w:val="1368"/>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54926424"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t>Πρόσβαση &amp; Εξυπηρέτηση</w:t>
            </w:r>
          </w:p>
        </w:tc>
        <w:tc>
          <w:tcPr>
            <w:tcW w:w="1733" w:type="dxa"/>
            <w:hideMark/>
          </w:tcPr>
          <w:p w14:paraId="0F18921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Η τοποθεσία και το ωράριο λειτουργίας διευκόλυναν την πρόσβασή μου στη δομή</w:t>
            </w:r>
          </w:p>
        </w:tc>
        <w:tc>
          <w:tcPr>
            <w:tcW w:w="971" w:type="dxa"/>
          </w:tcPr>
          <w:p w14:paraId="3CA9747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4BE5D99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w:t>
            </w:r>
          </w:p>
        </w:tc>
        <w:tc>
          <w:tcPr>
            <w:tcW w:w="959" w:type="dxa"/>
          </w:tcPr>
          <w:p w14:paraId="4BD93FF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17%</w:t>
            </w:r>
          </w:p>
        </w:tc>
        <w:tc>
          <w:tcPr>
            <w:tcW w:w="654" w:type="dxa"/>
          </w:tcPr>
          <w:p w14:paraId="68778C7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17%</w:t>
            </w:r>
          </w:p>
        </w:tc>
        <w:tc>
          <w:tcPr>
            <w:tcW w:w="927" w:type="dxa"/>
          </w:tcPr>
          <w:p w14:paraId="4D55AC9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58%</w:t>
            </w:r>
          </w:p>
        </w:tc>
        <w:tc>
          <w:tcPr>
            <w:tcW w:w="728" w:type="dxa"/>
          </w:tcPr>
          <w:p w14:paraId="6ACB0F7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0B1E518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6A22F2D1" w14:textId="77777777" w:rsidTr="003F5EBC">
        <w:trPr>
          <w:trHeight w:val="912"/>
        </w:trPr>
        <w:tc>
          <w:tcPr>
            <w:cnfStyle w:val="001000000000" w:firstRow="0" w:lastRow="0" w:firstColumn="1" w:lastColumn="0" w:oddVBand="0" w:evenVBand="0" w:oddHBand="0" w:evenHBand="0" w:firstRowFirstColumn="0" w:firstRowLastColumn="0" w:lastRowFirstColumn="0" w:lastRowLastColumn="0"/>
            <w:tcW w:w="1384" w:type="dxa"/>
            <w:vMerge/>
            <w:hideMark/>
          </w:tcPr>
          <w:p w14:paraId="6D43B010" w14:textId="77777777" w:rsidR="009310BB" w:rsidRPr="003012AB" w:rsidRDefault="009310BB" w:rsidP="008A6B63">
            <w:pPr>
              <w:spacing w:line="240" w:lineRule="auto"/>
              <w:jc w:val="left"/>
              <w:rPr>
                <w:rFonts w:cs="Calibri"/>
                <w:sz w:val="20"/>
                <w:szCs w:val="20"/>
                <w:lang w:bidi="he-IL"/>
              </w:rPr>
            </w:pPr>
          </w:p>
        </w:tc>
        <w:tc>
          <w:tcPr>
            <w:tcW w:w="1733" w:type="dxa"/>
            <w:hideMark/>
          </w:tcPr>
          <w:p w14:paraId="58C6350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Η διαδικασία εγγραφής/ένταξης ήταν απλή και κατανοητή</w:t>
            </w:r>
          </w:p>
        </w:tc>
        <w:tc>
          <w:tcPr>
            <w:tcW w:w="971" w:type="dxa"/>
          </w:tcPr>
          <w:p w14:paraId="46EDE21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2F07E9F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w:t>
            </w:r>
          </w:p>
        </w:tc>
        <w:tc>
          <w:tcPr>
            <w:tcW w:w="959" w:type="dxa"/>
          </w:tcPr>
          <w:p w14:paraId="5DA89A5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15%</w:t>
            </w:r>
          </w:p>
        </w:tc>
        <w:tc>
          <w:tcPr>
            <w:tcW w:w="654" w:type="dxa"/>
          </w:tcPr>
          <w:p w14:paraId="283649C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19%</w:t>
            </w:r>
          </w:p>
        </w:tc>
        <w:tc>
          <w:tcPr>
            <w:tcW w:w="927" w:type="dxa"/>
          </w:tcPr>
          <w:p w14:paraId="45BA5F3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59%</w:t>
            </w:r>
          </w:p>
        </w:tc>
        <w:tc>
          <w:tcPr>
            <w:tcW w:w="728" w:type="dxa"/>
          </w:tcPr>
          <w:p w14:paraId="19E4AD9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547" w:type="dxa"/>
          </w:tcPr>
          <w:p w14:paraId="74E401B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4C929273" w14:textId="77777777" w:rsidTr="003F5EBC">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384" w:type="dxa"/>
            <w:vMerge/>
            <w:hideMark/>
          </w:tcPr>
          <w:p w14:paraId="59CA293F" w14:textId="77777777" w:rsidR="009310BB" w:rsidRPr="003012AB" w:rsidRDefault="009310BB" w:rsidP="008A6B63">
            <w:pPr>
              <w:spacing w:line="240" w:lineRule="auto"/>
              <w:jc w:val="left"/>
              <w:rPr>
                <w:rFonts w:cs="Calibri"/>
                <w:sz w:val="20"/>
                <w:szCs w:val="20"/>
                <w:lang w:bidi="he-IL"/>
              </w:rPr>
            </w:pPr>
          </w:p>
        </w:tc>
        <w:tc>
          <w:tcPr>
            <w:tcW w:w="1733" w:type="dxa"/>
            <w:hideMark/>
          </w:tcPr>
          <w:p w14:paraId="3B9D3040"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Ο χρόνος εξυπηρέτησης ήταν ικανοποιητικός</w:t>
            </w:r>
          </w:p>
        </w:tc>
        <w:tc>
          <w:tcPr>
            <w:tcW w:w="971" w:type="dxa"/>
          </w:tcPr>
          <w:p w14:paraId="1850E35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722E3D2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959" w:type="dxa"/>
          </w:tcPr>
          <w:p w14:paraId="72ECABA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15%</w:t>
            </w:r>
          </w:p>
        </w:tc>
        <w:tc>
          <w:tcPr>
            <w:tcW w:w="654" w:type="dxa"/>
          </w:tcPr>
          <w:p w14:paraId="7C81FF3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20%</w:t>
            </w:r>
          </w:p>
        </w:tc>
        <w:tc>
          <w:tcPr>
            <w:tcW w:w="927" w:type="dxa"/>
          </w:tcPr>
          <w:p w14:paraId="2228707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58%</w:t>
            </w:r>
          </w:p>
        </w:tc>
        <w:tc>
          <w:tcPr>
            <w:tcW w:w="728" w:type="dxa"/>
          </w:tcPr>
          <w:p w14:paraId="04705C5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6592D21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2CFCF90A" w14:textId="77777777" w:rsidTr="003F5EBC">
        <w:trPr>
          <w:trHeight w:val="1368"/>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2E09144E"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t xml:space="preserve">Προσωπικό </w:t>
            </w:r>
          </w:p>
        </w:tc>
        <w:tc>
          <w:tcPr>
            <w:tcW w:w="1733" w:type="dxa"/>
            <w:hideMark/>
          </w:tcPr>
          <w:p w14:paraId="2D5CB59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Το προσωπικό ήταν ευγενικό και με αντιμετώπισε με σεβασμό</w:t>
            </w:r>
          </w:p>
        </w:tc>
        <w:tc>
          <w:tcPr>
            <w:tcW w:w="971" w:type="dxa"/>
          </w:tcPr>
          <w:p w14:paraId="58AF907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6244FB1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959" w:type="dxa"/>
          </w:tcPr>
          <w:p w14:paraId="0B60A7F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7%</w:t>
            </w:r>
          </w:p>
        </w:tc>
        <w:tc>
          <w:tcPr>
            <w:tcW w:w="654" w:type="dxa"/>
          </w:tcPr>
          <w:p w14:paraId="1618CB6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18%</w:t>
            </w:r>
          </w:p>
        </w:tc>
        <w:tc>
          <w:tcPr>
            <w:tcW w:w="927" w:type="dxa"/>
          </w:tcPr>
          <w:p w14:paraId="5040275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69%</w:t>
            </w:r>
          </w:p>
        </w:tc>
        <w:tc>
          <w:tcPr>
            <w:tcW w:w="728" w:type="dxa"/>
          </w:tcPr>
          <w:p w14:paraId="483287F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547" w:type="dxa"/>
          </w:tcPr>
          <w:p w14:paraId="55976B5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155E6113" w14:textId="77777777" w:rsidTr="003F5EBC">
        <w:trPr>
          <w:cnfStyle w:val="000000100000" w:firstRow="0" w:lastRow="0" w:firstColumn="0" w:lastColumn="0" w:oddVBand="0" w:evenVBand="0" w:oddHBand="1"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1384" w:type="dxa"/>
            <w:vMerge/>
            <w:hideMark/>
          </w:tcPr>
          <w:p w14:paraId="7FEABCB6" w14:textId="77777777" w:rsidR="009310BB" w:rsidRPr="003012AB" w:rsidRDefault="009310BB" w:rsidP="008A6B63">
            <w:pPr>
              <w:spacing w:line="240" w:lineRule="auto"/>
              <w:jc w:val="left"/>
              <w:rPr>
                <w:rFonts w:cs="Calibri"/>
                <w:sz w:val="20"/>
                <w:szCs w:val="20"/>
                <w:lang w:bidi="he-IL"/>
              </w:rPr>
            </w:pPr>
          </w:p>
        </w:tc>
        <w:tc>
          <w:tcPr>
            <w:tcW w:w="1733" w:type="dxa"/>
            <w:hideMark/>
          </w:tcPr>
          <w:p w14:paraId="6B56884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Διασφαλίστηκε η εμπιστευτικότητα των προσωπικών μου δεδομένων</w:t>
            </w:r>
          </w:p>
        </w:tc>
        <w:tc>
          <w:tcPr>
            <w:tcW w:w="971" w:type="dxa"/>
          </w:tcPr>
          <w:p w14:paraId="71B6F6D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13296BD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3%</w:t>
            </w:r>
          </w:p>
        </w:tc>
        <w:tc>
          <w:tcPr>
            <w:tcW w:w="959" w:type="dxa"/>
          </w:tcPr>
          <w:p w14:paraId="371B75D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12%</w:t>
            </w:r>
          </w:p>
        </w:tc>
        <w:tc>
          <w:tcPr>
            <w:tcW w:w="654" w:type="dxa"/>
          </w:tcPr>
          <w:p w14:paraId="3385A02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20%</w:t>
            </w:r>
          </w:p>
        </w:tc>
        <w:tc>
          <w:tcPr>
            <w:tcW w:w="927" w:type="dxa"/>
          </w:tcPr>
          <w:p w14:paraId="285E2EE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58%</w:t>
            </w:r>
          </w:p>
        </w:tc>
        <w:tc>
          <w:tcPr>
            <w:tcW w:w="728" w:type="dxa"/>
          </w:tcPr>
          <w:p w14:paraId="403AC80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2A18D2D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79E7617F" w14:textId="77777777" w:rsidTr="003F5EBC">
        <w:trPr>
          <w:trHeight w:val="1200"/>
        </w:trPr>
        <w:tc>
          <w:tcPr>
            <w:cnfStyle w:val="001000000000" w:firstRow="0" w:lastRow="0" w:firstColumn="1" w:lastColumn="0" w:oddVBand="0" w:evenVBand="0" w:oddHBand="0" w:evenHBand="0" w:firstRowFirstColumn="0" w:firstRowLastColumn="0" w:lastRowFirstColumn="0" w:lastRowLastColumn="0"/>
            <w:tcW w:w="1384" w:type="dxa"/>
            <w:vMerge/>
            <w:hideMark/>
          </w:tcPr>
          <w:p w14:paraId="60BEC1E2" w14:textId="77777777" w:rsidR="009310BB" w:rsidRPr="003012AB" w:rsidRDefault="009310BB" w:rsidP="008A6B63">
            <w:pPr>
              <w:spacing w:line="240" w:lineRule="auto"/>
              <w:jc w:val="left"/>
              <w:rPr>
                <w:rFonts w:cs="Calibri"/>
                <w:sz w:val="20"/>
                <w:szCs w:val="20"/>
                <w:lang w:bidi="he-IL"/>
              </w:rPr>
            </w:pPr>
          </w:p>
        </w:tc>
        <w:tc>
          <w:tcPr>
            <w:tcW w:w="1733" w:type="dxa"/>
            <w:hideMark/>
          </w:tcPr>
          <w:p w14:paraId="1120ECD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Το προσωπικό διέθετε επαγγελματισμό και επαρκή γνώση</w:t>
            </w:r>
          </w:p>
        </w:tc>
        <w:tc>
          <w:tcPr>
            <w:tcW w:w="971" w:type="dxa"/>
          </w:tcPr>
          <w:p w14:paraId="372AE9F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045E9E3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959" w:type="dxa"/>
          </w:tcPr>
          <w:p w14:paraId="3CE89CF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8%</w:t>
            </w:r>
          </w:p>
        </w:tc>
        <w:tc>
          <w:tcPr>
            <w:tcW w:w="654" w:type="dxa"/>
          </w:tcPr>
          <w:p w14:paraId="42DB7D2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23%</w:t>
            </w:r>
          </w:p>
        </w:tc>
        <w:tc>
          <w:tcPr>
            <w:tcW w:w="927" w:type="dxa"/>
          </w:tcPr>
          <w:p w14:paraId="795D734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63%</w:t>
            </w:r>
          </w:p>
        </w:tc>
        <w:tc>
          <w:tcPr>
            <w:tcW w:w="728" w:type="dxa"/>
          </w:tcPr>
          <w:p w14:paraId="111C150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547" w:type="dxa"/>
          </w:tcPr>
          <w:p w14:paraId="7D607EA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w:t>
            </w:r>
          </w:p>
        </w:tc>
      </w:tr>
      <w:tr w:rsidR="003F5EBC" w:rsidRPr="003012AB" w14:paraId="633D443F" w14:textId="77777777" w:rsidTr="003F5EBC">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3C943228"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lastRenderedPageBreak/>
              <w:t>Υποδομές &amp; Ασφάλεια</w:t>
            </w:r>
          </w:p>
        </w:tc>
        <w:tc>
          <w:tcPr>
            <w:tcW w:w="1733" w:type="dxa"/>
            <w:hideMark/>
          </w:tcPr>
          <w:p w14:paraId="1C550D7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Ο χώρος της δομής ήταν καθαρός και ασφαλής</w:t>
            </w:r>
          </w:p>
        </w:tc>
        <w:tc>
          <w:tcPr>
            <w:tcW w:w="971" w:type="dxa"/>
          </w:tcPr>
          <w:p w14:paraId="05F2350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37E9C44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3%</w:t>
            </w:r>
          </w:p>
        </w:tc>
        <w:tc>
          <w:tcPr>
            <w:tcW w:w="959" w:type="dxa"/>
          </w:tcPr>
          <w:p w14:paraId="1E1BDD7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16%</w:t>
            </w:r>
          </w:p>
        </w:tc>
        <w:tc>
          <w:tcPr>
            <w:tcW w:w="654" w:type="dxa"/>
          </w:tcPr>
          <w:p w14:paraId="2E0BF9D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24%</w:t>
            </w:r>
          </w:p>
        </w:tc>
        <w:tc>
          <w:tcPr>
            <w:tcW w:w="927" w:type="dxa"/>
          </w:tcPr>
          <w:p w14:paraId="1C7D991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52%</w:t>
            </w:r>
          </w:p>
        </w:tc>
        <w:tc>
          <w:tcPr>
            <w:tcW w:w="728" w:type="dxa"/>
          </w:tcPr>
          <w:p w14:paraId="19678A6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3434A8D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31610F94" w14:textId="77777777" w:rsidTr="003F5EBC">
        <w:trPr>
          <w:trHeight w:val="1020"/>
        </w:trPr>
        <w:tc>
          <w:tcPr>
            <w:cnfStyle w:val="001000000000" w:firstRow="0" w:lastRow="0" w:firstColumn="1" w:lastColumn="0" w:oddVBand="0" w:evenVBand="0" w:oddHBand="0" w:evenHBand="0" w:firstRowFirstColumn="0" w:firstRowLastColumn="0" w:lastRowFirstColumn="0" w:lastRowLastColumn="0"/>
            <w:tcW w:w="1384" w:type="dxa"/>
            <w:vMerge/>
            <w:hideMark/>
          </w:tcPr>
          <w:p w14:paraId="40701B6C" w14:textId="77777777" w:rsidR="009310BB" w:rsidRPr="003012AB" w:rsidRDefault="009310BB" w:rsidP="008A6B63">
            <w:pPr>
              <w:spacing w:line="240" w:lineRule="auto"/>
              <w:jc w:val="left"/>
              <w:rPr>
                <w:rFonts w:cs="Calibri"/>
                <w:sz w:val="20"/>
                <w:szCs w:val="20"/>
                <w:lang w:bidi="he-IL"/>
              </w:rPr>
            </w:pPr>
          </w:p>
        </w:tc>
        <w:tc>
          <w:tcPr>
            <w:tcW w:w="1733" w:type="dxa"/>
            <w:hideMark/>
          </w:tcPr>
          <w:p w14:paraId="27D8E5B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 xml:space="preserve">Υπήρχε διασφάλιση </w:t>
            </w:r>
            <w:proofErr w:type="spellStart"/>
            <w:r w:rsidRPr="003012AB">
              <w:rPr>
                <w:rFonts w:cs="Calibri"/>
                <w:color w:val="000000"/>
                <w:sz w:val="20"/>
                <w:szCs w:val="20"/>
                <w:lang w:bidi="he-IL"/>
              </w:rPr>
              <w:t>ιδιωτικότητας</w:t>
            </w:r>
            <w:proofErr w:type="spellEnd"/>
            <w:r w:rsidRPr="003012AB">
              <w:rPr>
                <w:rFonts w:cs="Calibri"/>
                <w:color w:val="000000"/>
                <w:sz w:val="20"/>
                <w:szCs w:val="20"/>
                <w:lang w:bidi="he-IL"/>
              </w:rPr>
              <w:t xml:space="preserve"> σε ευαίσθητες συζητήσεις</w:t>
            </w:r>
          </w:p>
        </w:tc>
        <w:tc>
          <w:tcPr>
            <w:tcW w:w="971" w:type="dxa"/>
          </w:tcPr>
          <w:p w14:paraId="46F14B0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597" w:type="dxa"/>
          </w:tcPr>
          <w:p w14:paraId="31D882E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10%</w:t>
            </w:r>
          </w:p>
        </w:tc>
        <w:tc>
          <w:tcPr>
            <w:tcW w:w="959" w:type="dxa"/>
          </w:tcPr>
          <w:p w14:paraId="5A2250E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14%</w:t>
            </w:r>
          </w:p>
        </w:tc>
        <w:tc>
          <w:tcPr>
            <w:tcW w:w="654" w:type="dxa"/>
          </w:tcPr>
          <w:p w14:paraId="7185785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18%</w:t>
            </w:r>
          </w:p>
        </w:tc>
        <w:tc>
          <w:tcPr>
            <w:tcW w:w="927" w:type="dxa"/>
          </w:tcPr>
          <w:p w14:paraId="2867839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49%</w:t>
            </w:r>
          </w:p>
        </w:tc>
        <w:tc>
          <w:tcPr>
            <w:tcW w:w="728" w:type="dxa"/>
          </w:tcPr>
          <w:p w14:paraId="262F2E37"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7B0CB3F7"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3404FEB9" w14:textId="77777777" w:rsidTr="003F5EBC">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739F7C8D"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t xml:space="preserve">Ποιότητα Υπηρεσιών </w:t>
            </w:r>
          </w:p>
        </w:tc>
        <w:tc>
          <w:tcPr>
            <w:tcW w:w="1733" w:type="dxa"/>
            <w:hideMark/>
          </w:tcPr>
          <w:p w14:paraId="487A1A9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Οι υπηρεσίες που έλαβα ανταποκρίθηκαν στις ανάγκες μου</w:t>
            </w:r>
          </w:p>
        </w:tc>
        <w:tc>
          <w:tcPr>
            <w:tcW w:w="971" w:type="dxa"/>
          </w:tcPr>
          <w:p w14:paraId="0F5C00B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5794DDE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w:t>
            </w:r>
          </w:p>
        </w:tc>
        <w:tc>
          <w:tcPr>
            <w:tcW w:w="959" w:type="dxa"/>
          </w:tcPr>
          <w:p w14:paraId="0511A3D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14%</w:t>
            </w:r>
          </w:p>
        </w:tc>
        <w:tc>
          <w:tcPr>
            <w:tcW w:w="654" w:type="dxa"/>
          </w:tcPr>
          <w:p w14:paraId="10C7161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23%</w:t>
            </w:r>
          </w:p>
        </w:tc>
        <w:tc>
          <w:tcPr>
            <w:tcW w:w="927" w:type="dxa"/>
          </w:tcPr>
          <w:p w14:paraId="40A6756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55%</w:t>
            </w:r>
          </w:p>
        </w:tc>
        <w:tc>
          <w:tcPr>
            <w:tcW w:w="728" w:type="dxa"/>
          </w:tcPr>
          <w:p w14:paraId="4CF2A11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131BFEA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11FBDDE6" w14:textId="77777777" w:rsidTr="003F5EBC">
        <w:trPr>
          <w:trHeight w:val="920"/>
        </w:trPr>
        <w:tc>
          <w:tcPr>
            <w:cnfStyle w:val="001000000000" w:firstRow="0" w:lastRow="0" w:firstColumn="1" w:lastColumn="0" w:oddVBand="0" w:evenVBand="0" w:oddHBand="0" w:evenHBand="0" w:firstRowFirstColumn="0" w:firstRowLastColumn="0" w:lastRowFirstColumn="0" w:lastRowLastColumn="0"/>
            <w:tcW w:w="1384" w:type="dxa"/>
            <w:vMerge/>
            <w:hideMark/>
          </w:tcPr>
          <w:p w14:paraId="3EACBF92" w14:textId="77777777" w:rsidR="009310BB" w:rsidRPr="003012AB" w:rsidRDefault="009310BB" w:rsidP="008A6B63">
            <w:pPr>
              <w:spacing w:line="240" w:lineRule="auto"/>
              <w:jc w:val="left"/>
              <w:rPr>
                <w:rFonts w:cs="Calibri"/>
                <w:sz w:val="20"/>
                <w:szCs w:val="20"/>
                <w:lang w:bidi="he-IL"/>
              </w:rPr>
            </w:pPr>
          </w:p>
        </w:tc>
        <w:tc>
          <w:tcPr>
            <w:tcW w:w="1733" w:type="dxa"/>
          </w:tcPr>
          <w:p w14:paraId="043E1F0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Το περιεχόμενο και η καθοδήγηση που έλαβα ήταν σαφή και κατανοητά</w:t>
            </w:r>
          </w:p>
        </w:tc>
        <w:tc>
          <w:tcPr>
            <w:tcW w:w="971" w:type="dxa"/>
          </w:tcPr>
          <w:p w14:paraId="5E38307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2CA853E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959" w:type="dxa"/>
          </w:tcPr>
          <w:p w14:paraId="50A74C0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9%</w:t>
            </w:r>
          </w:p>
        </w:tc>
        <w:tc>
          <w:tcPr>
            <w:tcW w:w="654" w:type="dxa"/>
          </w:tcPr>
          <w:p w14:paraId="3D1CD8E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26%</w:t>
            </w:r>
          </w:p>
        </w:tc>
        <w:tc>
          <w:tcPr>
            <w:tcW w:w="927" w:type="dxa"/>
          </w:tcPr>
          <w:p w14:paraId="16BAC5E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61%</w:t>
            </w:r>
          </w:p>
        </w:tc>
        <w:tc>
          <w:tcPr>
            <w:tcW w:w="728" w:type="dxa"/>
          </w:tcPr>
          <w:p w14:paraId="1647058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0%</w:t>
            </w:r>
          </w:p>
        </w:tc>
        <w:tc>
          <w:tcPr>
            <w:tcW w:w="547" w:type="dxa"/>
          </w:tcPr>
          <w:p w14:paraId="3DAC31B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6A6C3872" w14:textId="77777777" w:rsidTr="003F5EBC">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384" w:type="dxa"/>
            <w:vMerge/>
          </w:tcPr>
          <w:p w14:paraId="067C7EAD" w14:textId="77777777" w:rsidR="009310BB" w:rsidRPr="003012AB" w:rsidRDefault="009310BB" w:rsidP="008A6B63">
            <w:pPr>
              <w:spacing w:line="240" w:lineRule="auto"/>
              <w:jc w:val="left"/>
              <w:rPr>
                <w:rFonts w:cs="Calibri"/>
                <w:sz w:val="20"/>
                <w:szCs w:val="20"/>
                <w:lang w:bidi="he-IL"/>
              </w:rPr>
            </w:pPr>
          </w:p>
        </w:tc>
        <w:tc>
          <w:tcPr>
            <w:tcW w:w="1733" w:type="dxa"/>
          </w:tcPr>
          <w:p w14:paraId="7114563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Οι υπηρεσίες συνέβαλαν στην επίλυση συγκεκριμένων δυσκολιών που αντιμετώπιζα</w:t>
            </w:r>
          </w:p>
        </w:tc>
        <w:tc>
          <w:tcPr>
            <w:tcW w:w="971" w:type="dxa"/>
          </w:tcPr>
          <w:p w14:paraId="343C4BA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1%</w:t>
            </w:r>
          </w:p>
        </w:tc>
        <w:tc>
          <w:tcPr>
            <w:tcW w:w="597" w:type="dxa"/>
          </w:tcPr>
          <w:p w14:paraId="082E3CA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w:t>
            </w:r>
          </w:p>
        </w:tc>
        <w:tc>
          <w:tcPr>
            <w:tcW w:w="959" w:type="dxa"/>
          </w:tcPr>
          <w:p w14:paraId="70D8977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16%</w:t>
            </w:r>
          </w:p>
        </w:tc>
        <w:tc>
          <w:tcPr>
            <w:tcW w:w="654" w:type="dxa"/>
          </w:tcPr>
          <w:p w14:paraId="4038C70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25%</w:t>
            </w:r>
          </w:p>
        </w:tc>
        <w:tc>
          <w:tcPr>
            <w:tcW w:w="927" w:type="dxa"/>
          </w:tcPr>
          <w:p w14:paraId="5D37C33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49%</w:t>
            </w:r>
          </w:p>
        </w:tc>
        <w:tc>
          <w:tcPr>
            <w:tcW w:w="728" w:type="dxa"/>
          </w:tcPr>
          <w:p w14:paraId="3F49CC6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w:t>
            </w:r>
          </w:p>
        </w:tc>
        <w:tc>
          <w:tcPr>
            <w:tcW w:w="547" w:type="dxa"/>
          </w:tcPr>
          <w:p w14:paraId="0D32A18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421A10FF" w14:textId="77777777" w:rsidTr="003F5EBC">
        <w:trPr>
          <w:trHeight w:val="1380"/>
        </w:trPr>
        <w:tc>
          <w:tcPr>
            <w:cnfStyle w:val="001000000000" w:firstRow="0" w:lastRow="0" w:firstColumn="1" w:lastColumn="0" w:oddVBand="0" w:evenVBand="0" w:oddHBand="0" w:evenHBand="0" w:firstRowFirstColumn="0" w:firstRowLastColumn="0" w:lastRowFirstColumn="0" w:lastRowLastColumn="0"/>
            <w:tcW w:w="1384" w:type="dxa"/>
            <w:vMerge w:val="restart"/>
            <w:hideMark/>
          </w:tcPr>
          <w:p w14:paraId="54BE5D48"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t>Αντίκτυπος</w:t>
            </w:r>
          </w:p>
        </w:tc>
        <w:tc>
          <w:tcPr>
            <w:tcW w:w="1733" w:type="dxa"/>
            <w:hideMark/>
          </w:tcPr>
          <w:p w14:paraId="260D744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Μέσω των υπηρεσιών καλύφθηκαν βασικές ανάγκες μου</w:t>
            </w:r>
          </w:p>
        </w:tc>
        <w:tc>
          <w:tcPr>
            <w:tcW w:w="971" w:type="dxa"/>
          </w:tcPr>
          <w:p w14:paraId="6D3217C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2%</w:t>
            </w:r>
          </w:p>
        </w:tc>
        <w:tc>
          <w:tcPr>
            <w:tcW w:w="597" w:type="dxa"/>
          </w:tcPr>
          <w:p w14:paraId="35C6837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w:t>
            </w:r>
          </w:p>
        </w:tc>
        <w:tc>
          <w:tcPr>
            <w:tcW w:w="959" w:type="dxa"/>
          </w:tcPr>
          <w:p w14:paraId="1BAEF867"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20%</w:t>
            </w:r>
          </w:p>
        </w:tc>
        <w:tc>
          <w:tcPr>
            <w:tcW w:w="654" w:type="dxa"/>
          </w:tcPr>
          <w:p w14:paraId="227C3E6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23%</w:t>
            </w:r>
          </w:p>
        </w:tc>
        <w:tc>
          <w:tcPr>
            <w:tcW w:w="927" w:type="dxa"/>
          </w:tcPr>
          <w:p w14:paraId="13734EC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42%</w:t>
            </w:r>
          </w:p>
        </w:tc>
        <w:tc>
          <w:tcPr>
            <w:tcW w:w="728" w:type="dxa"/>
          </w:tcPr>
          <w:p w14:paraId="49A24C8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3%</w:t>
            </w:r>
          </w:p>
        </w:tc>
        <w:tc>
          <w:tcPr>
            <w:tcW w:w="547" w:type="dxa"/>
          </w:tcPr>
          <w:p w14:paraId="725F039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05BAAB14" w14:textId="77777777" w:rsidTr="003F5EBC">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1384" w:type="dxa"/>
            <w:vMerge/>
            <w:hideMark/>
          </w:tcPr>
          <w:p w14:paraId="7D0AEFC2" w14:textId="77777777" w:rsidR="009310BB" w:rsidRPr="003012AB" w:rsidRDefault="009310BB" w:rsidP="008A6B63">
            <w:pPr>
              <w:spacing w:line="240" w:lineRule="auto"/>
              <w:jc w:val="left"/>
              <w:rPr>
                <w:rFonts w:cs="Calibri"/>
                <w:sz w:val="20"/>
                <w:szCs w:val="20"/>
                <w:lang w:bidi="he-IL"/>
              </w:rPr>
            </w:pPr>
          </w:p>
        </w:tc>
        <w:tc>
          <w:tcPr>
            <w:tcW w:w="1733" w:type="dxa"/>
            <w:hideMark/>
          </w:tcPr>
          <w:p w14:paraId="279CDF9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Βελτιώθηκε η καθημερινότητά μου</w:t>
            </w:r>
          </w:p>
        </w:tc>
        <w:tc>
          <w:tcPr>
            <w:tcW w:w="971" w:type="dxa"/>
          </w:tcPr>
          <w:p w14:paraId="483B4082"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3%</w:t>
            </w:r>
          </w:p>
        </w:tc>
        <w:tc>
          <w:tcPr>
            <w:tcW w:w="597" w:type="dxa"/>
          </w:tcPr>
          <w:p w14:paraId="2426971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4%</w:t>
            </w:r>
          </w:p>
        </w:tc>
        <w:tc>
          <w:tcPr>
            <w:tcW w:w="959" w:type="dxa"/>
          </w:tcPr>
          <w:p w14:paraId="777F1B5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25%</w:t>
            </w:r>
          </w:p>
        </w:tc>
        <w:tc>
          <w:tcPr>
            <w:tcW w:w="654" w:type="dxa"/>
          </w:tcPr>
          <w:p w14:paraId="62494F4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28%</w:t>
            </w:r>
          </w:p>
        </w:tc>
        <w:tc>
          <w:tcPr>
            <w:tcW w:w="927" w:type="dxa"/>
          </w:tcPr>
          <w:p w14:paraId="3172E26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33%</w:t>
            </w:r>
          </w:p>
        </w:tc>
        <w:tc>
          <w:tcPr>
            <w:tcW w:w="728" w:type="dxa"/>
          </w:tcPr>
          <w:p w14:paraId="1F648F8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3%</w:t>
            </w:r>
          </w:p>
        </w:tc>
        <w:tc>
          <w:tcPr>
            <w:tcW w:w="547" w:type="dxa"/>
          </w:tcPr>
          <w:p w14:paraId="6FE3803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5%</w:t>
            </w:r>
          </w:p>
        </w:tc>
      </w:tr>
      <w:tr w:rsidR="003F5EBC" w:rsidRPr="003012AB" w14:paraId="646686D4" w14:textId="77777777" w:rsidTr="003F5EBC">
        <w:trPr>
          <w:trHeight w:val="557"/>
        </w:trPr>
        <w:tc>
          <w:tcPr>
            <w:cnfStyle w:val="001000000000" w:firstRow="0" w:lastRow="0" w:firstColumn="1" w:lastColumn="0" w:oddVBand="0" w:evenVBand="0" w:oddHBand="0" w:evenHBand="0" w:firstRowFirstColumn="0" w:firstRowLastColumn="0" w:lastRowFirstColumn="0" w:lastRowLastColumn="0"/>
            <w:tcW w:w="1384" w:type="dxa"/>
            <w:vMerge/>
            <w:hideMark/>
          </w:tcPr>
          <w:p w14:paraId="6541E3B9" w14:textId="77777777" w:rsidR="009310BB" w:rsidRPr="003012AB" w:rsidRDefault="009310BB" w:rsidP="008A6B63">
            <w:pPr>
              <w:spacing w:line="240" w:lineRule="auto"/>
              <w:jc w:val="left"/>
              <w:rPr>
                <w:rFonts w:cs="Calibri"/>
                <w:sz w:val="20"/>
                <w:szCs w:val="20"/>
                <w:lang w:bidi="he-IL"/>
              </w:rPr>
            </w:pPr>
          </w:p>
        </w:tc>
        <w:tc>
          <w:tcPr>
            <w:tcW w:w="1733" w:type="dxa"/>
            <w:hideMark/>
          </w:tcPr>
          <w:p w14:paraId="2BCA18A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Ένιωσα στήριξη και ενδυνάμωση</w:t>
            </w:r>
          </w:p>
        </w:tc>
        <w:tc>
          <w:tcPr>
            <w:tcW w:w="971" w:type="dxa"/>
          </w:tcPr>
          <w:p w14:paraId="0320C6D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1B77F4F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w:t>
            </w:r>
          </w:p>
        </w:tc>
        <w:tc>
          <w:tcPr>
            <w:tcW w:w="959" w:type="dxa"/>
          </w:tcPr>
          <w:p w14:paraId="63FDE56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14%</w:t>
            </w:r>
          </w:p>
        </w:tc>
        <w:tc>
          <w:tcPr>
            <w:tcW w:w="654" w:type="dxa"/>
          </w:tcPr>
          <w:p w14:paraId="1E557A7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26%</w:t>
            </w:r>
          </w:p>
        </w:tc>
        <w:tc>
          <w:tcPr>
            <w:tcW w:w="927" w:type="dxa"/>
          </w:tcPr>
          <w:p w14:paraId="5047812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49%</w:t>
            </w:r>
          </w:p>
        </w:tc>
        <w:tc>
          <w:tcPr>
            <w:tcW w:w="728" w:type="dxa"/>
          </w:tcPr>
          <w:p w14:paraId="62331DF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2%</w:t>
            </w:r>
          </w:p>
        </w:tc>
        <w:tc>
          <w:tcPr>
            <w:tcW w:w="547" w:type="dxa"/>
          </w:tcPr>
          <w:p w14:paraId="5E119AA5"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Pr>
                <w:rFonts w:cs="Calibri"/>
                <w:color w:val="000000"/>
              </w:rPr>
              <w:t>6%</w:t>
            </w:r>
          </w:p>
        </w:tc>
      </w:tr>
      <w:tr w:rsidR="003F5EBC" w:rsidRPr="003012AB" w14:paraId="673BDFF4" w14:textId="77777777" w:rsidTr="003F5EBC">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384" w:type="dxa"/>
            <w:hideMark/>
          </w:tcPr>
          <w:p w14:paraId="4C4F5984" w14:textId="77777777" w:rsidR="009310BB" w:rsidRPr="003012AB" w:rsidRDefault="009310BB" w:rsidP="008A6B63">
            <w:pPr>
              <w:spacing w:line="240" w:lineRule="auto"/>
              <w:jc w:val="left"/>
              <w:rPr>
                <w:rFonts w:cs="Calibri"/>
                <w:b w:val="0"/>
                <w:bCs w:val="0"/>
                <w:color w:val="000000"/>
                <w:sz w:val="20"/>
                <w:szCs w:val="20"/>
                <w:lang w:bidi="he-IL"/>
              </w:rPr>
            </w:pPr>
            <w:r w:rsidRPr="003012AB">
              <w:rPr>
                <w:rFonts w:cs="Calibri"/>
                <w:color w:val="000000"/>
                <w:sz w:val="20"/>
                <w:szCs w:val="20"/>
                <w:lang w:bidi="he-IL"/>
              </w:rPr>
              <w:t>Συνολική Ικανοποίηση</w:t>
            </w:r>
          </w:p>
        </w:tc>
        <w:tc>
          <w:tcPr>
            <w:tcW w:w="1733" w:type="dxa"/>
            <w:hideMark/>
          </w:tcPr>
          <w:p w14:paraId="1B2A0960"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lang w:bidi="he-IL"/>
              </w:rPr>
              <w:t>Συνολικά, είμαι ικανοποιημένος/η από τη λειτουργία της δομής</w:t>
            </w:r>
          </w:p>
        </w:tc>
        <w:tc>
          <w:tcPr>
            <w:tcW w:w="971" w:type="dxa"/>
          </w:tcPr>
          <w:p w14:paraId="36B67B5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Pr>
                <w:rFonts w:cs="Calibri"/>
                <w:color w:val="000000"/>
              </w:rPr>
              <w:t>0%</w:t>
            </w:r>
          </w:p>
        </w:tc>
        <w:tc>
          <w:tcPr>
            <w:tcW w:w="597" w:type="dxa"/>
          </w:tcPr>
          <w:p w14:paraId="11A6C62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0%</w:t>
            </w:r>
          </w:p>
        </w:tc>
        <w:tc>
          <w:tcPr>
            <w:tcW w:w="959" w:type="dxa"/>
          </w:tcPr>
          <w:p w14:paraId="460C57D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7%</w:t>
            </w:r>
          </w:p>
        </w:tc>
        <w:tc>
          <w:tcPr>
            <w:tcW w:w="654" w:type="dxa"/>
          </w:tcPr>
          <w:p w14:paraId="62931AF0"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23%</w:t>
            </w:r>
          </w:p>
        </w:tc>
        <w:tc>
          <w:tcPr>
            <w:tcW w:w="927" w:type="dxa"/>
          </w:tcPr>
          <w:p w14:paraId="407D53B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64%</w:t>
            </w:r>
          </w:p>
        </w:tc>
        <w:tc>
          <w:tcPr>
            <w:tcW w:w="728" w:type="dxa"/>
          </w:tcPr>
          <w:p w14:paraId="2302386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1%</w:t>
            </w:r>
          </w:p>
        </w:tc>
        <w:tc>
          <w:tcPr>
            <w:tcW w:w="547" w:type="dxa"/>
          </w:tcPr>
          <w:p w14:paraId="273995F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Pr>
                <w:rFonts w:cs="Calibri"/>
                <w:color w:val="000000"/>
              </w:rPr>
              <w:t>6%</w:t>
            </w:r>
          </w:p>
        </w:tc>
      </w:tr>
    </w:tbl>
    <w:p w14:paraId="7F0B73B2" w14:textId="77777777" w:rsidR="009310BB" w:rsidRPr="00A15689" w:rsidRDefault="009310BB" w:rsidP="00C86117">
      <w:pPr>
        <w:pStyle w:val="af0"/>
      </w:pPr>
      <w:r w:rsidRPr="00A26702">
        <w:t>Πηγή: Ιδία Επεξεργασία</w:t>
      </w:r>
    </w:p>
    <w:p w14:paraId="75626E9E" w14:textId="77777777" w:rsidR="009310BB" w:rsidRDefault="009310BB" w:rsidP="009310BB">
      <w:pPr>
        <w:pStyle w:val="af"/>
        <w:keepNext/>
        <w:jc w:val="left"/>
      </w:pPr>
    </w:p>
    <w:p w14:paraId="5C3AA672" w14:textId="6A0ACA9A" w:rsidR="009310BB" w:rsidRDefault="009310BB" w:rsidP="009310BB">
      <w:pPr>
        <w:pStyle w:val="af"/>
        <w:keepNext/>
        <w:jc w:val="center"/>
      </w:pPr>
      <w:bookmarkStart w:id="195" w:name="_Toc215770728"/>
      <w:r>
        <w:t xml:space="preserve">Διάγραμμα </w:t>
      </w:r>
      <w:fldSimple w:instr=" SEQ Διάγραμμα \* ARABIC ">
        <w:r w:rsidR="00AC684E">
          <w:rPr>
            <w:noProof/>
          </w:rPr>
          <w:t>58</w:t>
        </w:r>
      </w:fldSimple>
      <w:r w:rsidR="00AC684E">
        <w:rPr>
          <w:noProof/>
        </w:rPr>
        <w:t>:</w:t>
      </w:r>
      <w:r>
        <w:t xml:space="preserve"> </w:t>
      </w:r>
      <w:r w:rsidRPr="00E34ADE">
        <w:t xml:space="preserve">Ικανοποίηση ωφελούμενων από </w:t>
      </w:r>
      <w:r>
        <w:t xml:space="preserve">τη λειτουργία του Κέντρου Κοινότητας </w:t>
      </w:r>
      <w:r w:rsidRPr="00E34ADE">
        <w:t>βάσει κριτηρίων</w:t>
      </w:r>
      <w:r>
        <w:t>.</w:t>
      </w:r>
      <w:bookmarkEnd w:id="195"/>
    </w:p>
    <w:p w14:paraId="511057C7" w14:textId="77777777" w:rsidR="009310BB" w:rsidRDefault="009310BB" w:rsidP="009310BB">
      <w:pPr>
        <w:keepNext/>
        <w:spacing w:after="0" w:line="240" w:lineRule="auto"/>
        <w:jc w:val="left"/>
        <w:rPr>
          <w:rFonts w:cs="Calibri"/>
          <w:bCs/>
        </w:rPr>
      </w:pPr>
      <w:r>
        <w:rPr>
          <w:noProof/>
        </w:rPr>
        <w:drawing>
          <wp:inline distT="0" distB="0" distL="0" distR="0" wp14:anchorId="32632000" wp14:editId="230D3517">
            <wp:extent cx="5613991" cy="5114260"/>
            <wp:effectExtent l="0" t="0" r="6350" b="10795"/>
            <wp:docPr id="1140031274" name="Γράφημα 1">
              <a:extLst xmlns:a="http://schemas.openxmlformats.org/drawingml/2006/main">
                <a:ext uri="{FF2B5EF4-FFF2-40B4-BE49-F238E27FC236}">
                  <a16:creationId xmlns:a16="http://schemas.microsoft.com/office/drawing/2014/main" id="{47DE758F-7F07-A966-9326-8403FA1AF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B044A80" w14:textId="77777777" w:rsidR="009310BB" w:rsidRPr="00A15689" w:rsidRDefault="009310BB" w:rsidP="00C86117">
      <w:pPr>
        <w:pStyle w:val="af0"/>
      </w:pPr>
      <w:r w:rsidRPr="00A26702">
        <w:t>Πηγή: Ιδία Επεξεργασία</w:t>
      </w:r>
    </w:p>
    <w:p w14:paraId="6EAB0F34" w14:textId="77777777" w:rsidR="009310BB" w:rsidRDefault="009310BB" w:rsidP="009310BB">
      <w:pPr>
        <w:keepNext/>
        <w:spacing w:after="0" w:line="240" w:lineRule="auto"/>
        <w:jc w:val="left"/>
        <w:rPr>
          <w:rFonts w:cs="Calibri"/>
          <w:bCs/>
        </w:rPr>
      </w:pPr>
    </w:p>
    <w:p w14:paraId="33731DBA" w14:textId="77777777" w:rsidR="009310BB" w:rsidRPr="00A26702" w:rsidRDefault="009310BB" w:rsidP="009310BB">
      <w:pPr>
        <w:keepNext/>
        <w:spacing w:after="0" w:line="240" w:lineRule="auto"/>
        <w:jc w:val="left"/>
        <w:rPr>
          <w:rFonts w:cs="Calibri"/>
          <w:bCs/>
        </w:rPr>
      </w:pPr>
    </w:p>
    <w:tbl>
      <w:tblPr>
        <w:tblW w:w="512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49"/>
        <w:gridCol w:w="8056"/>
      </w:tblGrid>
      <w:tr w:rsidR="009310BB" w:rsidRPr="00A26702" w14:paraId="0B37445E" w14:textId="77777777" w:rsidTr="008A6B63">
        <w:trPr>
          <w:cantSplit/>
          <w:tblHeader/>
        </w:trPr>
        <w:tc>
          <w:tcPr>
            <w:tcW w:w="264" w:type="pct"/>
            <w:shd w:val="clear" w:color="auto" w:fill="D3E5F6" w:themeFill="accent3" w:themeFillTint="33"/>
            <w:tcMar>
              <w:top w:w="58" w:type="dxa"/>
              <w:bottom w:w="58" w:type="dxa"/>
            </w:tcMar>
            <w:vAlign w:val="center"/>
          </w:tcPr>
          <w:p w14:paraId="62482855" w14:textId="77777777" w:rsidR="009310BB" w:rsidRPr="00A26702" w:rsidRDefault="009310BB" w:rsidP="008A6B63">
            <w:pPr>
              <w:spacing w:before="20" w:after="20"/>
              <w:jc w:val="center"/>
              <w:rPr>
                <w:rFonts w:cs="Calibri"/>
                <w:b/>
              </w:rPr>
            </w:pPr>
            <w:r w:rsidRPr="00A26702">
              <w:rPr>
                <w:rFonts w:cs="Calibri"/>
                <w:b/>
              </w:rPr>
              <w:t>Γ.2</w:t>
            </w:r>
          </w:p>
        </w:tc>
        <w:tc>
          <w:tcPr>
            <w:tcW w:w="4736" w:type="pct"/>
            <w:shd w:val="clear" w:color="auto" w:fill="F2F2F2"/>
            <w:tcMar>
              <w:top w:w="58" w:type="dxa"/>
              <w:bottom w:w="58" w:type="dxa"/>
            </w:tcMar>
            <w:vAlign w:val="center"/>
          </w:tcPr>
          <w:p w14:paraId="054034D3" w14:textId="77777777" w:rsidR="009310BB" w:rsidRPr="00A26702" w:rsidRDefault="009310BB" w:rsidP="008A6B63">
            <w:pPr>
              <w:rPr>
                <w:rFonts w:cs="Calibri"/>
                <w:b/>
                <w:bCs/>
                <w:color w:val="FF0000"/>
              </w:rPr>
            </w:pPr>
            <w:r w:rsidRPr="00A26702">
              <w:rPr>
                <w:rFonts w:cs="Calibri"/>
                <w:b/>
                <w:bCs/>
              </w:rPr>
              <w:t xml:space="preserve">Παράρτημα Ρομά </w:t>
            </w:r>
          </w:p>
        </w:tc>
      </w:tr>
    </w:tbl>
    <w:p w14:paraId="62468916" w14:textId="77777777" w:rsidR="009310BB" w:rsidRPr="00A26702" w:rsidRDefault="009310BB" w:rsidP="009310BB">
      <w:pPr>
        <w:keepNext/>
        <w:spacing w:after="0" w:line="240" w:lineRule="auto"/>
        <w:jc w:val="left"/>
        <w:rPr>
          <w:rFonts w:cs="Calibri"/>
          <w:bCs/>
        </w:rPr>
      </w:pPr>
    </w:p>
    <w:tbl>
      <w:tblPr>
        <w:tblW w:w="512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65"/>
        <w:gridCol w:w="7940"/>
      </w:tblGrid>
      <w:tr w:rsidR="009310BB" w:rsidRPr="00A26702" w14:paraId="572E9EBF" w14:textId="77777777" w:rsidTr="008A6B63">
        <w:trPr>
          <w:cantSplit/>
          <w:tblHeader/>
        </w:trPr>
        <w:tc>
          <w:tcPr>
            <w:tcW w:w="332" w:type="pct"/>
            <w:shd w:val="clear" w:color="auto" w:fill="D3E5F6" w:themeFill="accent3" w:themeFillTint="33"/>
            <w:tcMar>
              <w:top w:w="58" w:type="dxa"/>
              <w:bottom w:w="58" w:type="dxa"/>
            </w:tcMar>
            <w:vAlign w:val="center"/>
          </w:tcPr>
          <w:p w14:paraId="47060103" w14:textId="77777777" w:rsidR="009310BB" w:rsidRPr="00A26702" w:rsidRDefault="009310BB" w:rsidP="008A6B63">
            <w:pPr>
              <w:spacing w:before="20" w:after="20"/>
              <w:jc w:val="center"/>
              <w:rPr>
                <w:rFonts w:cs="Calibri"/>
                <w:b/>
              </w:rPr>
            </w:pPr>
            <w:r w:rsidRPr="00A26702">
              <w:rPr>
                <w:rFonts w:cs="Calibri"/>
                <w:b/>
              </w:rPr>
              <w:t>Γ.2.α</w:t>
            </w:r>
          </w:p>
        </w:tc>
        <w:tc>
          <w:tcPr>
            <w:tcW w:w="4668" w:type="pct"/>
            <w:shd w:val="clear" w:color="auto" w:fill="F2F2F2"/>
            <w:tcMar>
              <w:top w:w="58" w:type="dxa"/>
              <w:bottom w:w="58" w:type="dxa"/>
            </w:tcMar>
            <w:vAlign w:val="center"/>
          </w:tcPr>
          <w:p w14:paraId="4C6198C5" w14:textId="77777777" w:rsidR="009310BB" w:rsidRPr="00A26702" w:rsidRDefault="009310BB" w:rsidP="008A6B63">
            <w:pPr>
              <w:rPr>
                <w:rFonts w:cs="Calibri"/>
                <w:bCs/>
                <w:color w:val="FF0000"/>
              </w:rPr>
            </w:pPr>
            <w:r w:rsidRPr="00A26702">
              <w:rPr>
                <w:rFonts w:cs="Calibri"/>
                <w:bCs/>
              </w:rPr>
              <w:t>Πόσο ικανοποιημένη/</w:t>
            </w:r>
            <w:proofErr w:type="spellStart"/>
            <w:r w:rsidRPr="00A26702">
              <w:rPr>
                <w:rFonts w:cs="Calibri"/>
                <w:bCs/>
              </w:rPr>
              <w:t>ος</w:t>
            </w:r>
            <w:proofErr w:type="spellEnd"/>
            <w:r w:rsidRPr="00A26702">
              <w:rPr>
                <w:rFonts w:cs="Calibri"/>
                <w:bCs/>
              </w:rPr>
              <w:t xml:space="preserve"> είστε από τις υπηρεσίες του Παραρτήματος Ρομά;</w:t>
            </w:r>
          </w:p>
        </w:tc>
      </w:tr>
    </w:tbl>
    <w:p w14:paraId="328CF5C8" w14:textId="77777777" w:rsidR="009310BB" w:rsidRDefault="009310BB" w:rsidP="009310BB">
      <w:pPr>
        <w:rPr>
          <w:highlight w:val="yellow"/>
        </w:rPr>
      </w:pPr>
      <w:r w:rsidRPr="002A7E76">
        <w:t>Η αποτύπωση του βαθμού ικανοποίησης των ωφελούμενων από τις επιμέρους υπηρεσίες των Παραρτημάτων Ρομά της Περιφέρειας Δυτικής Ελλάδας αναδεικνύει ένα έντονα θετικό προφίλ αξιολόγησης. Για όλες σχεδόν τις παρεχόμενες υπηρεσίες, τα ποσοστά που συγκεντρών</w:t>
      </w:r>
      <w:r>
        <w:t>ει η απάντηση «Πολύ»</w:t>
      </w:r>
      <w:r w:rsidRPr="002A7E76">
        <w:t xml:space="preserve"> </w:t>
      </w:r>
      <w:r>
        <w:t>βρίσκονται</w:t>
      </w:r>
      <w:r w:rsidRPr="002A7E76">
        <w:t xml:space="preserve"> σταθερά </w:t>
      </w:r>
      <w:r>
        <w:t xml:space="preserve">μεταξύ 21-31% και </w:t>
      </w:r>
      <w:r w:rsidRPr="002A7E76">
        <w:t>τα ποσοστά που συγκεντρών</w:t>
      </w:r>
      <w:r>
        <w:t>ει η απάντηση «Πάρα Πολύ»</w:t>
      </w:r>
      <w:r w:rsidRPr="002A7E76">
        <w:t xml:space="preserve"> </w:t>
      </w:r>
      <w:r>
        <w:t xml:space="preserve">βρίσκονται κυρίως μεταξύ 23-31% και 38-48%, </w:t>
      </w:r>
      <w:r w:rsidRPr="002A7E76">
        <w:t>επιβεβαιώνοντας την υψηλή ανταπόκριση των δομών στις ανάγκες της κοινότητας</w:t>
      </w:r>
      <w:r>
        <w:t xml:space="preserve">. Σημειώνεται ότι η μερίδα ωφελούμενων που δεν έδωσαν καμία απάντηση κυμαίνεται μεταξύ </w:t>
      </w:r>
      <w:r>
        <w:lastRenderedPageBreak/>
        <w:t xml:space="preserve">3% και 14%. </w:t>
      </w:r>
      <w:r w:rsidRPr="00445A22">
        <w:t xml:space="preserve">Τα ποσοστά δυσαρέσκειας («Καθόλου» ή «Λίγο») παραμένουν περιορισμένα, ενώ σημαντικό είναι ότι ένα μικρό μόνο μέρος του πληθυσμού δηλώνει πως δεν έλαβε συγκεκριμένες υπηρεσίες. </w:t>
      </w:r>
    </w:p>
    <w:p w14:paraId="52841D1E" w14:textId="77777777" w:rsidR="009310BB" w:rsidRDefault="009310BB" w:rsidP="009310BB">
      <w:r w:rsidRPr="002A7E76">
        <w:t xml:space="preserve">Εξαιρετικά </w:t>
      </w:r>
      <w:r>
        <w:t>θετική αξιολόγηση</w:t>
      </w:r>
      <w:r w:rsidRPr="002A7E76">
        <w:t xml:space="preserve"> καταγράφ</w:t>
      </w:r>
      <w:r>
        <w:t>εται</w:t>
      </w:r>
      <w:r w:rsidRPr="002A7E76">
        <w:t xml:space="preserve"> για υπηρεσίες όπως η διευκόλυνση πρόσβασης σε δημόσιες υπηρεσίες, η ενημέρωση για θέματα υγείας, καθώς και η υποστήριξη στην έναρξη επαγγελματικής δραστηριότητας, όπου τα υψηλά ποσοστά ικανοποίησης συνδυάζονται με πολύ χαμηλά επίπεδα αρνητικών απαντήσεων. Παράλληλα, οι υπηρεσίες ενδυνάμωσης γυναικών, επαγγελματικού προσανατολισμού και κοινωνικής υποστήριξης παρουσιάζουν επίσης υψηλές θετικές επιδόσεις, γεγονός που καταδεικνύει την πολυδιάστατη συνεισφορά των Παραρτημάτων στη βελτίωση της καθημερινότητας των ωφελούμενων.</w:t>
      </w:r>
      <w:r w:rsidRPr="00D35C63">
        <w:t xml:space="preserve"> </w:t>
      </w:r>
    </w:p>
    <w:p w14:paraId="315DE08A" w14:textId="77777777" w:rsidR="009310BB" w:rsidRDefault="009310BB" w:rsidP="009310BB">
      <w:r w:rsidRPr="000203AC">
        <w:t xml:space="preserve">Συνολικά, τα ευρήματα επιβεβαιώνουν ότι οι υπηρεσίες των Παραρτημάτων </w:t>
      </w:r>
      <w:proofErr w:type="spellStart"/>
      <w:r w:rsidRPr="000203AC">
        <w:t>Ρομά</w:t>
      </w:r>
      <w:proofErr w:type="spellEnd"/>
      <w:r w:rsidRPr="000203AC">
        <w:t xml:space="preserve"> λειτουργούν αποτελεσματικά, </w:t>
      </w:r>
      <w:proofErr w:type="spellStart"/>
      <w:r w:rsidRPr="000203AC">
        <w:t>στοχευμένα</w:t>
      </w:r>
      <w:proofErr w:type="spellEnd"/>
      <w:r w:rsidRPr="000203AC">
        <w:t xml:space="preserve"> και με υψηλό κοινωνικό αντίκτυπο για τις οικογένειες και τα μέλη της κοινότητας.</w:t>
      </w:r>
    </w:p>
    <w:p w14:paraId="797BE366" w14:textId="77777777" w:rsidR="009310BB" w:rsidRPr="008945EE" w:rsidRDefault="009310BB" w:rsidP="009310BB"/>
    <w:p w14:paraId="20CFB505" w14:textId="20824DE4" w:rsidR="009310BB" w:rsidRDefault="009310BB" w:rsidP="0078474C">
      <w:pPr>
        <w:pStyle w:val="af"/>
        <w:keepNext/>
      </w:pPr>
      <w:bookmarkStart w:id="196" w:name="_Toc215770548"/>
      <w:r>
        <w:t xml:space="preserve">Πίνακας </w:t>
      </w:r>
      <w:fldSimple w:instr=" SEQ Πίνακας \* ARABIC ">
        <w:r w:rsidR="0078474C">
          <w:rPr>
            <w:noProof/>
          </w:rPr>
          <w:t>65</w:t>
        </w:r>
      </w:fldSimple>
      <w:r w:rsidR="0078474C">
        <w:rPr>
          <w:noProof/>
        </w:rPr>
        <w:t>:</w:t>
      </w:r>
      <w:r>
        <w:t xml:space="preserve"> Ικανοποίηση ωφελούμενων από τις υπηρεσίες του Παραρτήματος Ρομά</w:t>
      </w:r>
      <w:bookmarkEnd w:id="196"/>
    </w:p>
    <w:tbl>
      <w:tblPr>
        <w:tblStyle w:val="4-6"/>
        <w:tblW w:w="8500" w:type="dxa"/>
        <w:tblLayout w:type="fixed"/>
        <w:tblLook w:val="04A0" w:firstRow="1" w:lastRow="0" w:firstColumn="1" w:lastColumn="0" w:noHBand="0" w:noVBand="1"/>
      </w:tblPr>
      <w:tblGrid>
        <w:gridCol w:w="1555"/>
        <w:gridCol w:w="992"/>
        <w:gridCol w:w="850"/>
        <w:gridCol w:w="851"/>
        <w:gridCol w:w="1134"/>
        <w:gridCol w:w="1134"/>
        <w:gridCol w:w="1134"/>
        <w:gridCol w:w="850"/>
      </w:tblGrid>
      <w:tr w:rsidR="009310BB" w:rsidRPr="003012AB" w14:paraId="0CEE48D5" w14:textId="77777777" w:rsidTr="00083D8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555" w:type="dxa"/>
            <w:hideMark/>
          </w:tcPr>
          <w:p w14:paraId="5B60491F" w14:textId="77777777" w:rsidR="009310BB" w:rsidRPr="003012AB" w:rsidRDefault="009310BB" w:rsidP="008A6B63">
            <w:pPr>
              <w:spacing w:line="240" w:lineRule="auto"/>
              <w:jc w:val="center"/>
              <w:rPr>
                <w:rFonts w:cs="Calibri"/>
                <w:b w:val="0"/>
                <w:bCs w:val="0"/>
                <w:color w:val="000000"/>
                <w:sz w:val="20"/>
                <w:szCs w:val="20"/>
                <w:lang w:bidi="he-IL"/>
              </w:rPr>
            </w:pPr>
            <w:r w:rsidRPr="003012AB">
              <w:rPr>
                <w:rFonts w:cs="Calibri"/>
                <w:color w:val="000000"/>
                <w:sz w:val="20"/>
                <w:szCs w:val="20"/>
                <w:lang w:bidi="he-IL"/>
              </w:rPr>
              <w:t>Υπηρεσία</w:t>
            </w:r>
          </w:p>
        </w:tc>
        <w:tc>
          <w:tcPr>
            <w:tcW w:w="992" w:type="dxa"/>
            <w:hideMark/>
          </w:tcPr>
          <w:p w14:paraId="17E20EF8"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Καθόλου</w:t>
            </w:r>
          </w:p>
        </w:tc>
        <w:tc>
          <w:tcPr>
            <w:tcW w:w="850" w:type="dxa"/>
            <w:hideMark/>
          </w:tcPr>
          <w:p w14:paraId="5664F85D"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Λίγο</w:t>
            </w:r>
          </w:p>
        </w:tc>
        <w:tc>
          <w:tcPr>
            <w:tcW w:w="851" w:type="dxa"/>
            <w:hideMark/>
          </w:tcPr>
          <w:p w14:paraId="7A98F16E"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Αρκετά</w:t>
            </w:r>
          </w:p>
        </w:tc>
        <w:tc>
          <w:tcPr>
            <w:tcW w:w="1134" w:type="dxa"/>
            <w:hideMark/>
          </w:tcPr>
          <w:p w14:paraId="58730D82"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Πολύ</w:t>
            </w:r>
          </w:p>
        </w:tc>
        <w:tc>
          <w:tcPr>
            <w:tcW w:w="1134" w:type="dxa"/>
          </w:tcPr>
          <w:p w14:paraId="50DA1A81"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p>
          <w:p w14:paraId="5A379E61"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Πάρα Πολύ</w:t>
            </w:r>
          </w:p>
        </w:tc>
        <w:tc>
          <w:tcPr>
            <w:tcW w:w="1134" w:type="dxa"/>
            <w:hideMark/>
          </w:tcPr>
          <w:p w14:paraId="22C3CF13"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Δεν έλαβα την υπηρεσία</w:t>
            </w:r>
          </w:p>
        </w:tc>
        <w:tc>
          <w:tcPr>
            <w:tcW w:w="850" w:type="dxa"/>
          </w:tcPr>
          <w:p w14:paraId="4CEBCB97" w14:textId="77777777" w:rsidR="009310BB" w:rsidRPr="003012AB"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0"/>
                <w:szCs w:val="20"/>
                <w:lang w:bidi="he-IL"/>
              </w:rPr>
            </w:pPr>
            <w:r w:rsidRPr="003012AB">
              <w:rPr>
                <w:rFonts w:cs="Calibri"/>
                <w:color w:val="000000"/>
                <w:sz w:val="20"/>
                <w:szCs w:val="20"/>
                <w:lang w:bidi="he-IL"/>
              </w:rPr>
              <w:t>Καμία απάντηση</w:t>
            </w:r>
          </w:p>
        </w:tc>
      </w:tr>
      <w:tr w:rsidR="009310BB" w:rsidRPr="003012AB" w14:paraId="5CBB64EE" w14:textId="77777777" w:rsidTr="00083D8D">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1555" w:type="dxa"/>
          </w:tcPr>
          <w:p w14:paraId="2C6CD937"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 xml:space="preserve">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w:t>
            </w:r>
            <w:proofErr w:type="spellStart"/>
            <w:r w:rsidRPr="003012AB">
              <w:rPr>
                <w:rFonts w:cs="Calibri"/>
                <w:sz w:val="20"/>
                <w:szCs w:val="20"/>
              </w:rPr>
              <w:t>κλπ</w:t>
            </w:r>
            <w:proofErr w:type="spellEnd"/>
            <w:r w:rsidRPr="003012AB">
              <w:rPr>
                <w:rFonts w:cs="Calibri"/>
                <w:sz w:val="20"/>
                <w:szCs w:val="20"/>
              </w:rPr>
              <w:t>).</w:t>
            </w:r>
          </w:p>
        </w:tc>
        <w:tc>
          <w:tcPr>
            <w:tcW w:w="992" w:type="dxa"/>
            <w:hideMark/>
          </w:tcPr>
          <w:p w14:paraId="66D5D18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3%</w:t>
            </w:r>
          </w:p>
        </w:tc>
        <w:tc>
          <w:tcPr>
            <w:tcW w:w="850" w:type="dxa"/>
            <w:hideMark/>
          </w:tcPr>
          <w:p w14:paraId="33D4B50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w:t>
            </w:r>
          </w:p>
        </w:tc>
        <w:tc>
          <w:tcPr>
            <w:tcW w:w="851" w:type="dxa"/>
            <w:hideMark/>
          </w:tcPr>
          <w:p w14:paraId="0231F78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16%</w:t>
            </w:r>
          </w:p>
        </w:tc>
        <w:tc>
          <w:tcPr>
            <w:tcW w:w="1134" w:type="dxa"/>
            <w:hideMark/>
          </w:tcPr>
          <w:p w14:paraId="51F2E1E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26%</w:t>
            </w:r>
          </w:p>
        </w:tc>
        <w:tc>
          <w:tcPr>
            <w:tcW w:w="1134" w:type="dxa"/>
          </w:tcPr>
          <w:p w14:paraId="6DD0E9D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38%</w:t>
            </w:r>
          </w:p>
        </w:tc>
        <w:tc>
          <w:tcPr>
            <w:tcW w:w="1134" w:type="dxa"/>
            <w:hideMark/>
          </w:tcPr>
          <w:p w14:paraId="02A7607B"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14%</w:t>
            </w:r>
          </w:p>
        </w:tc>
        <w:tc>
          <w:tcPr>
            <w:tcW w:w="850" w:type="dxa"/>
          </w:tcPr>
          <w:p w14:paraId="6A2D08E7"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3%</w:t>
            </w:r>
          </w:p>
        </w:tc>
      </w:tr>
      <w:tr w:rsidR="009310BB" w:rsidRPr="003012AB" w14:paraId="3F8B978C" w14:textId="77777777" w:rsidTr="00083D8D">
        <w:trPr>
          <w:trHeight w:val="547"/>
        </w:trPr>
        <w:tc>
          <w:tcPr>
            <w:cnfStyle w:val="001000000000" w:firstRow="0" w:lastRow="0" w:firstColumn="1" w:lastColumn="0" w:oddVBand="0" w:evenVBand="0" w:oddHBand="0" w:evenHBand="0" w:firstRowFirstColumn="0" w:firstRowLastColumn="0" w:lastRowFirstColumn="0" w:lastRowLastColumn="0"/>
            <w:tcW w:w="1555" w:type="dxa"/>
          </w:tcPr>
          <w:p w14:paraId="1C1BD53B"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 xml:space="preserve">Στήριξη, ενδυνάμωση και ενεργοποίηση των γυναικών </w:t>
            </w:r>
          </w:p>
        </w:tc>
        <w:tc>
          <w:tcPr>
            <w:tcW w:w="992" w:type="dxa"/>
            <w:hideMark/>
          </w:tcPr>
          <w:p w14:paraId="72CFF8F2"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5%</w:t>
            </w:r>
          </w:p>
        </w:tc>
        <w:tc>
          <w:tcPr>
            <w:tcW w:w="850" w:type="dxa"/>
            <w:hideMark/>
          </w:tcPr>
          <w:p w14:paraId="2F8E44D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c>
          <w:tcPr>
            <w:tcW w:w="851" w:type="dxa"/>
            <w:hideMark/>
          </w:tcPr>
          <w:p w14:paraId="7FF2C4C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16%</w:t>
            </w:r>
          </w:p>
        </w:tc>
        <w:tc>
          <w:tcPr>
            <w:tcW w:w="1134" w:type="dxa"/>
            <w:hideMark/>
          </w:tcPr>
          <w:p w14:paraId="1F74626F"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21%</w:t>
            </w:r>
          </w:p>
        </w:tc>
        <w:tc>
          <w:tcPr>
            <w:tcW w:w="1134" w:type="dxa"/>
          </w:tcPr>
          <w:p w14:paraId="4EF10946"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31%</w:t>
            </w:r>
          </w:p>
        </w:tc>
        <w:tc>
          <w:tcPr>
            <w:tcW w:w="1134" w:type="dxa"/>
            <w:hideMark/>
          </w:tcPr>
          <w:p w14:paraId="0FFDB12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16%</w:t>
            </w:r>
          </w:p>
        </w:tc>
        <w:tc>
          <w:tcPr>
            <w:tcW w:w="850" w:type="dxa"/>
          </w:tcPr>
          <w:p w14:paraId="1282D0A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r>
      <w:tr w:rsidR="009310BB" w:rsidRPr="003012AB" w14:paraId="236A97D8" w14:textId="77777777" w:rsidTr="00083D8D">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1555" w:type="dxa"/>
          </w:tcPr>
          <w:p w14:paraId="69419984"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 xml:space="preserve">Διευκόλυνση και βοήθεια για πρόσβαση σε υπηρεσίες ρύθμισης </w:t>
            </w:r>
            <w:proofErr w:type="spellStart"/>
            <w:r w:rsidRPr="003012AB">
              <w:rPr>
                <w:rFonts w:cs="Calibri"/>
                <w:sz w:val="20"/>
                <w:szCs w:val="20"/>
              </w:rPr>
              <w:t>προνοιακών</w:t>
            </w:r>
            <w:proofErr w:type="spellEnd"/>
            <w:r w:rsidRPr="003012AB">
              <w:rPr>
                <w:rFonts w:cs="Calibri"/>
                <w:sz w:val="20"/>
                <w:szCs w:val="20"/>
              </w:rPr>
              <w:t xml:space="preserve"> αιτημάτων, δικαστικών, </w:t>
            </w:r>
            <w:proofErr w:type="spellStart"/>
            <w:r w:rsidRPr="003012AB">
              <w:rPr>
                <w:rFonts w:cs="Calibri"/>
                <w:sz w:val="20"/>
                <w:szCs w:val="20"/>
              </w:rPr>
              <w:t>αστικοδημοτικ</w:t>
            </w:r>
            <w:r w:rsidRPr="003012AB">
              <w:rPr>
                <w:rFonts w:cs="Calibri"/>
                <w:sz w:val="20"/>
                <w:szCs w:val="20"/>
              </w:rPr>
              <w:lastRenderedPageBreak/>
              <w:t>ών</w:t>
            </w:r>
            <w:proofErr w:type="spellEnd"/>
            <w:r w:rsidRPr="003012AB">
              <w:rPr>
                <w:rFonts w:cs="Calibri"/>
                <w:sz w:val="20"/>
                <w:szCs w:val="20"/>
              </w:rPr>
              <w:t xml:space="preserve"> και νομικών εκκρεμοτήτων</w:t>
            </w:r>
          </w:p>
        </w:tc>
        <w:tc>
          <w:tcPr>
            <w:tcW w:w="992" w:type="dxa"/>
            <w:hideMark/>
          </w:tcPr>
          <w:p w14:paraId="14AB5DF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lastRenderedPageBreak/>
              <w:t>3%</w:t>
            </w:r>
          </w:p>
        </w:tc>
        <w:tc>
          <w:tcPr>
            <w:tcW w:w="850" w:type="dxa"/>
            <w:hideMark/>
          </w:tcPr>
          <w:p w14:paraId="0D4137C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3%</w:t>
            </w:r>
          </w:p>
        </w:tc>
        <w:tc>
          <w:tcPr>
            <w:tcW w:w="851" w:type="dxa"/>
            <w:hideMark/>
          </w:tcPr>
          <w:p w14:paraId="1A05C61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14%</w:t>
            </w:r>
          </w:p>
        </w:tc>
        <w:tc>
          <w:tcPr>
            <w:tcW w:w="1134" w:type="dxa"/>
            <w:hideMark/>
          </w:tcPr>
          <w:p w14:paraId="6A8CBF9C"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28%</w:t>
            </w:r>
          </w:p>
        </w:tc>
        <w:tc>
          <w:tcPr>
            <w:tcW w:w="1134" w:type="dxa"/>
          </w:tcPr>
          <w:p w14:paraId="349FB56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42%</w:t>
            </w:r>
          </w:p>
        </w:tc>
        <w:tc>
          <w:tcPr>
            <w:tcW w:w="1134" w:type="dxa"/>
            <w:hideMark/>
          </w:tcPr>
          <w:p w14:paraId="6DFF730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c>
          <w:tcPr>
            <w:tcW w:w="850" w:type="dxa"/>
          </w:tcPr>
          <w:p w14:paraId="7BEBE2D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5%</w:t>
            </w:r>
          </w:p>
        </w:tc>
      </w:tr>
      <w:tr w:rsidR="009310BB" w:rsidRPr="003012AB" w14:paraId="0AAE8C3B" w14:textId="77777777" w:rsidTr="00083D8D">
        <w:trPr>
          <w:trHeight w:val="412"/>
        </w:trPr>
        <w:tc>
          <w:tcPr>
            <w:cnfStyle w:val="001000000000" w:firstRow="0" w:lastRow="0" w:firstColumn="1" w:lastColumn="0" w:oddVBand="0" w:evenVBand="0" w:oddHBand="0" w:evenHBand="0" w:firstRowFirstColumn="0" w:firstRowLastColumn="0" w:lastRowFirstColumn="0" w:lastRowLastColumn="0"/>
            <w:tcW w:w="1555" w:type="dxa"/>
          </w:tcPr>
          <w:p w14:paraId="4B4FFA6E"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Ενημέρωση για θέματα δημόσιας υγείας και πρόσβασης σε δημόσιες υπηρεσίες υγείας</w:t>
            </w:r>
          </w:p>
        </w:tc>
        <w:tc>
          <w:tcPr>
            <w:tcW w:w="992" w:type="dxa"/>
            <w:hideMark/>
          </w:tcPr>
          <w:p w14:paraId="56473A4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0%</w:t>
            </w:r>
          </w:p>
        </w:tc>
        <w:tc>
          <w:tcPr>
            <w:tcW w:w="850" w:type="dxa"/>
            <w:hideMark/>
          </w:tcPr>
          <w:p w14:paraId="0594B53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3%</w:t>
            </w:r>
          </w:p>
        </w:tc>
        <w:tc>
          <w:tcPr>
            <w:tcW w:w="851" w:type="dxa"/>
            <w:hideMark/>
          </w:tcPr>
          <w:p w14:paraId="34F850D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9%</w:t>
            </w:r>
          </w:p>
        </w:tc>
        <w:tc>
          <w:tcPr>
            <w:tcW w:w="1134" w:type="dxa"/>
            <w:hideMark/>
          </w:tcPr>
          <w:p w14:paraId="35418CB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31%</w:t>
            </w:r>
          </w:p>
        </w:tc>
        <w:tc>
          <w:tcPr>
            <w:tcW w:w="1134" w:type="dxa"/>
          </w:tcPr>
          <w:p w14:paraId="2EBF143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48%</w:t>
            </w:r>
          </w:p>
        </w:tc>
        <w:tc>
          <w:tcPr>
            <w:tcW w:w="1134" w:type="dxa"/>
            <w:hideMark/>
          </w:tcPr>
          <w:p w14:paraId="7376E7A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4%</w:t>
            </w:r>
          </w:p>
        </w:tc>
        <w:tc>
          <w:tcPr>
            <w:tcW w:w="850" w:type="dxa"/>
          </w:tcPr>
          <w:p w14:paraId="33A2E16B"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5%</w:t>
            </w:r>
          </w:p>
        </w:tc>
      </w:tr>
      <w:tr w:rsidR="009310BB" w:rsidRPr="003012AB" w14:paraId="544CB4EF" w14:textId="77777777" w:rsidTr="00083D8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555" w:type="dxa"/>
          </w:tcPr>
          <w:p w14:paraId="65467C69"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 xml:space="preserve">Παροχή ιατρικής βοήθειας </w:t>
            </w:r>
          </w:p>
        </w:tc>
        <w:tc>
          <w:tcPr>
            <w:tcW w:w="992" w:type="dxa"/>
            <w:hideMark/>
          </w:tcPr>
          <w:p w14:paraId="5C1FC53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10%</w:t>
            </w:r>
          </w:p>
        </w:tc>
        <w:tc>
          <w:tcPr>
            <w:tcW w:w="850" w:type="dxa"/>
            <w:hideMark/>
          </w:tcPr>
          <w:p w14:paraId="49DD156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3%</w:t>
            </w:r>
          </w:p>
        </w:tc>
        <w:tc>
          <w:tcPr>
            <w:tcW w:w="851" w:type="dxa"/>
            <w:hideMark/>
          </w:tcPr>
          <w:p w14:paraId="418C305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13%</w:t>
            </w:r>
          </w:p>
        </w:tc>
        <w:tc>
          <w:tcPr>
            <w:tcW w:w="1134" w:type="dxa"/>
            <w:hideMark/>
          </w:tcPr>
          <w:p w14:paraId="3A2784D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27%</w:t>
            </w:r>
          </w:p>
        </w:tc>
        <w:tc>
          <w:tcPr>
            <w:tcW w:w="1134" w:type="dxa"/>
          </w:tcPr>
          <w:p w14:paraId="191F58D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25%</w:t>
            </w:r>
          </w:p>
        </w:tc>
        <w:tc>
          <w:tcPr>
            <w:tcW w:w="1134" w:type="dxa"/>
            <w:hideMark/>
          </w:tcPr>
          <w:p w14:paraId="62A0D15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14%</w:t>
            </w:r>
          </w:p>
        </w:tc>
        <w:tc>
          <w:tcPr>
            <w:tcW w:w="850" w:type="dxa"/>
          </w:tcPr>
          <w:p w14:paraId="4E8B627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8%</w:t>
            </w:r>
          </w:p>
        </w:tc>
      </w:tr>
      <w:tr w:rsidR="009310BB" w:rsidRPr="003012AB" w14:paraId="4F5A2930" w14:textId="77777777" w:rsidTr="00083D8D">
        <w:trPr>
          <w:trHeight w:val="58"/>
        </w:trPr>
        <w:tc>
          <w:tcPr>
            <w:cnfStyle w:val="001000000000" w:firstRow="0" w:lastRow="0" w:firstColumn="1" w:lastColumn="0" w:oddVBand="0" w:evenVBand="0" w:oddHBand="0" w:evenHBand="0" w:firstRowFirstColumn="0" w:firstRowLastColumn="0" w:lastRowFirstColumn="0" w:lastRowLastColumn="0"/>
            <w:tcW w:w="1555" w:type="dxa"/>
          </w:tcPr>
          <w:p w14:paraId="1DC628E4"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 xml:space="preserve">Βοήθεια για έναρξη επαγγελματικής δραστηριότητας, συνεταιρισμού ή επιχείρησης κοινωνικής οικονομίας </w:t>
            </w:r>
          </w:p>
        </w:tc>
        <w:tc>
          <w:tcPr>
            <w:tcW w:w="992" w:type="dxa"/>
            <w:hideMark/>
          </w:tcPr>
          <w:p w14:paraId="561B742A"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8%</w:t>
            </w:r>
          </w:p>
        </w:tc>
        <w:tc>
          <w:tcPr>
            <w:tcW w:w="850" w:type="dxa"/>
            <w:hideMark/>
          </w:tcPr>
          <w:p w14:paraId="7644581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c>
          <w:tcPr>
            <w:tcW w:w="851" w:type="dxa"/>
            <w:hideMark/>
          </w:tcPr>
          <w:p w14:paraId="36F3FBE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11%</w:t>
            </w:r>
          </w:p>
        </w:tc>
        <w:tc>
          <w:tcPr>
            <w:tcW w:w="1134" w:type="dxa"/>
            <w:hideMark/>
          </w:tcPr>
          <w:p w14:paraId="491320C9"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22%</w:t>
            </w:r>
          </w:p>
        </w:tc>
        <w:tc>
          <w:tcPr>
            <w:tcW w:w="1134" w:type="dxa"/>
          </w:tcPr>
          <w:p w14:paraId="7DDD996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16%</w:t>
            </w:r>
          </w:p>
        </w:tc>
        <w:tc>
          <w:tcPr>
            <w:tcW w:w="1134" w:type="dxa"/>
            <w:hideMark/>
          </w:tcPr>
          <w:p w14:paraId="395220B0"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29%</w:t>
            </w:r>
          </w:p>
        </w:tc>
        <w:tc>
          <w:tcPr>
            <w:tcW w:w="850" w:type="dxa"/>
          </w:tcPr>
          <w:p w14:paraId="1EBCE2EC"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7%</w:t>
            </w:r>
          </w:p>
        </w:tc>
      </w:tr>
      <w:tr w:rsidR="009310BB" w:rsidRPr="003012AB" w14:paraId="54FDC0FD" w14:textId="77777777" w:rsidTr="00083D8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555" w:type="dxa"/>
          </w:tcPr>
          <w:p w14:paraId="50EAEBC8"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Υποστήριξη για τη διεύρυνση των επαγγελματικών σας προσόντων</w:t>
            </w:r>
          </w:p>
        </w:tc>
        <w:tc>
          <w:tcPr>
            <w:tcW w:w="992" w:type="dxa"/>
            <w:hideMark/>
          </w:tcPr>
          <w:p w14:paraId="5F642D3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3%</w:t>
            </w:r>
          </w:p>
        </w:tc>
        <w:tc>
          <w:tcPr>
            <w:tcW w:w="850" w:type="dxa"/>
            <w:hideMark/>
          </w:tcPr>
          <w:p w14:paraId="2127CE2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c>
          <w:tcPr>
            <w:tcW w:w="851" w:type="dxa"/>
            <w:hideMark/>
          </w:tcPr>
          <w:p w14:paraId="0F1D98D3"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20%</w:t>
            </w:r>
          </w:p>
        </w:tc>
        <w:tc>
          <w:tcPr>
            <w:tcW w:w="1134" w:type="dxa"/>
            <w:hideMark/>
          </w:tcPr>
          <w:p w14:paraId="7D7C8F8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25%</w:t>
            </w:r>
          </w:p>
        </w:tc>
        <w:tc>
          <w:tcPr>
            <w:tcW w:w="1134" w:type="dxa"/>
          </w:tcPr>
          <w:p w14:paraId="2E9ADC5A"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23%</w:t>
            </w:r>
          </w:p>
        </w:tc>
        <w:tc>
          <w:tcPr>
            <w:tcW w:w="1134" w:type="dxa"/>
            <w:hideMark/>
          </w:tcPr>
          <w:p w14:paraId="06042611"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17%</w:t>
            </w:r>
          </w:p>
        </w:tc>
        <w:tc>
          <w:tcPr>
            <w:tcW w:w="850" w:type="dxa"/>
          </w:tcPr>
          <w:p w14:paraId="68350495"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7%</w:t>
            </w:r>
          </w:p>
        </w:tc>
      </w:tr>
      <w:tr w:rsidR="009310BB" w:rsidRPr="003012AB" w14:paraId="5984C17B" w14:textId="77777777" w:rsidTr="00083D8D">
        <w:trPr>
          <w:trHeight w:val="699"/>
        </w:trPr>
        <w:tc>
          <w:tcPr>
            <w:cnfStyle w:val="001000000000" w:firstRow="0" w:lastRow="0" w:firstColumn="1" w:lastColumn="0" w:oddVBand="0" w:evenVBand="0" w:oddHBand="0" w:evenHBand="0" w:firstRowFirstColumn="0" w:firstRowLastColumn="0" w:lastRowFirstColumn="0" w:lastRowLastColumn="0"/>
            <w:tcW w:w="1555" w:type="dxa"/>
          </w:tcPr>
          <w:p w14:paraId="25E1833A"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Υποστήριξη για την εύρεση εργασίας</w:t>
            </w:r>
          </w:p>
        </w:tc>
        <w:tc>
          <w:tcPr>
            <w:tcW w:w="992" w:type="dxa"/>
            <w:hideMark/>
          </w:tcPr>
          <w:p w14:paraId="57740F53"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2%</w:t>
            </w:r>
          </w:p>
        </w:tc>
        <w:tc>
          <w:tcPr>
            <w:tcW w:w="850" w:type="dxa"/>
            <w:hideMark/>
          </w:tcPr>
          <w:p w14:paraId="1A7CD964"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6%</w:t>
            </w:r>
          </w:p>
        </w:tc>
        <w:tc>
          <w:tcPr>
            <w:tcW w:w="851" w:type="dxa"/>
            <w:hideMark/>
          </w:tcPr>
          <w:p w14:paraId="42AC9CE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16%</w:t>
            </w:r>
          </w:p>
        </w:tc>
        <w:tc>
          <w:tcPr>
            <w:tcW w:w="1134" w:type="dxa"/>
            <w:hideMark/>
          </w:tcPr>
          <w:p w14:paraId="730D3ADD"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23%</w:t>
            </w:r>
          </w:p>
        </w:tc>
        <w:tc>
          <w:tcPr>
            <w:tcW w:w="1134" w:type="dxa"/>
          </w:tcPr>
          <w:p w14:paraId="5D981968"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27%</w:t>
            </w:r>
          </w:p>
        </w:tc>
        <w:tc>
          <w:tcPr>
            <w:tcW w:w="1134" w:type="dxa"/>
            <w:hideMark/>
          </w:tcPr>
          <w:p w14:paraId="2F13A4FE"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15%</w:t>
            </w:r>
          </w:p>
        </w:tc>
        <w:tc>
          <w:tcPr>
            <w:tcW w:w="850" w:type="dxa"/>
          </w:tcPr>
          <w:p w14:paraId="1FAD6191" w14:textId="77777777" w:rsidR="009310BB" w:rsidRPr="003012AB"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lang w:bidi="he-IL"/>
              </w:rPr>
            </w:pPr>
            <w:r w:rsidRPr="003012AB">
              <w:rPr>
                <w:rFonts w:cs="Calibri"/>
                <w:color w:val="000000"/>
                <w:sz w:val="20"/>
                <w:szCs w:val="20"/>
              </w:rPr>
              <w:t>12%</w:t>
            </w:r>
          </w:p>
        </w:tc>
      </w:tr>
      <w:tr w:rsidR="009310BB" w:rsidRPr="003012AB" w14:paraId="583B3BF6" w14:textId="77777777" w:rsidTr="00083D8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555" w:type="dxa"/>
          </w:tcPr>
          <w:p w14:paraId="54FF624D" w14:textId="77777777" w:rsidR="009310BB" w:rsidRPr="003012AB" w:rsidRDefault="009310BB" w:rsidP="008A6B63">
            <w:pPr>
              <w:spacing w:line="240" w:lineRule="auto"/>
              <w:jc w:val="left"/>
              <w:rPr>
                <w:rFonts w:cs="Calibri"/>
                <w:color w:val="000000"/>
                <w:sz w:val="20"/>
                <w:szCs w:val="20"/>
                <w:lang w:bidi="he-IL"/>
              </w:rPr>
            </w:pPr>
            <w:r w:rsidRPr="003012AB">
              <w:rPr>
                <w:rFonts w:cs="Calibri"/>
                <w:sz w:val="20"/>
                <w:szCs w:val="20"/>
              </w:rPr>
              <w:t>Βοήθεια για συμμετοχή σε δράσεις συμβουλευτικής και κατάρτισης</w:t>
            </w:r>
          </w:p>
        </w:tc>
        <w:tc>
          <w:tcPr>
            <w:tcW w:w="992" w:type="dxa"/>
          </w:tcPr>
          <w:p w14:paraId="646AFCE9"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bidi="he-IL"/>
              </w:rPr>
            </w:pPr>
            <w:r w:rsidRPr="003012AB">
              <w:rPr>
                <w:rFonts w:cs="Calibri"/>
                <w:color w:val="000000"/>
                <w:sz w:val="20"/>
                <w:szCs w:val="20"/>
              </w:rPr>
              <w:t>2%</w:t>
            </w:r>
          </w:p>
        </w:tc>
        <w:tc>
          <w:tcPr>
            <w:tcW w:w="850" w:type="dxa"/>
          </w:tcPr>
          <w:p w14:paraId="777567C8"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9%</w:t>
            </w:r>
          </w:p>
        </w:tc>
        <w:tc>
          <w:tcPr>
            <w:tcW w:w="851" w:type="dxa"/>
          </w:tcPr>
          <w:p w14:paraId="6E1B6E7F"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11%</w:t>
            </w:r>
          </w:p>
        </w:tc>
        <w:tc>
          <w:tcPr>
            <w:tcW w:w="1134" w:type="dxa"/>
          </w:tcPr>
          <w:p w14:paraId="2D6AEE4E"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21%</w:t>
            </w:r>
          </w:p>
        </w:tc>
        <w:tc>
          <w:tcPr>
            <w:tcW w:w="1134" w:type="dxa"/>
          </w:tcPr>
          <w:p w14:paraId="7A44FD06"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31%</w:t>
            </w:r>
          </w:p>
        </w:tc>
        <w:tc>
          <w:tcPr>
            <w:tcW w:w="1134" w:type="dxa"/>
          </w:tcPr>
          <w:p w14:paraId="43ABD574"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12%</w:t>
            </w:r>
          </w:p>
        </w:tc>
        <w:tc>
          <w:tcPr>
            <w:tcW w:w="850" w:type="dxa"/>
          </w:tcPr>
          <w:p w14:paraId="322889CD" w14:textId="77777777" w:rsidR="009310BB" w:rsidRPr="003012AB"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lang w:bidi="he-IL"/>
              </w:rPr>
            </w:pPr>
            <w:r w:rsidRPr="003012AB">
              <w:rPr>
                <w:rFonts w:cs="Calibri"/>
                <w:color w:val="000000"/>
                <w:sz w:val="20"/>
                <w:szCs w:val="20"/>
              </w:rPr>
              <w:t>14%</w:t>
            </w:r>
          </w:p>
        </w:tc>
      </w:tr>
    </w:tbl>
    <w:p w14:paraId="737838EF" w14:textId="77777777" w:rsidR="009310BB" w:rsidRPr="00F076B4" w:rsidRDefault="009310BB" w:rsidP="0078474C">
      <w:pPr>
        <w:pStyle w:val="af0"/>
        <w:rPr>
          <w:lang w:val="en-US"/>
        </w:rPr>
      </w:pPr>
      <w:r w:rsidRPr="00A26702">
        <w:t>Πηγή: Ιδία Επεξεργασία</w:t>
      </w:r>
    </w:p>
    <w:p w14:paraId="662D3098" w14:textId="77777777" w:rsidR="009310BB" w:rsidRPr="00A26702" w:rsidRDefault="009310BB" w:rsidP="009310BB">
      <w:pPr>
        <w:rPr>
          <w:rFonts w:cs="Calibri"/>
          <w:b/>
          <w:bCs/>
        </w:rPr>
      </w:pPr>
    </w:p>
    <w:p w14:paraId="6EAE1626" w14:textId="2E61F96C" w:rsidR="009310BB" w:rsidRDefault="009310BB" w:rsidP="0078474C">
      <w:pPr>
        <w:pStyle w:val="af"/>
        <w:keepNext/>
      </w:pPr>
      <w:bookmarkStart w:id="197" w:name="_Toc215770729"/>
      <w:r>
        <w:lastRenderedPageBreak/>
        <w:t xml:space="preserve">Διάγραμμα </w:t>
      </w:r>
      <w:fldSimple w:instr=" SEQ Διάγραμμα \* ARABIC ">
        <w:r w:rsidR="0078474C">
          <w:rPr>
            <w:noProof/>
          </w:rPr>
          <w:t>59</w:t>
        </w:r>
      </w:fldSimple>
      <w:r w:rsidR="0078474C">
        <w:rPr>
          <w:noProof/>
        </w:rPr>
        <w:t>:</w:t>
      </w:r>
      <w:r>
        <w:t xml:space="preserve"> Ικανοποίηση ωφελούμενων από τις υπηρεσίες του Παραρτήματος Ρομά</w:t>
      </w:r>
      <w:bookmarkEnd w:id="197"/>
    </w:p>
    <w:p w14:paraId="2794B554" w14:textId="77777777" w:rsidR="009310BB" w:rsidRDefault="009310BB" w:rsidP="009310BB">
      <w:pPr>
        <w:rPr>
          <w:rFonts w:cs="Calibri"/>
          <w:b/>
          <w:bCs/>
        </w:rPr>
      </w:pPr>
      <w:r>
        <w:rPr>
          <w:noProof/>
        </w:rPr>
        <w:drawing>
          <wp:inline distT="0" distB="0" distL="0" distR="0" wp14:anchorId="717F70F8" wp14:editId="03820DA2">
            <wp:extent cx="5497033" cy="5178056"/>
            <wp:effectExtent l="0" t="0" r="8890" b="3810"/>
            <wp:docPr id="480751358" name="Γράφημα 1">
              <a:extLst xmlns:a="http://schemas.openxmlformats.org/drawingml/2006/main">
                <a:ext uri="{FF2B5EF4-FFF2-40B4-BE49-F238E27FC236}">
                  <a16:creationId xmlns:a16="http://schemas.microsoft.com/office/drawing/2014/main" id="{383BE9DF-44AB-5CD2-D0F2-DEB84DE5F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0EFD255F" w14:textId="77777777" w:rsidR="009310BB" w:rsidRPr="00F076B4" w:rsidRDefault="009310BB" w:rsidP="0078474C">
      <w:pPr>
        <w:pStyle w:val="af0"/>
        <w:rPr>
          <w:lang w:val="en-US"/>
        </w:rPr>
      </w:pPr>
      <w:r w:rsidRPr="00A26702">
        <w:t>Πηγή: Ιδία Επεξεργασία</w:t>
      </w:r>
    </w:p>
    <w:p w14:paraId="208F566D" w14:textId="77777777" w:rsidR="009310BB" w:rsidRPr="00A26702" w:rsidRDefault="009310BB" w:rsidP="009310BB">
      <w:pPr>
        <w:rPr>
          <w:rFonts w:cs="Calibri"/>
          <w:b/>
          <w:bCs/>
        </w:rPr>
      </w:pPr>
    </w:p>
    <w:tbl>
      <w:tblPr>
        <w:tblW w:w="504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54"/>
        <w:gridCol w:w="7810"/>
      </w:tblGrid>
      <w:tr w:rsidR="009310BB" w:rsidRPr="00A26702" w14:paraId="783E9BF3" w14:textId="77777777" w:rsidTr="008A6B63">
        <w:trPr>
          <w:cantSplit/>
          <w:tblHeader/>
        </w:trPr>
        <w:tc>
          <w:tcPr>
            <w:tcW w:w="331" w:type="pct"/>
            <w:shd w:val="clear" w:color="auto" w:fill="D3E5F6" w:themeFill="accent3" w:themeFillTint="33"/>
            <w:tcMar>
              <w:top w:w="58" w:type="dxa"/>
              <w:bottom w:w="58" w:type="dxa"/>
            </w:tcMar>
            <w:vAlign w:val="center"/>
          </w:tcPr>
          <w:p w14:paraId="35F34DD1" w14:textId="77777777" w:rsidR="009310BB" w:rsidRPr="00A26702" w:rsidRDefault="009310BB" w:rsidP="008A6B63">
            <w:pPr>
              <w:spacing w:before="20" w:after="20"/>
              <w:jc w:val="center"/>
              <w:rPr>
                <w:rFonts w:cs="Calibri"/>
                <w:b/>
              </w:rPr>
            </w:pPr>
            <w:r w:rsidRPr="00A26702">
              <w:rPr>
                <w:rFonts w:cs="Calibri"/>
                <w:b/>
              </w:rPr>
              <w:t>Γ.2.β</w:t>
            </w:r>
          </w:p>
        </w:tc>
        <w:tc>
          <w:tcPr>
            <w:tcW w:w="4669" w:type="pct"/>
            <w:shd w:val="clear" w:color="auto" w:fill="F2F2F2"/>
            <w:tcMar>
              <w:top w:w="58" w:type="dxa"/>
              <w:bottom w:w="58" w:type="dxa"/>
            </w:tcMar>
            <w:vAlign w:val="center"/>
          </w:tcPr>
          <w:p w14:paraId="51FD29EF" w14:textId="77777777" w:rsidR="009310BB" w:rsidRPr="00A26702" w:rsidRDefault="009310BB" w:rsidP="008A6B63">
            <w:pPr>
              <w:rPr>
                <w:rFonts w:cs="Calibri"/>
                <w:color w:val="FF0000"/>
              </w:rPr>
            </w:pPr>
            <w:r w:rsidRPr="00A26702">
              <w:rPr>
                <w:rFonts w:cs="Calibri"/>
              </w:rPr>
              <w:t>Σε ποιο βαθμό είστε ικανοποιημένος/η από τη λειτουργία του Παραρτήματος Ρομά, λαμβάνοντας υπόψη τα παρακάτω κριτήρια;</w:t>
            </w:r>
          </w:p>
        </w:tc>
      </w:tr>
    </w:tbl>
    <w:p w14:paraId="14F1A939" w14:textId="77777777" w:rsidR="009310BB" w:rsidRDefault="009310BB" w:rsidP="009310BB">
      <w:r w:rsidRPr="00FA6582">
        <w:t>Η ανάλυση των απαντήσεων των ωφελούμενων στα Παραρτήματα Ρομά της Περιφέρειας Δυτικής Ελλάδας καταδεικνύει ένα ιδιαίτερα υψηλό επίπεδο συνολικής ικανοποίησης από τη λειτουργία των δομών</w:t>
      </w:r>
      <w:r>
        <w:t xml:space="preserve">, εφόσον η πλειοψηφία των απαντήσεων βρίσκεται για την επιλογή «Αρκετά» μεταξύ 3-19%, την επιλογή «Πολύ» μεταξύ 23-35% και την επιλογή «Πάρα Πολύ» μεταξύ 31-63%. Η παρουσία ατόμων που δεν γνώριζαν περί των υπηρεσιών, είναι πολύ μικρή (1%) και όσοι δεν έδωσαν καμία απάντηση αποτελούν μία μερίδα με ποσοστό 7-10%. Τα ποσοστά δυσαρέσκειας είναι εξαιρετικά χαμηλά (0-4%) κατά πλειοψηφία, και μερικές εξαιρέσεις, όπου η απάντηση «Λίγο» αγγίζει το 10%. </w:t>
      </w:r>
    </w:p>
    <w:p w14:paraId="15F5B192" w14:textId="77777777" w:rsidR="009310BB" w:rsidRDefault="009310BB" w:rsidP="009310BB">
      <w:r>
        <w:t xml:space="preserve">Τα βασικότερα κριτήρια αξιολόγησης τα οποία εμφανίζουν την υψηλότερη ικανοποίηση των συμμετεχόντων με ποσοστό άνω του 50%, είναι αυτά της τοποθεσίας, του ωραρίου και της </w:t>
      </w:r>
      <w:r>
        <w:lastRenderedPageBreak/>
        <w:t xml:space="preserve">λειτουργίας, που διευκόλυναν την πρόσβαση και την εξυπηρέτηση των ωφελούμενων, η διευκόλυνση για την εγγραφή και την ένταξη, αλλά και ο ικανοποιητικός χρόνος εξυπηρέτησης. Επιπλέον, οι συμμετέχοντες δήλωσαν πολύ ικανοποιημένοι από την ευγένεια, το σεβασμό και την κατάρτιση του προσωπικού καθώς και από τη διασφάλιση της εμπιστευτικότητας των προσωπικών δεδομένων. </w:t>
      </w:r>
      <w:r w:rsidRPr="00FA6582">
        <w:t xml:space="preserve"> </w:t>
      </w:r>
      <w:r>
        <w:t xml:space="preserve">Ακόμη όσον αφορά την ποιότητα των υπηρεσιών, οι συμμετέχοντες δήλωσαν πάρα πολύ ικανοποιημένοι από το σαφές και κατανοητό περιεχόμενο και την καθοδήγηση που λάβανε. </w:t>
      </w:r>
    </w:p>
    <w:p w14:paraId="0DA9FAEB" w14:textId="77777777" w:rsidR="009310BB" w:rsidRPr="00F434A0" w:rsidRDefault="009310BB" w:rsidP="009310BB">
      <w:r w:rsidRPr="00FA6582">
        <w:t>Τα ευρήματα αυτά υπογραμμίζουν την αποτελεσματικότητα των παρεχόμενων υπηρεσιών και τεκμηριώνουν την ανάγκη συνέχισης και ενίσχυσης της δράσης</w:t>
      </w:r>
      <w:r>
        <w:t xml:space="preserve">, εφόσον η συνολική ικανοποίηση των ωφελούμενων φτάνει σε πολύ υψηλά επίπεδα. </w:t>
      </w:r>
    </w:p>
    <w:p w14:paraId="4D0BCAC8" w14:textId="5CB90C00" w:rsidR="009310BB" w:rsidRDefault="009310BB" w:rsidP="00853E40">
      <w:pPr>
        <w:pStyle w:val="af"/>
        <w:keepNext/>
      </w:pPr>
      <w:bookmarkStart w:id="198" w:name="_Toc215770549"/>
      <w:r>
        <w:t xml:space="preserve">Πίνακας </w:t>
      </w:r>
      <w:fldSimple w:instr=" SEQ Πίνακας \* ARABIC ">
        <w:r w:rsidR="00853E40">
          <w:rPr>
            <w:noProof/>
          </w:rPr>
          <w:t>66</w:t>
        </w:r>
      </w:fldSimple>
      <w:r w:rsidR="00853E40">
        <w:t>:</w:t>
      </w:r>
      <w:r>
        <w:t xml:space="preserve"> Ικανοποίηση ωφελούμενων από τη λειτουργία του Παραρτήματος Ρομά βάσει κριτηρίων</w:t>
      </w:r>
      <w:bookmarkEnd w:id="198"/>
    </w:p>
    <w:tbl>
      <w:tblPr>
        <w:tblStyle w:val="4-6"/>
        <w:tblW w:w="8500" w:type="dxa"/>
        <w:tblLayout w:type="fixed"/>
        <w:tblLook w:val="04A0" w:firstRow="1" w:lastRow="0" w:firstColumn="1" w:lastColumn="0" w:noHBand="0" w:noVBand="1"/>
      </w:tblPr>
      <w:tblGrid>
        <w:gridCol w:w="1328"/>
        <w:gridCol w:w="1502"/>
        <w:gridCol w:w="993"/>
        <w:gridCol w:w="708"/>
        <w:gridCol w:w="851"/>
        <w:gridCol w:w="850"/>
        <w:gridCol w:w="709"/>
        <w:gridCol w:w="709"/>
        <w:gridCol w:w="850"/>
      </w:tblGrid>
      <w:tr w:rsidR="009310BB" w:rsidRPr="00A26702" w14:paraId="55DC7D0F" w14:textId="77777777" w:rsidTr="00437D9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hideMark/>
          </w:tcPr>
          <w:p w14:paraId="586F4A73" w14:textId="77777777" w:rsidR="009310BB" w:rsidRPr="00A26702" w:rsidRDefault="009310BB" w:rsidP="008A6B63">
            <w:pPr>
              <w:spacing w:line="240" w:lineRule="auto"/>
              <w:jc w:val="center"/>
              <w:rPr>
                <w:rFonts w:cs="Calibri"/>
                <w:b w:val="0"/>
                <w:bCs w:val="0"/>
                <w:color w:val="000000"/>
                <w:lang w:bidi="he-IL"/>
              </w:rPr>
            </w:pPr>
            <w:r w:rsidRPr="00A26702">
              <w:rPr>
                <w:rFonts w:cs="Calibri"/>
                <w:color w:val="000000"/>
                <w:lang w:bidi="he-IL"/>
              </w:rPr>
              <w:t>Κατηγορία</w:t>
            </w:r>
          </w:p>
        </w:tc>
        <w:tc>
          <w:tcPr>
            <w:tcW w:w="1502" w:type="dxa"/>
            <w:hideMark/>
          </w:tcPr>
          <w:p w14:paraId="4087F7EB"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Κριτήριο Αξιολόγησης</w:t>
            </w:r>
          </w:p>
        </w:tc>
        <w:tc>
          <w:tcPr>
            <w:tcW w:w="993" w:type="dxa"/>
            <w:hideMark/>
          </w:tcPr>
          <w:p w14:paraId="3B3EB98E"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Καθόλου</w:t>
            </w:r>
          </w:p>
        </w:tc>
        <w:tc>
          <w:tcPr>
            <w:tcW w:w="708" w:type="dxa"/>
            <w:hideMark/>
          </w:tcPr>
          <w:p w14:paraId="7061457D"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Λίγο</w:t>
            </w:r>
          </w:p>
        </w:tc>
        <w:tc>
          <w:tcPr>
            <w:tcW w:w="851" w:type="dxa"/>
            <w:hideMark/>
          </w:tcPr>
          <w:p w14:paraId="5EB3C27F"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Αρκετά</w:t>
            </w:r>
          </w:p>
        </w:tc>
        <w:tc>
          <w:tcPr>
            <w:tcW w:w="850" w:type="dxa"/>
            <w:hideMark/>
          </w:tcPr>
          <w:p w14:paraId="3139662B"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Πολύ</w:t>
            </w:r>
          </w:p>
        </w:tc>
        <w:tc>
          <w:tcPr>
            <w:tcW w:w="709" w:type="dxa"/>
            <w:hideMark/>
          </w:tcPr>
          <w:p w14:paraId="021145E8"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Πάρα πολύ</w:t>
            </w:r>
          </w:p>
        </w:tc>
        <w:tc>
          <w:tcPr>
            <w:tcW w:w="709" w:type="dxa"/>
            <w:hideMark/>
          </w:tcPr>
          <w:p w14:paraId="6BB3974A"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ΔΓ/ΔΑ</w:t>
            </w:r>
          </w:p>
        </w:tc>
        <w:tc>
          <w:tcPr>
            <w:tcW w:w="850" w:type="dxa"/>
          </w:tcPr>
          <w:p w14:paraId="63BFF30F"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Pr>
                <w:rFonts w:cs="Calibri"/>
                <w:color w:val="000000"/>
                <w:lang w:bidi="he-IL"/>
              </w:rPr>
              <w:t>Καμία απάντηση</w:t>
            </w:r>
          </w:p>
        </w:tc>
      </w:tr>
      <w:tr w:rsidR="009310BB" w:rsidRPr="00A26702" w14:paraId="716C83B1" w14:textId="77777777" w:rsidTr="00437D95">
        <w:trPr>
          <w:cnfStyle w:val="000000100000" w:firstRow="0" w:lastRow="0" w:firstColumn="0" w:lastColumn="0" w:oddVBand="0" w:evenVBand="0" w:oddHBand="1" w:evenHBand="0" w:firstRowFirstColumn="0" w:firstRowLastColumn="0" w:lastRowFirstColumn="0" w:lastRowLastColumn="0"/>
          <w:trHeight w:val="1368"/>
        </w:trPr>
        <w:tc>
          <w:tcPr>
            <w:cnfStyle w:val="001000000000" w:firstRow="0" w:lastRow="0" w:firstColumn="1" w:lastColumn="0" w:oddVBand="0" w:evenVBand="0" w:oddHBand="0" w:evenHBand="0" w:firstRowFirstColumn="0" w:firstRowLastColumn="0" w:lastRowFirstColumn="0" w:lastRowLastColumn="0"/>
            <w:tcW w:w="1328" w:type="dxa"/>
            <w:vMerge w:val="restart"/>
            <w:hideMark/>
          </w:tcPr>
          <w:p w14:paraId="06B696E6"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Πρόσβαση &amp; Εξυπηρέτηση</w:t>
            </w:r>
          </w:p>
        </w:tc>
        <w:tc>
          <w:tcPr>
            <w:tcW w:w="1502" w:type="dxa"/>
            <w:hideMark/>
          </w:tcPr>
          <w:p w14:paraId="25C79EF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Η τοποθεσία και το ωράριο λειτουργίας διευκόλυναν την πρόσβασή μου στη δομή</w:t>
            </w:r>
          </w:p>
        </w:tc>
        <w:tc>
          <w:tcPr>
            <w:tcW w:w="993" w:type="dxa"/>
          </w:tcPr>
          <w:p w14:paraId="762B3AE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0,6%</w:t>
            </w:r>
          </w:p>
        </w:tc>
        <w:tc>
          <w:tcPr>
            <w:tcW w:w="708" w:type="dxa"/>
          </w:tcPr>
          <w:p w14:paraId="737FBEC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7%</w:t>
            </w:r>
          </w:p>
        </w:tc>
        <w:tc>
          <w:tcPr>
            <w:tcW w:w="851" w:type="dxa"/>
          </w:tcPr>
          <w:p w14:paraId="06C7CDA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10%</w:t>
            </w:r>
          </w:p>
        </w:tc>
        <w:tc>
          <w:tcPr>
            <w:tcW w:w="850" w:type="dxa"/>
          </w:tcPr>
          <w:p w14:paraId="3A29AABB"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23%</w:t>
            </w:r>
          </w:p>
        </w:tc>
        <w:tc>
          <w:tcPr>
            <w:tcW w:w="709" w:type="dxa"/>
          </w:tcPr>
          <w:p w14:paraId="6B8795B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51%</w:t>
            </w:r>
          </w:p>
        </w:tc>
        <w:tc>
          <w:tcPr>
            <w:tcW w:w="709" w:type="dxa"/>
          </w:tcPr>
          <w:p w14:paraId="4B872F6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1C33270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7%</w:t>
            </w:r>
          </w:p>
        </w:tc>
      </w:tr>
      <w:tr w:rsidR="009310BB" w:rsidRPr="00A26702" w14:paraId="1D318E24" w14:textId="77777777" w:rsidTr="00437D95">
        <w:trPr>
          <w:trHeight w:val="912"/>
        </w:trPr>
        <w:tc>
          <w:tcPr>
            <w:cnfStyle w:val="001000000000" w:firstRow="0" w:lastRow="0" w:firstColumn="1" w:lastColumn="0" w:oddVBand="0" w:evenVBand="0" w:oddHBand="0" w:evenHBand="0" w:firstRowFirstColumn="0" w:firstRowLastColumn="0" w:lastRowFirstColumn="0" w:lastRowLastColumn="0"/>
            <w:tcW w:w="1328" w:type="dxa"/>
            <w:vMerge/>
            <w:hideMark/>
          </w:tcPr>
          <w:p w14:paraId="6B0502D4" w14:textId="77777777" w:rsidR="009310BB" w:rsidRPr="00A26702" w:rsidRDefault="009310BB" w:rsidP="008A6B63">
            <w:pPr>
              <w:spacing w:line="240" w:lineRule="auto"/>
              <w:jc w:val="left"/>
              <w:rPr>
                <w:rFonts w:cs="Calibri"/>
                <w:lang w:bidi="he-IL"/>
              </w:rPr>
            </w:pPr>
          </w:p>
        </w:tc>
        <w:tc>
          <w:tcPr>
            <w:tcW w:w="1502" w:type="dxa"/>
            <w:hideMark/>
          </w:tcPr>
          <w:p w14:paraId="3A4A5DA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Η διαδικασία εγγραφής/ένταξης ήταν απλή και κατανοητή</w:t>
            </w:r>
          </w:p>
        </w:tc>
        <w:tc>
          <w:tcPr>
            <w:tcW w:w="993" w:type="dxa"/>
          </w:tcPr>
          <w:p w14:paraId="51F7930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21D058B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1" w:type="dxa"/>
          </w:tcPr>
          <w:p w14:paraId="50E786B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6%</w:t>
            </w:r>
          </w:p>
        </w:tc>
        <w:tc>
          <w:tcPr>
            <w:tcW w:w="850" w:type="dxa"/>
          </w:tcPr>
          <w:p w14:paraId="5D291E4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31%</w:t>
            </w:r>
          </w:p>
        </w:tc>
        <w:tc>
          <w:tcPr>
            <w:tcW w:w="709" w:type="dxa"/>
          </w:tcPr>
          <w:p w14:paraId="0D7C9D2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53%</w:t>
            </w:r>
          </w:p>
        </w:tc>
        <w:tc>
          <w:tcPr>
            <w:tcW w:w="709" w:type="dxa"/>
          </w:tcPr>
          <w:p w14:paraId="00A4F26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52F5079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9%</w:t>
            </w:r>
          </w:p>
        </w:tc>
      </w:tr>
      <w:tr w:rsidR="009310BB" w:rsidRPr="00A26702" w14:paraId="2100BF8D" w14:textId="77777777" w:rsidTr="00437D95">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1328" w:type="dxa"/>
            <w:vMerge/>
            <w:hideMark/>
          </w:tcPr>
          <w:p w14:paraId="1126CF4D" w14:textId="77777777" w:rsidR="009310BB" w:rsidRPr="00A26702" w:rsidRDefault="009310BB" w:rsidP="008A6B63">
            <w:pPr>
              <w:spacing w:line="240" w:lineRule="auto"/>
              <w:jc w:val="left"/>
              <w:rPr>
                <w:rFonts w:cs="Calibri"/>
                <w:lang w:bidi="he-IL"/>
              </w:rPr>
            </w:pPr>
          </w:p>
        </w:tc>
        <w:tc>
          <w:tcPr>
            <w:tcW w:w="1502" w:type="dxa"/>
            <w:hideMark/>
          </w:tcPr>
          <w:p w14:paraId="18EB76B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 χρόνος εξυπηρέτησης ήταν ικανοποιητικός</w:t>
            </w:r>
          </w:p>
        </w:tc>
        <w:tc>
          <w:tcPr>
            <w:tcW w:w="993" w:type="dxa"/>
          </w:tcPr>
          <w:p w14:paraId="1C37329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0C9C7CF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1" w:type="dxa"/>
          </w:tcPr>
          <w:p w14:paraId="6A7396E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9%</w:t>
            </w:r>
          </w:p>
        </w:tc>
        <w:tc>
          <w:tcPr>
            <w:tcW w:w="850" w:type="dxa"/>
          </w:tcPr>
          <w:p w14:paraId="6F700C9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31%</w:t>
            </w:r>
          </w:p>
        </w:tc>
        <w:tc>
          <w:tcPr>
            <w:tcW w:w="709" w:type="dxa"/>
          </w:tcPr>
          <w:p w14:paraId="389F779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51%</w:t>
            </w:r>
          </w:p>
        </w:tc>
        <w:tc>
          <w:tcPr>
            <w:tcW w:w="709" w:type="dxa"/>
          </w:tcPr>
          <w:p w14:paraId="58BC809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529E611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8%</w:t>
            </w:r>
          </w:p>
        </w:tc>
      </w:tr>
      <w:tr w:rsidR="009310BB" w:rsidRPr="00A26702" w14:paraId="629CEE4B" w14:textId="77777777" w:rsidTr="00437D95">
        <w:trPr>
          <w:trHeight w:val="985"/>
        </w:trPr>
        <w:tc>
          <w:tcPr>
            <w:cnfStyle w:val="001000000000" w:firstRow="0" w:lastRow="0" w:firstColumn="1" w:lastColumn="0" w:oddVBand="0" w:evenVBand="0" w:oddHBand="0" w:evenHBand="0" w:firstRowFirstColumn="0" w:firstRowLastColumn="0" w:lastRowFirstColumn="0" w:lastRowLastColumn="0"/>
            <w:tcW w:w="1328" w:type="dxa"/>
            <w:vMerge w:val="restart"/>
            <w:hideMark/>
          </w:tcPr>
          <w:p w14:paraId="34C13D2B"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 xml:space="preserve">Προσωπικό </w:t>
            </w:r>
          </w:p>
        </w:tc>
        <w:tc>
          <w:tcPr>
            <w:tcW w:w="1502" w:type="dxa"/>
            <w:hideMark/>
          </w:tcPr>
          <w:p w14:paraId="7454764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Το προσωπικό ήταν ευγενικό και με αντιμετώπισε με σεβασμό</w:t>
            </w:r>
          </w:p>
        </w:tc>
        <w:tc>
          <w:tcPr>
            <w:tcW w:w="993" w:type="dxa"/>
          </w:tcPr>
          <w:p w14:paraId="6749A16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0EC3090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1" w:type="dxa"/>
          </w:tcPr>
          <w:p w14:paraId="6B3EF68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w:t>
            </w:r>
          </w:p>
        </w:tc>
        <w:tc>
          <w:tcPr>
            <w:tcW w:w="850" w:type="dxa"/>
          </w:tcPr>
          <w:p w14:paraId="6983E1AB"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25%</w:t>
            </w:r>
          </w:p>
        </w:tc>
        <w:tc>
          <w:tcPr>
            <w:tcW w:w="709" w:type="dxa"/>
          </w:tcPr>
          <w:p w14:paraId="0375547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63%</w:t>
            </w:r>
          </w:p>
        </w:tc>
        <w:tc>
          <w:tcPr>
            <w:tcW w:w="709" w:type="dxa"/>
          </w:tcPr>
          <w:p w14:paraId="4736DA16"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1E594AF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8%</w:t>
            </w:r>
          </w:p>
        </w:tc>
      </w:tr>
      <w:tr w:rsidR="009310BB" w:rsidRPr="00A26702" w14:paraId="7D1AD9DC" w14:textId="77777777" w:rsidTr="00437D95">
        <w:trPr>
          <w:cnfStyle w:val="000000100000" w:firstRow="0" w:lastRow="0" w:firstColumn="0" w:lastColumn="0" w:oddVBand="0" w:evenVBand="0" w:oddHBand="1"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1328" w:type="dxa"/>
            <w:vMerge/>
            <w:hideMark/>
          </w:tcPr>
          <w:p w14:paraId="396E9EEB" w14:textId="77777777" w:rsidR="009310BB" w:rsidRPr="00A26702" w:rsidRDefault="009310BB" w:rsidP="008A6B63">
            <w:pPr>
              <w:spacing w:line="240" w:lineRule="auto"/>
              <w:jc w:val="left"/>
              <w:rPr>
                <w:rFonts w:cs="Calibri"/>
                <w:lang w:bidi="he-IL"/>
              </w:rPr>
            </w:pPr>
          </w:p>
        </w:tc>
        <w:tc>
          <w:tcPr>
            <w:tcW w:w="1502" w:type="dxa"/>
            <w:hideMark/>
          </w:tcPr>
          <w:p w14:paraId="63D377E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Διασφαλίστηκε η εμπιστευτικότητα των προσωπικών μου δεδομένων</w:t>
            </w:r>
          </w:p>
        </w:tc>
        <w:tc>
          <w:tcPr>
            <w:tcW w:w="993" w:type="dxa"/>
          </w:tcPr>
          <w:p w14:paraId="42AB032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35A3BD4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1" w:type="dxa"/>
          </w:tcPr>
          <w:p w14:paraId="65A1917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9%</w:t>
            </w:r>
          </w:p>
        </w:tc>
        <w:tc>
          <w:tcPr>
            <w:tcW w:w="850" w:type="dxa"/>
          </w:tcPr>
          <w:p w14:paraId="0256EE1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27%</w:t>
            </w:r>
          </w:p>
        </w:tc>
        <w:tc>
          <w:tcPr>
            <w:tcW w:w="709" w:type="dxa"/>
          </w:tcPr>
          <w:p w14:paraId="5BF9542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54%</w:t>
            </w:r>
          </w:p>
        </w:tc>
        <w:tc>
          <w:tcPr>
            <w:tcW w:w="709" w:type="dxa"/>
          </w:tcPr>
          <w:p w14:paraId="071E4DE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309FCA2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8%</w:t>
            </w:r>
          </w:p>
        </w:tc>
      </w:tr>
      <w:tr w:rsidR="009310BB" w:rsidRPr="00A26702" w14:paraId="0D00647D" w14:textId="77777777" w:rsidTr="00437D95">
        <w:trPr>
          <w:trHeight w:val="790"/>
        </w:trPr>
        <w:tc>
          <w:tcPr>
            <w:cnfStyle w:val="001000000000" w:firstRow="0" w:lastRow="0" w:firstColumn="1" w:lastColumn="0" w:oddVBand="0" w:evenVBand="0" w:oddHBand="0" w:evenHBand="0" w:firstRowFirstColumn="0" w:firstRowLastColumn="0" w:lastRowFirstColumn="0" w:lastRowLastColumn="0"/>
            <w:tcW w:w="1328" w:type="dxa"/>
            <w:vMerge/>
            <w:hideMark/>
          </w:tcPr>
          <w:p w14:paraId="0A24C6C2" w14:textId="77777777" w:rsidR="009310BB" w:rsidRPr="00A26702" w:rsidRDefault="009310BB" w:rsidP="008A6B63">
            <w:pPr>
              <w:spacing w:line="240" w:lineRule="auto"/>
              <w:jc w:val="left"/>
              <w:rPr>
                <w:rFonts w:cs="Calibri"/>
                <w:lang w:bidi="he-IL"/>
              </w:rPr>
            </w:pPr>
          </w:p>
        </w:tc>
        <w:tc>
          <w:tcPr>
            <w:tcW w:w="1502" w:type="dxa"/>
            <w:hideMark/>
          </w:tcPr>
          <w:p w14:paraId="3FE9C17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 xml:space="preserve">Το προσωπικό διέθετε επαγγελματισμό και </w:t>
            </w:r>
            <w:r w:rsidRPr="00A26702">
              <w:rPr>
                <w:rFonts w:cs="Calibri"/>
                <w:color w:val="000000"/>
                <w:lang w:bidi="he-IL"/>
              </w:rPr>
              <w:lastRenderedPageBreak/>
              <w:t>επαρκή γνώση</w:t>
            </w:r>
          </w:p>
        </w:tc>
        <w:tc>
          <w:tcPr>
            <w:tcW w:w="993" w:type="dxa"/>
          </w:tcPr>
          <w:p w14:paraId="05AED20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lastRenderedPageBreak/>
              <w:t>0,0%</w:t>
            </w:r>
          </w:p>
        </w:tc>
        <w:tc>
          <w:tcPr>
            <w:tcW w:w="708" w:type="dxa"/>
          </w:tcPr>
          <w:p w14:paraId="1EBC6FC6"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1" w:type="dxa"/>
          </w:tcPr>
          <w:p w14:paraId="3E18C3D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5%</w:t>
            </w:r>
          </w:p>
        </w:tc>
        <w:tc>
          <w:tcPr>
            <w:tcW w:w="850" w:type="dxa"/>
          </w:tcPr>
          <w:p w14:paraId="571ED35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32%</w:t>
            </w:r>
          </w:p>
        </w:tc>
        <w:tc>
          <w:tcPr>
            <w:tcW w:w="709" w:type="dxa"/>
          </w:tcPr>
          <w:p w14:paraId="549DC90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54%</w:t>
            </w:r>
          </w:p>
        </w:tc>
        <w:tc>
          <w:tcPr>
            <w:tcW w:w="709" w:type="dxa"/>
          </w:tcPr>
          <w:p w14:paraId="4436F6E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0BA9D29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8%</w:t>
            </w:r>
          </w:p>
        </w:tc>
      </w:tr>
      <w:tr w:rsidR="009310BB" w:rsidRPr="00A26702" w14:paraId="641030B2" w14:textId="77777777" w:rsidTr="00437D95">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328" w:type="dxa"/>
            <w:vMerge w:val="restart"/>
            <w:hideMark/>
          </w:tcPr>
          <w:p w14:paraId="631BD863"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Υποδομές &amp; Ασφάλεια</w:t>
            </w:r>
          </w:p>
        </w:tc>
        <w:tc>
          <w:tcPr>
            <w:tcW w:w="1502" w:type="dxa"/>
            <w:hideMark/>
          </w:tcPr>
          <w:p w14:paraId="3E494B0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 χώρος της δομής ήταν καθαρός και ασφαλής</w:t>
            </w:r>
          </w:p>
        </w:tc>
        <w:tc>
          <w:tcPr>
            <w:tcW w:w="993" w:type="dxa"/>
          </w:tcPr>
          <w:p w14:paraId="1CCFDEB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6DA04C3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w:t>
            </w:r>
          </w:p>
        </w:tc>
        <w:tc>
          <w:tcPr>
            <w:tcW w:w="851" w:type="dxa"/>
          </w:tcPr>
          <w:p w14:paraId="399931E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6%</w:t>
            </w:r>
          </w:p>
        </w:tc>
        <w:tc>
          <w:tcPr>
            <w:tcW w:w="850" w:type="dxa"/>
          </w:tcPr>
          <w:p w14:paraId="451D177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35%</w:t>
            </w:r>
          </w:p>
        </w:tc>
        <w:tc>
          <w:tcPr>
            <w:tcW w:w="709" w:type="dxa"/>
          </w:tcPr>
          <w:p w14:paraId="0819AC7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47%</w:t>
            </w:r>
          </w:p>
        </w:tc>
        <w:tc>
          <w:tcPr>
            <w:tcW w:w="709" w:type="dxa"/>
          </w:tcPr>
          <w:p w14:paraId="5BFAE7B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43991D9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8%</w:t>
            </w:r>
          </w:p>
        </w:tc>
      </w:tr>
      <w:tr w:rsidR="009310BB" w:rsidRPr="00A26702" w14:paraId="48FF936B" w14:textId="77777777" w:rsidTr="00437D95">
        <w:trPr>
          <w:trHeight w:val="1020"/>
        </w:trPr>
        <w:tc>
          <w:tcPr>
            <w:cnfStyle w:val="001000000000" w:firstRow="0" w:lastRow="0" w:firstColumn="1" w:lastColumn="0" w:oddVBand="0" w:evenVBand="0" w:oddHBand="0" w:evenHBand="0" w:firstRowFirstColumn="0" w:firstRowLastColumn="0" w:lastRowFirstColumn="0" w:lastRowLastColumn="0"/>
            <w:tcW w:w="1328" w:type="dxa"/>
            <w:vMerge/>
            <w:hideMark/>
          </w:tcPr>
          <w:p w14:paraId="5C290184" w14:textId="77777777" w:rsidR="009310BB" w:rsidRPr="00A26702" w:rsidRDefault="009310BB" w:rsidP="008A6B63">
            <w:pPr>
              <w:spacing w:line="240" w:lineRule="auto"/>
              <w:jc w:val="left"/>
              <w:rPr>
                <w:rFonts w:cs="Calibri"/>
                <w:lang w:bidi="he-IL"/>
              </w:rPr>
            </w:pPr>
          </w:p>
        </w:tc>
        <w:tc>
          <w:tcPr>
            <w:tcW w:w="1502" w:type="dxa"/>
            <w:hideMark/>
          </w:tcPr>
          <w:p w14:paraId="2C2C118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 xml:space="preserve">Υπήρχε διασφάλιση </w:t>
            </w:r>
            <w:proofErr w:type="spellStart"/>
            <w:r w:rsidRPr="00A26702">
              <w:rPr>
                <w:rFonts w:cs="Calibri"/>
                <w:color w:val="000000"/>
                <w:lang w:bidi="he-IL"/>
              </w:rPr>
              <w:t>ιδιωτικότητας</w:t>
            </w:r>
            <w:proofErr w:type="spellEnd"/>
            <w:r w:rsidRPr="00A26702">
              <w:rPr>
                <w:rFonts w:cs="Calibri"/>
                <w:color w:val="000000"/>
                <w:lang w:bidi="he-IL"/>
              </w:rPr>
              <w:t xml:space="preserve"> σε ευαίσθητες συζητήσεις</w:t>
            </w:r>
          </w:p>
        </w:tc>
        <w:tc>
          <w:tcPr>
            <w:tcW w:w="993" w:type="dxa"/>
          </w:tcPr>
          <w:p w14:paraId="31A92316"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0,6%</w:t>
            </w:r>
          </w:p>
        </w:tc>
        <w:tc>
          <w:tcPr>
            <w:tcW w:w="708" w:type="dxa"/>
          </w:tcPr>
          <w:p w14:paraId="40B3E1E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6%</w:t>
            </w:r>
          </w:p>
        </w:tc>
        <w:tc>
          <w:tcPr>
            <w:tcW w:w="851" w:type="dxa"/>
          </w:tcPr>
          <w:p w14:paraId="4FEF204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16%</w:t>
            </w:r>
          </w:p>
        </w:tc>
        <w:tc>
          <w:tcPr>
            <w:tcW w:w="850" w:type="dxa"/>
          </w:tcPr>
          <w:p w14:paraId="23B551A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27%</w:t>
            </w:r>
          </w:p>
        </w:tc>
        <w:tc>
          <w:tcPr>
            <w:tcW w:w="709" w:type="dxa"/>
          </w:tcPr>
          <w:p w14:paraId="7E0B418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42%</w:t>
            </w:r>
          </w:p>
        </w:tc>
        <w:tc>
          <w:tcPr>
            <w:tcW w:w="709" w:type="dxa"/>
          </w:tcPr>
          <w:p w14:paraId="10DE80B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2%</w:t>
            </w:r>
          </w:p>
        </w:tc>
        <w:tc>
          <w:tcPr>
            <w:tcW w:w="850" w:type="dxa"/>
          </w:tcPr>
          <w:p w14:paraId="42FB97E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7%</w:t>
            </w:r>
          </w:p>
        </w:tc>
      </w:tr>
      <w:tr w:rsidR="009310BB" w:rsidRPr="00A26702" w14:paraId="1B482EDD" w14:textId="77777777" w:rsidTr="00437D95">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1328" w:type="dxa"/>
            <w:vMerge w:val="restart"/>
            <w:hideMark/>
          </w:tcPr>
          <w:p w14:paraId="0FC75E8B"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 xml:space="preserve">Ποιότητα Υπηρεσιών </w:t>
            </w:r>
          </w:p>
        </w:tc>
        <w:tc>
          <w:tcPr>
            <w:tcW w:w="1502" w:type="dxa"/>
          </w:tcPr>
          <w:p w14:paraId="6E82B8D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Οι υπηρεσίες που έλαβα ανταποκρίθηκαν στις ανάγκες μου</w:t>
            </w:r>
          </w:p>
        </w:tc>
        <w:tc>
          <w:tcPr>
            <w:tcW w:w="993" w:type="dxa"/>
          </w:tcPr>
          <w:p w14:paraId="27F9C86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3488F49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w:t>
            </w:r>
          </w:p>
        </w:tc>
        <w:tc>
          <w:tcPr>
            <w:tcW w:w="851" w:type="dxa"/>
          </w:tcPr>
          <w:p w14:paraId="051C76B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10%</w:t>
            </w:r>
          </w:p>
        </w:tc>
        <w:tc>
          <w:tcPr>
            <w:tcW w:w="850" w:type="dxa"/>
          </w:tcPr>
          <w:p w14:paraId="3003EC6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34%</w:t>
            </w:r>
          </w:p>
        </w:tc>
        <w:tc>
          <w:tcPr>
            <w:tcW w:w="709" w:type="dxa"/>
          </w:tcPr>
          <w:p w14:paraId="2190162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44%</w:t>
            </w:r>
          </w:p>
        </w:tc>
        <w:tc>
          <w:tcPr>
            <w:tcW w:w="709" w:type="dxa"/>
          </w:tcPr>
          <w:p w14:paraId="2FAF035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681F7E9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8%</w:t>
            </w:r>
          </w:p>
        </w:tc>
      </w:tr>
      <w:tr w:rsidR="009310BB" w:rsidRPr="00A26702" w14:paraId="27A924A9" w14:textId="77777777" w:rsidTr="00437D95">
        <w:trPr>
          <w:trHeight w:val="920"/>
        </w:trPr>
        <w:tc>
          <w:tcPr>
            <w:cnfStyle w:val="001000000000" w:firstRow="0" w:lastRow="0" w:firstColumn="1" w:lastColumn="0" w:oddVBand="0" w:evenVBand="0" w:oddHBand="0" w:evenHBand="0" w:firstRowFirstColumn="0" w:firstRowLastColumn="0" w:lastRowFirstColumn="0" w:lastRowLastColumn="0"/>
            <w:tcW w:w="1328" w:type="dxa"/>
            <w:vMerge/>
            <w:hideMark/>
          </w:tcPr>
          <w:p w14:paraId="3B3A9D1E" w14:textId="77777777" w:rsidR="009310BB" w:rsidRPr="00A26702" w:rsidRDefault="009310BB" w:rsidP="008A6B63">
            <w:pPr>
              <w:spacing w:line="240" w:lineRule="auto"/>
              <w:jc w:val="left"/>
              <w:rPr>
                <w:rFonts w:cs="Calibri"/>
                <w:lang w:bidi="he-IL"/>
              </w:rPr>
            </w:pPr>
          </w:p>
        </w:tc>
        <w:tc>
          <w:tcPr>
            <w:tcW w:w="1502" w:type="dxa"/>
          </w:tcPr>
          <w:p w14:paraId="52AA50A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Το περιεχόμενο και η καθοδήγηση που έλαβα ήταν σαφή και κατανοητά</w:t>
            </w:r>
          </w:p>
        </w:tc>
        <w:tc>
          <w:tcPr>
            <w:tcW w:w="993" w:type="dxa"/>
          </w:tcPr>
          <w:p w14:paraId="6AE4FED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6E10843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1" w:type="dxa"/>
          </w:tcPr>
          <w:p w14:paraId="0AAC5E24"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4%</w:t>
            </w:r>
          </w:p>
        </w:tc>
        <w:tc>
          <w:tcPr>
            <w:tcW w:w="850" w:type="dxa"/>
          </w:tcPr>
          <w:p w14:paraId="11A434D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34%</w:t>
            </w:r>
          </w:p>
        </w:tc>
        <w:tc>
          <w:tcPr>
            <w:tcW w:w="709" w:type="dxa"/>
          </w:tcPr>
          <w:p w14:paraId="638AF01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52%</w:t>
            </w:r>
          </w:p>
        </w:tc>
        <w:tc>
          <w:tcPr>
            <w:tcW w:w="709" w:type="dxa"/>
          </w:tcPr>
          <w:p w14:paraId="6428BA94"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098AAA0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9%</w:t>
            </w:r>
          </w:p>
        </w:tc>
      </w:tr>
      <w:tr w:rsidR="009310BB" w:rsidRPr="00A26702" w14:paraId="77CAA88A" w14:textId="77777777" w:rsidTr="00437D95">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328" w:type="dxa"/>
            <w:vMerge/>
          </w:tcPr>
          <w:p w14:paraId="1EF02CA1" w14:textId="77777777" w:rsidR="009310BB" w:rsidRPr="00A26702" w:rsidRDefault="009310BB" w:rsidP="008A6B63">
            <w:pPr>
              <w:spacing w:line="240" w:lineRule="auto"/>
              <w:jc w:val="left"/>
              <w:rPr>
                <w:rFonts w:cs="Calibri"/>
                <w:lang w:bidi="he-IL"/>
              </w:rPr>
            </w:pPr>
          </w:p>
        </w:tc>
        <w:tc>
          <w:tcPr>
            <w:tcW w:w="1502" w:type="dxa"/>
          </w:tcPr>
          <w:p w14:paraId="7EECF00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Οι υπηρεσίες συνέβαλαν στην επίλυση συγκεκριμένων δυσκολιών που αντιμετώπιζα</w:t>
            </w:r>
          </w:p>
        </w:tc>
        <w:tc>
          <w:tcPr>
            <w:tcW w:w="993" w:type="dxa"/>
          </w:tcPr>
          <w:p w14:paraId="62C1510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2D4F3A2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w:t>
            </w:r>
          </w:p>
        </w:tc>
        <w:tc>
          <w:tcPr>
            <w:tcW w:w="851" w:type="dxa"/>
          </w:tcPr>
          <w:p w14:paraId="537719F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12%</w:t>
            </w:r>
          </w:p>
        </w:tc>
        <w:tc>
          <w:tcPr>
            <w:tcW w:w="850" w:type="dxa"/>
          </w:tcPr>
          <w:p w14:paraId="1B2B5E1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34%</w:t>
            </w:r>
          </w:p>
        </w:tc>
        <w:tc>
          <w:tcPr>
            <w:tcW w:w="709" w:type="dxa"/>
          </w:tcPr>
          <w:p w14:paraId="69C45D0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40%</w:t>
            </w:r>
          </w:p>
        </w:tc>
        <w:tc>
          <w:tcPr>
            <w:tcW w:w="709" w:type="dxa"/>
          </w:tcPr>
          <w:p w14:paraId="2D31F83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710C169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10%</w:t>
            </w:r>
          </w:p>
        </w:tc>
      </w:tr>
      <w:tr w:rsidR="009310BB" w:rsidRPr="00A26702" w14:paraId="4D2C1B93" w14:textId="77777777" w:rsidTr="00437D95">
        <w:trPr>
          <w:trHeight w:val="1380"/>
        </w:trPr>
        <w:tc>
          <w:tcPr>
            <w:cnfStyle w:val="001000000000" w:firstRow="0" w:lastRow="0" w:firstColumn="1" w:lastColumn="0" w:oddVBand="0" w:evenVBand="0" w:oddHBand="0" w:evenHBand="0" w:firstRowFirstColumn="0" w:firstRowLastColumn="0" w:lastRowFirstColumn="0" w:lastRowLastColumn="0"/>
            <w:tcW w:w="1328" w:type="dxa"/>
            <w:vMerge w:val="restart"/>
            <w:hideMark/>
          </w:tcPr>
          <w:p w14:paraId="34B0BDAE"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Αντίκτυπος</w:t>
            </w:r>
          </w:p>
        </w:tc>
        <w:tc>
          <w:tcPr>
            <w:tcW w:w="1502" w:type="dxa"/>
            <w:hideMark/>
          </w:tcPr>
          <w:p w14:paraId="7B69865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Μέσω των υπηρεσιών καλύφθηκαν βασικές ανάγκες μου</w:t>
            </w:r>
          </w:p>
        </w:tc>
        <w:tc>
          <w:tcPr>
            <w:tcW w:w="993" w:type="dxa"/>
          </w:tcPr>
          <w:p w14:paraId="1A529D8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0,6%</w:t>
            </w:r>
          </w:p>
        </w:tc>
        <w:tc>
          <w:tcPr>
            <w:tcW w:w="708" w:type="dxa"/>
          </w:tcPr>
          <w:p w14:paraId="6E73190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6%</w:t>
            </w:r>
          </w:p>
        </w:tc>
        <w:tc>
          <w:tcPr>
            <w:tcW w:w="851" w:type="dxa"/>
          </w:tcPr>
          <w:p w14:paraId="50948746"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16%</w:t>
            </w:r>
          </w:p>
        </w:tc>
        <w:tc>
          <w:tcPr>
            <w:tcW w:w="850" w:type="dxa"/>
          </w:tcPr>
          <w:p w14:paraId="6D165EF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34%</w:t>
            </w:r>
          </w:p>
        </w:tc>
        <w:tc>
          <w:tcPr>
            <w:tcW w:w="709" w:type="dxa"/>
          </w:tcPr>
          <w:p w14:paraId="0E46486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32%</w:t>
            </w:r>
          </w:p>
        </w:tc>
        <w:tc>
          <w:tcPr>
            <w:tcW w:w="709" w:type="dxa"/>
          </w:tcPr>
          <w:p w14:paraId="3955730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1E2A05C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10%</w:t>
            </w:r>
          </w:p>
        </w:tc>
      </w:tr>
      <w:tr w:rsidR="009310BB" w:rsidRPr="00A26702" w14:paraId="7329064B" w14:textId="77777777" w:rsidTr="00437D95">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1328" w:type="dxa"/>
            <w:vMerge/>
            <w:hideMark/>
          </w:tcPr>
          <w:p w14:paraId="302ABB68" w14:textId="77777777" w:rsidR="009310BB" w:rsidRPr="00A26702" w:rsidRDefault="009310BB" w:rsidP="008A6B63">
            <w:pPr>
              <w:spacing w:line="240" w:lineRule="auto"/>
              <w:jc w:val="left"/>
              <w:rPr>
                <w:rFonts w:cs="Calibri"/>
                <w:lang w:bidi="he-IL"/>
              </w:rPr>
            </w:pPr>
          </w:p>
        </w:tc>
        <w:tc>
          <w:tcPr>
            <w:tcW w:w="1502" w:type="dxa"/>
            <w:hideMark/>
          </w:tcPr>
          <w:p w14:paraId="726458E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Βελτιώθηκε η καθημερινότητά μου</w:t>
            </w:r>
          </w:p>
        </w:tc>
        <w:tc>
          <w:tcPr>
            <w:tcW w:w="993" w:type="dxa"/>
          </w:tcPr>
          <w:p w14:paraId="0EB4554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3737CB2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6%</w:t>
            </w:r>
          </w:p>
        </w:tc>
        <w:tc>
          <w:tcPr>
            <w:tcW w:w="851" w:type="dxa"/>
          </w:tcPr>
          <w:p w14:paraId="727A3D0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19%</w:t>
            </w:r>
          </w:p>
        </w:tc>
        <w:tc>
          <w:tcPr>
            <w:tcW w:w="850" w:type="dxa"/>
          </w:tcPr>
          <w:p w14:paraId="56846B3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34%</w:t>
            </w:r>
          </w:p>
        </w:tc>
        <w:tc>
          <w:tcPr>
            <w:tcW w:w="709" w:type="dxa"/>
          </w:tcPr>
          <w:p w14:paraId="311315C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31%</w:t>
            </w:r>
          </w:p>
        </w:tc>
        <w:tc>
          <w:tcPr>
            <w:tcW w:w="709" w:type="dxa"/>
          </w:tcPr>
          <w:p w14:paraId="4437F8A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324A9AF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9%</w:t>
            </w:r>
          </w:p>
        </w:tc>
      </w:tr>
      <w:tr w:rsidR="009310BB" w:rsidRPr="00A26702" w14:paraId="1BD99DEF" w14:textId="77777777" w:rsidTr="00437D95">
        <w:trPr>
          <w:trHeight w:val="557"/>
        </w:trPr>
        <w:tc>
          <w:tcPr>
            <w:cnfStyle w:val="001000000000" w:firstRow="0" w:lastRow="0" w:firstColumn="1" w:lastColumn="0" w:oddVBand="0" w:evenVBand="0" w:oddHBand="0" w:evenHBand="0" w:firstRowFirstColumn="0" w:firstRowLastColumn="0" w:lastRowFirstColumn="0" w:lastRowLastColumn="0"/>
            <w:tcW w:w="1328" w:type="dxa"/>
            <w:vMerge/>
            <w:hideMark/>
          </w:tcPr>
          <w:p w14:paraId="07E36D66" w14:textId="77777777" w:rsidR="009310BB" w:rsidRPr="00A26702" w:rsidRDefault="009310BB" w:rsidP="008A6B63">
            <w:pPr>
              <w:spacing w:line="240" w:lineRule="auto"/>
              <w:jc w:val="left"/>
              <w:rPr>
                <w:rFonts w:cs="Calibri"/>
                <w:lang w:bidi="he-IL"/>
              </w:rPr>
            </w:pPr>
          </w:p>
        </w:tc>
        <w:tc>
          <w:tcPr>
            <w:tcW w:w="1502" w:type="dxa"/>
            <w:hideMark/>
          </w:tcPr>
          <w:p w14:paraId="3AE8A92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Ένιωσα στήριξη και ενδυνάμωση</w:t>
            </w:r>
          </w:p>
        </w:tc>
        <w:tc>
          <w:tcPr>
            <w:tcW w:w="993" w:type="dxa"/>
          </w:tcPr>
          <w:p w14:paraId="0AAE723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0,0%</w:t>
            </w:r>
          </w:p>
        </w:tc>
        <w:tc>
          <w:tcPr>
            <w:tcW w:w="708" w:type="dxa"/>
          </w:tcPr>
          <w:p w14:paraId="615FBC0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1" w:type="dxa"/>
          </w:tcPr>
          <w:p w14:paraId="30BC7C6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13%</w:t>
            </w:r>
          </w:p>
        </w:tc>
        <w:tc>
          <w:tcPr>
            <w:tcW w:w="850" w:type="dxa"/>
          </w:tcPr>
          <w:p w14:paraId="49FC856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37%</w:t>
            </w:r>
          </w:p>
        </w:tc>
        <w:tc>
          <w:tcPr>
            <w:tcW w:w="709" w:type="dxa"/>
          </w:tcPr>
          <w:p w14:paraId="7796BD6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39%</w:t>
            </w:r>
          </w:p>
        </w:tc>
        <w:tc>
          <w:tcPr>
            <w:tcW w:w="709" w:type="dxa"/>
          </w:tcPr>
          <w:p w14:paraId="6CECCAF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1%</w:t>
            </w:r>
          </w:p>
        </w:tc>
        <w:tc>
          <w:tcPr>
            <w:tcW w:w="850" w:type="dxa"/>
          </w:tcPr>
          <w:p w14:paraId="5334637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Pr>
                <w:rFonts w:cs="Calibri"/>
                <w:color w:val="000000"/>
              </w:rPr>
              <w:t>9%</w:t>
            </w:r>
          </w:p>
        </w:tc>
      </w:tr>
      <w:tr w:rsidR="009310BB" w:rsidRPr="00A26702" w14:paraId="29014B56" w14:textId="77777777" w:rsidTr="00437D95">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328" w:type="dxa"/>
            <w:hideMark/>
          </w:tcPr>
          <w:p w14:paraId="068CA668"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Συνολική Ικανοποίηση</w:t>
            </w:r>
          </w:p>
        </w:tc>
        <w:tc>
          <w:tcPr>
            <w:tcW w:w="1502" w:type="dxa"/>
            <w:hideMark/>
          </w:tcPr>
          <w:p w14:paraId="5CD8895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 xml:space="preserve">Συνολικά, είμαι ικανοποιημένος/η από τη λειτουργία του </w:t>
            </w:r>
            <w:r w:rsidRPr="00A26702">
              <w:rPr>
                <w:rFonts w:cs="Calibri"/>
                <w:color w:val="000000"/>
                <w:lang w:bidi="he-IL"/>
              </w:rPr>
              <w:lastRenderedPageBreak/>
              <w:t>Παραρτήματος Ρομά</w:t>
            </w:r>
          </w:p>
        </w:tc>
        <w:tc>
          <w:tcPr>
            <w:tcW w:w="993" w:type="dxa"/>
          </w:tcPr>
          <w:p w14:paraId="7A18E8B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lastRenderedPageBreak/>
              <w:t>0,0%</w:t>
            </w:r>
          </w:p>
        </w:tc>
        <w:tc>
          <w:tcPr>
            <w:tcW w:w="708" w:type="dxa"/>
          </w:tcPr>
          <w:p w14:paraId="28A41A0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1" w:type="dxa"/>
          </w:tcPr>
          <w:p w14:paraId="3A877A4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4%</w:t>
            </w:r>
          </w:p>
        </w:tc>
        <w:tc>
          <w:tcPr>
            <w:tcW w:w="850" w:type="dxa"/>
          </w:tcPr>
          <w:p w14:paraId="7A69BED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27%</w:t>
            </w:r>
          </w:p>
        </w:tc>
        <w:tc>
          <w:tcPr>
            <w:tcW w:w="709" w:type="dxa"/>
          </w:tcPr>
          <w:p w14:paraId="45CA426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59%</w:t>
            </w:r>
          </w:p>
        </w:tc>
        <w:tc>
          <w:tcPr>
            <w:tcW w:w="709" w:type="dxa"/>
          </w:tcPr>
          <w:p w14:paraId="7B62213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1%</w:t>
            </w:r>
          </w:p>
        </w:tc>
        <w:tc>
          <w:tcPr>
            <w:tcW w:w="850" w:type="dxa"/>
          </w:tcPr>
          <w:p w14:paraId="7EA2075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Pr>
                <w:rFonts w:cs="Calibri"/>
                <w:color w:val="000000"/>
              </w:rPr>
              <w:t>9%</w:t>
            </w:r>
          </w:p>
        </w:tc>
      </w:tr>
    </w:tbl>
    <w:p w14:paraId="31B3DFE9" w14:textId="77777777" w:rsidR="009310BB" w:rsidRPr="00F076B4" w:rsidRDefault="009310BB" w:rsidP="00853E40">
      <w:pPr>
        <w:pStyle w:val="af0"/>
        <w:rPr>
          <w:lang w:val="en-US"/>
        </w:rPr>
      </w:pPr>
      <w:r w:rsidRPr="00A26702">
        <w:t>Πηγή: Ιδία Επεξεργασία</w:t>
      </w:r>
    </w:p>
    <w:p w14:paraId="5CA1B3ED" w14:textId="77777777" w:rsidR="009310BB" w:rsidRDefault="009310BB" w:rsidP="009310BB">
      <w:pPr>
        <w:pStyle w:val="af"/>
        <w:keepNext/>
      </w:pPr>
    </w:p>
    <w:p w14:paraId="54DAC3C5" w14:textId="54B62217" w:rsidR="009310BB" w:rsidRDefault="009310BB" w:rsidP="009310BB">
      <w:pPr>
        <w:pStyle w:val="af"/>
        <w:keepNext/>
      </w:pPr>
      <w:bookmarkStart w:id="199" w:name="_Toc215770730"/>
      <w:r>
        <w:t xml:space="preserve">Διάγραμμα </w:t>
      </w:r>
      <w:fldSimple w:instr=" SEQ Διάγραμμα \* ARABIC ">
        <w:r w:rsidR="00853E40">
          <w:rPr>
            <w:noProof/>
          </w:rPr>
          <w:t>60</w:t>
        </w:r>
      </w:fldSimple>
      <w:r>
        <w:t>. Ικανοποίηση ωφελούμενων από τη λειτουργία του Παραρτήματος Ρομά βάσει κριτηρίων</w:t>
      </w:r>
      <w:bookmarkEnd w:id="199"/>
      <w:r>
        <w:t xml:space="preserve"> </w:t>
      </w:r>
    </w:p>
    <w:p w14:paraId="67953C19" w14:textId="77777777" w:rsidR="009310BB" w:rsidRPr="009C1010" w:rsidRDefault="009310BB" w:rsidP="009310BB">
      <w:pPr>
        <w:rPr>
          <w:rFonts w:cs="Calibri"/>
          <w:b/>
          <w:bCs/>
          <w:lang w:val="en-US"/>
        </w:rPr>
      </w:pPr>
      <w:r>
        <w:rPr>
          <w:noProof/>
        </w:rPr>
        <w:drawing>
          <wp:inline distT="0" distB="0" distL="0" distR="0" wp14:anchorId="3092FFBD" wp14:editId="618C08DD">
            <wp:extent cx="5316279" cy="5539563"/>
            <wp:effectExtent l="0" t="0" r="17780" b="4445"/>
            <wp:docPr id="1227065498" name="Γράφημα 1">
              <a:extLst xmlns:a="http://schemas.openxmlformats.org/drawingml/2006/main">
                <a:ext uri="{FF2B5EF4-FFF2-40B4-BE49-F238E27FC236}">
                  <a16:creationId xmlns:a16="http://schemas.microsoft.com/office/drawing/2014/main" id="{5A17CDC1-49BC-B4AD-BC7F-26AED63F63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32F7B9F" w14:textId="77777777" w:rsidR="009310BB" w:rsidRPr="00F076B4" w:rsidRDefault="009310BB" w:rsidP="00853E40">
      <w:pPr>
        <w:pStyle w:val="af0"/>
        <w:rPr>
          <w:lang w:val="en-US"/>
        </w:rPr>
      </w:pPr>
      <w:r w:rsidRPr="00A26702">
        <w:t>Πηγή: Ιδία Επεξεργασία</w:t>
      </w:r>
    </w:p>
    <w:p w14:paraId="2FA67C39" w14:textId="77777777" w:rsidR="009310BB" w:rsidRPr="00A26702" w:rsidRDefault="009310BB" w:rsidP="009310BB">
      <w:pPr>
        <w:rPr>
          <w:rFonts w:cs="Calibri"/>
          <w:b/>
          <w:bCs/>
        </w:rPr>
      </w:pPr>
    </w:p>
    <w:tbl>
      <w:tblPr>
        <w:tblW w:w="5042"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25"/>
        <w:gridCol w:w="7841"/>
      </w:tblGrid>
      <w:tr w:rsidR="009310BB" w:rsidRPr="00A26702" w14:paraId="377F902D" w14:textId="77777777" w:rsidTr="008A6B63">
        <w:trPr>
          <w:cantSplit/>
          <w:tblHeader/>
        </w:trPr>
        <w:tc>
          <w:tcPr>
            <w:tcW w:w="314" w:type="pct"/>
            <w:shd w:val="clear" w:color="auto" w:fill="D3E5F6" w:themeFill="accent3" w:themeFillTint="33"/>
            <w:tcMar>
              <w:top w:w="58" w:type="dxa"/>
              <w:bottom w:w="58" w:type="dxa"/>
            </w:tcMar>
            <w:vAlign w:val="center"/>
          </w:tcPr>
          <w:p w14:paraId="20F85B0B" w14:textId="77777777" w:rsidR="009310BB" w:rsidRPr="00A26702" w:rsidRDefault="009310BB" w:rsidP="008A6B63">
            <w:pPr>
              <w:spacing w:before="20" w:after="20"/>
              <w:jc w:val="center"/>
              <w:rPr>
                <w:rFonts w:cs="Calibri"/>
                <w:b/>
              </w:rPr>
            </w:pPr>
            <w:r w:rsidRPr="00A26702">
              <w:rPr>
                <w:rFonts w:cs="Calibri"/>
                <w:b/>
              </w:rPr>
              <w:t>Γ.3</w:t>
            </w:r>
          </w:p>
        </w:tc>
        <w:tc>
          <w:tcPr>
            <w:tcW w:w="4686" w:type="pct"/>
            <w:shd w:val="clear" w:color="auto" w:fill="F2F2F2"/>
            <w:tcMar>
              <w:top w:w="58" w:type="dxa"/>
              <w:bottom w:w="58" w:type="dxa"/>
            </w:tcMar>
            <w:vAlign w:val="center"/>
          </w:tcPr>
          <w:p w14:paraId="72C981A5" w14:textId="77777777" w:rsidR="009310BB" w:rsidRPr="00A26702" w:rsidRDefault="009310BB" w:rsidP="008A6B63">
            <w:pPr>
              <w:rPr>
                <w:rFonts w:cs="Calibri"/>
                <w:b/>
                <w:bCs/>
                <w:color w:val="FF0000"/>
              </w:rPr>
            </w:pPr>
            <w:r w:rsidRPr="00A26702">
              <w:rPr>
                <w:rFonts w:cs="Calibri"/>
                <w:b/>
                <w:bCs/>
              </w:rPr>
              <w:t>Κέντρο Ένταξης Μεταναστών</w:t>
            </w:r>
          </w:p>
        </w:tc>
      </w:tr>
    </w:tbl>
    <w:p w14:paraId="33CAE44B" w14:textId="77777777" w:rsidR="009310BB" w:rsidRPr="00A26702" w:rsidRDefault="009310BB" w:rsidP="009310BB">
      <w:pPr>
        <w:rPr>
          <w:rFonts w:cs="Calibri"/>
          <w:b/>
          <w:bCs/>
        </w:rPr>
      </w:pPr>
    </w:p>
    <w:tbl>
      <w:tblPr>
        <w:tblW w:w="5042"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64"/>
        <w:gridCol w:w="7802"/>
      </w:tblGrid>
      <w:tr w:rsidR="009310BB" w:rsidRPr="00A26702" w14:paraId="5298F9FE" w14:textId="77777777" w:rsidTr="008A6B63">
        <w:trPr>
          <w:cantSplit/>
          <w:tblHeader/>
        </w:trPr>
        <w:tc>
          <w:tcPr>
            <w:tcW w:w="314" w:type="pct"/>
            <w:shd w:val="clear" w:color="auto" w:fill="D3E5F6" w:themeFill="accent3" w:themeFillTint="33"/>
            <w:tcMar>
              <w:top w:w="58" w:type="dxa"/>
              <w:bottom w:w="58" w:type="dxa"/>
            </w:tcMar>
            <w:vAlign w:val="center"/>
          </w:tcPr>
          <w:p w14:paraId="09A4D1D7" w14:textId="77777777" w:rsidR="009310BB" w:rsidRPr="00A26702" w:rsidRDefault="009310BB" w:rsidP="008A6B63">
            <w:pPr>
              <w:spacing w:before="20" w:after="20"/>
              <w:jc w:val="center"/>
              <w:rPr>
                <w:rFonts w:cs="Calibri"/>
                <w:b/>
              </w:rPr>
            </w:pPr>
            <w:r w:rsidRPr="00A26702">
              <w:rPr>
                <w:rFonts w:cs="Calibri"/>
                <w:b/>
              </w:rPr>
              <w:lastRenderedPageBreak/>
              <w:t>Γ.3.α</w:t>
            </w:r>
          </w:p>
        </w:tc>
        <w:tc>
          <w:tcPr>
            <w:tcW w:w="4686" w:type="pct"/>
            <w:shd w:val="clear" w:color="auto" w:fill="F2F2F2"/>
            <w:tcMar>
              <w:top w:w="58" w:type="dxa"/>
              <w:bottom w:w="58" w:type="dxa"/>
            </w:tcMar>
            <w:vAlign w:val="center"/>
          </w:tcPr>
          <w:p w14:paraId="1312C840" w14:textId="77777777" w:rsidR="009310BB" w:rsidRPr="00A26702" w:rsidRDefault="009310BB" w:rsidP="008A6B63">
            <w:pPr>
              <w:rPr>
                <w:rFonts w:cs="Calibri"/>
                <w:bCs/>
                <w:color w:val="FF0000"/>
              </w:rPr>
            </w:pPr>
            <w:r w:rsidRPr="00A26702">
              <w:rPr>
                <w:rFonts w:cs="Calibri"/>
                <w:bCs/>
              </w:rPr>
              <w:t>Πόσο ικανοποιημένη/</w:t>
            </w:r>
            <w:proofErr w:type="spellStart"/>
            <w:r w:rsidRPr="00A26702">
              <w:rPr>
                <w:rFonts w:cs="Calibri"/>
                <w:bCs/>
              </w:rPr>
              <w:t>ος</w:t>
            </w:r>
            <w:proofErr w:type="spellEnd"/>
            <w:r w:rsidRPr="00A26702">
              <w:rPr>
                <w:rFonts w:cs="Calibri"/>
                <w:bCs/>
              </w:rPr>
              <w:t xml:space="preserve"> είστε από τις υπηρεσίες του Κέντρου Ένταξης Μεταναστών;</w:t>
            </w:r>
          </w:p>
        </w:tc>
      </w:tr>
    </w:tbl>
    <w:p w14:paraId="51BB6EB2" w14:textId="77777777" w:rsidR="009310BB" w:rsidRPr="00A26702" w:rsidRDefault="009310BB" w:rsidP="009310BB">
      <w:pPr>
        <w:rPr>
          <w:rFonts w:cs="Calibri"/>
          <w:b/>
          <w:bCs/>
        </w:rPr>
      </w:pPr>
      <w:r w:rsidRPr="00A26702">
        <w:rPr>
          <w:rFonts w:cs="Calibri"/>
          <w:b/>
          <w:bCs/>
        </w:rPr>
        <w:t xml:space="preserve">*Στον πίνακα συμπληρώνονται τα άτομα που απάντησαν, τα οποία ήταν συνολικά τρία (3). </w:t>
      </w:r>
    </w:p>
    <w:p w14:paraId="1E92924F" w14:textId="1A0A473C" w:rsidR="009310BB" w:rsidRDefault="009310BB" w:rsidP="008B100F">
      <w:pPr>
        <w:pStyle w:val="af"/>
        <w:keepNext/>
      </w:pPr>
      <w:bookmarkStart w:id="200" w:name="_Toc215770550"/>
      <w:r>
        <w:t xml:space="preserve">Πίνακας </w:t>
      </w:r>
      <w:fldSimple w:instr=" SEQ Πίνακας \* ARABIC ">
        <w:r w:rsidR="008B100F">
          <w:rPr>
            <w:noProof/>
          </w:rPr>
          <w:t>67</w:t>
        </w:r>
      </w:fldSimple>
      <w:r>
        <w:t>. Ικανοποίηση ωφελούμενων από τις υπηρεσίες του Κέντρου Ένταξης Μεταναστών</w:t>
      </w:r>
      <w:bookmarkEnd w:id="200"/>
    </w:p>
    <w:tbl>
      <w:tblPr>
        <w:tblStyle w:val="4-6"/>
        <w:tblW w:w="8364" w:type="dxa"/>
        <w:tblLook w:val="04A0" w:firstRow="1" w:lastRow="0" w:firstColumn="1" w:lastColumn="0" w:noHBand="0" w:noVBand="1"/>
      </w:tblPr>
      <w:tblGrid>
        <w:gridCol w:w="2572"/>
        <w:gridCol w:w="1049"/>
        <w:gridCol w:w="728"/>
        <w:gridCol w:w="888"/>
        <w:gridCol w:w="779"/>
        <w:gridCol w:w="1119"/>
        <w:gridCol w:w="1229"/>
      </w:tblGrid>
      <w:tr w:rsidR="009310BB" w:rsidRPr="00A26702" w14:paraId="3D48E01A" w14:textId="77777777" w:rsidTr="008B100F">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572" w:type="dxa"/>
            <w:hideMark/>
          </w:tcPr>
          <w:p w14:paraId="7803ACE6" w14:textId="77777777" w:rsidR="009310BB" w:rsidRPr="00A26702" w:rsidRDefault="009310BB" w:rsidP="008A6B63">
            <w:pPr>
              <w:spacing w:line="240" w:lineRule="auto"/>
              <w:jc w:val="center"/>
              <w:rPr>
                <w:rFonts w:cs="Calibri"/>
                <w:b w:val="0"/>
                <w:bCs w:val="0"/>
                <w:lang w:bidi="he-IL"/>
              </w:rPr>
            </w:pPr>
            <w:r w:rsidRPr="00A26702">
              <w:rPr>
                <w:rFonts w:cs="Calibri"/>
                <w:lang w:bidi="he-IL"/>
              </w:rPr>
              <w:t>Υπηρεσία</w:t>
            </w:r>
          </w:p>
        </w:tc>
        <w:tc>
          <w:tcPr>
            <w:tcW w:w="1049" w:type="dxa"/>
            <w:hideMark/>
          </w:tcPr>
          <w:p w14:paraId="400CE958"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Καθόλου</w:t>
            </w:r>
          </w:p>
        </w:tc>
        <w:tc>
          <w:tcPr>
            <w:tcW w:w="728" w:type="dxa"/>
            <w:hideMark/>
          </w:tcPr>
          <w:p w14:paraId="4A609D20"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Λίγο</w:t>
            </w:r>
          </w:p>
        </w:tc>
        <w:tc>
          <w:tcPr>
            <w:tcW w:w="888" w:type="dxa"/>
            <w:hideMark/>
          </w:tcPr>
          <w:p w14:paraId="7778AB64"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Αρκετά</w:t>
            </w:r>
          </w:p>
        </w:tc>
        <w:tc>
          <w:tcPr>
            <w:tcW w:w="779" w:type="dxa"/>
            <w:hideMark/>
          </w:tcPr>
          <w:p w14:paraId="6B540234"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Πολύ</w:t>
            </w:r>
          </w:p>
        </w:tc>
        <w:tc>
          <w:tcPr>
            <w:tcW w:w="1119" w:type="dxa"/>
          </w:tcPr>
          <w:p w14:paraId="10E56DDE"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p>
          <w:p w14:paraId="4CB4A38E"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Πάρα Πολύ</w:t>
            </w:r>
          </w:p>
        </w:tc>
        <w:tc>
          <w:tcPr>
            <w:tcW w:w="1229" w:type="dxa"/>
            <w:hideMark/>
          </w:tcPr>
          <w:p w14:paraId="48F36A7C" w14:textId="77777777" w:rsidR="009310BB" w:rsidRPr="00D2415F"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lang w:bidi="he-IL"/>
              </w:rPr>
            </w:pPr>
            <w:r w:rsidRPr="00D2415F">
              <w:rPr>
                <w:rFonts w:cs="Calibri"/>
                <w:lang w:bidi="he-IL"/>
              </w:rPr>
              <w:t>Δεν έλαβα την υπηρεσία</w:t>
            </w:r>
          </w:p>
        </w:tc>
      </w:tr>
      <w:tr w:rsidR="009310BB" w:rsidRPr="00A26702" w14:paraId="6ECBB878" w14:textId="77777777" w:rsidTr="008B100F">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2572" w:type="dxa"/>
            <w:hideMark/>
          </w:tcPr>
          <w:p w14:paraId="2FCA231B" w14:textId="77777777" w:rsidR="009310BB" w:rsidRPr="00A26702" w:rsidRDefault="009310BB" w:rsidP="008A6B63">
            <w:pPr>
              <w:spacing w:line="240" w:lineRule="auto"/>
              <w:jc w:val="left"/>
              <w:rPr>
                <w:rFonts w:cs="Calibri"/>
                <w:lang w:bidi="he-IL"/>
              </w:rPr>
            </w:pPr>
            <w:r w:rsidRPr="00A26702">
              <w:rPr>
                <w:rFonts w:cs="Calibri"/>
              </w:rPr>
              <w:t xml:space="preserve">Ενημέρωση και παροχή </w:t>
            </w:r>
            <w:proofErr w:type="spellStart"/>
            <w:r w:rsidRPr="00A26702">
              <w:rPr>
                <w:rFonts w:cs="Calibri"/>
              </w:rPr>
              <w:t>κοινωνικο</w:t>
            </w:r>
            <w:proofErr w:type="spellEnd"/>
            <w:r w:rsidRPr="00A26702">
              <w:rPr>
                <w:rFonts w:cs="Calibri"/>
              </w:rPr>
              <w:t>-ψυχολογικής στήριξης</w:t>
            </w:r>
          </w:p>
        </w:tc>
        <w:tc>
          <w:tcPr>
            <w:tcW w:w="1049" w:type="dxa"/>
            <w:hideMark/>
          </w:tcPr>
          <w:p w14:paraId="78B19E9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rPr>
              <w:t>0</w:t>
            </w:r>
          </w:p>
        </w:tc>
        <w:tc>
          <w:tcPr>
            <w:tcW w:w="728" w:type="dxa"/>
            <w:hideMark/>
          </w:tcPr>
          <w:p w14:paraId="511E1A9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888" w:type="dxa"/>
            <w:hideMark/>
          </w:tcPr>
          <w:p w14:paraId="0AEFDA5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1</w:t>
            </w:r>
          </w:p>
        </w:tc>
        <w:tc>
          <w:tcPr>
            <w:tcW w:w="779" w:type="dxa"/>
            <w:hideMark/>
          </w:tcPr>
          <w:p w14:paraId="2E99201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2</w:t>
            </w:r>
          </w:p>
        </w:tc>
        <w:tc>
          <w:tcPr>
            <w:tcW w:w="1119" w:type="dxa"/>
          </w:tcPr>
          <w:p w14:paraId="4371DBD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1229" w:type="dxa"/>
            <w:hideMark/>
          </w:tcPr>
          <w:p w14:paraId="020AAE4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7A43926D" w14:textId="77777777" w:rsidTr="008B100F">
        <w:trPr>
          <w:trHeight w:val="925"/>
        </w:trPr>
        <w:tc>
          <w:tcPr>
            <w:cnfStyle w:val="001000000000" w:firstRow="0" w:lastRow="0" w:firstColumn="1" w:lastColumn="0" w:oddVBand="0" w:evenVBand="0" w:oddHBand="0" w:evenHBand="0" w:firstRowFirstColumn="0" w:firstRowLastColumn="0" w:lastRowFirstColumn="0" w:lastRowLastColumn="0"/>
            <w:tcW w:w="2572" w:type="dxa"/>
          </w:tcPr>
          <w:p w14:paraId="1870D107" w14:textId="77777777" w:rsidR="009310BB" w:rsidRPr="00A26702" w:rsidRDefault="009310BB" w:rsidP="008A6B63">
            <w:pPr>
              <w:spacing w:line="240" w:lineRule="auto"/>
              <w:jc w:val="left"/>
              <w:rPr>
                <w:rFonts w:cs="Calibri"/>
                <w:lang w:bidi="he-IL"/>
              </w:rPr>
            </w:pPr>
            <w:r w:rsidRPr="00A26702">
              <w:rPr>
                <w:rFonts w:cs="Calibri"/>
              </w:rPr>
              <w:t xml:space="preserve">Ανάπτυξη μαθησιακής στήριξης παιδιών προσχολικής και σχολικής ηλικίας και ενημέρωση για προγράμματα/μαθήματα ελληνικών ενηλίκων </w:t>
            </w:r>
          </w:p>
        </w:tc>
        <w:tc>
          <w:tcPr>
            <w:tcW w:w="1049" w:type="dxa"/>
            <w:hideMark/>
          </w:tcPr>
          <w:p w14:paraId="3B0FC6A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rPr>
              <w:t>0</w:t>
            </w:r>
          </w:p>
        </w:tc>
        <w:tc>
          <w:tcPr>
            <w:tcW w:w="728" w:type="dxa"/>
            <w:hideMark/>
          </w:tcPr>
          <w:p w14:paraId="67447E4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0</w:t>
            </w:r>
          </w:p>
        </w:tc>
        <w:tc>
          <w:tcPr>
            <w:tcW w:w="888" w:type="dxa"/>
            <w:hideMark/>
          </w:tcPr>
          <w:p w14:paraId="49AC8D6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0</w:t>
            </w:r>
          </w:p>
        </w:tc>
        <w:tc>
          <w:tcPr>
            <w:tcW w:w="779" w:type="dxa"/>
            <w:hideMark/>
          </w:tcPr>
          <w:p w14:paraId="7BB9AA0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2</w:t>
            </w:r>
          </w:p>
        </w:tc>
        <w:tc>
          <w:tcPr>
            <w:tcW w:w="1119" w:type="dxa"/>
          </w:tcPr>
          <w:p w14:paraId="1CBD4AFB"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1</w:t>
            </w:r>
          </w:p>
        </w:tc>
        <w:tc>
          <w:tcPr>
            <w:tcW w:w="1229" w:type="dxa"/>
            <w:hideMark/>
          </w:tcPr>
          <w:p w14:paraId="24F230B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2A3A6524" w14:textId="77777777" w:rsidTr="008B100F">
        <w:trPr>
          <w:cnfStyle w:val="000000100000" w:firstRow="0" w:lastRow="0" w:firstColumn="0" w:lastColumn="0" w:oddVBand="0" w:evenVBand="0" w:oddHBand="1" w:evenHBand="0" w:firstRowFirstColumn="0" w:firstRowLastColumn="0" w:lastRowFirstColumn="0" w:lastRowLastColumn="0"/>
          <w:trHeight w:val="1367"/>
        </w:trPr>
        <w:tc>
          <w:tcPr>
            <w:cnfStyle w:val="001000000000" w:firstRow="0" w:lastRow="0" w:firstColumn="1" w:lastColumn="0" w:oddVBand="0" w:evenVBand="0" w:oddHBand="0" w:evenHBand="0" w:firstRowFirstColumn="0" w:firstRowLastColumn="0" w:lastRowFirstColumn="0" w:lastRowLastColumn="0"/>
            <w:tcW w:w="2572" w:type="dxa"/>
          </w:tcPr>
          <w:p w14:paraId="0D555769" w14:textId="77777777" w:rsidR="009310BB" w:rsidRPr="00A26702" w:rsidRDefault="009310BB" w:rsidP="008A6B63">
            <w:pPr>
              <w:spacing w:line="240" w:lineRule="auto"/>
              <w:jc w:val="left"/>
              <w:rPr>
                <w:rFonts w:cs="Calibri"/>
                <w:lang w:bidi="he-IL"/>
              </w:rPr>
            </w:pPr>
            <w:r w:rsidRPr="00A26702">
              <w:rPr>
                <w:rFonts w:cs="Calibri"/>
              </w:rPr>
              <w:t xml:space="preserve">Στήριξη συμμετοχής σε ομάδες, συλλόγους, οργανώσεις διαπολιτισμικού και </w:t>
            </w:r>
            <w:proofErr w:type="spellStart"/>
            <w:r w:rsidRPr="00A26702">
              <w:rPr>
                <w:rFonts w:cs="Calibri"/>
              </w:rPr>
              <w:t>διαθρησκευτικού</w:t>
            </w:r>
            <w:proofErr w:type="spellEnd"/>
            <w:r w:rsidRPr="00A26702">
              <w:rPr>
                <w:rFonts w:cs="Calibri"/>
              </w:rPr>
              <w:t xml:space="preserve"> διαλόγου, κλπ.</w:t>
            </w:r>
          </w:p>
        </w:tc>
        <w:tc>
          <w:tcPr>
            <w:tcW w:w="1049" w:type="dxa"/>
            <w:hideMark/>
          </w:tcPr>
          <w:p w14:paraId="1E071BB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rPr>
              <w:t>0</w:t>
            </w:r>
          </w:p>
        </w:tc>
        <w:tc>
          <w:tcPr>
            <w:tcW w:w="728" w:type="dxa"/>
            <w:hideMark/>
          </w:tcPr>
          <w:p w14:paraId="11BEA9F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888" w:type="dxa"/>
            <w:hideMark/>
          </w:tcPr>
          <w:p w14:paraId="5A8A95C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779" w:type="dxa"/>
            <w:hideMark/>
          </w:tcPr>
          <w:p w14:paraId="11A116F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3</w:t>
            </w:r>
          </w:p>
        </w:tc>
        <w:tc>
          <w:tcPr>
            <w:tcW w:w="1119" w:type="dxa"/>
          </w:tcPr>
          <w:p w14:paraId="6BF9C3A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1229" w:type="dxa"/>
            <w:hideMark/>
          </w:tcPr>
          <w:p w14:paraId="67D324D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1D04AC51" w14:textId="77777777" w:rsidTr="008B100F">
        <w:trPr>
          <w:trHeight w:val="1445"/>
        </w:trPr>
        <w:tc>
          <w:tcPr>
            <w:cnfStyle w:val="001000000000" w:firstRow="0" w:lastRow="0" w:firstColumn="1" w:lastColumn="0" w:oddVBand="0" w:evenVBand="0" w:oddHBand="0" w:evenHBand="0" w:firstRowFirstColumn="0" w:firstRowLastColumn="0" w:lastRowFirstColumn="0" w:lastRowLastColumn="0"/>
            <w:tcW w:w="2572" w:type="dxa"/>
          </w:tcPr>
          <w:p w14:paraId="1D46DFA9" w14:textId="77777777" w:rsidR="009310BB" w:rsidRPr="00A26702" w:rsidRDefault="009310BB" w:rsidP="008A6B63">
            <w:pPr>
              <w:spacing w:line="240" w:lineRule="auto"/>
              <w:jc w:val="left"/>
              <w:rPr>
                <w:rFonts w:cs="Calibri"/>
                <w:lang w:bidi="he-IL"/>
              </w:rPr>
            </w:pPr>
            <w:r w:rsidRPr="00A26702">
              <w:rPr>
                <w:rFonts w:cs="Calibri"/>
              </w:rPr>
              <w:t xml:space="preserve">Βοήθεια για ένταξη σε προγράμματα ελληνικής γλώσσας, κατάρτισης, απασχόλησης, αναγνώρισης δεξιοτήτων και πτυχίων από αλλοδαπή </w:t>
            </w:r>
            <w:proofErr w:type="spellStart"/>
            <w:r w:rsidRPr="00A26702">
              <w:rPr>
                <w:rFonts w:cs="Calibri"/>
              </w:rPr>
              <w:t>κ.ο.κ.</w:t>
            </w:r>
            <w:proofErr w:type="spellEnd"/>
            <w:r w:rsidRPr="00A26702">
              <w:rPr>
                <w:rFonts w:cs="Calibri"/>
              </w:rPr>
              <w:t xml:space="preserve"> - συμβουλευτική και υπηρεσίες συνοδείας (</w:t>
            </w:r>
            <w:proofErr w:type="spellStart"/>
            <w:r w:rsidRPr="00A26702">
              <w:rPr>
                <w:rFonts w:cs="Calibri"/>
              </w:rPr>
              <w:t>mentoring</w:t>
            </w:r>
            <w:proofErr w:type="spellEnd"/>
            <w:r w:rsidRPr="00A26702">
              <w:rPr>
                <w:rFonts w:cs="Calibri"/>
              </w:rPr>
              <w:t xml:space="preserve"> </w:t>
            </w:r>
            <w:proofErr w:type="spellStart"/>
            <w:r w:rsidRPr="00A26702">
              <w:rPr>
                <w:rFonts w:cs="Calibri"/>
              </w:rPr>
              <w:t>schemes</w:t>
            </w:r>
            <w:proofErr w:type="spellEnd"/>
            <w:r w:rsidRPr="00A26702">
              <w:rPr>
                <w:rFonts w:cs="Calibri"/>
              </w:rPr>
              <w:t>)</w:t>
            </w:r>
          </w:p>
        </w:tc>
        <w:tc>
          <w:tcPr>
            <w:tcW w:w="1049" w:type="dxa"/>
            <w:hideMark/>
          </w:tcPr>
          <w:p w14:paraId="42FF181B"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rPr>
              <w:t>0</w:t>
            </w:r>
          </w:p>
        </w:tc>
        <w:tc>
          <w:tcPr>
            <w:tcW w:w="728" w:type="dxa"/>
            <w:hideMark/>
          </w:tcPr>
          <w:p w14:paraId="4F4CA91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0</w:t>
            </w:r>
          </w:p>
        </w:tc>
        <w:tc>
          <w:tcPr>
            <w:tcW w:w="888" w:type="dxa"/>
            <w:hideMark/>
          </w:tcPr>
          <w:p w14:paraId="4B00873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1</w:t>
            </w:r>
          </w:p>
        </w:tc>
        <w:tc>
          <w:tcPr>
            <w:tcW w:w="779" w:type="dxa"/>
            <w:hideMark/>
          </w:tcPr>
          <w:p w14:paraId="6E4F2B7B"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1</w:t>
            </w:r>
          </w:p>
        </w:tc>
        <w:tc>
          <w:tcPr>
            <w:tcW w:w="1119" w:type="dxa"/>
          </w:tcPr>
          <w:p w14:paraId="6E43EED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color w:val="000000"/>
              </w:rPr>
              <w:t>1</w:t>
            </w:r>
          </w:p>
        </w:tc>
        <w:tc>
          <w:tcPr>
            <w:tcW w:w="1229" w:type="dxa"/>
            <w:hideMark/>
          </w:tcPr>
          <w:p w14:paraId="3F2F84C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0DFE87E1" w14:textId="77777777" w:rsidTr="008B100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2572" w:type="dxa"/>
          </w:tcPr>
          <w:p w14:paraId="57536ED9" w14:textId="77777777" w:rsidR="009310BB" w:rsidRPr="00A26702" w:rsidRDefault="009310BB" w:rsidP="008A6B63">
            <w:pPr>
              <w:spacing w:line="240" w:lineRule="auto"/>
              <w:jc w:val="left"/>
              <w:rPr>
                <w:rFonts w:cs="Calibri"/>
                <w:lang w:bidi="he-IL"/>
              </w:rPr>
            </w:pPr>
            <w:r w:rsidRPr="00A26702">
              <w:rPr>
                <w:rFonts w:cs="Calibri"/>
              </w:rPr>
              <w:t xml:space="preserve">Μαθήματα ελληνικής γλώσσας και στοιχείων ελληνικής ιστορίας και ελληνικού πολιτισμού σε ενήλικες </w:t>
            </w:r>
          </w:p>
        </w:tc>
        <w:tc>
          <w:tcPr>
            <w:tcW w:w="1049" w:type="dxa"/>
            <w:hideMark/>
          </w:tcPr>
          <w:p w14:paraId="36D0695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rPr>
              <w:t>0</w:t>
            </w:r>
          </w:p>
        </w:tc>
        <w:tc>
          <w:tcPr>
            <w:tcW w:w="728" w:type="dxa"/>
            <w:hideMark/>
          </w:tcPr>
          <w:p w14:paraId="7466787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888" w:type="dxa"/>
            <w:hideMark/>
          </w:tcPr>
          <w:p w14:paraId="1A282DB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779" w:type="dxa"/>
            <w:hideMark/>
          </w:tcPr>
          <w:p w14:paraId="126FBB0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3</w:t>
            </w:r>
          </w:p>
        </w:tc>
        <w:tc>
          <w:tcPr>
            <w:tcW w:w="1119" w:type="dxa"/>
          </w:tcPr>
          <w:p w14:paraId="6365B4D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color w:val="000000"/>
              </w:rPr>
              <w:t>0</w:t>
            </w:r>
          </w:p>
        </w:tc>
        <w:tc>
          <w:tcPr>
            <w:tcW w:w="1229" w:type="dxa"/>
            <w:hideMark/>
          </w:tcPr>
          <w:p w14:paraId="4FD7344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bl>
    <w:p w14:paraId="56B8568D" w14:textId="77777777" w:rsidR="008B100F" w:rsidRPr="00F076B4" w:rsidRDefault="008B100F" w:rsidP="008B100F">
      <w:pPr>
        <w:pStyle w:val="af0"/>
        <w:rPr>
          <w:lang w:val="en-US"/>
        </w:rPr>
      </w:pPr>
      <w:r w:rsidRPr="00A26702">
        <w:t>Πηγή: Ιδία Επεξεργασία</w:t>
      </w:r>
    </w:p>
    <w:p w14:paraId="78AF79A8" w14:textId="77777777" w:rsidR="009310BB" w:rsidRPr="00A26702" w:rsidRDefault="009310BB" w:rsidP="009310BB">
      <w:pPr>
        <w:rPr>
          <w:rFonts w:cs="Calibri"/>
          <w:b/>
          <w:bCs/>
        </w:rPr>
      </w:pPr>
    </w:p>
    <w:tbl>
      <w:tblPr>
        <w:tblW w:w="5042"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54"/>
        <w:gridCol w:w="7812"/>
      </w:tblGrid>
      <w:tr w:rsidR="009310BB" w:rsidRPr="00A26702" w14:paraId="6100EC13" w14:textId="77777777" w:rsidTr="008A6B63">
        <w:trPr>
          <w:cantSplit/>
          <w:tblHeader/>
        </w:trPr>
        <w:tc>
          <w:tcPr>
            <w:tcW w:w="314" w:type="pct"/>
            <w:shd w:val="clear" w:color="auto" w:fill="D3E5F6" w:themeFill="accent3" w:themeFillTint="33"/>
            <w:tcMar>
              <w:top w:w="58" w:type="dxa"/>
              <w:bottom w:w="58" w:type="dxa"/>
            </w:tcMar>
            <w:vAlign w:val="center"/>
          </w:tcPr>
          <w:p w14:paraId="7EDB27B3" w14:textId="77777777" w:rsidR="009310BB" w:rsidRPr="00A26702" w:rsidRDefault="009310BB" w:rsidP="008A6B63">
            <w:pPr>
              <w:spacing w:before="20" w:after="20"/>
              <w:jc w:val="center"/>
              <w:rPr>
                <w:rFonts w:cs="Calibri"/>
                <w:b/>
              </w:rPr>
            </w:pPr>
            <w:r w:rsidRPr="00A26702">
              <w:rPr>
                <w:rFonts w:cs="Calibri"/>
                <w:b/>
              </w:rPr>
              <w:t>Γ.3.β</w:t>
            </w:r>
          </w:p>
        </w:tc>
        <w:tc>
          <w:tcPr>
            <w:tcW w:w="4686" w:type="pct"/>
            <w:shd w:val="clear" w:color="auto" w:fill="F2F2F2"/>
            <w:tcMar>
              <w:top w:w="58" w:type="dxa"/>
              <w:bottom w:w="58" w:type="dxa"/>
            </w:tcMar>
            <w:vAlign w:val="center"/>
          </w:tcPr>
          <w:p w14:paraId="388F0007" w14:textId="77777777" w:rsidR="009310BB" w:rsidRPr="00A26702" w:rsidRDefault="009310BB" w:rsidP="008A6B63">
            <w:pPr>
              <w:rPr>
                <w:rFonts w:cs="Calibri"/>
                <w:color w:val="FF0000"/>
              </w:rPr>
            </w:pPr>
            <w:r w:rsidRPr="00A26702">
              <w:rPr>
                <w:rFonts w:cs="Calibri"/>
                <w:b/>
                <w:bCs/>
              </w:rPr>
              <w:t>Σε ποιο βαθμό είστε ικανοποιημένος/η από τη λειτουργία του ΚΕΜ, λαμβάνοντας υπόψη τα παρακάτω κριτήρια;</w:t>
            </w:r>
          </w:p>
        </w:tc>
      </w:tr>
    </w:tbl>
    <w:p w14:paraId="33A53983" w14:textId="78DD4B91" w:rsidR="009310BB" w:rsidRPr="00A26702" w:rsidRDefault="009310BB" w:rsidP="009310BB">
      <w:pPr>
        <w:rPr>
          <w:rFonts w:cs="Calibri"/>
          <w:b/>
          <w:bCs/>
        </w:rPr>
      </w:pPr>
      <w:r w:rsidRPr="00A26702">
        <w:rPr>
          <w:rFonts w:cs="Calibri"/>
          <w:b/>
          <w:bCs/>
        </w:rPr>
        <w:t xml:space="preserve">*Στον πίνακα συμπληρώνονται τα άτομα που απάντησαν, τα οποία ήταν συνολικά τρία (3). </w:t>
      </w:r>
    </w:p>
    <w:p w14:paraId="649C1AFF" w14:textId="4C5B8ACB" w:rsidR="009310BB" w:rsidRDefault="009310BB" w:rsidP="009310BB">
      <w:pPr>
        <w:pStyle w:val="af"/>
        <w:keepNext/>
      </w:pPr>
      <w:bookmarkStart w:id="201" w:name="_Toc215770551"/>
      <w:r>
        <w:lastRenderedPageBreak/>
        <w:t xml:space="preserve">Πίνακας </w:t>
      </w:r>
      <w:fldSimple w:instr=" SEQ Πίνακας \* ARABIC ">
        <w:r w:rsidR="008B100F">
          <w:rPr>
            <w:noProof/>
          </w:rPr>
          <w:t>68</w:t>
        </w:r>
      </w:fldSimple>
      <w:r>
        <w:t xml:space="preserve">. </w:t>
      </w:r>
      <w:r w:rsidRPr="00F435DF">
        <w:t xml:space="preserve">Ικανοποίηση ωφελούμενων από τις </w:t>
      </w:r>
      <w:r>
        <w:t>λειτουργίες</w:t>
      </w:r>
      <w:r w:rsidRPr="00F435DF">
        <w:t xml:space="preserve"> του Κέντρου Ένταξης</w:t>
      </w:r>
      <w:r>
        <w:t xml:space="preserve"> Μεταναστών βάσει κριτηρίων</w:t>
      </w:r>
      <w:bookmarkEnd w:id="201"/>
      <w:r>
        <w:t xml:space="preserve"> </w:t>
      </w:r>
    </w:p>
    <w:tbl>
      <w:tblPr>
        <w:tblStyle w:val="4-6"/>
        <w:tblW w:w="8505" w:type="dxa"/>
        <w:tblLayout w:type="fixed"/>
        <w:tblLook w:val="04A0" w:firstRow="1" w:lastRow="0" w:firstColumn="1" w:lastColumn="0" w:noHBand="0" w:noVBand="1"/>
      </w:tblPr>
      <w:tblGrid>
        <w:gridCol w:w="1333"/>
        <w:gridCol w:w="1735"/>
        <w:gridCol w:w="975"/>
        <w:gridCol w:w="777"/>
        <w:gridCol w:w="992"/>
        <w:gridCol w:w="709"/>
        <w:gridCol w:w="850"/>
        <w:gridCol w:w="1134"/>
      </w:tblGrid>
      <w:tr w:rsidR="009310BB" w:rsidRPr="00A26702" w14:paraId="60CEDA6B" w14:textId="77777777" w:rsidTr="008A6B63">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33" w:type="dxa"/>
            <w:hideMark/>
          </w:tcPr>
          <w:p w14:paraId="53C4A29E" w14:textId="77777777" w:rsidR="009310BB" w:rsidRPr="00A26702" w:rsidRDefault="009310BB" w:rsidP="008A6B63">
            <w:pPr>
              <w:spacing w:line="240" w:lineRule="auto"/>
              <w:jc w:val="center"/>
              <w:rPr>
                <w:rFonts w:cs="Calibri"/>
                <w:b w:val="0"/>
                <w:bCs w:val="0"/>
                <w:color w:val="000000"/>
                <w:lang w:bidi="he-IL"/>
              </w:rPr>
            </w:pPr>
            <w:r w:rsidRPr="00A26702">
              <w:rPr>
                <w:rFonts w:cs="Calibri"/>
                <w:color w:val="000000"/>
                <w:lang w:bidi="he-IL"/>
              </w:rPr>
              <w:t>Κατηγορία</w:t>
            </w:r>
          </w:p>
        </w:tc>
        <w:tc>
          <w:tcPr>
            <w:tcW w:w="1735" w:type="dxa"/>
            <w:hideMark/>
          </w:tcPr>
          <w:p w14:paraId="399F7C83"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Κριτήριο Αξιολόγησης</w:t>
            </w:r>
          </w:p>
        </w:tc>
        <w:tc>
          <w:tcPr>
            <w:tcW w:w="975" w:type="dxa"/>
            <w:hideMark/>
          </w:tcPr>
          <w:p w14:paraId="367883C2"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Καθόλου</w:t>
            </w:r>
          </w:p>
        </w:tc>
        <w:tc>
          <w:tcPr>
            <w:tcW w:w="777" w:type="dxa"/>
            <w:hideMark/>
          </w:tcPr>
          <w:p w14:paraId="48637EF8"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Λίγο</w:t>
            </w:r>
          </w:p>
        </w:tc>
        <w:tc>
          <w:tcPr>
            <w:tcW w:w="992" w:type="dxa"/>
            <w:hideMark/>
          </w:tcPr>
          <w:p w14:paraId="2C0AD39A"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Αρκετά</w:t>
            </w:r>
          </w:p>
        </w:tc>
        <w:tc>
          <w:tcPr>
            <w:tcW w:w="709" w:type="dxa"/>
            <w:hideMark/>
          </w:tcPr>
          <w:p w14:paraId="366476D0"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Πολύ</w:t>
            </w:r>
          </w:p>
        </w:tc>
        <w:tc>
          <w:tcPr>
            <w:tcW w:w="850" w:type="dxa"/>
            <w:hideMark/>
          </w:tcPr>
          <w:p w14:paraId="472EE86C"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Πάρα πολύ</w:t>
            </w:r>
          </w:p>
        </w:tc>
        <w:tc>
          <w:tcPr>
            <w:tcW w:w="1134" w:type="dxa"/>
            <w:hideMark/>
          </w:tcPr>
          <w:p w14:paraId="6D974F6C" w14:textId="77777777" w:rsidR="009310BB" w:rsidRPr="00A26702" w:rsidRDefault="009310BB"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A26702">
              <w:rPr>
                <w:rFonts w:cs="Calibri"/>
                <w:color w:val="000000"/>
                <w:lang w:bidi="he-IL"/>
              </w:rPr>
              <w:t>ΔΓ/ΔΑ</w:t>
            </w:r>
          </w:p>
        </w:tc>
      </w:tr>
      <w:tr w:rsidR="009310BB" w:rsidRPr="00A26702" w14:paraId="41B06EF4" w14:textId="77777777" w:rsidTr="008A6B63">
        <w:trPr>
          <w:cnfStyle w:val="000000100000" w:firstRow="0" w:lastRow="0" w:firstColumn="0" w:lastColumn="0" w:oddVBand="0" w:evenVBand="0" w:oddHBand="1" w:evenHBand="0" w:firstRowFirstColumn="0" w:firstRowLastColumn="0" w:lastRowFirstColumn="0" w:lastRowLastColumn="0"/>
          <w:trHeight w:val="1368"/>
        </w:trPr>
        <w:tc>
          <w:tcPr>
            <w:cnfStyle w:val="001000000000" w:firstRow="0" w:lastRow="0" w:firstColumn="1" w:lastColumn="0" w:oddVBand="0" w:evenVBand="0" w:oddHBand="0" w:evenHBand="0" w:firstRowFirstColumn="0" w:firstRowLastColumn="0" w:lastRowFirstColumn="0" w:lastRowLastColumn="0"/>
            <w:tcW w:w="1333" w:type="dxa"/>
            <w:vMerge w:val="restart"/>
            <w:hideMark/>
          </w:tcPr>
          <w:p w14:paraId="7A9E2232"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Πρόσβαση &amp; Εξυπηρέτηση</w:t>
            </w:r>
          </w:p>
        </w:tc>
        <w:tc>
          <w:tcPr>
            <w:tcW w:w="1735" w:type="dxa"/>
            <w:hideMark/>
          </w:tcPr>
          <w:p w14:paraId="1F92C48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Η τοποθεσία και το ωράριο λειτουργίας διευκόλυναν την πρόσβασή μου στη δομή</w:t>
            </w:r>
          </w:p>
        </w:tc>
        <w:tc>
          <w:tcPr>
            <w:tcW w:w="975" w:type="dxa"/>
            <w:hideMark/>
          </w:tcPr>
          <w:p w14:paraId="5C89A23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2721F76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5D1CB37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709" w:type="dxa"/>
            <w:hideMark/>
          </w:tcPr>
          <w:p w14:paraId="311E751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787DB88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0A1E265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7B45EB2C" w14:textId="77777777" w:rsidTr="008A6B63">
        <w:trPr>
          <w:trHeight w:val="912"/>
        </w:trPr>
        <w:tc>
          <w:tcPr>
            <w:cnfStyle w:val="001000000000" w:firstRow="0" w:lastRow="0" w:firstColumn="1" w:lastColumn="0" w:oddVBand="0" w:evenVBand="0" w:oddHBand="0" w:evenHBand="0" w:firstRowFirstColumn="0" w:firstRowLastColumn="0" w:lastRowFirstColumn="0" w:lastRowLastColumn="0"/>
            <w:tcW w:w="1333" w:type="dxa"/>
            <w:vMerge/>
            <w:hideMark/>
          </w:tcPr>
          <w:p w14:paraId="289D60B5" w14:textId="77777777" w:rsidR="009310BB" w:rsidRPr="00A26702" w:rsidRDefault="009310BB" w:rsidP="008A6B63">
            <w:pPr>
              <w:spacing w:line="240" w:lineRule="auto"/>
              <w:jc w:val="left"/>
              <w:rPr>
                <w:rFonts w:cs="Calibri"/>
                <w:lang w:bidi="he-IL"/>
              </w:rPr>
            </w:pPr>
          </w:p>
        </w:tc>
        <w:tc>
          <w:tcPr>
            <w:tcW w:w="1735" w:type="dxa"/>
            <w:hideMark/>
          </w:tcPr>
          <w:p w14:paraId="3893BFF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Η διαδικασία εγγραφής/ένταξης ήταν απλή και κατανοητή</w:t>
            </w:r>
          </w:p>
        </w:tc>
        <w:tc>
          <w:tcPr>
            <w:tcW w:w="975" w:type="dxa"/>
            <w:hideMark/>
          </w:tcPr>
          <w:p w14:paraId="17385A1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67E6269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0364163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709" w:type="dxa"/>
            <w:hideMark/>
          </w:tcPr>
          <w:p w14:paraId="31B5639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2</w:t>
            </w:r>
          </w:p>
        </w:tc>
        <w:tc>
          <w:tcPr>
            <w:tcW w:w="850" w:type="dxa"/>
            <w:hideMark/>
          </w:tcPr>
          <w:p w14:paraId="16BAA4B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114E134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45FD9623" w14:textId="77777777" w:rsidTr="008A6B63">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333" w:type="dxa"/>
            <w:vMerge/>
            <w:hideMark/>
          </w:tcPr>
          <w:p w14:paraId="445BDE29" w14:textId="77777777" w:rsidR="009310BB" w:rsidRPr="00A26702" w:rsidRDefault="009310BB" w:rsidP="008A6B63">
            <w:pPr>
              <w:spacing w:line="240" w:lineRule="auto"/>
              <w:jc w:val="left"/>
              <w:rPr>
                <w:rFonts w:cs="Calibri"/>
                <w:lang w:bidi="he-IL"/>
              </w:rPr>
            </w:pPr>
          </w:p>
        </w:tc>
        <w:tc>
          <w:tcPr>
            <w:tcW w:w="1735" w:type="dxa"/>
            <w:hideMark/>
          </w:tcPr>
          <w:p w14:paraId="1366A96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 χρόνος εξυπηρέτησης ήταν ικανοποιητικός</w:t>
            </w:r>
          </w:p>
        </w:tc>
        <w:tc>
          <w:tcPr>
            <w:tcW w:w="975" w:type="dxa"/>
            <w:hideMark/>
          </w:tcPr>
          <w:p w14:paraId="647CC9F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225C55B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4B50BFD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709" w:type="dxa"/>
            <w:hideMark/>
          </w:tcPr>
          <w:p w14:paraId="73DC990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70E8BB4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2B64682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146573E0" w14:textId="77777777" w:rsidTr="008A6B63">
        <w:trPr>
          <w:trHeight w:val="1368"/>
        </w:trPr>
        <w:tc>
          <w:tcPr>
            <w:cnfStyle w:val="001000000000" w:firstRow="0" w:lastRow="0" w:firstColumn="1" w:lastColumn="0" w:oddVBand="0" w:evenVBand="0" w:oddHBand="0" w:evenHBand="0" w:firstRowFirstColumn="0" w:firstRowLastColumn="0" w:lastRowFirstColumn="0" w:lastRowLastColumn="0"/>
            <w:tcW w:w="1333" w:type="dxa"/>
            <w:vMerge w:val="restart"/>
            <w:hideMark/>
          </w:tcPr>
          <w:p w14:paraId="2C7585FF"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 xml:space="preserve">Προσωπικό </w:t>
            </w:r>
          </w:p>
        </w:tc>
        <w:tc>
          <w:tcPr>
            <w:tcW w:w="1735" w:type="dxa"/>
            <w:hideMark/>
          </w:tcPr>
          <w:p w14:paraId="33A253D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Το προσωπικό ήταν ευγενικό και με αντιμετώπισε με σεβασμό</w:t>
            </w:r>
          </w:p>
        </w:tc>
        <w:tc>
          <w:tcPr>
            <w:tcW w:w="975" w:type="dxa"/>
            <w:hideMark/>
          </w:tcPr>
          <w:p w14:paraId="75772E8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7840DF8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6BCD6E2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4307BC1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1AC783D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7318AB0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60D2E83A" w14:textId="77777777" w:rsidTr="008A6B63">
        <w:trPr>
          <w:cnfStyle w:val="000000100000" w:firstRow="0" w:lastRow="0" w:firstColumn="0" w:lastColumn="0" w:oddVBand="0" w:evenVBand="0" w:oddHBand="1"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1333" w:type="dxa"/>
            <w:vMerge/>
            <w:hideMark/>
          </w:tcPr>
          <w:p w14:paraId="131B0D81" w14:textId="77777777" w:rsidR="009310BB" w:rsidRPr="00A26702" w:rsidRDefault="009310BB" w:rsidP="008A6B63">
            <w:pPr>
              <w:spacing w:line="240" w:lineRule="auto"/>
              <w:jc w:val="left"/>
              <w:rPr>
                <w:rFonts w:cs="Calibri"/>
                <w:lang w:bidi="he-IL"/>
              </w:rPr>
            </w:pPr>
          </w:p>
        </w:tc>
        <w:tc>
          <w:tcPr>
            <w:tcW w:w="1735" w:type="dxa"/>
            <w:hideMark/>
          </w:tcPr>
          <w:p w14:paraId="0FE1B90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Διασφαλίστηκε η εμπιστευτικότητα των προσωπικών μου δεδομένων</w:t>
            </w:r>
          </w:p>
        </w:tc>
        <w:tc>
          <w:tcPr>
            <w:tcW w:w="975" w:type="dxa"/>
            <w:hideMark/>
          </w:tcPr>
          <w:p w14:paraId="6183E6A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1C33AB5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054033C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0B0FC5C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7722D3E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0E29489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277CAEC6" w14:textId="77777777" w:rsidTr="008A6B63">
        <w:trPr>
          <w:trHeight w:val="848"/>
        </w:trPr>
        <w:tc>
          <w:tcPr>
            <w:cnfStyle w:val="001000000000" w:firstRow="0" w:lastRow="0" w:firstColumn="1" w:lastColumn="0" w:oddVBand="0" w:evenVBand="0" w:oddHBand="0" w:evenHBand="0" w:firstRowFirstColumn="0" w:firstRowLastColumn="0" w:lastRowFirstColumn="0" w:lastRowLastColumn="0"/>
            <w:tcW w:w="1333" w:type="dxa"/>
            <w:vMerge/>
            <w:hideMark/>
          </w:tcPr>
          <w:p w14:paraId="1623E053" w14:textId="77777777" w:rsidR="009310BB" w:rsidRPr="00A26702" w:rsidRDefault="009310BB" w:rsidP="008A6B63">
            <w:pPr>
              <w:spacing w:line="240" w:lineRule="auto"/>
              <w:jc w:val="left"/>
              <w:rPr>
                <w:rFonts w:cs="Calibri"/>
                <w:lang w:bidi="he-IL"/>
              </w:rPr>
            </w:pPr>
          </w:p>
        </w:tc>
        <w:tc>
          <w:tcPr>
            <w:tcW w:w="1735" w:type="dxa"/>
            <w:hideMark/>
          </w:tcPr>
          <w:p w14:paraId="79618F2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Το προσωπικό διέθετε επαγγελματισμό και επαρκή γνώση</w:t>
            </w:r>
          </w:p>
        </w:tc>
        <w:tc>
          <w:tcPr>
            <w:tcW w:w="975" w:type="dxa"/>
            <w:hideMark/>
          </w:tcPr>
          <w:p w14:paraId="2EBE353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520D767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6985D4F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709" w:type="dxa"/>
            <w:hideMark/>
          </w:tcPr>
          <w:p w14:paraId="4E481AF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3F3F4CA6"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7A6C4AC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623631FB" w14:textId="77777777" w:rsidTr="008A6B63">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333" w:type="dxa"/>
            <w:vMerge w:val="restart"/>
            <w:hideMark/>
          </w:tcPr>
          <w:p w14:paraId="7549A1B1"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Υποδομές &amp; Ασφάλεια</w:t>
            </w:r>
          </w:p>
        </w:tc>
        <w:tc>
          <w:tcPr>
            <w:tcW w:w="1735" w:type="dxa"/>
            <w:hideMark/>
          </w:tcPr>
          <w:p w14:paraId="24CCF33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 χώρος της δομής ήταν καθαρός και ασφαλής</w:t>
            </w:r>
          </w:p>
        </w:tc>
        <w:tc>
          <w:tcPr>
            <w:tcW w:w="975" w:type="dxa"/>
            <w:hideMark/>
          </w:tcPr>
          <w:p w14:paraId="659C79B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3EF787A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391AECE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58FF235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4EFBE778"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1134" w:type="dxa"/>
            <w:hideMark/>
          </w:tcPr>
          <w:p w14:paraId="30EBD42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15A7060F" w14:textId="77777777" w:rsidTr="008A6B63">
        <w:trPr>
          <w:trHeight w:val="1020"/>
        </w:trPr>
        <w:tc>
          <w:tcPr>
            <w:cnfStyle w:val="001000000000" w:firstRow="0" w:lastRow="0" w:firstColumn="1" w:lastColumn="0" w:oddVBand="0" w:evenVBand="0" w:oddHBand="0" w:evenHBand="0" w:firstRowFirstColumn="0" w:firstRowLastColumn="0" w:lastRowFirstColumn="0" w:lastRowLastColumn="0"/>
            <w:tcW w:w="1333" w:type="dxa"/>
            <w:vMerge/>
            <w:hideMark/>
          </w:tcPr>
          <w:p w14:paraId="54286045" w14:textId="77777777" w:rsidR="009310BB" w:rsidRPr="00A26702" w:rsidRDefault="009310BB" w:rsidP="008A6B63">
            <w:pPr>
              <w:spacing w:line="240" w:lineRule="auto"/>
              <w:jc w:val="left"/>
              <w:rPr>
                <w:rFonts w:cs="Calibri"/>
                <w:lang w:bidi="he-IL"/>
              </w:rPr>
            </w:pPr>
          </w:p>
        </w:tc>
        <w:tc>
          <w:tcPr>
            <w:tcW w:w="1735" w:type="dxa"/>
            <w:hideMark/>
          </w:tcPr>
          <w:p w14:paraId="2C021B1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 xml:space="preserve">Υπήρχε διασφάλιση </w:t>
            </w:r>
            <w:proofErr w:type="spellStart"/>
            <w:r w:rsidRPr="00A26702">
              <w:rPr>
                <w:rFonts w:cs="Calibri"/>
                <w:color w:val="000000"/>
                <w:lang w:bidi="he-IL"/>
              </w:rPr>
              <w:t>ιδιωτικότητας</w:t>
            </w:r>
            <w:proofErr w:type="spellEnd"/>
            <w:r w:rsidRPr="00A26702">
              <w:rPr>
                <w:rFonts w:cs="Calibri"/>
                <w:color w:val="000000"/>
                <w:lang w:bidi="he-IL"/>
              </w:rPr>
              <w:t xml:space="preserve"> σε ευαίσθητες συζητήσεις</w:t>
            </w:r>
          </w:p>
        </w:tc>
        <w:tc>
          <w:tcPr>
            <w:tcW w:w="975" w:type="dxa"/>
            <w:hideMark/>
          </w:tcPr>
          <w:p w14:paraId="67D6545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246F5C2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5F2F6BB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3</w:t>
            </w:r>
          </w:p>
        </w:tc>
        <w:tc>
          <w:tcPr>
            <w:tcW w:w="709" w:type="dxa"/>
            <w:hideMark/>
          </w:tcPr>
          <w:p w14:paraId="3943DE4A"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7BB3870F"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1134" w:type="dxa"/>
            <w:hideMark/>
          </w:tcPr>
          <w:p w14:paraId="315143E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68332D79" w14:textId="77777777" w:rsidTr="008A6B63">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1333" w:type="dxa"/>
            <w:vMerge w:val="restart"/>
            <w:hideMark/>
          </w:tcPr>
          <w:p w14:paraId="43A01AB5"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 xml:space="preserve">Ποιότητα Υπηρεσιών </w:t>
            </w:r>
          </w:p>
        </w:tc>
        <w:tc>
          <w:tcPr>
            <w:tcW w:w="1735" w:type="dxa"/>
          </w:tcPr>
          <w:p w14:paraId="702D608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Οι υπηρεσίες που έλαβα ανταποκρίθηκαν στις ανάγκες μου</w:t>
            </w:r>
          </w:p>
        </w:tc>
        <w:tc>
          <w:tcPr>
            <w:tcW w:w="975" w:type="dxa"/>
            <w:hideMark/>
          </w:tcPr>
          <w:p w14:paraId="17DC0B0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6FA0078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694E774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02439F1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773BE2B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4F7575C0"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02EC97D9" w14:textId="77777777" w:rsidTr="008A6B63">
        <w:trPr>
          <w:trHeight w:val="920"/>
        </w:trPr>
        <w:tc>
          <w:tcPr>
            <w:cnfStyle w:val="001000000000" w:firstRow="0" w:lastRow="0" w:firstColumn="1" w:lastColumn="0" w:oddVBand="0" w:evenVBand="0" w:oddHBand="0" w:evenHBand="0" w:firstRowFirstColumn="0" w:firstRowLastColumn="0" w:lastRowFirstColumn="0" w:lastRowLastColumn="0"/>
            <w:tcW w:w="1333" w:type="dxa"/>
            <w:vMerge/>
            <w:hideMark/>
          </w:tcPr>
          <w:p w14:paraId="0E647C49" w14:textId="77777777" w:rsidR="009310BB" w:rsidRPr="00A26702" w:rsidRDefault="009310BB" w:rsidP="008A6B63">
            <w:pPr>
              <w:spacing w:line="240" w:lineRule="auto"/>
              <w:jc w:val="left"/>
              <w:rPr>
                <w:rFonts w:cs="Calibri"/>
                <w:lang w:bidi="he-IL"/>
              </w:rPr>
            </w:pPr>
          </w:p>
        </w:tc>
        <w:tc>
          <w:tcPr>
            <w:tcW w:w="1735" w:type="dxa"/>
          </w:tcPr>
          <w:p w14:paraId="4000C3A0"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Το περιεχόμενο και η καθοδήγηση που έλαβα ήταν σαφή και κατανοητά</w:t>
            </w:r>
          </w:p>
        </w:tc>
        <w:tc>
          <w:tcPr>
            <w:tcW w:w="975" w:type="dxa"/>
            <w:hideMark/>
          </w:tcPr>
          <w:p w14:paraId="785DB96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3E9F5E7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02F6F8C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57B2E16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047F0B77"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1134" w:type="dxa"/>
            <w:hideMark/>
          </w:tcPr>
          <w:p w14:paraId="18E777D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73453CEE" w14:textId="77777777" w:rsidTr="008A6B63">
        <w:trPr>
          <w:cnfStyle w:val="000000100000" w:firstRow="0" w:lastRow="0" w:firstColumn="0" w:lastColumn="0" w:oddVBand="0" w:evenVBand="0" w:oddHBand="1" w:evenHBand="0" w:firstRowFirstColumn="0" w:firstRowLastColumn="0" w:lastRowFirstColumn="0" w:lastRowLastColumn="0"/>
          <w:trHeight w:val="1135"/>
        </w:trPr>
        <w:tc>
          <w:tcPr>
            <w:cnfStyle w:val="001000000000" w:firstRow="0" w:lastRow="0" w:firstColumn="1" w:lastColumn="0" w:oddVBand="0" w:evenVBand="0" w:oddHBand="0" w:evenHBand="0" w:firstRowFirstColumn="0" w:firstRowLastColumn="0" w:lastRowFirstColumn="0" w:lastRowLastColumn="0"/>
            <w:tcW w:w="1333" w:type="dxa"/>
            <w:vMerge/>
            <w:hideMark/>
          </w:tcPr>
          <w:p w14:paraId="498A0A2B" w14:textId="77777777" w:rsidR="009310BB" w:rsidRPr="00A26702" w:rsidRDefault="009310BB" w:rsidP="008A6B63">
            <w:pPr>
              <w:spacing w:line="240" w:lineRule="auto"/>
              <w:jc w:val="left"/>
              <w:rPr>
                <w:rFonts w:cs="Calibri"/>
                <w:lang w:bidi="he-IL"/>
              </w:rPr>
            </w:pPr>
          </w:p>
        </w:tc>
        <w:tc>
          <w:tcPr>
            <w:tcW w:w="1735" w:type="dxa"/>
          </w:tcPr>
          <w:p w14:paraId="4FB4DF2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Οι υπηρεσίες συνέβαλαν στην επίλυση συγκεκριμένων δυσκολιών που αντιμετώπιζα</w:t>
            </w:r>
          </w:p>
        </w:tc>
        <w:tc>
          <w:tcPr>
            <w:tcW w:w="975" w:type="dxa"/>
            <w:hideMark/>
          </w:tcPr>
          <w:p w14:paraId="68E1A93E"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342693B4"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46FD349C"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7AD824C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5108CE66"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1134" w:type="dxa"/>
            <w:hideMark/>
          </w:tcPr>
          <w:p w14:paraId="59E2F7B2"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78026E32" w14:textId="77777777" w:rsidTr="008A6B63">
        <w:trPr>
          <w:trHeight w:val="1380"/>
        </w:trPr>
        <w:tc>
          <w:tcPr>
            <w:cnfStyle w:val="001000000000" w:firstRow="0" w:lastRow="0" w:firstColumn="1" w:lastColumn="0" w:oddVBand="0" w:evenVBand="0" w:oddHBand="0" w:evenHBand="0" w:firstRowFirstColumn="0" w:firstRowLastColumn="0" w:lastRowFirstColumn="0" w:lastRowLastColumn="0"/>
            <w:tcW w:w="1333" w:type="dxa"/>
            <w:vMerge w:val="restart"/>
            <w:hideMark/>
          </w:tcPr>
          <w:p w14:paraId="423F6B6D"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Αντίκτυπος</w:t>
            </w:r>
          </w:p>
        </w:tc>
        <w:tc>
          <w:tcPr>
            <w:tcW w:w="1735" w:type="dxa"/>
            <w:hideMark/>
          </w:tcPr>
          <w:p w14:paraId="1608FCE8"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Μέσω των υπηρεσιών καλύφθηκαν βασικές ανάγκες μου</w:t>
            </w:r>
          </w:p>
        </w:tc>
        <w:tc>
          <w:tcPr>
            <w:tcW w:w="975" w:type="dxa"/>
            <w:hideMark/>
          </w:tcPr>
          <w:p w14:paraId="71DB0E9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7BCCC86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7A30B469"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709" w:type="dxa"/>
            <w:hideMark/>
          </w:tcPr>
          <w:p w14:paraId="39862BB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6B48B46B"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5F3E6701"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7DA6D9ED" w14:textId="77777777" w:rsidTr="008A6B63">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1333" w:type="dxa"/>
            <w:vMerge/>
            <w:hideMark/>
          </w:tcPr>
          <w:p w14:paraId="104A7665" w14:textId="77777777" w:rsidR="009310BB" w:rsidRPr="00A26702" w:rsidRDefault="009310BB" w:rsidP="008A6B63">
            <w:pPr>
              <w:spacing w:line="240" w:lineRule="auto"/>
              <w:jc w:val="left"/>
              <w:rPr>
                <w:rFonts w:cs="Calibri"/>
                <w:lang w:bidi="he-IL"/>
              </w:rPr>
            </w:pPr>
          </w:p>
        </w:tc>
        <w:tc>
          <w:tcPr>
            <w:tcW w:w="1735" w:type="dxa"/>
            <w:hideMark/>
          </w:tcPr>
          <w:p w14:paraId="13ACA87B"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Βελτιώθηκε η καθημερινότητά μου</w:t>
            </w:r>
          </w:p>
        </w:tc>
        <w:tc>
          <w:tcPr>
            <w:tcW w:w="975" w:type="dxa"/>
            <w:hideMark/>
          </w:tcPr>
          <w:p w14:paraId="61C83B7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599E3AB1"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263E78C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45AD753D"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2A778F6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47C5785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r w:rsidR="009310BB" w:rsidRPr="00A26702" w14:paraId="12EB1B76" w14:textId="77777777" w:rsidTr="008A6B63">
        <w:trPr>
          <w:trHeight w:val="557"/>
        </w:trPr>
        <w:tc>
          <w:tcPr>
            <w:cnfStyle w:val="001000000000" w:firstRow="0" w:lastRow="0" w:firstColumn="1" w:lastColumn="0" w:oddVBand="0" w:evenVBand="0" w:oddHBand="0" w:evenHBand="0" w:firstRowFirstColumn="0" w:firstRowLastColumn="0" w:lastRowFirstColumn="0" w:lastRowLastColumn="0"/>
            <w:tcW w:w="1333" w:type="dxa"/>
            <w:vMerge/>
            <w:hideMark/>
          </w:tcPr>
          <w:p w14:paraId="05035303" w14:textId="77777777" w:rsidR="009310BB" w:rsidRPr="00A26702" w:rsidRDefault="009310BB" w:rsidP="008A6B63">
            <w:pPr>
              <w:spacing w:line="240" w:lineRule="auto"/>
              <w:jc w:val="left"/>
              <w:rPr>
                <w:rFonts w:cs="Calibri"/>
                <w:lang w:bidi="he-IL"/>
              </w:rPr>
            </w:pPr>
          </w:p>
        </w:tc>
        <w:tc>
          <w:tcPr>
            <w:tcW w:w="1735" w:type="dxa"/>
            <w:hideMark/>
          </w:tcPr>
          <w:p w14:paraId="6B943B95"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Ένιωσα στήριξη και ενδυνάμωση</w:t>
            </w:r>
          </w:p>
        </w:tc>
        <w:tc>
          <w:tcPr>
            <w:tcW w:w="975" w:type="dxa"/>
            <w:hideMark/>
          </w:tcPr>
          <w:p w14:paraId="30BEA463"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1CB53B1D"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6FA9968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2</w:t>
            </w:r>
          </w:p>
        </w:tc>
        <w:tc>
          <w:tcPr>
            <w:tcW w:w="709" w:type="dxa"/>
            <w:hideMark/>
          </w:tcPr>
          <w:p w14:paraId="57FFE44C"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c>
          <w:tcPr>
            <w:tcW w:w="850" w:type="dxa"/>
            <w:hideMark/>
          </w:tcPr>
          <w:p w14:paraId="0EE6272E"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2E79D4F2" w14:textId="77777777" w:rsidR="009310BB" w:rsidRPr="00A26702" w:rsidRDefault="009310BB"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lang w:bidi="he-IL"/>
              </w:rPr>
            </w:pPr>
            <w:r w:rsidRPr="00A26702">
              <w:rPr>
                <w:rFonts w:cs="Calibri"/>
                <w:lang w:bidi="he-IL"/>
              </w:rPr>
              <w:t>0</w:t>
            </w:r>
          </w:p>
        </w:tc>
      </w:tr>
      <w:tr w:rsidR="009310BB" w:rsidRPr="00A26702" w14:paraId="7FE466FB" w14:textId="77777777" w:rsidTr="008A6B63">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333" w:type="dxa"/>
            <w:hideMark/>
          </w:tcPr>
          <w:p w14:paraId="608945A6" w14:textId="77777777" w:rsidR="009310BB" w:rsidRPr="00A26702" w:rsidRDefault="009310BB" w:rsidP="008A6B63">
            <w:pPr>
              <w:spacing w:line="240" w:lineRule="auto"/>
              <w:jc w:val="left"/>
              <w:rPr>
                <w:rFonts w:cs="Calibri"/>
                <w:b w:val="0"/>
                <w:bCs w:val="0"/>
                <w:color w:val="000000"/>
                <w:lang w:bidi="he-IL"/>
              </w:rPr>
            </w:pPr>
            <w:r w:rsidRPr="00A26702">
              <w:rPr>
                <w:rFonts w:cs="Calibri"/>
                <w:color w:val="000000"/>
                <w:lang w:bidi="he-IL"/>
              </w:rPr>
              <w:t>Συνολική Ικανοποίηση</w:t>
            </w:r>
          </w:p>
        </w:tc>
        <w:tc>
          <w:tcPr>
            <w:tcW w:w="1735" w:type="dxa"/>
            <w:hideMark/>
          </w:tcPr>
          <w:p w14:paraId="0D41CB9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Συνολικά, είμαι ικανοποιημένος/η από τη λειτουργία του ΚΕΜ</w:t>
            </w:r>
          </w:p>
        </w:tc>
        <w:tc>
          <w:tcPr>
            <w:tcW w:w="975" w:type="dxa"/>
            <w:hideMark/>
          </w:tcPr>
          <w:p w14:paraId="302C5B57"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sidRPr="00A26702">
              <w:rPr>
                <w:rFonts w:cs="Calibri"/>
                <w:color w:val="000000"/>
                <w:lang w:bidi="he-IL"/>
              </w:rPr>
              <w:t>0</w:t>
            </w:r>
          </w:p>
        </w:tc>
        <w:tc>
          <w:tcPr>
            <w:tcW w:w="777" w:type="dxa"/>
            <w:hideMark/>
          </w:tcPr>
          <w:p w14:paraId="30B8D945"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c>
          <w:tcPr>
            <w:tcW w:w="992" w:type="dxa"/>
            <w:hideMark/>
          </w:tcPr>
          <w:p w14:paraId="3E73FC8A"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709" w:type="dxa"/>
            <w:hideMark/>
          </w:tcPr>
          <w:p w14:paraId="02AC171F"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850" w:type="dxa"/>
            <w:hideMark/>
          </w:tcPr>
          <w:p w14:paraId="1EFFC3B3"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1</w:t>
            </w:r>
          </w:p>
        </w:tc>
        <w:tc>
          <w:tcPr>
            <w:tcW w:w="1134" w:type="dxa"/>
            <w:hideMark/>
          </w:tcPr>
          <w:p w14:paraId="55036FC9" w14:textId="77777777" w:rsidR="009310BB" w:rsidRPr="00A26702" w:rsidRDefault="009310BB"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lang w:bidi="he-IL"/>
              </w:rPr>
            </w:pPr>
            <w:r w:rsidRPr="00A26702">
              <w:rPr>
                <w:rFonts w:cs="Calibri"/>
                <w:lang w:bidi="he-IL"/>
              </w:rPr>
              <w:t>0</w:t>
            </w:r>
          </w:p>
        </w:tc>
      </w:tr>
    </w:tbl>
    <w:p w14:paraId="6EE866FC" w14:textId="77777777" w:rsidR="008B100F" w:rsidRPr="00F076B4" w:rsidRDefault="008B100F" w:rsidP="008B100F">
      <w:pPr>
        <w:pStyle w:val="af0"/>
        <w:rPr>
          <w:lang w:val="en-US"/>
        </w:rPr>
      </w:pPr>
      <w:r w:rsidRPr="00A26702">
        <w:t>Πηγή: Ιδία Επεξεργασία</w:t>
      </w:r>
    </w:p>
    <w:p w14:paraId="784F99C6" w14:textId="77777777" w:rsidR="009310BB" w:rsidRPr="00A26702" w:rsidRDefault="009310BB" w:rsidP="009310BB">
      <w:pPr>
        <w:jc w:val="left"/>
        <w:rPr>
          <w:rFonts w:cs="Calibri"/>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9310BB" w:rsidRPr="00A26702" w14:paraId="31240060" w14:textId="77777777" w:rsidTr="008A6B63">
        <w:tc>
          <w:tcPr>
            <w:tcW w:w="5000" w:type="pct"/>
            <w:shd w:val="clear" w:color="auto" w:fill="D3E5F6" w:themeFill="accent3" w:themeFillTint="33"/>
          </w:tcPr>
          <w:p w14:paraId="20CB4508" w14:textId="77777777" w:rsidR="009310BB" w:rsidRPr="00A26702" w:rsidRDefault="009310BB" w:rsidP="008A6B63">
            <w:pPr>
              <w:spacing w:before="60" w:after="60"/>
              <w:rPr>
                <w:rFonts w:cs="Calibri"/>
                <w:b/>
              </w:rPr>
            </w:pPr>
            <w:bookmarkStart w:id="202" w:name="_Hlk209724819"/>
            <w:r w:rsidRPr="00A26702">
              <w:rPr>
                <w:rFonts w:cs="Calibri"/>
                <w:b/>
              </w:rPr>
              <w:t xml:space="preserve">ΕΝΟΤΗΤΑ Δ: ΑΝΑΓΚΕΣ-ΠΡΟΤΑΣΕΙΣ ΒΕΛΤΙΩΣΗΣ ΛΕΙΤΟΥΡΓΙΑΣ ΔΟΜΩΝ </w:t>
            </w:r>
          </w:p>
        </w:tc>
      </w:tr>
      <w:bookmarkEnd w:id="202"/>
    </w:tbl>
    <w:p w14:paraId="4D2F2CC1" w14:textId="77777777" w:rsidR="009310BB" w:rsidRPr="00A26702" w:rsidRDefault="009310BB" w:rsidP="009310BB">
      <w:pPr>
        <w:jc w:val="left"/>
        <w:rPr>
          <w:rFonts w:cs="Calibri"/>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9310BB" w:rsidRPr="00A26702" w14:paraId="1FDEA7FD" w14:textId="77777777" w:rsidTr="008A6B63">
        <w:tc>
          <w:tcPr>
            <w:tcW w:w="322" w:type="pct"/>
            <w:shd w:val="clear" w:color="auto" w:fill="D3E5F6" w:themeFill="accent3" w:themeFillTint="33"/>
            <w:vAlign w:val="center"/>
          </w:tcPr>
          <w:p w14:paraId="25D4C5B3" w14:textId="77777777" w:rsidR="009310BB" w:rsidRPr="00A26702" w:rsidRDefault="009310BB" w:rsidP="008A6B63">
            <w:pPr>
              <w:spacing w:before="60" w:after="60"/>
              <w:rPr>
                <w:rFonts w:cs="Calibri"/>
                <w:b/>
              </w:rPr>
            </w:pPr>
            <w:r w:rsidRPr="00A26702">
              <w:rPr>
                <w:rFonts w:cs="Calibri"/>
                <w:b/>
              </w:rPr>
              <w:t>Δ.1</w:t>
            </w:r>
          </w:p>
        </w:tc>
        <w:tc>
          <w:tcPr>
            <w:tcW w:w="4678" w:type="pct"/>
            <w:shd w:val="clear" w:color="auto" w:fill="F2F2F2"/>
            <w:vAlign w:val="center"/>
          </w:tcPr>
          <w:p w14:paraId="6EB138D8" w14:textId="77777777" w:rsidR="009310BB" w:rsidRPr="00A26702" w:rsidRDefault="009310BB" w:rsidP="008A6B63">
            <w:pPr>
              <w:jc w:val="left"/>
              <w:rPr>
                <w:rFonts w:cs="Calibri"/>
              </w:rPr>
            </w:pPr>
            <w:r w:rsidRPr="00A26702">
              <w:rPr>
                <w:rFonts w:cs="Calibri"/>
              </w:rPr>
              <w:t>Ποιες υπηρεσίες θα θεωρούσατε αναγκαίο να σας παρέχονται από τη δομή (Κέντρο Κοινότητας, Παράρτημα Ρομά, ΚΕΜ), οι οποίες δεν προσφέρονται μέχρι σήμερα;</w:t>
            </w:r>
          </w:p>
        </w:tc>
      </w:tr>
    </w:tbl>
    <w:tbl>
      <w:tblPr>
        <w:tblStyle w:val="6-6"/>
        <w:tblpPr w:leftFromText="180" w:rightFromText="180" w:vertAnchor="text" w:horzAnchor="margin" w:tblpX="-147" w:tblpY="198"/>
        <w:tblW w:w="5212" w:type="pct"/>
        <w:tblLook w:val="00A0" w:firstRow="1" w:lastRow="0" w:firstColumn="1" w:lastColumn="0" w:noHBand="0" w:noVBand="0"/>
      </w:tblPr>
      <w:tblGrid>
        <w:gridCol w:w="8648"/>
      </w:tblGrid>
      <w:tr w:rsidR="009310BB" w:rsidRPr="00A26702" w14:paraId="00FCC33A"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BDF4F94" w14:textId="77777777" w:rsidR="009310BB" w:rsidRPr="009F2694" w:rsidRDefault="009310BB" w:rsidP="008A6B63">
            <w:pPr>
              <w:tabs>
                <w:tab w:val="left" w:pos="1608"/>
              </w:tabs>
              <w:spacing w:before="60" w:after="60" w:line="360" w:lineRule="auto"/>
              <w:rPr>
                <w:rFonts w:cs="Calibri"/>
                <w:b w:val="0"/>
                <w:bCs w:val="0"/>
              </w:rPr>
            </w:pPr>
            <w:r w:rsidRPr="009F2694">
              <w:rPr>
                <w:rFonts w:cs="Calibri"/>
                <w:b w:val="0"/>
                <w:bCs w:val="0"/>
                <w:color w:val="000000" w:themeColor="text1"/>
              </w:rPr>
              <w:t xml:space="preserve">Στην ερώτηση αυτή,  απάντησαν οι 63 ερωτηθέντες από τους 458 (13%). Παρότι οι ωφελούμενοι δηλώνουν γενικά ικανοποιημένοι, οι βασικότερες ανάγκες που κατατέθηκαν εστιάζουν στην ενίσχυση κοινωνικής φροντίδας και βασικών αγαθών, στη βελτίωση της πρόσβασης σε επιδόματα, αιτήσεις και γραφειοκρατικές διαδικασίες, υπηρεσίες ψυχικής υγείας και υποστήριξης ευάλωτων ομάδων και τέλος, στις λειτουργικές βελτιώσεις τις δομής και συγκεκριμένα το προσωπικό, το ωράριο και ο χώρος. Έτσι λοιπόν, οι απαντήσεις φανέρωσαν πως οι ωφελούμενοι δίνουν μεγαλύτερη βαρύτητα στη στήριξη νοικοκυριών με </w:t>
            </w:r>
            <w:r w:rsidRPr="009F2694">
              <w:rPr>
                <w:rFonts w:cs="Calibri"/>
                <w:b w:val="0"/>
                <w:bCs w:val="0"/>
                <w:color w:val="000000" w:themeColor="text1"/>
              </w:rPr>
              <w:lastRenderedPageBreak/>
              <w:t xml:space="preserve">οικονομικές και κοινωνικές δυσκολίες, στη διευκόλυνση των διαδικασιών γραφειοκρατίας και τέλος, στην ανάγκη καλύτερης ενημέρωσης. </w:t>
            </w:r>
          </w:p>
        </w:tc>
      </w:tr>
    </w:tbl>
    <w:p w14:paraId="7BDA2F1B" w14:textId="77777777" w:rsidR="009310BB" w:rsidRPr="00A26702" w:rsidRDefault="009310BB" w:rsidP="009310BB">
      <w:pPr>
        <w:jc w:val="left"/>
        <w:rPr>
          <w:rFonts w:cs="Calibri"/>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9310BB" w:rsidRPr="00A26702" w14:paraId="42986FD6" w14:textId="77777777" w:rsidTr="008A6B63">
        <w:tc>
          <w:tcPr>
            <w:tcW w:w="322" w:type="pct"/>
            <w:shd w:val="clear" w:color="auto" w:fill="D3E5F6" w:themeFill="accent3" w:themeFillTint="33"/>
            <w:vAlign w:val="center"/>
          </w:tcPr>
          <w:p w14:paraId="7C4E10FF" w14:textId="77777777" w:rsidR="009310BB" w:rsidRPr="00A26702" w:rsidRDefault="009310BB" w:rsidP="008A6B63">
            <w:pPr>
              <w:spacing w:before="60" w:after="60"/>
              <w:rPr>
                <w:rFonts w:cs="Calibri"/>
                <w:b/>
              </w:rPr>
            </w:pPr>
            <w:r w:rsidRPr="00A26702">
              <w:rPr>
                <w:rFonts w:cs="Calibri"/>
                <w:b/>
              </w:rPr>
              <w:t>Δ.2</w:t>
            </w:r>
          </w:p>
        </w:tc>
        <w:tc>
          <w:tcPr>
            <w:tcW w:w="4678" w:type="pct"/>
            <w:shd w:val="clear" w:color="auto" w:fill="F2F2F2"/>
            <w:vAlign w:val="center"/>
          </w:tcPr>
          <w:p w14:paraId="59EF0B7C" w14:textId="77777777" w:rsidR="009310BB" w:rsidRPr="00A26702" w:rsidRDefault="009310BB" w:rsidP="008A6B63">
            <w:pPr>
              <w:jc w:val="left"/>
              <w:rPr>
                <w:rFonts w:cs="Calibri"/>
              </w:rPr>
            </w:pPr>
            <w:r w:rsidRPr="00A26702">
              <w:rPr>
                <w:rFonts w:cs="Calibri"/>
              </w:rPr>
              <w:t>Προτάσεις για τη βελτίωση της εξυπηρέτησής σας από τη δομή (απαντήστε ελεύθερα):</w:t>
            </w:r>
          </w:p>
        </w:tc>
      </w:tr>
    </w:tbl>
    <w:tbl>
      <w:tblPr>
        <w:tblStyle w:val="6-6"/>
        <w:tblpPr w:leftFromText="180" w:rightFromText="180" w:vertAnchor="text" w:horzAnchor="margin" w:tblpX="-147" w:tblpY="198"/>
        <w:tblW w:w="5209" w:type="pct"/>
        <w:tblLook w:val="00A0" w:firstRow="1" w:lastRow="0" w:firstColumn="1" w:lastColumn="0" w:noHBand="0" w:noVBand="0"/>
      </w:tblPr>
      <w:tblGrid>
        <w:gridCol w:w="8643"/>
      </w:tblGrid>
      <w:tr w:rsidR="009310BB" w:rsidRPr="00A26702" w14:paraId="47272C43" w14:textId="77777777" w:rsidTr="008A6B63">
        <w:trPr>
          <w:cnfStyle w:val="100000000000" w:firstRow="1" w:lastRow="0" w:firstColumn="0" w:lastColumn="0" w:oddVBand="0" w:evenVBand="0" w:oddHBand="0"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5000" w:type="pct"/>
          </w:tcPr>
          <w:p w14:paraId="6D072BC6" w14:textId="77777777" w:rsidR="009310BB" w:rsidRPr="009F2694" w:rsidRDefault="009310BB" w:rsidP="008A6B63">
            <w:pPr>
              <w:spacing w:before="60" w:after="60" w:line="360" w:lineRule="auto"/>
              <w:rPr>
                <w:rFonts w:cs="Calibri"/>
                <w:b w:val="0"/>
                <w:bCs w:val="0"/>
                <w:color w:val="000000" w:themeColor="text1"/>
              </w:rPr>
            </w:pPr>
            <w:r w:rsidRPr="009F2694">
              <w:rPr>
                <w:rFonts w:cs="Calibri"/>
                <w:b w:val="0"/>
                <w:bCs w:val="0"/>
                <w:color w:val="000000" w:themeColor="text1"/>
              </w:rPr>
              <w:t xml:space="preserve">Στην ερώτηση αυτή,  απάντησαν οι 66 ερωτηθέντες από τους 458 (14 %).  Οι απαντήσεις καταδεικνύουν ότι, παρά την γενική ικανοποίηση των </w:t>
            </w:r>
            <w:proofErr w:type="spellStart"/>
            <w:r w:rsidRPr="009F2694">
              <w:rPr>
                <w:rFonts w:cs="Calibri"/>
                <w:b w:val="0"/>
                <w:bCs w:val="0"/>
                <w:color w:val="000000" w:themeColor="text1"/>
              </w:rPr>
              <w:t>ωφελουμένων</w:t>
            </w:r>
            <w:proofErr w:type="spellEnd"/>
            <w:r w:rsidRPr="009F2694">
              <w:rPr>
                <w:rFonts w:cs="Calibri"/>
                <w:b w:val="0"/>
                <w:bCs w:val="0"/>
                <w:color w:val="000000" w:themeColor="text1"/>
              </w:rPr>
              <w:t xml:space="preserve"> με την εξυπηρέτηση, οι κύριες προτάσεις επικεντρώνονται κυρίως σε θέματα χώρου και </w:t>
            </w:r>
            <w:proofErr w:type="spellStart"/>
            <w:r w:rsidRPr="009F2694">
              <w:rPr>
                <w:rFonts w:cs="Calibri"/>
                <w:b w:val="0"/>
                <w:bCs w:val="0"/>
                <w:color w:val="000000" w:themeColor="text1"/>
              </w:rPr>
              <w:t>ιδιωτικότητας</w:t>
            </w:r>
            <w:proofErr w:type="spellEnd"/>
            <w:r w:rsidRPr="009F2694">
              <w:rPr>
                <w:rFonts w:cs="Calibri"/>
                <w:b w:val="0"/>
                <w:bCs w:val="0"/>
                <w:color w:val="000000" w:themeColor="text1"/>
              </w:rPr>
              <w:t xml:space="preserve">, με πολλούς συμμετέχοντες να ζητούν μεταφορά της υπηρεσίας ή βελτίωση της διαμόρφωσης του υπάρχοντος χώρου, ώστε να εξασφαλίζεται μεγαλύτερη ησυχία, διακριτικότητα και καλύτερη πρόσβαση. Επιπλέον, αρκετές απαντήσεις υπογραμμίζουν την ανάγκη για βελτίωση της διαχείρισης και μείωση της γραφειοκρατίας, όπως λιγότερα έγγραφα, δυνατότητα υποβολής αιτήσεων ηλεκτρονικά και διευκόλυνση πρόσβασης σε επιδόματα. Σε μικρότερο βαθμό, αναφέρονται αιτήματα για αύξηση προσωπικού, ομάδες υποστήριξης για ειδικές ανάγκες, και υπηρεσίες ψυχικής υγείας. Ταυτόχρονα, ένα σημαντικό ποσοστό των συμμετεχόντων δηλώνει ότι δεν χρειάζεται καμία αλλαγή και εκφράζει πλήρη ικανοποίηση με την παρεχόμενη εξυπηρέτηση. Συνολικά, οι απαντήσεις αναδεικνύουν ότι οι βασικές βελτιώσεις που προτείνονται εστιάζουν στον χώρο, την </w:t>
            </w:r>
            <w:proofErr w:type="spellStart"/>
            <w:r w:rsidRPr="009F2694">
              <w:rPr>
                <w:rFonts w:cs="Calibri"/>
                <w:b w:val="0"/>
                <w:bCs w:val="0"/>
                <w:color w:val="000000" w:themeColor="text1"/>
              </w:rPr>
              <w:t>ιδιωτικότητα</w:t>
            </w:r>
            <w:proofErr w:type="spellEnd"/>
            <w:r w:rsidRPr="009F2694">
              <w:rPr>
                <w:rFonts w:cs="Calibri"/>
                <w:b w:val="0"/>
                <w:bCs w:val="0"/>
                <w:color w:val="000000" w:themeColor="text1"/>
              </w:rPr>
              <w:t>, τη διαχείριση διαδικασιών και την καλύτερη προσβασιμότητα στις υπηρεσίες, ενώ η ποιότητα εξυπηρέτησης του προσωπικού θεωρείται κυρίως ικανοποιητική.</w:t>
            </w:r>
          </w:p>
        </w:tc>
      </w:tr>
    </w:tbl>
    <w:p w14:paraId="30B8C7BA" w14:textId="77777777" w:rsidR="009310BB" w:rsidRPr="00D57571" w:rsidRDefault="009310BB" w:rsidP="00D57571"/>
    <w:p w14:paraId="65660D54" w14:textId="77777777" w:rsidR="00A93FD2" w:rsidRDefault="003B4623" w:rsidP="00A93FD2">
      <w:pPr>
        <w:pStyle w:val="3"/>
      </w:pPr>
      <w:bookmarkStart w:id="203" w:name="_Toc215774396"/>
      <w:r w:rsidRPr="003B4623">
        <w:t>5.2.2. Αποτελέσματα ερωτηματολογίων ωφελούμενων Κοινωνικών Παντοπωλείων</w:t>
      </w:r>
      <w:bookmarkEnd w:id="203"/>
    </w:p>
    <w:p w14:paraId="15F85253" w14:textId="77777777" w:rsidR="00980FC5" w:rsidRDefault="00980FC5" w:rsidP="00980FC5">
      <w:r>
        <w:t>Η λειτουργία των Κοινωνικών Παντοπωλείων στην Περιφέρεια Δυτικής Ελλάδας αποτελεί κρίσιμο πυλώνα του δικτύου κοινωνικής προστασίας, καθώς απευθύνεται σε νοικοκυριά που αντιμετωπίζουν οικονομική αδυναμία και περιορισμένη πρόσβαση σε βασικά αγαθά. Ως δομές παροχής υλικής βοήθειας, τα Κοινωνικά Παντοπωλεία εντάσσονται σε ένα ευρύτερο πλέγμα κοινωνικών υπηρεσιών που στοχεύουν στη μείωση των ανισοτήτων, την πρόληψη φαινομένων κοινωνικού αποκλεισμού και τη διασφάλιση αξιοπρεπούς διαβίωσης για τους ωφελούμενους. Στο πλαίσιο αυτό, η συστηματική αξιολόγηση της λειτουργίας τους και η καταγραφή των εμπειριών των πολιτών που τα χρησιμοποιούν αποτελούν απαραίτητο εργαλείο τεκμηρίωσης και βελτίωσης των παρεχόμενων υπηρεσιών.</w:t>
      </w:r>
    </w:p>
    <w:p w14:paraId="727AED1A" w14:textId="77777777" w:rsidR="00980FC5" w:rsidRDefault="00980FC5" w:rsidP="00980FC5">
      <w:r>
        <w:t xml:space="preserve">Η παρούσα έρευνα, που εκπονήθηκε στο πλαίσιο του Περιφερειακού Παρατηρητηρίου Κοινωνικής Ένταξης της Περιφέρειας Δυτικής Ελλάδας, αποσκοπεί στη διερεύνηση της ικανοποίησης των ωφελούμενων από τα Κοινωνικά Παντοπωλεία και στην αποτύπωση των αναγκών που είτε καλύπτονται είτε παραμένουν ανεπαρκώς ικανοποιημένες. Μέσω δομημένων ερωτηματολογίων, συλλέχθηκε πρωτογενές υλικό που αντανακλά τόσο τις </w:t>
      </w:r>
      <w:r>
        <w:lastRenderedPageBreak/>
        <w:t>εμπειρίες πρόσβασης, εξυπηρέτησης και ποιότητας των παρεχόμενων αγαθών, όσο και τις απόψεις των πολιτών για τη λειτουργική αποτελεσματικότητα των δομών. Το υλικό αυτό επιτρέπει μια πολυδιάστατη ανάλυση που συνδυάζει ποσοτικά ευρήματα με ερμηνευτικά συμπεράσματα, προκειμένου να δημιουργηθεί μια ολοκληρωμένη εικόνα της πραγματικής κοινωνικής επίδρασης των Κοινωνικών Παντοπωλείων.</w:t>
      </w:r>
    </w:p>
    <w:p w14:paraId="70E6EC10" w14:textId="77777777" w:rsidR="00980FC5" w:rsidRDefault="00980FC5" w:rsidP="00980FC5">
      <w:r>
        <w:t>Η ανάλυση των απαντήσεων δείχνει ότι οι ωφελούμενοι εκφράζουν υψηλά ποσοστά ικανοποίησης από τις υπηρεσίες που λαμβάνουν. Η πρόσβαση στα Παντοπωλεία –ως προς τη διαδικασία εξυπηρέτησης, το ωράριο και τη γεωγραφική κατανομή– αξιολογείται ως ιδιαίτερα ικανοποιητική, γεγονός που αναδεικνύει την οργανωτική επάρκεια των δομών. Αντίστοιχα, η ποιότητα και η επάρκεια των προϊόντων κρίνονται θετικά από τη μεγάλη πλειονότητα των συμμετεχόντων, στοιχείο που επιβεβαιώνει ότι τα Παντοπωλεία ανταποκρίνονται ουσιαστικά στις βασικές ανάγκες των νοικοκυριών που εξυπηρετούν.</w:t>
      </w:r>
    </w:p>
    <w:p w14:paraId="65FB181F" w14:textId="77777777" w:rsidR="00980FC5" w:rsidRDefault="00980FC5" w:rsidP="00980FC5">
      <w:r>
        <w:t xml:space="preserve">Η σχέση των ωφελούμενων με το προσωπικό αποτελεί έναν από τους ισχυρότερους θετικούς παράγοντες στη συνολική εμπειρία χρήσης. Οι πολίτες αναγνωρίζουν την ευγένεια, την </w:t>
      </w:r>
      <w:proofErr w:type="spellStart"/>
      <w:r>
        <w:t>υποστηρικτικότητα</w:t>
      </w:r>
      <w:proofErr w:type="spellEnd"/>
      <w:r>
        <w:t xml:space="preserve"> και την επαγγελματική συνέπεια των εργαζομένων, επισημαίνοντας ότι η ανθρώπινη διάσταση της εξυπηρέτησης συμβάλλει καθοριστικά στην αξιοπρεπή πρόσβαση στις υπηρεσίες. Η διαπίστωση αυτή επιβεβαιώνει τον κοινωνικό χαρακτήρα των δομών και αναδεικνύει τη σημασία του κατάλληλου ανθρώπινου δυναμικού στην αποτελεσματική λειτουργία τους.</w:t>
      </w:r>
    </w:p>
    <w:p w14:paraId="6CD95645" w14:textId="77777777" w:rsidR="00980FC5" w:rsidRDefault="00980FC5" w:rsidP="00980FC5">
      <w:r>
        <w:t>Παρά τη γενική θετική εικόνα, η έρευνα καταγράφει και ορισμένα πεδία στα οποία οι ανάγκες των ωφελούμενων δεν καλύπτονται πλήρως. Η περιορισμένη ποικιλία προϊόντων, η ανάγκη για συχνότερες διανομές ή εμπλουτισμό των ειδών πρώτης ανάγκης, καθώς και το αίτημα για ενισχυμένες συμπληρωματικές υπηρεσίες (π.χ. συμβουλευτική υποστήριξη, δράσεις ενημέρωσης) αποτελούν επαναλαμβανόμενες αναφορές των συμμετεχόντων. Τα στοιχεία αυτά υποδηλώνουν ότι, παρότι η βασική λειτουργία των Παντοπωλείων αξιολογείται θετικά, η συνεχής προσαρμογή στις μεταβαλλόμενες ανάγκες των νοικοκυριών παραμένει κρίσιμο ζητούμενο για την περαιτέρω ενίσχυση της αποτελεσματικότητάς τους.</w:t>
      </w:r>
    </w:p>
    <w:p w14:paraId="68CF7C51" w14:textId="77777777" w:rsidR="00980FC5" w:rsidRDefault="00980FC5" w:rsidP="00980FC5">
      <w:r>
        <w:t>Συνολικά, τα αποτελέσματα επιβεβαιώνουν ότι τα Κοινωνικά Παντοπωλεία της Περιφέρειας Δυτικής Ελλάδας επιτελούν σημαντικό κοινωνικό έργο, συμβάλλοντας ουσιαστικά στη στήριξη ευάλωτων πολιτών και στη μείωση των καθημερινών οικονομικών πιέσεων. Η υψηλή ικανοποίηση των ωφελούμενων συνδέεται τόσο με τη λειτουργική επάρκεια των δομών όσο και με τη διασφάλιση αξιοπρεπούς, ανθρώπινης και συνεχούς υποστήριξης. Ωστόσο, η ανάγκη για περαιτέρω ενίσχυση της ποικιλίας των προϊόντων, για εμπλουτισμό των παρεχόμενων υπηρεσιών και για μεγαλύτερη συχνότητα διανομών αναδεικνύει τη σημασία της συνεχούς αναβάθμισης του μοντέλου λειτουργίας. Η παρούσα μελέτη συμβάλλει στη δημιουργία ενός τεκμηριωμένου πλαισίου που μπορεί να υποστηρίξει τον ανασχεδιασμό των υπηρεσιών και την ενίσχυση του κοινωνικού αποτυπώματος των Κοινωνικών Παντοπωλείων τα επόμενα χρόνια.</w:t>
      </w:r>
    </w:p>
    <w:p w14:paraId="7AE114F3" w14:textId="77777777" w:rsidR="00980FC5" w:rsidRPr="00E17AC8" w:rsidRDefault="00980FC5" w:rsidP="00980FC5">
      <w:r>
        <w:t>Παρακάτω</w:t>
      </w:r>
      <w:r w:rsidRPr="00DF2F12">
        <w:t xml:space="preserve"> παρουσιάζεται η αναλυτική επεξεργασία και αποτύπωση των</w:t>
      </w:r>
      <w:r w:rsidRPr="00A25998">
        <w:t xml:space="preserve"> 1</w:t>
      </w:r>
      <w:r>
        <w:t>6</w:t>
      </w:r>
      <w:r w:rsidRPr="00035FA0">
        <w:t>1</w:t>
      </w:r>
      <w:r>
        <w:t xml:space="preserve"> </w:t>
      </w:r>
      <w:r w:rsidRPr="00DF2F12">
        <w:t>απαντήσεων που συγκεντρώθηκαν</w:t>
      </w:r>
      <w:r>
        <w:t xml:space="preserve"> συνολικά</w:t>
      </w:r>
      <w:r w:rsidRPr="00DF2F12">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980FC5" w:rsidRPr="00BA7457" w14:paraId="65008E5B" w14:textId="77777777" w:rsidTr="008A6B63">
        <w:tc>
          <w:tcPr>
            <w:tcW w:w="5000" w:type="pct"/>
            <w:shd w:val="clear" w:color="auto" w:fill="9BC7CE" w:themeFill="accent5" w:themeFillTint="99"/>
          </w:tcPr>
          <w:p w14:paraId="27EDB334" w14:textId="77777777" w:rsidR="00980FC5" w:rsidRPr="009F4EC8" w:rsidRDefault="00980FC5" w:rsidP="008A6B63">
            <w:pPr>
              <w:spacing w:before="60" w:after="60"/>
              <w:rPr>
                <w:rFonts w:cs="Calibri"/>
                <w:b/>
                <w:szCs w:val="20"/>
                <w:lang w:val="en-US"/>
              </w:rPr>
            </w:pPr>
            <w:bookmarkStart w:id="204" w:name="_Hlk210633147"/>
            <w:r w:rsidRPr="00F90D7B">
              <w:rPr>
                <w:rFonts w:cs="Calibri"/>
                <w:b/>
                <w:szCs w:val="20"/>
              </w:rPr>
              <w:t xml:space="preserve">ΕΝΟΤΗΤΑ Α: </w:t>
            </w:r>
            <w:r>
              <w:rPr>
                <w:rFonts w:cs="Calibri"/>
                <w:b/>
                <w:szCs w:val="20"/>
              </w:rPr>
              <w:t>ΓΕΝΙΚΑ ΣΤΟΙΧΕΙΑ</w:t>
            </w:r>
          </w:p>
        </w:tc>
      </w:tr>
    </w:tbl>
    <w:p w14:paraId="6162294D" w14:textId="77777777" w:rsidR="00980FC5" w:rsidRPr="002A34F1" w:rsidRDefault="00980FC5" w:rsidP="00980FC5">
      <w:pPr>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21"/>
        <w:gridCol w:w="7875"/>
      </w:tblGrid>
      <w:tr w:rsidR="00980FC5" w:rsidRPr="00A50A94" w14:paraId="118EF6B9" w14:textId="77777777" w:rsidTr="008A6B63">
        <w:tc>
          <w:tcPr>
            <w:tcW w:w="254" w:type="pct"/>
            <w:shd w:val="clear" w:color="auto" w:fill="9BC7CE" w:themeFill="accent5" w:themeFillTint="99"/>
            <w:vAlign w:val="center"/>
          </w:tcPr>
          <w:p w14:paraId="0DD74C90" w14:textId="77777777" w:rsidR="00980FC5" w:rsidRPr="00F90D7B" w:rsidRDefault="00980FC5" w:rsidP="008A6B63">
            <w:pPr>
              <w:spacing w:before="60" w:after="60"/>
              <w:rPr>
                <w:rFonts w:cs="Calibri"/>
                <w:b/>
                <w:szCs w:val="20"/>
              </w:rPr>
            </w:pPr>
            <w:r w:rsidRPr="00F90D7B">
              <w:rPr>
                <w:rFonts w:cs="Calibri"/>
                <w:b/>
                <w:szCs w:val="20"/>
              </w:rPr>
              <w:lastRenderedPageBreak/>
              <w:t>Α</w:t>
            </w:r>
            <w:r>
              <w:rPr>
                <w:rFonts w:cs="Calibri"/>
                <w:b/>
                <w:szCs w:val="20"/>
              </w:rPr>
              <w:t>.1</w:t>
            </w:r>
          </w:p>
        </w:tc>
        <w:tc>
          <w:tcPr>
            <w:tcW w:w="4746" w:type="pct"/>
            <w:shd w:val="clear" w:color="auto" w:fill="F2F2F2"/>
            <w:vAlign w:val="center"/>
          </w:tcPr>
          <w:p w14:paraId="17A0DEC5" w14:textId="77777777" w:rsidR="00980FC5" w:rsidRPr="00374EB2" w:rsidRDefault="00980FC5" w:rsidP="008A6B63">
            <w:pPr>
              <w:spacing w:before="20" w:after="20"/>
              <w:rPr>
                <w:rFonts w:cs="Calibri"/>
                <w:szCs w:val="20"/>
              </w:rPr>
            </w:pPr>
            <w:r>
              <w:rPr>
                <w:rFonts w:cs="Calibri"/>
                <w:szCs w:val="20"/>
              </w:rPr>
              <w:t>Δήμος κατοικίας</w:t>
            </w:r>
          </w:p>
        </w:tc>
      </w:tr>
    </w:tbl>
    <w:p w14:paraId="349BD1CD" w14:textId="77777777" w:rsidR="00980FC5" w:rsidRDefault="00980FC5" w:rsidP="00980FC5">
      <w:pPr>
        <w:rPr>
          <w:i/>
          <w:iCs/>
        </w:rPr>
      </w:pPr>
      <w:r w:rsidRPr="007B5887">
        <w:t xml:space="preserve">Οι ωφελούμενοι των Κοινωνικών Παντοπωλείων που συμμετείχαν στην παρούσα έρευνα προέρχονται από ένα ευρύ γεωγραφικό φάσμα, αποτυπώνοντας τη διαφοροποίηση των κοινωνικών αναγκών εντός της Περιφέρειας Δυτικής Ελλάδας. Η μεγαλύτερη συγκέντρωση εντοπίζεται στον Δήμο Θέρμου (28%), γεγονός που υποδηλώνει αυξημένη προσφυγή στις υπηρεσίες κοινωνικής αρωγής. Ακολουθούν οι Δήμοι Ήλιδας και </w:t>
      </w:r>
      <w:proofErr w:type="spellStart"/>
      <w:r w:rsidRPr="007B5887">
        <w:t>Πατρέων</w:t>
      </w:r>
      <w:proofErr w:type="spellEnd"/>
      <w:r w:rsidRPr="007B5887">
        <w:t xml:space="preserve"> (19% έκαστος), επιβεβαιώνοντας ότι τόσο οι μεσαίου μεγέθους όσο και οι μεγαλύτερες αστικές περιοχές παρουσιάζουν σημαντική ζήτηση για βασική υποστήριξη. Ο Δήμος Ι.Π. Μεσολογγίου (16%) και ο Δήμος Ανδρίτσαινας–</w:t>
      </w:r>
      <w:proofErr w:type="spellStart"/>
      <w:r w:rsidRPr="007B5887">
        <w:t>Κρεστένων</w:t>
      </w:r>
      <w:proofErr w:type="spellEnd"/>
      <w:r w:rsidRPr="007B5887">
        <w:t xml:space="preserve"> (12%) αναδεικνύουν τη σημασία των δομών και σε ημιαστικές ή αγροτικές περιοχές, όπου οι ανάγκες συχνά είναι έντονες αλλά λιγότερο ορατές. Τέλος, ο Δήμος Αγρινίου (6%) συμπληρώνει τη γεωγραφική κατανομή, αναδεικνύοντας ότι, παρά το μέγεθός του, η συμμετοχή στην έρευνα ενδέχεται να επηρεάζεται από ζητήματα πρόσβασης, ενημέρωσης ή κατανομής των ωφελούμενων στις τοπικές δομές. Συνολικά, η διασπορά των συμμετεχόντων καταδεικνύει την ανάγκη συνέχισης και ενίσχυσης των Κοινωνικών Παντοπωλείων σε ποικίλα δημογραφικά και χωρικά περιβάλλοντα.</w:t>
      </w:r>
    </w:p>
    <w:p w14:paraId="58CC80F5" w14:textId="0F1795C4" w:rsidR="00980FC5" w:rsidRDefault="00980FC5" w:rsidP="00980FC5">
      <w:pPr>
        <w:pStyle w:val="af"/>
      </w:pPr>
      <w:bookmarkStart w:id="205" w:name="_Toc215770552"/>
      <w:r>
        <w:t xml:space="preserve">Πίνακας </w:t>
      </w:r>
      <w:fldSimple w:instr=" SEQ Πίνακας \* ARABIC ">
        <w:r w:rsidR="00922521">
          <w:rPr>
            <w:noProof/>
          </w:rPr>
          <w:t>69</w:t>
        </w:r>
      </w:fldSimple>
      <w:r>
        <w:t>: Ποσοστιαία κατανομή των συμμετεχόντων στην έρευνα για τα Κοινωνικά Παντοπωλεία κατά Δήμο κατοικίας (%).</w:t>
      </w:r>
      <w:bookmarkEnd w:id="205"/>
    </w:p>
    <w:tbl>
      <w:tblPr>
        <w:tblStyle w:val="4-5"/>
        <w:tblW w:w="0" w:type="auto"/>
        <w:tblLook w:val="04A0" w:firstRow="1" w:lastRow="0" w:firstColumn="1" w:lastColumn="0" w:noHBand="0" w:noVBand="1"/>
      </w:tblPr>
      <w:tblGrid>
        <w:gridCol w:w="4148"/>
        <w:gridCol w:w="4148"/>
      </w:tblGrid>
      <w:tr w:rsidR="00980FC5" w:rsidRPr="00C9550F" w14:paraId="4D211C9F" w14:textId="77777777" w:rsidTr="008A6B63">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87C2EE4" w14:textId="77777777" w:rsidR="00980FC5" w:rsidRPr="00C9550F" w:rsidRDefault="00980FC5" w:rsidP="008A6B63">
            <w:pPr>
              <w:jc w:val="center"/>
              <w:rPr>
                <w:sz w:val="20"/>
                <w:szCs w:val="20"/>
              </w:rPr>
            </w:pPr>
            <w:r>
              <w:rPr>
                <w:sz w:val="20"/>
                <w:szCs w:val="20"/>
              </w:rPr>
              <w:t>Δήμος κατοικίας</w:t>
            </w:r>
          </w:p>
        </w:tc>
        <w:tc>
          <w:tcPr>
            <w:tcW w:w="4148" w:type="dxa"/>
            <w:vAlign w:val="center"/>
          </w:tcPr>
          <w:p w14:paraId="0F1FAC49" w14:textId="77777777" w:rsidR="00980FC5" w:rsidRPr="00C9550F" w:rsidRDefault="00980FC5" w:rsidP="008A6B6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Ποσοστό (%)</w:t>
            </w:r>
          </w:p>
        </w:tc>
      </w:tr>
      <w:tr w:rsidR="00980FC5" w:rsidRPr="00D3065C" w14:paraId="7794FA74" w14:textId="77777777" w:rsidTr="008A6B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0A53F122" w14:textId="77777777" w:rsidR="00980FC5" w:rsidRPr="00D3065C" w:rsidRDefault="00980FC5" w:rsidP="008A6B63">
            <w:pPr>
              <w:jc w:val="left"/>
              <w:rPr>
                <w:rFonts w:asciiTheme="minorHAnsi" w:hAnsiTheme="minorHAnsi" w:cstheme="minorHAnsi"/>
                <w:color w:val="000000"/>
                <w:sz w:val="20"/>
                <w:szCs w:val="20"/>
              </w:rPr>
            </w:pPr>
            <w:r w:rsidRPr="00D3065C">
              <w:rPr>
                <w:rFonts w:asciiTheme="minorHAnsi" w:hAnsiTheme="minorHAnsi" w:cstheme="minorHAnsi"/>
                <w:color w:val="000000"/>
                <w:sz w:val="20"/>
                <w:szCs w:val="20"/>
              </w:rPr>
              <w:t>Δήμος Θέρμου</w:t>
            </w:r>
          </w:p>
        </w:tc>
        <w:tc>
          <w:tcPr>
            <w:tcW w:w="4148" w:type="dxa"/>
            <w:noWrap/>
            <w:hideMark/>
          </w:tcPr>
          <w:p w14:paraId="51565202" w14:textId="77777777" w:rsidR="00980FC5" w:rsidRPr="00D3065C"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28%</w:t>
            </w:r>
          </w:p>
        </w:tc>
      </w:tr>
      <w:tr w:rsidR="00980FC5" w:rsidRPr="00D3065C" w14:paraId="4EE950F0" w14:textId="77777777" w:rsidTr="008A6B63">
        <w:trPr>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29592B47" w14:textId="77777777" w:rsidR="00980FC5" w:rsidRPr="00D3065C" w:rsidRDefault="00980FC5" w:rsidP="008A6B63">
            <w:pPr>
              <w:jc w:val="left"/>
              <w:rPr>
                <w:rFonts w:asciiTheme="minorHAnsi" w:hAnsiTheme="minorHAnsi" w:cstheme="minorHAnsi"/>
                <w:color w:val="000000"/>
                <w:sz w:val="20"/>
                <w:szCs w:val="20"/>
              </w:rPr>
            </w:pPr>
            <w:r w:rsidRPr="00D3065C">
              <w:rPr>
                <w:rFonts w:asciiTheme="minorHAnsi" w:hAnsiTheme="minorHAnsi" w:cstheme="minorHAnsi"/>
                <w:color w:val="000000"/>
                <w:sz w:val="20"/>
                <w:szCs w:val="20"/>
              </w:rPr>
              <w:t>Δήμος Ήλιδας</w:t>
            </w:r>
          </w:p>
        </w:tc>
        <w:tc>
          <w:tcPr>
            <w:tcW w:w="4148" w:type="dxa"/>
            <w:noWrap/>
            <w:hideMark/>
          </w:tcPr>
          <w:p w14:paraId="5CDE1570" w14:textId="77777777" w:rsidR="00980FC5" w:rsidRPr="00D3065C"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19%</w:t>
            </w:r>
          </w:p>
        </w:tc>
      </w:tr>
      <w:tr w:rsidR="00980FC5" w:rsidRPr="00D3065C" w14:paraId="681E1988" w14:textId="77777777" w:rsidTr="008A6B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67D2EC90" w14:textId="77777777" w:rsidR="00980FC5" w:rsidRPr="00D3065C" w:rsidRDefault="00980FC5" w:rsidP="008A6B63">
            <w:pPr>
              <w:jc w:val="left"/>
              <w:rPr>
                <w:rFonts w:asciiTheme="minorHAnsi" w:hAnsiTheme="minorHAnsi" w:cstheme="minorHAnsi"/>
                <w:color w:val="000000"/>
                <w:sz w:val="20"/>
                <w:szCs w:val="20"/>
              </w:rPr>
            </w:pPr>
            <w:r w:rsidRPr="00D3065C">
              <w:rPr>
                <w:rFonts w:asciiTheme="minorHAnsi" w:hAnsiTheme="minorHAnsi" w:cstheme="minorHAnsi"/>
                <w:color w:val="000000"/>
                <w:sz w:val="20"/>
                <w:szCs w:val="20"/>
              </w:rPr>
              <w:t xml:space="preserve">Δήμος </w:t>
            </w:r>
            <w:proofErr w:type="spellStart"/>
            <w:r w:rsidRPr="00D3065C">
              <w:rPr>
                <w:rFonts w:asciiTheme="minorHAnsi" w:hAnsiTheme="minorHAnsi" w:cstheme="minorHAnsi"/>
                <w:color w:val="000000"/>
                <w:sz w:val="20"/>
                <w:szCs w:val="20"/>
              </w:rPr>
              <w:t>Πατρέων</w:t>
            </w:r>
            <w:proofErr w:type="spellEnd"/>
          </w:p>
        </w:tc>
        <w:tc>
          <w:tcPr>
            <w:tcW w:w="4148" w:type="dxa"/>
            <w:noWrap/>
            <w:hideMark/>
          </w:tcPr>
          <w:p w14:paraId="21CA474D" w14:textId="77777777" w:rsidR="00980FC5" w:rsidRPr="00D3065C"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19%</w:t>
            </w:r>
          </w:p>
        </w:tc>
      </w:tr>
      <w:tr w:rsidR="00980FC5" w:rsidRPr="00D3065C" w14:paraId="201DAC14" w14:textId="77777777" w:rsidTr="008A6B63">
        <w:trPr>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65C657F6" w14:textId="77777777" w:rsidR="00980FC5" w:rsidRPr="00D3065C" w:rsidRDefault="00980FC5" w:rsidP="008A6B63">
            <w:pPr>
              <w:jc w:val="left"/>
              <w:rPr>
                <w:rFonts w:asciiTheme="minorHAnsi" w:hAnsiTheme="minorHAnsi" w:cstheme="minorHAnsi"/>
                <w:color w:val="000000"/>
                <w:sz w:val="20"/>
                <w:szCs w:val="20"/>
              </w:rPr>
            </w:pPr>
            <w:r>
              <w:rPr>
                <w:rFonts w:asciiTheme="minorHAnsi" w:hAnsiTheme="minorHAnsi" w:cstheme="minorHAnsi"/>
                <w:color w:val="000000"/>
                <w:sz w:val="20"/>
                <w:szCs w:val="20"/>
              </w:rPr>
              <w:t xml:space="preserve">Δήμος </w:t>
            </w:r>
            <w:r w:rsidRPr="00D3065C">
              <w:rPr>
                <w:rFonts w:asciiTheme="minorHAnsi" w:hAnsiTheme="minorHAnsi" w:cstheme="minorHAnsi"/>
                <w:color w:val="000000"/>
                <w:sz w:val="20"/>
                <w:szCs w:val="20"/>
              </w:rPr>
              <w:t>Ι.Π. Μεσολογγίου</w:t>
            </w:r>
          </w:p>
        </w:tc>
        <w:tc>
          <w:tcPr>
            <w:tcW w:w="4148" w:type="dxa"/>
            <w:noWrap/>
            <w:hideMark/>
          </w:tcPr>
          <w:p w14:paraId="0529653E" w14:textId="77777777" w:rsidR="00980FC5" w:rsidRPr="00D3065C"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16%</w:t>
            </w:r>
          </w:p>
        </w:tc>
      </w:tr>
      <w:tr w:rsidR="00980FC5" w:rsidRPr="00D3065C" w14:paraId="63D96EB1" w14:textId="77777777" w:rsidTr="008A6B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2D5F49B8" w14:textId="77777777" w:rsidR="00980FC5" w:rsidRPr="00D3065C" w:rsidRDefault="00980FC5" w:rsidP="008A6B63">
            <w:pPr>
              <w:jc w:val="left"/>
              <w:rPr>
                <w:rFonts w:asciiTheme="minorHAnsi" w:hAnsiTheme="minorHAnsi" w:cstheme="minorHAnsi"/>
                <w:color w:val="000000"/>
                <w:sz w:val="20"/>
                <w:szCs w:val="20"/>
              </w:rPr>
            </w:pPr>
            <w:r w:rsidRPr="00D3065C">
              <w:rPr>
                <w:rFonts w:asciiTheme="minorHAnsi" w:hAnsiTheme="minorHAnsi" w:cstheme="minorHAnsi"/>
                <w:color w:val="000000"/>
                <w:sz w:val="20"/>
                <w:szCs w:val="20"/>
              </w:rPr>
              <w:t>Δήμος Ανδρίτσαινας-</w:t>
            </w:r>
            <w:proofErr w:type="spellStart"/>
            <w:r w:rsidRPr="00D3065C">
              <w:rPr>
                <w:rFonts w:asciiTheme="minorHAnsi" w:hAnsiTheme="minorHAnsi" w:cstheme="minorHAnsi"/>
                <w:color w:val="000000"/>
                <w:sz w:val="20"/>
                <w:szCs w:val="20"/>
              </w:rPr>
              <w:t>Κρεστένων</w:t>
            </w:r>
            <w:proofErr w:type="spellEnd"/>
          </w:p>
        </w:tc>
        <w:tc>
          <w:tcPr>
            <w:tcW w:w="4148" w:type="dxa"/>
            <w:noWrap/>
            <w:hideMark/>
          </w:tcPr>
          <w:p w14:paraId="3B9BD223" w14:textId="77777777" w:rsidR="00980FC5" w:rsidRPr="00D3065C"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12%</w:t>
            </w:r>
          </w:p>
        </w:tc>
      </w:tr>
      <w:tr w:rsidR="00980FC5" w:rsidRPr="00D3065C" w14:paraId="17BFD939" w14:textId="77777777" w:rsidTr="008A6B63">
        <w:trPr>
          <w:trHeight w:val="290"/>
        </w:trPr>
        <w:tc>
          <w:tcPr>
            <w:cnfStyle w:val="001000000000" w:firstRow="0" w:lastRow="0" w:firstColumn="1" w:lastColumn="0" w:oddVBand="0" w:evenVBand="0" w:oddHBand="0" w:evenHBand="0" w:firstRowFirstColumn="0" w:firstRowLastColumn="0" w:lastRowFirstColumn="0" w:lastRowLastColumn="0"/>
            <w:tcW w:w="4148" w:type="dxa"/>
            <w:noWrap/>
            <w:hideMark/>
          </w:tcPr>
          <w:p w14:paraId="27785E4F" w14:textId="77777777" w:rsidR="00980FC5" w:rsidRPr="00D3065C" w:rsidRDefault="00980FC5" w:rsidP="008A6B63">
            <w:pPr>
              <w:jc w:val="left"/>
              <w:rPr>
                <w:rFonts w:asciiTheme="minorHAnsi" w:hAnsiTheme="minorHAnsi" w:cstheme="minorHAnsi"/>
                <w:color w:val="000000"/>
                <w:sz w:val="20"/>
                <w:szCs w:val="20"/>
              </w:rPr>
            </w:pPr>
            <w:r w:rsidRPr="00D3065C">
              <w:rPr>
                <w:rFonts w:asciiTheme="minorHAnsi" w:hAnsiTheme="minorHAnsi" w:cstheme="minorHAnsi"/>
                <w:color w:val="000000"/>
                <w:sz w:val="20"/>
                <w:szCs w:val="20"/>
              </w:rPr>
              <w:t>Δήμος Αγρινίου</w:t>
            </w:r>
          </w:p>
        </w:tc>
        <w:tc>
          <w:tcPr>
            <w:tcW w:w="4148" w:type="dxa"/>
            <w:noWrap/>
            <w:hideMark/>
          </w:tcPr>
          <w:p w14:paraId="4FC6C6A7" w14:textId="77777777" w:rsidR="00980FC5" w:rsidRPr="00D3065C"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65C">
              <w:rPr>
                <w:rFonts w:asciiTheme="minorHAnsi" w:hAnsiTheme="minorHAnsi" w:cstheme="minorHAnsi"/>
                <w:color w:val="000000"/>
                <w:sz w:val="20"/>
                <w:szCs w:val="20"/>
              </w:rPr>
              <w:t>6%</w:t>
            </w:r>
          </w:p>
        </w:tc>
      </w:tr>
    </w:tbl>
    <w:p w14:paraId="35FD3068" w14:textId="77777777" w:rsidR="00980FC5" w:rsidRPr="00827A09" w:rsidRDefault="00980FC5" w:rsidP="00980FC5">
      <w:pPr>
        <w:pStyle w:val="af0"/>
      </w:pPr>
      <w:r>
        <w:t>Πηγή: Ιδία επεξεργασία.</w:t>
      </w:r>
    </w:p>
    <w:p w14:paraId="4D36D14F" w14:textId="7C40A934" w:rsidR="00980FC5" w:rsidRDefault="00980FC5" w:rsidP="00980FC5">
      <w:pPr>
        <w:pStyle w:val="af"/>
        <w:keepNext/>
      </w:pPr>
      <w:bookmarkStart w:id="206" w:name="_Toc215770731"/>
      <w:r>
        <w:t xml:space="preserve">Διάγραμμα </w:t>
      </w:r>
      <w:fldSimple w:instr=" SEQ Διάγραμμα \* ARABIC ">
        <w:r w:rsidR="00922521">
          <w:rPr>
            <w:noProof/>
          </w:rPr>
          <w:t>61</w:t>
        </w:r>
      </w:fldSimple>
      <w:r>
        <w:t>: Ποσοστιαία κατανομή των συμμετεχόντων στην έρευνα για τα Κοινωνικά Παντοπωλεία κατά Δήμο κατοικίας (%).</w:t>
      </w:r>
      <w:bookmarkEnd w:id="206"/>
    </w:p>
    <w:p w14:paraId="4B08A122" w14:textId="77777777" w:rsidR="00980FC5" w:rsidRDefault="00980FC5" w:rsidP="00980FC5">
      <w:pPr>
        <w:jc w:val="center"/>
        <w:rPr>
          <w:b/>
          <w:bCs/>
          <w:sz w:val="24"/>
          <w:szCs w:val="24"/>
        </w:rPr>
      </w:pPr>
      <w:r>
        <w:rPr>
          <w:noProof/>
        </w:rPr>
        <w:drawing>
          <wp:inline distT="0" distB="0" distL="0" distR="0" wp14:anchorId="271EBAD8" wp14:editId="60F2C429">
            <wp:extent cx="4638675" cy="2876550"/>
            <wp:effectExtent l="0" t="0" r="9525" b="0"/>
            <wp:docPr id="846005981" name="Γράφημα 1">
              <a:extLst xmlns:a="http://schemas.openxmlformats.org/drawingml/2006/main">
                <a:ext uri="{FF2B5EF4-FFF2-40B4-BE49-F238E27FC236}">
                  <a16:creationId xmlns:a16="http://schemas.microsoft.com/office/drawing/2014/main" id="{527B1515-8E98-7435-5CF0-13079D0F4A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251A8299" w14:textId="77777777" w:rsidR="00980FC5" w:rsidRPr="00827A09" w:rsidRDefault="00980FC5" w:rsidP="00980FC5">
      <w:pPr>
        <w:pStyle w:val="af0"/>
      </w:pPr>
      <w:r>
        <w:t>Πηγή: Ιδία επεξεργασία.</w:t>
      </w:r>
    </w:p>
    <w:tbl>
      <w:tblPr>
        <w:tblW w:w="5038"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97"/>
      </w:tblGrid>
      <w:tr w:rsidR="00980FC5" w:rsidRPr="00A50A94" w14:paraId="7E27D412" w14:textId="77777777" w:rsidTr="008A6B63">
        <w:trPr>
          <w:trHeight w:val="149"/>
        </w:trPr>
        <w:tc>
          <w:tcPr>
            <w:tcW w:w="336" w:type="pct"/>
            <w:shd w:val="clear" w:color="auto" w:fill="9BC7CE" w:themeFill="accent5" w:themeFillTint="99"/>
            <w:vAlign w:val="center"/>
          </w:tcPr>
          <w:p w14:paraId="0510FAFB" w14:textId="77777777" w:rsidR="00980FC5" w:rsidRPr="00F90D7B" w:rsidRDefault="00980FC5" w:rsidP="008A6B63">
            <w:pPr>
              <w:spacing w:before="60" w:after="60"/>
              <w:rPr>
                <w:rFonts w:cs="Calibri"/>
                <w:b/>
                <w:szCs w:val="20"/>
              </w:rPr>
            </w:pPr>
            <w:r w:rsidRPr="00F90D7B">
              <w:rPr>
                <w:rFonts w:cs="Calibri"/>
                <w:b/>
                <w:szCs w:val="20"/>
              </w:rPr>
              <w:lastRenderedPageBreak/>
              <w:t>Α</w:t>
            </w:r>
            <w:r>
              <w:rPr>
                <w:rFonts w:cs="Calibri"/>
                <w:b/>
                <w:szCs w:val="20"/>
              </w:rPr>
              <w:t>.2</w:t>
            </w:r>
          </w:p>
        </w:tc>
        <w:tc>
          <w:tcPr>
            <w:tcW w:w="4664" w:type="pct"/>
            <w:shd w:val="clear" w:color="auto" w:fill="F2F2F2"/>
            <w:vAlign w:val="center"/>
          </w:tcPr>
          <w:p w14:paraId="77792906" w14:textId="77777777" w:rsidR="00980FC5" w:rsidRPr="00374EB2" w:rsidRDefault="00980FC5" w:rsidP="008A6B63">
            <w:pPr>
              <w:keepLines/>
              <w:widowControl w:val="0"/>
              <w:rPr>
                <w:rFonts w:cs="Calibri"/>
                <w:szCs w:val="20"/>
              </w:rPr>
            </w:pPr>
            <w:r>
              <w:rPr>
                <w:rFonts w:cs="Calibri"/>
                <w:szCs w:val="20"/>
              </w:rPr>
              <w:t>Φύλο</w:t>
            </w:r>
          </w:p>
        </w:tc>
      </w:tr>
    </w:tbl>
    <w:p w14:paraId="58FFB158" w14:textId="77777777" w:rsidR="00980FC5" w:rsidRDefault="00980FC5" w:rsidP="00980FC5">
      <w:pPr>
        <w:rPr>
          <w:i/>
          <w:iCs/>
        </w:rPr>
      </w:pPr>
      <w:r w:rsidRPr="00D41E17">
        <w:t>Ως προς το φύλο, το 43% των συμμετεχόντων είναι άνδρες και το 57% γυναίκες, χωρίς να σημειωθούν απαντήσεις στην κατηγορία “Άλλο / Δεν επιθυμώ να απαντήσω”. Η κατανομή αυτή αναδεικνύει μια σχετικά ισορροπημένη συμμετοχή, με ελαφρά υπεροχή των γυναικών, γεγονός που συχνά παρατηρείται σε έρευνες κοινωνικού χαρακτήρα, όπου οι γυναίκες εμφανίζονται πιο ενεργές στη διεκδίκηση και αξιοποίηση υπηρεσιών κοινωνικής υποστήριξης.</w:t>
      </w:r>
    </w:p>
    <w:p w14:paraId="64437214" w14:textId="01DBC41F" w:rsidR="00980FC5" w:rsidRDefault="00980FC5" w:rsidP="00980FC5">
      <w:pPr>
        <w:pStyle w:val="af"/>
        <w:keepNext/>
      </w:pPr>
      <w:bookmarkStart w:id="207" w:name="_Toc215770553"/>
      <w:r>
        <w:t xml:space="preserve">Πίνακας </w:t>
      </w:r>
      <w:fldSimple w:instr=" SEQ Πίνακας \* ARABIC ">
        <w:r w:rsidR="00922521">
          <w:rPr>
            <w:noProof/>
          </w:rPr>
          <w:t>70</w:t>
        </w:r>
      </w:fldSimple>
      <w:r>
        <w:t>:</w:t>
      </w:r>
      <w:r w:rsidRPr="008D2418">
        <w:t xml:space="preserve"> </w:t>
      </w:r>
      <w:r>
        <w:t>Ποσοστιαία κατανομή των συμμετεχόντων στην έρευνα για τα Κοινωνικά Παντοπωλεία κατά φύλο (%).</w:t>
      </w:r>
      <w:bookmarkEnd w:id="207"/>
    </w:p>
    <w:tbl>
      <w:tblPr>
        <w:tblStyle w:val="4-6"/>
        <w:tblW w:w="0" w:type="auto"/>
        <w:jc w:val="center"/>
        <w:tblLook w:val="04A0" w:firstRow="1" w:lastRow="0" w:firstColumn="1" w:lastColumn="0" w:noHBand="0" w:noVBand="1"/>
      </w:tblPr>
      <w:tblGrid>
        <w:gridCol w:w="3593"/>
        <w:gridCol w:w="3593"/>
      </w:tblGrid>
      <w:tr w:rsidR="00980FC5" w:rsidRPr="00A40C46" w14:paraId="586EAF73" w14:textId="77777777" w:rsidTr="008A6B63">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593" w:type="dxa"/>
            <w:vAlign w:val="center"/>
          </w:tcPr>
          <w:p w14:paraId="0A7C65CD" w14:textId="77777777" w:rsidR="00980FC5" w:rsidRPr="00A40C46" w:rsidRDefault="00980FC5" w:rsidP="008A6B63">
            <w:pPr>
              <w:jc w:val="center"/>
              <w:rPr>
                <w:sz w:val="20"/>
                <w:szCs w:val="20"/>
              </w:rPr>
            </w:pPr>
            <w:r w:rsidRPr="00A40C46">
              <w:rPr>
                <w:sz w:val="20"/>
                <w:szCs w:val="20"/>
              </w:rPr>
              <w:t>Φύλο</w:t>
            </w:r>
          </w:p>
        </w:tc>
        <w:tc>
          <w:tcPr>
            <w:tcW w:w="3593" w:type="dxa"/>
            <w:vAlign w:val="center"/>
          </w:tcPr>
          <w:p w14:paraId="615A189A" w14:textId="77777777" w:rsidR="00980FC5" w:rsidRPr="00A40C46" w:rsidRDefault="00980FC5" w:rsidP="008A6B63">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0C46">
              <w:rPr>
                <w:sz w:val="20"/>
                <w:szCs w:val="20"/>
              </w:rPr>
              <w:t>Ποσοστό (%)</w:t>
            </w:r>
          </w:p>
        </w:tc>
      </w:tr>
      <w:tr w:rsidR="00980FC5" w:rsidRPr="00A40C46" w14:paraId="3BFAEAAF" w14:textId="77777777" w:rsidTr="008A6B63">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3593" w:type="dxa"/>
            <w:vAlign w:val="center"/>
          </w:tcPr>
          <w:p w14:paraId="294DB103" w14:textId="77777777" w:rsidR="00980FC5" w:rsidRPr="00A40C46" w:rsidRDefault="00980FC5" w:rsidP="008A6B63">
            <w:pPr>
              <w:jc w:val="left"/>
              <w:rPr>
                <w:b w:val="0"/>
                <w:bCs w:val="0"/>
                <w:sz w:val="20"/>
                <w:szCs w:val="20"/>
              </w:rPr>
            </w:pPr>
            <w:r w:rsidRPr="00A40C46">
              <w:rPr>
                <w:rFonts w:cs="Calibri"/>
                <w:sz w:val="20"/>
                <w:szCs w:val="20"/>
              </w:rPr>
              <w:t>Άνδρας</w:t>
            </w:r>
          </w:p>
        </w:tc>
        <w:tc>
          <w:tcPr>
            <w:tcW w:w="3593" w:type="dxa"/>
            <w:vAlign w:val="center"/>
          </w:tcPr>
          <w:p w14:paraId="248C7896" w14:textId="77777777" w:rsidR="00980FC5" w:rsidRPr="009079C8" w:rsidRDefault="00980FC5" w:rsidP="008A6B6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079C8">
              <w:rPr>
                <w:sz w:val="20"/>
                <w:szCs w:val="20"/>
              </w:rPr>
              <w:t>4</w:t>
            </w:r>
            <w:r>
              <w:rPr>
                <w:sz w:val="20"/>
                <w:szCs w:val="20"/>
              </w:rPr>
              <w:t>3</w:t>
            </w:r>
            <w:r w:rsidRPr="009079C8">
              <w:rPr>
                <w:sz w:val="20"/>
                <w:szCs w:val="20"/>
              </w:rPr>
              <w:t>%</w:t>
            </w:r>
          </w:p>
        </w:tc>
      </w:tr>
      <w:tr w:rsidR="00980FC5" w:rsidRPr="00A40C46" w14:paraId="08365CCE" w14:textId="77777777" w:rsidTr="008A6B63">
        <w:trPr>
          <w:trHeight w:val="203"/>
          <w:jc w:val="center"/>
        </w:trPr>
        <w:tc>
          <w:tcPr>
            <w:cnfStyle w:val="001000000000" w:firstRow="0" w:lastRow="0" w:firstColumn="1" w:lastColumn="0" w:oddVBand="0" w:evenVBand="0" w:oddHBand="0" w:evenHBand="0" w:firstRowFirstColumn="0" w:firstRowLastColumn="0" w:lastRowFirstColumn="0" w:lastRowLastColumn="0"/>
            <w:tcW w:w="3593" w:type="dxa"/>
            <w:vAlign w:val="center"/>
          </w:tcPr>
          <w:p w14:paraId="240A0D66" w14:textId="77777777" w:rsidR="00980FC5" w:rsidRPr="00A40C46" w:rsidRDefault="00980FC5" w:rsidP="008A6B63">
            <w:pPr>
              <w:jc w:val="left"/>
              <w:rPr>
                <w:b w:val="0"/>
                <w:bCs w:val="0"/>
                <w:sz w:val="20"/>
                <w:szCs w:val="20"/>
              </w:rPr>
            </w:pPr>
            <w:r w:rsidRPr="00A40C46">
              <w:rPr>
                <w:rFonts w:cs="Calibri"/>
                <w:sz w:val="20"/>
                <w:szCs w:val="20"/>
              </w:rPr>
              <w:t>Γυναίκα</w:t>
            </w:r>
          </w:p>
        </w:tc>
        <w:tc>
          <w:tcPr>
            <w:tcW w:w="3593" w:type="dxa"/>
            <w:vAlign w:val="center"/>
          </w:tcPr>
          <w:p w14:paraId="30B0C305" w14:textId="77777777" w:rsidR="00980FC5" w:rsidRPr="009079C8" w:rsidRDefault="00980FC5" w:rsidP="008A6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9079C8">
              <w:rPr>
                <w:sz w:val="20"/>
                <w:szCs w:val="20"/>
              </w:rPr>
              <w:t>5</w:t>
            </w:r>
            <w:r>
              <w:rPr>
                <w:sz w:val="20"/>
                <w:szCs w:val="20"/>
              </w:rPr>
              <w:t>7</w:t>
            </w:r>
            <w:r w:rsidRPr="009079C8">
              <w:rPr>
                <w:sz w:val="20"/>
                <w:szCs w:val="20"/>
              </w:rPr>
              <w:t>%</w:t>
            </w:r>
          </w:p>
        </w:tc>
      </w:tr>
      <w:tr w:rsidR="00980FC5" w:rsidRPr="00A40C46" w14:paraId="57B9A926" w14:textId="77777777" w:rsidTr="008A6B63">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3593" w:type="dxa"/>
            <w:vAlign w:val="center"/>
          </w:tcPr>
          <w:p w14:paraId="2892F0FA" w14:textId="77777777" w:rsidR="00980FC5" w:rsidRPr="00A40C46" w:rsidRDefault="00980FC5" w:rsidP="008A6B63">
            <w:pPr>
              <w:jc w:val="left"/>
              <w:rPr>
                <w:b w:val="0"/>
                <w:bCs w:val="0"/>
                <w:sz w:val="20"/>
                <w:szCs w:val="20"/>
              </w:rPr>
            </w:pPr>
            <w:r w:rsidRPr="00A40C46">
              <w:rPr>
                <w:rFonts w:cs="Calibri"/>
                <w:sz w:val="20"/>
                <w:szCs w:val="20"/>
              </w:rPr>
              <w:t>Άλλο / Δεν επιθυμώ να απαντήσω</w:t>
            </w:r>
          </w:p>
        </w:tc>
        <w:tc>
          <w:tcPr>
            <w:tcW w:w="3593" w:type="dxa"/>
            <w:vAlign w:val="center"/>
          </w:tcPr>
          <w:p w14:paraId="28336BC2" w14:textId="77777777" w:rsidR="00980FC5" w:rsidRPr="009079C8" w:rsidRDefault="00980FC5" w:rsidP="008A6B63">
            <w:pPr>
              <w:jc w:val="center"/>
              <w:cnfStyle w:val="000000100000" w:firstRow="0" w:lastRow="0" w:firstColumn="0" w:lastColumn="0" w:oddVBand="0" w:evenVBand="0" w:oddHBand="1" w:evenHBand="0" w:firstRowFirstColumn="0" w:firstRowLastColumn="0" w:lastRowFirstColumn="0" w:lastRowLastColumn="0"/>
              <w:rPr>
                <w:sz w:val="20"/>
                <w:szCs w:val="20"/>
              </w:rPr>
            </w:pPr>
            <w:r w:rsidRPr="009079C8">
              <w:rPr>
                <w:sz w:val="20"/>
                <w:szCs w:val="20"/>
              </w:rPr>
              <w:t>0%</w:t>
            </w:r>
          </w:p>
        </w:tc>
      </w:tr>
    </w:tbl>
    <w:p w14:paraId="089AEF13" w14:textId="77777777" w:rsidR="00980FC5" w:rsidRPr="00827A09" w:rsidRDefault="00980FC5" w:rsidP="00980FC5">
      <w:pPr>
        <w:pStyle w:val="af0"/>
      </w:pPr>
      <w:r>
        <w:t>Πηγή: Ιδία επεξεργασία.</w:t>
      </w:r>
    </w:p>
    <w:p w14:paraId="3AD25E54" w14:textId="06B74EAC" w:rsidR="00980FC5" w:rsidRDefault="00980FC5" w:rsidP="00980FC5">
      <w:pPr>
        <w:pStyle w:val="af"/>
        <w:keepNext/>
      </w:pPr>
      <w:bookmarkStart w:id="208" w:name="_Toc215770732"/>
      <w:r>
        <w:t xml:space="preserve">Διάγραμμα </w:t>
      </w:r>
      <w:fldSimple w:instr=" SEQ Διάγραμμα \* ARABIC ">
        <w:r w:rsidR="00922521">
          <w:rPr>
            <w:noProof/>
          </w:rPr>
          <w:t>62</w:t>
        </w:r>
      </w:fldSimple>
      <w:r>
        <w:t>: Ποσοστιαία κατανομή των συμμετεχόντων στην έρευνα για τα Κοινωνικά Παντοπωλεία κατά φύλο (%).</w:t>
      </w:r>
      <w:bookmarkEnd w:id="208"/>
    </w:p>
    <w:p w14:paraId="33799FB9" w14:textId="77777777" w:rsidR="00980FC5" w:rsidRDefault="00980FC5" w:rsidP="00980FC5">
      <w:pPr>
        <w:jc w:val="center"/>
        <w:rPr>
          <w:b/>
          <w:bCs/>
          <w:sz w:val="24"/>
          <w:szCs w:val="24"/>
        </w:rPr>
      </w:pPr>
      <w:r>
        <w:rPr>
          <w:noProof/>
        </w:rPr>
        <w:drawing>
          <wp:inline distT="0" distB="0" distL="0" distR="0" wp14:anchorId="5C5C54F9" wp14:editId="5D34CCDE">
            <wp:extent cx="4286250" cy="2657475"/>
            <wp:effectExtent l="0" t="0" r="0" b="9525"/>
            <wp:docPr id="1311976572" name="Γράφημα 1">
              <a:extLst xmlns:a="http://schemas.openxmlformats.org/drawingml/2006/main">
                <a:ext uri="{FF2B5EF4-FFF2-40B4-BE49-F238E27FC236}">
                  <a16:creationId xmlns:a16="http://schemas.microsoft.com/office/drawing/2014/main" id="{DAC05FB8-0C27-11D4-93BA-B837E9293C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5BF14290" w14:textId="77777777" w:rsidR="00980FC5" w:rsidRPr="00827A09"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21"/>
        <w:gridCol w:w="7875"/>
      </w:tblGrid>
      <w:tr w:rsidR="00980FC5" w:rsidRPr="00A50A94" w14:paraId="4F7FD51D" w14:textId="77777777" w:rsidTr="008A6B63">
        <w:tc>
          <w:tcPr>
            <w:tcW w:w="254" w:type="pct"/>
            <w:shd w:val="clear" w:color="auto" w:fill="9BC7CE" w:themeFill="accent5" w:themeFillTint="99"/>
            <w:vAlign w:val="center"/>
          </w:tcPr>
          <w:p w14:paraId="51937DA8" w14:textId="77777777" w:rsidR="00980FC5" w:rsidRPr="00F90D7B" w:rsidRDefault="00980FC5" w:rsidP="008A6B63">
            <w:pPr>
              <w:spacing w:before="60" w:after="60"/>
              <w:rPr>
                <w:rFonts w:cs="Calibri"/>
                <w:b/>
                <w:szCs w:val="20"/>
              </w:rPr>
            </w:pPr>
            <w:r w:rsidRPr="00F90D7B">
              <w:rPr>
                <w:rFonts w:cs="Calibri"/>
                <w:b/>
                <w:szCs w:val="20"/>
              </w:rPr>
              <w:t>Α</w:t>
            </w:r>
            <w:r>
              <w:rPr>
                <w:rFonts w:cs="Calibri"/>
                <w:b/>
                <w:szCs w:val="20"/>
              </w:rPr>
              <w:t>.3</w:t>
            </w:r>
          </w:p>
        </w:tc>
        <w:tc>
          <w:tcPr>
            <w:tcW w:w="4746" w:type="pct"/>
            <w:shd w:val="clear" w:color="auto" w:fill="F2F2F2"/>
            <w:vAlign w:val="center"/>
          </w:tcPr>
          <w:p w14:paraId="22486CBA" w14:textId="77777777" w:rsidR="00980FC5" w:rsidRPr="00AB1E6C" w:rsidRDefault="00980FC5" w:rsidP="008A6B63">
            <w:pPr>
              <w:spacing w:before="20" w:after="20"/>
              <w:rPr>
                <w:rFonts w:cs="Calibri"/>
                <w:bCs/>
                <w:szCs w:val="20"/>
              </w:rPr>
            </w:pPr>
            <w:r w:rsidRPr="00AB1E6C">
              <w:rPr>
                <w:rFonts w:cs="Calibri"/>
                <w:bCs/>
                <w:szCs w:val="20"/>
              </w:rPr>
              <w:t>Ηλικία</w:t>
            </w:r>
          </w:p>
        </w:tc>
      </w:tr>
    </w:tbl>
    <w:p w14:paraId="761FA68E" w14:textId="77777777" w:rsidR="00980FC5" w:rsidRDefault="00980FC5" w:rsidP="00980FC5">
      <w:pPr>
        <w:rPr>
          <w:i/>
          <w:iCs/>
        </w:rPr>
      </w:pPr>
      <w:r w:rsidRPr="00B05834">
        <w:t xml:space="preserve">Ως προς την ηλικία, η πλειοψηφία των συμμετεχόντων συγκεντρώνεται στην ομάδα 40–54 ετών (34%), ενώ ακολουθεί με μικρή διαφορά η κατηγορία των 65+ (32%), στοιχείο που υποδηλώνει ότι τόσο τα άτομα μέσης όσο και προχωρημένης ηλικίας βασίζονται σε σημαντικό βαθμό στις υπηρεσίες του Κοινωνικού Παντοπωλείου. Παράλληλα, ένα ιδιαίτερα αξιοσημείωτο ποσοστό αφορά την ομάδα 55–64 ετών (23%), η οποία αντιπροσωπεύει σχεδόν το ένα τέταρτο του συνόλου, επιβεβαιώνοντας ότι τα μεγαλύτερα ηλικιακά στρώματα αποτελούν τον βασικό πυρήνα των ωφελούμενων. Αντίθετα, οι νεότερες ηλικίες εμφανίζονται σε πολύ περιορισμένο βαθμό: οι ωφελούμενοι 25–39 ετών αντιστοιχούν μόλις στο 9% και οι 18–24 ετών στο 2%, γεγονός που καταδεικνύει ότι η ανάγκη προσφυγής σε δομές επισιτιστικής υποστήριξης είναι σαφώς συχνότερη στις μεγαλύτερες ηλικιακές ομάδες. </w:t>
      </w:r>
    </w:p>
    <w:p w14:paraId="37457A71" w14:textId="3BA2D7D5" w:rsidR="00980FC5" w:rsidRDefault="00980FC5" w:rsidP="00980FC5">
      <w:pPr>
        <w:pStyle w:val="af"/>
        <w:keepNext/>
      </w:pPr>
      <w:bookmarkStart w:id="209" w:name="_Toc215770554"/>
      <w:r>
        <w:lastRenderedPageBreak/>
        <w:t xml:space="preserve">Πίνακας </w:t>
      </w:r>
      <w:fldSimple w:instr=" SEQ Πίνακας \* ARABIC ">
        <w:r w:rsidR="00922521">
          <w:rPr>
            <w:noProof/>
          </w:rPr>
          <w:t>71</w:t>
        </w:r>
      </w:fldSimple>
      <w:r>
        <w:t>: Ποσοστιαία κατανομή των συμμετεχόντων στην έρευνα για τα Κοινωνικά Παντοπωλεία  κατά ηλικιακή ομάδα (%).</w:t>
      </w:r>
      <w:bookmarkEnd w:id="209"/>
    </w:p>
    <w:tbl>
      <w:tblPr>
        <w:tblStyle w:val="4-4"/>
        <w:tblW w:w="4054" w:type="pct"/>
        <w:jc w:val="center"/>
        <w:tblLook w:val="0020" w:firstRow="1" w:lastRow="0" w:firstColumn="0" w:lastColumn="0" w:noHBand="0" w:noVBand="0"/>
      </w:tblPr>
      <w:tblGrid>
        <w:gridCol w:w="3437"/>
        <w:gridCol w:w="3289"/>
      </w:tblGrid>
      <w:tr w:rsidR="00980FC5" w:rsidRPr="00E1032D" w14:paraId="5DCB7277" w14:textId="77777777" w:rsidTr="008A6B63">
        <w:trPr>
          <w:cnfStyle w:val="100000000000" w:firstRow="1" w:lastRow="0" w:firstColumn="0" w:lastColumn="0" w:oddVBand="0" w:evenVBand="0" w:oddHBand="0" w:evenHBand="0" w:firstRowFirstColumn="0" w:firstRowLastColumn="0" w:lastRowFirstColumn="0" w:lastRowLastColumn="0"/>
          <w:trHeight w:val="422"/>
          <w:tblHeader/>
          <w:jc w:val="center"/>
        </w:trPr>
        <w:tc>
          <w:tcPr>
            <w:cnfStyle w:val="000010000000" w:firstRow="0" w:lastRow="0" w:firstColumn="0" w:lastColumn="0" w:oddVBand="1" w:evenVBand="0" w:oddHBand="0" w:evenHBand="0" w:firstRowFirstColumn="0" w:firstRowLastColumn="0" w:lastRowFirstColumn="0" w:lastRowLastColumn="0"/>
            <w:tcW w:w="2555" w:type="pct"/>
            <w:vAlign w:val="center"/>
          </w:tcPr>
          <w:p w14:paraId="7F770768" w14:textId="77777777" w:rsidR="00980FC5" w:rsidRPr="00E1032D" w:rsidRDefault="00980FC5" w:rsidP="008A6B63">
            <w:pPr>
              <w:autoSpaceDE w:val="0"/>
              <w:autoSpaceDN w:val="0"/>
              <w:adjustRightInd w:val="0"/>
              <w:jc w:val="center"/>
              <w:rPr>
                <w:rFonts w:asciiTheme="minorHAnsi" w:hAnsiTheme="minorHAnsi" w:cstheme="minorHAnsi"/>
                <w:sz w:val="20"/>
                <w:szCs w:val="20"/>
              </w:rPr>
            </w:pPr>
            <w:r w:rsidRPr="00E1032D">
              <w:rPr>
                <w:rFonts w:asciiTheme="minorHAnsi" w:hAnsiTheme="minorHAnsi" w:cstheme="minorHAnsi"/>
                <w:sz w:val="20"/>
                <w:szCs w:val="20"/>
              </w:rPr>
              <w:t>Ηλικιακή ομάδα</w:t>
            </w:r>
          </w:p>
        </w:tc>
        <w:tc>
          <w:tcPr>
            <w:tcW w:w="2445" w:type="pct"/>
            <w:vAlign w:val="center"/>
          </w:tcPr>
          <w:p w14:paraId="14641021" w14:textId="77777777" w:rsidR="00980FC5" w:rsidRPr="00E1032D" w:rsidRDefault="00980FC5" w:rsidP="008A6B63">
            <w:pPr>
              <w:keepLines/>
              <w:widowControl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1032D">
              <w:rPr>
                <w:rFonts w:asciiTheme="minorHAnsi" w:hAnsiTheme="minorHAnsi" w:cstheme="minorHAnsi"/>
                <w:sz w:val="20"/>
                <w:szCs w:val="20"/>
              </w:rPr>
              <w:t>Ποσοστά (%)</w:t>
            </w:r>
          </w:p>
        </w:tc>
      </w:tr>
      <w:tr w:rsidR="00980FC5" w:rsidRPr="00E1032D" w14:paraId="0013F6D1" w14:textId="77777777" w:rsidTr="008A6B63">
        <w:trPr>
          <w:cnfStyle w:val="000000100000" w:firstRow="0" w:lastRow="0" w:firstColumn="0" w:lastColumn="0" w:oddVBand="0" w:evenVBand="0" w:oddHBand="1" w:evenHBand="0" w:firstRowFirstColumn="0" w:firstRowLastColumn="0" w:lastRowFirstColumn="0" w:lastRowLastColumn="0"/>
          <w:trHeight w:val="70"/>
          <w:jc w:val="center"/>
        </w:trPr>
        <w:tc>
          <w:tcPr>
            <w:cnfStyle w:val="000010000000" w:firstRow="0" w:lastRow="0" w:firstColumn="0" w:lastColumn="0" w:oddVBand="1" w:evenVBand="0" w:oddHBand="0" w:evenHBand="0" w:firstRowFirstColumn="0" w:firstRowLastColumn="0" w:lastRowFirstColumn="0" w:lastRowLastColumn="0"/>
            <w:tcW w:w="2555" w:type="pct"/>
            <w:vAlign w:val="center"/>
          </w:tcPr>
          <w:p w14:paraId="60F32D13" w14:textId="77777777" w:rsidR="00980FC5" w:rsidRPr="00E1032D" w:rsidRDefault="00980FC5" w:rsidP="008A6B63">
            <w:pPr>
              <w:autoSpaceDE w:val="0"/>
              <w:autoSpaceDN w:val="0"/>
              <w:adjustRightInd w:val="0"/>
              <w:jc w:val="left"/>
              <w:rPr>
                <w:rFonts w:asciiTheme="minorHAnsi" w:hAnsiTheme="minorHAnsi" w:cstheme="minorHAnsi"/>
                <w:b/>
                <w:bCs/>
                <w:sz w:val="20"/>
                <w:szCs w:val="20"/>
              </w:rPr>
            </w:pPr>
            <w:r w:rsidRPr="00E1032D">
              <w:rPr>
                <w:rFonts w:asciiTheme="minorHAnsi" w:hAnsiTheme="minorHAnsi" w:cstheme="minorHAnsi"/>
                <w:b/>
                <w:bCs/>
                <w:sz w:val="20"/>
                <w:szCs w:val="20"/>
              </w:rPr>
              <w:t>18–24 ετών</w:t>
            </w:r>
          </w:p>
        </w:tc>
        <w:tc>
          <w:tcPr>
            <w:tcW w:w="2445" w:type="pct"/>
            <w:vAlign w:val="center"/>
          </w:tcPr>
          <w:p w14:paraId="6C1516AE" w14:textId="77777777" w:rsidR="00980FC5" w:rsidRPr="00E1032D"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Pr>
                <w:rFonts w:asciiTheme="minorHAnsi" w:hAnsiTheme="minorHAnsi" w:cstheme="minorHAnsi"/>
                <w:color w:val="000000"/>
                <w:sz w:val="20"/>
                <w:szCs w:val="20"/>
              </w:rPr>
              <w:t>3</w:t>
            </w:r>
            <w:r w:rsidRPr="00E1032D">
              <w:rPr>
                <w:rFonts w:asciiTheme="minorHAnsi" w:hAnsiTheme="minorHAnsi" w:cstheme="minorHAnsi"/>
                <w:color w:val="000000"/>
                <w:sz w:val="20"/>
                <w:szCs w:val="20"/>
              </w:rPr>
              <w:t>%</w:t>
            </w:r>
          </w:p>
        </w:tc>
      </w:tr>
      <w:tr w:rsidR="00980FC5" w:rsidRPr="00E1032D" w14:paraId="43B73858" w14:textId="77777777" w:rsidTr="008A6B63">
        <w:trPr>
          <w:trHeight w:val="70"/>
          <w:jc w:val="center"/>
        </w:trPr>
        <w:tc>
          <w:tcPr>
            <w:cnfStyle w:val="000010000000" w:firstRow="0" w:lastRow="0" w:firstColumn="0" w:lastColumn="0" w:oddVBand="1" w:evenVBand="0" w:oddHBand="0" w:evenHBand="0" w:firstRowFirstColumn="0" w:firstRowLastColumn="0" w:lastRowFirstColumn="0" w:lastRowLastColumn="0"/>
            <w:tcW w:w="2555" w:type="pct"/>
            <w:shd w:val="clear" w:color="auto" w:fill="FFFFFF" w:themeFill="background1"/>
            <w:vAlign w:val="center"/>
          </w:tcPr>
          <w:p w14:paraId="18F06F18" w14:textId="77777777" w:rsidR="00980FC5" w:rsidRPr="00E1032D" w:rsidRDefault="00980FC5" w:rsidP="008A6B63">
            <w:pPr>
              <w:autoSpaceDE w:val="0"/>
              <w:autoSpaceDN w:val="0"/>
              <w:adjustRightInd w:val="0"/>
              <w:jc w:val="left"/>
              <w:rPr>
                <w:rFonts w:asciiTheme="minorHAnsi" w:hAnsiTheme="minorHAnsi" w:cstheme="minorHAnsi"/>
                <w:b/>
                <w:bCs/>
                <w:sz w:val="20"/>
                <w:szCs w:val="20"/>
              </w:rPr>
            </w:pPr>
            <w:r w:rsidRPr="00E1032D">
              <w:rPr>
                <w:rFonts w:asciiTheme="minorHAnsi" w:hAnsiTheme="minorHAnsi" w:cstheme="minorHAnsi"/>
                <w:b/>
                <w:bCs/>
                <w:sz w:val="20"/>
                <w:szCs w:val="20"/>
              </w:rPr>
              <w:t>25–39 ετών</w:t>
            </w:r>
          </w:p>
        </w:tc>
        <w:tc>
          <w:tcPr>
            <w:tcW w:w="2445" w:type="pct"/>
            <w:vAlign w:val="center"/>
          </w:tcPr>
          <w:p w14:paraId="5AE2A3EA" w14:textId="77777777" w:rsidR="00980FC5" w:rsidRPr="00E1032D"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E1032D">
              <w:rPr>
                <w:rFonts w:asciiTheme="minorHAnsi" w:hAnsiTheme="minorHAnsi" w:cstheme="minorHAnsi"/>
                <w:color w:val="000000"/>
                <w:sz w:val="20"/>
                <w:szCs w:val="20"/>
              </w:rPr>
              <w:t>9%</w:t>
            </w:r>
          </w:p>
        </w:tc>
      </w:tr>
      <w:tr w:rsidR="00980FC5" w:rsidRPr="00E1032D" w14:paraId="2FBCE33F" w14:textId="77777777" w:rsidTr="008A6B63">
        <w:trPr>
          <w:cnfStyle w:val="000000100000" w:firstRow="0" w:lastRow="0" w:firstColumn="0" w:lastColumn="0" w:oddVBand="0" w:evenVBand="0" w:oddHBand="1" w:evenHBand="0" w:firstRowFirstColumn="0" w:firstRowLastColumn="0" w:lastRowFirstColumn="0" w:lastRowLastColumn="0"/>
          <w:trHeight w:val="70"/>
          <w:jc w:val="center"/>
        </w:trPr>
        <w:tc>
          <w:tcPr>
            <w:cnfStyle w:val="000010000000" w:firstRow="0" w:lastRow="0" w:firstColumn="0" w:lastColumn="0" w:oddVBand="1" w:evenVBand="0" w:oddHBand="0" w:evenHBand="0" w:firstRowFirstColumn="0" w:firstRowLastColumn="0" w:lastRowFirstColumn="0" w:lastRowLastColumn="0"/>
            <w:tcW w:w="2555" w:type="pct"/>
            <w:vAlign w:val="center"/>
          </w:tcPr>
          <w:p w14:paraId="66F964A7" w14:textId="77777777" w:rsidR="00980FC5" w:rsidRPr="00E1032D" w:rsidRDefault="00980FC5" w:rsidP="008A6B63">
            <w:pPr>
              <w:autoSpaceDE w:val="0"/>
              <w:autoSpaceDN w:val="0"/>
              <w:adjustRightInd w:val="0"/>
              <w:jc w:val="left"/>
              <w:rPr>
                <w:rFonts w:asciiTheme="minorHAnsi" w:hAnsiTheme="minorHAnsi" w:cstheme="minorHAnsi"/>
                <w:b/>
                <w:bCs/>
                <w:sz w:val="20"/>
                <w:szCs w:val="20"/>
              </w:rPr>
            </w:pPr>
            <w:r w:rsidRPr="00E1032D">
              <w:rPr>
                <w:rFonts w:asciiTheme="minorHAnsi" w:hAnsiTheme="minorHAnsi" w:cstheme="minorHAnsi"/>
                <w:b/>
                <w:bCs/>
                <w:sz w:val="20"/>
                <w:szCs w:val="20"/>
              </w:rPr>
              <w:t>40–54 ετών</w:t>
            </w:r>
          </w:p>
        </w:tc>
        <w:tc>
          <w:tcPr>
            <w:tcW w:w="2445" w:type="pct"/>
            <w:vAlign w:val="center"/>
          </w:tcPr>
          <w:p w14:paraId="08974EF6" w14:textId="77777777" w:rsidR="00980FC5" w:rsidRPr="00E1032D"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sidRPr="00E1032D">
              <w:rPr>
                <w:rFonts w:asciiTheme="minorHAnsi" w:hAnsiTheme="minorHAnsi" w:cstheme="minorHAnsi"/>
                <w:color w:val="000000"/>
                <w:sz w:val="20"/>
                <w:szCs w:val="20"/>
              </w:rPr>
              <w:t>3</w:t>
            </w:r>
            <w:r>
              <w:rPr>
                <w:rFonts w:asciiTheme="minorHAnsi" w:hAnsiTheme="minorHAnsi" w:cstheme="minorHAnsi"/>
                <w:color w:val="000000"/>
                <w:sz w:val="20"/>
                <w:szCs w:val="20"/>
              </w:rPr>
              <w:t>4</w:t>
            </w:r>
            <w:r w:rsidRPr="00E1032D">
              <w:rPr>
                <w:rFonts w:asciiTheme="minorHAnsi" w:hAnsiTheme="minorHAnsi" w:cstheme="minorHAnsi"/>
                <w:color w:val="000000"/>
                <w:sz w:val="20"/>
                <w:szCs w:val="20"/>
              </w:rPr>
              <w:t>%</w:t>
            </w:r>
          </w:p>
        </w:tc>
      </w:tr>
      <w:tr w:rsidR="00980FC5" w:rsidRPr="00E1032D" w14:paraId="1EEF742A" w14:textId="77777777" w:rsidTr="008A6B63">
        <w:trPr>
          <w:trHeight w:val="249"/>
          <w:jc w:val="center"/>
        </w:trPr>
        <w:tc>
          <w:tcPr>
            <w:cnfStyle w:val="000010000000" w:firstRow="0" w:lastRow="0" w:firstColumn="0" w:lastColumn="0" w:oddVBand="1" w:evenVBand="0" w:oddHBand="0" w:evenHBand="0" w:firstRowFirstColumn="0" w:firstRowLastColumn="0" w:lastRowFirstColumn="0" w:lastRowLastColumn="0"/>
            <w:tcW w:w="2555" w:type="pct"/>
            <w:shd w:val="clear" w:color="auto" w:fill="FFFFFF" w:themeFill="background1"/>
            <w:vAlign w:val="center"/>
          </w:tcPr>
          <w:p w14:paraId="7C66C458" w14:textId="77777777" w:rsidR="00980FC5" w:rsidRPr="00E1032D" w:rsidRDefault="00980FC5" w:rsidP="008A6B63">
            <w:pPr>
              <w:autoSpaceDE w:val="0"/>
              <w:autoSpaceDN w:val="0"/>
              <w:adjustRightInd w:val="0"/>
              <w:jc w:val="left"/>
              <w:rPr>
                <w:rFonts w:asciiTheme="minorHAnsi" w:hAnsiTheme="minorHAnsi" w:cstheme="minorHAnsi"/>
                <w:b/>
                <w:bCs/>
                <w:sz w:val="20"/>
                <w:szCs w:val="20"/>
              </w:rPr>
            </w:pPr>
            <w:r w:rsidRPr="00E1032D">
              <w:rPr>
                <w:rFonts w:asciiTheme="minorHAnsi" w:hAnsiTheme="minorHAnsi" w:cstheme="minorHAnsi"/>
                <w:b/>
                <w:bCs/>
                <w:sz w:val="20"/>
                <w:szCs w:val="20"/>
              </w:rPr>
              <w:t>55–64 ετών</w:t>
            </w:r>
          </w:p>
        </w:tc>
        <w:tc>
          <w:tcPr>
            <w:tcW w:w="2445" w:type="pct"/>
            <w:vAlign w:val="center"/>
          </w:tcPr>
          <w:p w14:paraId="0D8769B8" w14:textId="77777777" w:rsidR="00980FC5" w:rsidRPr="00E1032D"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E1032D">
              <w:rPr>
                <w:rFonts w:asciiTheme="minorHAnsi" w:hAnsiTheme="minorHAnsi" w:cstheme="minorHAnsi"/>
                <w:color w:val="000000"/>
                <w:sz w:val="20"/>
                <w:szCs w:val="20"/>
              </w:rPr>
              <w:t>2</w:t>
            </w:r>
            <w:r>
              <w:rPr>
                <w:rFonts w:asciiTheme="minorHAnsi" w:hAnsiTheme="minorHAnsi" w:cstheme="minorHAnsi"/>
                <w:color w:val="000000"/>
                <w:sz w:val="20"/>
                <w:szCs w:val="20"/>
              </w:rPr>
              <w:t>3</w:t>
            </w:r>
            <w:r w:rsidRPr="00E1032D">
              <w:rPr>
                <w:rFonts w:asciiTheme="minorHAnsi" w:hAnsiTheme="minorHAnsi" w:cstheme="minorHAnsi"/>
                <w:color w:val="000000"/>
                <w:sz w:val="20"/>
                <w:szCs w:val="20"/>
              </w:rPr>
              <w:t>%</w:t>
            </w:r>
          </w:p>
        </w:tc>
      </w:tr>
      <w:tr w:rsidR="00980FC5" w:rsidRPr="00E1032D" w14:paraId="4E755C21" w14:textId="77777777" w:rsidTr="008A6B63">
        <w:trPr>
          <w:cnfStyle w:val="000000100000" w:firstRow="0" w:lastRow="0" w:firstColumn="0" w:lastColumn="0" w:oddVBand="0" w:evenVBand="0" w:oddHBand="1" w:evenHBand="0" w:firstRowFirstColumn="0" w:firstRowLastColumn="0" w:lastRowFirstColumn="0" w:lastRowLastColumn="0"/>
          <w:trHeight w:val="139"/>
          <w:jc w:val="center"/>
        </w:trPr>
        <w:tc>
          <w:tcPr>
            <w:cnfStyle w:val="000010000000" w:firstRow="0" w:lastRow="0" w:firstColumn="0" w:lastColumn="0" w:oddVBand="1" w:evenVBand="0" w:oddHBand="0" w:evenHBand="0" w:firstRowFirstColumn="0" w:firstRowLastColumn="0" w:lastRowFirstColumn="0" w:lastRowLastColumn="0"/>
            <w:tcW w:w="2555" w:type="pct"/>
            <w:vAlign w:val="center"/>
          </w:tcPr>
          <w:p w14:paraId="63482B33" w14:textId="77777777" w:rsidR="00980FC5" w:rsidRPr="00E1032D" w:rsidRDefault="00980FC5" w:rsidP="008A6B63">
            <w:pPr>
              <w:autoSpaceDE w:val="0"/>
              <w:autoSpaceDN w:val="0"/>
              <w:adjustRightInd w:val="0"/>
              <w:jc w:val="left"/>
              <w:rPr>
                <w:rFonts w:asciiTheme="minorHAnsi" w:hAnsiTheme="minorHAnsi" w:cstheme="minorHAnsi"/>
                <w:b/>
                <w:bCs/>
                <w:sz w:val="20"/>
                <w:szCs w:val="20"/>
              </w:rPr>
            </w:pPr>
            <w:r w:rsidRPr="00E1032D">
              <w:rPr>
                <w:rFonts w:asciiTheme="minorHAnsi" w:hAnsiTheme="minorHAnsi" w:cstheme="minorHAnsi"/>
                <w:b/>
                <w:bCs/>
                <w:sz w:val="20"/>
                <w:szCs w:val="20"/>
              </w:rPr>
              <w:t>65+ ετών</w:t>
            </w:r>
          </w:p>
        </w:tc>
        <w:tc>
          <w:tcPr>
            <w:tcW w:w="2445" w:type="pct"/>
            <w:vAlign w:val="center"/>
          </w:tcPr>
          <w:p w14:paraId="62AE295A" w14:textId="77777777" w:rsidR="00980FC5" w:rsidRPr="00E1032D"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Pr>
                <w:rFonts w:asciiTheme="minorHAnsi" w:hAnsiTheme="minorHAnsi" w:cstheme="minorHAnsi"/>
                <w:color w:val="000000"/>
                <w:sz w:val="20"/>
                <w:szCs w:val="20"/>
              </w:rPr>
              <w:t>32</w:t>
            </w:r>
            <w:r w:rsidRPr="00E1032D">
              <w:rPr>
                <w:rFonts w:asciiTheme="minorHAnsi" w:hAnsiTheme="minorHAnsi" w:cstheme="minorHAnsi"/>
                <w:color w:val="000000"/>
                <w:sz w:val="20"/>
                <w:szCs w:val="20"/>
              </w:rPr>
              <w:t>%</w:t>
            </w:r>
          </w:p>
        </w:tc>
      </w:tr>
    </w:tbl>
    <w:p w14:paraId="075C3030" w14:textId="77777777" w:rsidR="00980FC5" w:rsidRDefault="00980FC5" w:rsidP="00980FC5">
      <w:pPr>
        <w:pStyle w:val="af0"/>
      </w:pPr>
      <w:r>
        <w:t>Πηγή: Ιδία επεξεργασία.</w:t>
      </w:r>
    </w:p>
    <w:p w14:paraId="76B15EE0" w14:textId="155CB536" w:rsidR="00980FC5" w:rsidRDefault="00980FC5" w:rsidP="00980FC5">
      <w:pPr>
        <w:pStyle w:val="af"/>
        <w:keepNext/>
      </w:pPr>
      <w:bookmarkStart w:id="210" w:name="_Toc215770733"/>
      <w:r>
        <w:t xml:space="preserve">Διάγραμμα </w:t>
      </w:r>
      <w:fldSimple w:instr=" SEQ Διάγραμμα \* ARABIC ">
        <w:r w:rsidR="00922521">
          <w:rPr>
            <w:noProof/>
          </w:rPr>
          <w:t>63</w:t>
        </w:r>
      </w:fldSimple>
      <w:r>
        <w:t>: Ποσοστιαία κατανομή των συμμετεχόντων στην έρευνα για τα Κοινωνικά Παντοπωλεία κατά ηλικιακή ομάδα (%).</w:t>
      </w:r>
      <w:bookmarkEnd w:id="210"/>
    </w:p>
    <w:p w14:paraId="0D91B57C" w14:textId="77777777" w:rsidR="00980FC5" w:rsidRDefault="00980FC5" w:rsidP="00980FC5">
      <w:pPr>
        <w:jc w:val="center"/>
        <w:rPr>
          <w:b/>
          <w:bCs/>
        </w:rPr>
      </w:pPr>
      <w:r>
        <w:rPr>
          <w:noProof/>
        </w:rPr>
        <w:drawing>
          <wp:inline distT="0" distB="0" distL="0" distR="0" wp14:anchorId="4DA43684" wp14:editId="2FCC45F0">
            <wp:extent cx="4924425" cy="3095625"/>
            <wp:effectExtent l="0" t="0" r="9525" b="9525"/>
            <wp:docPr id="586246720" name="Γράφημα 1">
              <a:extLst xmlns:a="http://schemas.openxmlformats.org/drawingml/2006/main">
                <a:ext uri="{FF2B5EF4-FFF2-40B4-BE49-F238E27FC236}">
                  <a16:creationId xmlns:a16="http://schemas.microsoft.com/office/drawing/2014/main" id="{A4ED5993-4E90-5AD1-32F1-980306C2B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9EBFE23"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3B5C7C66" w14:textId="77777777" w:rsidTr="008A6B63">
        <w:trPr>
          <w:cantSplit/>
          <w:trHeight w:val="131"/>
          <w:tblHeader/>
        </w:trPr>
        <w:tc>
          <w:tcPr>
            <w:tcW w:w="276" w:type="pct"/>
            <w:shd w:val="clear" w:color="auto" w:fill="9BC7CE" w:themeFill="accent5" w:themeFillTint="99"/>
            <w:tcMar>
              <w:top w:w="58" w:type="dxa"/>
              <w:bottom w:w="58" w:type="dxa"/>
            </w:tcMar>
            <w:vAlign w:val="center"/>
          </w:tcPr>
          <w:p w14:paraId="5D813F02"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.4</w:t>
            </w:r>
          </w:p>
        </w:tc>
        <w:tc>
          <w:tcPr>
            <w:tcW w:w="4724" w:type="pct"/>
            <w:shd w:val="clear" w:color="auto" w:fill="F2F2F2"/>
            <w:tcMar>
              <w:top w:w="58" w:type="dxa"/>
              <w:bottom w:w="58" w:type="dxa"/>
            </w:tcMar>
            <w:vAlign w:val="center"/>
          </w:tcPr>
          <w:p w14:paraId="425B15B4" w14:textId="77777777" w:rsidR="00980FC5" w:rsidRPr="00F322F1" w:rsidRDefault="00980FC5" w:rsidP="008A6B63">
            <w:pPr>
              <w:autoSpaceDE w:val="0"/>
              <w:autoSpaceDN w:val="0"/>
              <w:adjustRightInd w:val="0"/>
              <w:rPr>
                <w:rFonts w:cs="Calibri"/>
                <w:szCs w:val="20"/>
              </w:rPr>
            </w:pPr>
            <w:r>
              <w:rPr>
                <w:rFonts w:cs="Calibri"/>
                <w:szCs w:val="20"/>
              </w:rPr>
              <w:t xml:space="preserve"> Εκπαιδευτικό επίπεδο </w:t>
            </w:r>
          </w:p>
        </w:tc>
      </w:tr>
    </w:tbl>
    <w:p w14:paraId="661D1F02" w14:textId="77777777" w:rsidR="00980FC5" w:rsidRDefault="00980FC5" w:rsidP="00980FC5">
      <w:r w:rsidRPr="003540AD">
        <w:t xml:space="preserve">Εξετάζοντας το εκπαιδευτικό επίπεδο των ωφελούμενων, προκύπτει μια εικόνα που χαρακτηρίζεται από χαμηλή έως μέτρια εκπαιδευτική επίδοση, στοιχείο που συνδέεται συχνά με αυξημένα επίπεδα κοινωνικής και οικονομικής </w:t>
      </w:r>
      <w:proofErr w:type="spellStart"/>
      <w:r w:rsidRPr="003540AD">
        <w:t>ευαλωτότητας</w:t>
      </w:r>
      <w:proofErr w:type="spellEnd"/>
      <w:r w:rsidRPr="003540AD">
        <w:t xml:space="preserve">. Η μεγαλύτερη ομάδα αφορά άτομα που έχουν ολοκληρώσει μόνο μερικές τάξεις Δημοτικού (29%), γεγονός που υποδηλώνει περιορισμένες εκπαιδευτικές ευκαιρίες ή πρώιμη εγκατάλειψη της υποχρεωτικής εκπαίδευσης. Ακολουθούν σε πολύ κοντινά ποσοστά οι απόφοιτοι Δημοτικού (24%), Γυμνασίου (23%) και Λυκείου (19%), αποτυπώνοντας μια σημαντική συσσώρευση ωφελούμενων σε επίπεδα βασικής και δευτεροβάθμιας εκπαίδευσης. Σε υψηλότερο μορφωτικό επίπεδο εντοπίζονται επτά απόφοιτοι ΤΕΙ/ΑΕΙ (4%), ποσοστό σαφώς περιορισμένο, ενώ μόλις ένας συμμετέχων δήλωσε ότι είναι αναλφάβητος (1%), στοιχείο που παρότι μικρό απαιτεί προσοχή λόγω των ιδιαίτερων αναγκών που συνεπάγεται. Τέλος, δεν καταγράφηκαν κάτοχοι μεταπτυχιακών ή διδακτορικών τίτλων (0%), επιβεβαιώνοντας ότι οι ωφελούμενοι των Κοινωνικών Παντοπωλείων ανήκουν κυρίως σε ομάδες με χαμηλό </w:t>
      </w:r>
      <w:r w:rsidRPr="003540AD">
        <w:lastRenderedPageBreak/>
        <w:t>μορφωτικό υπόβαθρο, όπου η επισιτιστική υποστήριξη συχνά αποτελεί κρίσιμο μηχανισμό κοινωνικής προστασίας.</w:t>
      </w:r>
    </w:p>
    <w:p w14:paraId="063B7449" w14:textId="5BF8B4E6" w:rsidR="00980FC5" w:rsidRDefault="00980FC5" w:rsidP="00980FC5">
      <w:pPr>
        <w:pStyle w:val="af"/>
        <w:keepNext/>
      </w:pPr>
      <w:bookmarkStart w:id="211" w:name="_Toc215770555"/>
      <w:r>
        <w:t xml:space="preserve">Πίνακας </w:t>
      </w:r>
      <w:fldSimple w:instr=" SEQ Πίνακας \* ARABIC ">
        <w:r w:rsidR="00922521">
          <w:rPr>
            <w:noProof/>
          </w:rPr>
          <w:t>72</w:t>
        </w:r>
      </w:fldSimple>
      <w:r>
        <w:t>:</w:t>
      </w:r>
      <w:r w:rsidRPr="0050509D">
        <w:t xml:space="preserve"> </w:t>
      </w:r>
      <w:r>
        <w:t>Ποσοστιαία κατανομή των συμμετεχόντων στην έρευνα για τα Κοινωνικά Παντοπωλεία κατά εκπαιδευτικό επίπεδο (%).</w:t>
      </w:r>
      <w:bookmarkEnd w:id="211"/>
    </w:p>
    <w:tbl>
      <w:tblPr>
        <w:tblStyle w:val="5-1"/>
        <w:tblW w:w="5000" w:type="pct"/>
        <w:tblLook w:val="0020" w:firstRow="1" w:lastRow="0" w:firstColumn="0" w:lastColumn="0" w:noHBand="0" w:noVBand="0"/>
      </w:tblPr>
      <w:tblGrid>
        <w:gridCol w:w="6232"/>
        <w:gridCol w:w="2064"/>
      </w:tblGrid>
      <w:tr w:rsidR="00980FC5" w:rsidRPr="00725DDF" w14:paraId="05F3606E" w14:textId="77777777" w:rsidTr="008A6B63">
        <w:trPr>
          <w:cnfStyle w:val="100000000000" w:firstRow="1" w:lastRow="0" w:firstColumn="0" w:lastColumn="0" w:oddVBand="0" w:evenVBand="0" w:oddHBand="0" w:evenHBand="0" w:firstRowFirstColumn="0" w:firstRowLastColumn="0" w:lastRowFirstColumn="0" w:lastRowLastColumn="0"/>
          <w:trHeight w:val="434"/>
          <w:tblHeader/>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31E8BEDB" w14:textId="77777777" w:rsidR="00980FC5" w:rsidRPr="000A4C42" w:rsidRDefault="00980FC5" w:rsidP="008A6B63">
            <w:pPr>
              <w:autoSpaceDE w:val="0"/>
              <w:autoSpaceDN w:val="0"/>
              <w:adjustRightInd w:val="0"/>
              <w:rPr>
                <w:rFonts w:cs="Calibri"/>
                <w:sz w:val="20"/>
                <w:szCs w:val="20"/>
              </w:rPr>
            </w:pPr>
            <w:r w:rsidRPr="000A4C42">
              <w:rPr>
                <w:rFonts w:cs="Calibri"/>
                <w:sz w:val="20"/>
                <w:szCs w:val="20"/>
              </w:rPr>
              <w:t>Εκπαιδευτικό επίπεδο</w:t>
            </w:r>
          </w:p>
        </w:tc>
        <w:tc>
          <w:tcPr>
            <w:tcW w:w="1244" w:type="pct"/>
            <w:vAlign w:val="center"/>
          </w:tcPr>
          <w:p w14:paraId="48EEA316" w14:textId="77777777" w:rsidR="00980FC5" w:rsidRPr="000A4C42" w:rsidRDefault="00980FC5" w:rsidP="008A6B63">
            <w:pPr>
              <w:keepLines/>
              <w:widowControl w:val="0"/>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0A4C42">
              <w:rPr>
                <w:rFonts w:cs="Calibri"/>
                <w:sz w:val="20"/>
                <w:szCs w:val="20"/>
              </w:rPr>
              <w:t>Ποσοστό (%)</w:t>
            </w:r>
          </w:p>
        </w:tc>
      </w:tr>
      <w:tr w:rsidR="00980FC5" w:rsidRPr="00725DDF" w14:paraId="32527D7F"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64C722D7"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Μερικές τάξεις Δημοτικού</w:t>
            </w:r>
          </w:p>
        </w:tc>
        <w:tc>
          <w:tcPr>
            <w:tcW w:w="1244" w:type="pct"/>
            <w:vAlign w:val="center"/>
          </w:tcPr>
          <w:p w14:paraId="46908BDD" w14:textId="77777777" w:rsidR="00980FC5" w:rsidRPr="0051157A"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51157A">
              <w:rPr>
                <w:rFonts w:cs="Calibri"/>
                <w:bCs/>
                <w:sz w:val="20"/>
                <w:szCs w:val="20"/>
              </w:rPr>
              <w:t>29%</w:t>
            </w:r>
          </w:p>
        </w:tc>
      </w:tr>
      <w:tr w:rsidR="00980FC5" w:rsidRPr="00725DDF" w14:paraId="06913077" w14:textId="77777777" w:rsidTr="008A6B63">
        <w:tc>
          <w:tcPr>
            <w:cnfStyle w:val="000010000000" w:firstRow="0" w:lastRow="0" w:firstColumn="0" w:lastColumn="0" w:oddVBand="1" w:evenVBand="0" w:oddHBand="0" w:evenHBand="0" w:firstRowFirstColumn="0" w:firstRowLastColumn="0" w:lastRowFirstColumn="0" w:lastRowLastColumn="0"/>
            <w:tcW w:w="3756" w:type="pct"/>
            <w:shd w:val="clear" w:color="auto" w:fill="D9DFEF" w:themeFill="accent1" w:themeFillTint="33"/>
            <w:vAlign w:val="center"/>
          </w:tcPr>
          <w:p w14:paraId="21A52D4E"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Απόφοιτος Δημοτικού</w:t>
            </w:r>
          </w:p>
        </w:tc>
        <w:tc>
          <w:tcPr>
            <w:tcW w:w="1244" w:type="pct"/>
            <w:vAlign w:val="center"/>
          </w:tcPr>
          <w:p w14:paraId="58C7DDB4" w14:textId="77777777" w:rsidR="00980FC5" w:rsidRPr="0051157A"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51157A">
              <w:rPr>
                <w:rFonts w:cs="Calibri"/>
                <w:bCs/>
                <w:sz w:val="20"/>
                <w:szCs w:val="20"/>
              </w:rPr>
              <w:t>24%</w:t>
            </w:r>
          </w:p>
        </w:tc>
      </w:tr>
      <w:tr w:rsidR="00980FC5" w:rsidRPr="00725DDF" w14:paraId="582E7780"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0AFCF231"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Απόφοιτος Γυμνασίου</w:t>
            </w:r>
          </w:p>
        </w:tc>
        <w:tc>
          <w:tcPr>
            <w:tcW w:w="1244" w:type="pct"/>
            <w:vAlign w:val="center"/>
          </w:tcPr>
          <w:p w14:paraId="24E3F4AE" w14:textId="77777777" w:rsidR="00980FC5" w:rsidRPr="0051157A"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51157A">
              <w:rPr>
                <w:rFonts w:cs="Calibri"/>
                <w:bCs/>
                <w:sz w:val="20"/>
                <w:szCs w:val="20"/>
              </w:rPr>
              <w:t>23%</w:t>
            </w:r>
          </w:p>
        </w:tc>
      </w:tr>
      <w:tr w:rsidR="00980FC5" w:rsidRPr="00725DDF" w14:paraId="357863B6" w14:textId="77777777" w:rsidTr="008A6B63">
        <w:trPr>
          <w:trHeight w:val="109"/>
        </w:trPr>
        <w:tc>
          <w:tcPr>
            <w:cnfStyle w:val="000010000000" w:firstRow="0" w:lastRow="0" w:firstColumn="0" w:lastColumn="0" w:oddVBand="1" w:evenVBand="0" w:oddHBand="0" w:evenHBand="0" w:firstRowFirstColumn="0" w:firstRowLastColumn="0" w:lastRowFirstColumn="0" w:lastRowLastColumn="0"/>
            <w:tcW w:w="3756" w:type="pct"/>
            <w:shd w:val="clear" w:color="auto" w:fill="D9DFEF" w:themeFill="accent1" w:themeFillTint="33"/>
            <w:vAlign w:val="center"/>
          </w:tcPr>
          <w:p w14:paraId="09AB3D80"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Απόφοιτος Λυκείου</w:t>
            </w:r>
          </w:p>
        </w:tc>
        <w:tc>
          <w:tcPr>
            <w:tcW w:w="1244" w:type="pct"/>
            <w:vAlign w:val="center"/>
          </w:tcPr>
          <w:p w14:paraId="0962FC5E" w14:textId="77777777" w:rsidR="00980FC5" w:rsidRPr="0051157A"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51157A">
              <w:rPr>
                <w:rFonts w:cs="Calibri"/>
                <w:bCs/>
                <w:sz w:val="20"/>
                <w:szCs w:val="20"/>
              </w:rPr>
              <w:t>19%</w:t>
            </w:r>
          </w:p>
        </w:tc>
      </w:tr>
      <w:tr w:rsidR="00980FC5" w:rsidRPr="00725DDF" w14:paraId="6356CDD8"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6696147B"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Απόφοιτος ΤΕΙ/ΑΕΙ</w:t>
            </w:r>
          </w:p>
        </w:tc>
        <w:tc>
          <w:tcPr>
            <w:tcW w:w="1244" w:type="pct"/>
            <w:vAlign w:val="center"/>
          </w:tcPr>
          <w:p w14:paraId="269CAAF2" w14:textId="77777777" w:rsidR="00980FC5" w:rsidRPr="0051157A"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51157A">
              <w:rPr>
                <w:rFonts w:cs="Calibri"/>
                <w:bCs/>
                <w:sz w:val="20"/>
                <w:szCs w:val="20"/>
              </w:rPr>
              <w:t>4%</w:t>
            </w:r>
          </w:p>
        </w:tc>
      </w:tr>
      <w:tr w:rsidR="00980FC5" w:rsidRPr="00725DDF" w14:paraId="098281EA" w14:textId="77777777" w:rsidTr="008A6B63">
        <w:tc>
          <w:tcPr>
            <w:cnfStyle w:val="000010000000" w:firstRow="0" w:lastRow="0" w:firstColumn="0" w:lastColumn="0" w:oddVBand="1" w:evenVBand="0" w:oddHBand="0" w:evenHBand="0" w:firstRowFirstColumn="0" w:firstRowLastColumn="0" w:lastRowFirstColumn="0" w:lastRowLastColumn="0"/>
            <w:tcW w:w="3756" w:type="pct"/>
            <w:shd w:val="clear" w:color="auto" w:fill="D9DFEF" w:themeFill="accent1" w:themeFillTint="33"/>
            <w:vAlign w:val="center"/>
          </w:tcPr>
          <w:p w14:paraId="1423BFB2"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Κάτοχος Μεταπτυχιακού/Διδακτορικού</w:t>
            </w:r>
          </w:p>
        </w:tc>
        <w:tc>
          <w:tcPr>
            <w:tcW w:w="1244" w:type="pct"/>
            <w:vAlign w:val="center"/>
          </w:tcPr>
          <w:p w14:paraId="3A7DDC8B" w14:textId="77777777" w:rsidR="00980FC5" w:rsidRPr="0051157A"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51157A">
              <w:rPr>
                <w:rFonts w:cs="Calibri"/>
                <w:bCs/>
                <w:sz w:val="20"/>
                <w:szCs w:val="20"/>
              </w:rPr>
              <w:t>0%</w:t>
            </w:r>
          </w:p>
        </w:tc>
      </w:tr>
      <w:tr w:rsidR="00980FC5" w:rsidRPr="00725DDF" w14:paraId="18014D41"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6EBE9112"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Άλλο: Αναλφάβητος</w:t>
            </w:r>
          </w:p>
        </w:tc>
        <w:tc>
          <w:tcPr>
            <w:tcW w:w="1244" w:type="pct"/>
            <w:vAlign w:val="center"/>
          </w:tcPr>
          <w:p w14:paraId="1FD0600B" w14:textId="77777777" w:rsidR="00980FC5" w:rsidRPr="0051157A"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51157A">
              <w:rPr>
                <w:rFonts w:cs="Calibri"/>
                <w:bCs/>
                <w:sz w:val="20"/>
                <w:szCs w:val="20"/>
              </w:rPr>
              <w:t>1%</w:t>
            </w:r>
          </w:p>
        </w:tc>
      </w:tr>
    </w:tbl>
    <w:p w14:paraId="04FD867E" w14:textId="77777777" w:rsidR="00980FC5" w:rsidRPr="00827A09" w:rsidRDefault="00980FC5" w:rsidP="00980FC5">
      <w:pPr>
        <w:pStyle w:val="af0"/>
      </w:pPr>
      <w:r>
        <w:t>Πηγή: Ιδία επεξεργασία.</w:t>
      </w:r>
    </w:p>
    <w:p w14:paraId="0D1D3504" w14:textId="6CBB780B" w:rsidR="00980FC5" w:rsidRDefault="00980FC5" w:rsidP="00980FC5">
      <w:pPr>
        <w:pStyle w:val="af"/>
        <w:keepNext/>
      </w:pPr>
      <w:bookmarkStart w:id="212" w:name="_Toc215770734"/>
      <w:r>
        <w:t xml:space="preserve">Διάγραμμα </w:t>
      </w:r>
      <w:fldSimple w:instr=" SEQ Διάγραμμα \* ARABIC ">
        <w:r w:rsidR="00922521">
          <w:rPr>
            <w:noProof/>
          </w:rPr>
          <w:t>64</w:t>
        </w:r>
      </w:fldSimple>
      <w:r>
        <w:t>: Ποσοστιαία κατανομή των συμμετεχόντων στην έρευνα για τα Κοινωνικά Παντοπωλεία κατά εκπαιδευτικό επίπεδο (%).</w:t>
      </w:r>
      <w:bookmarkEnd w:id="212"/>
    </w:p>
    <w:p w14:paraId="3487987F" w14:textId="77777777" w:rsidR="00980FC5" w:rsidRDefault="00980FC5" w:rsidP="00980FC5">
      <w:pPr>
        <w:rPr>
          <w:b/>
          <w:bCs/>
        </w:rPr>
      </w:pPr>
      <w:r>
        <w:rPr>
          <w:noProof/>
        </w:rPr>
        <w:drawing>
          <wp:inline distT="0" distB="0" distL="0" distR="0" wp14:anchorId="4AA3D5D0" wp14:editId="0A4E6D4C">
            <wp:extent cx="5248275" cy="3619500"/>
            <wp:effectExtent l="0" t="0" r="9525" b="0"/>
            <wp:docPr id="1689735164" name="Γράφημα 1">
              <a:extLst xmlns:a="http://schemas.openxmlformats.org/drawingml/2006/main">
                <a:ext uri="{FF2B5EF4-FFF2-40B4-BE49-F238E27FC236}">
                  <a16:creationId xmlns:a16="http://schemas.microsoft.com/office/drawing/2014/main" id="{601A5A6D-59E2-836A-C157-ACACB1D58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50F202E6" w14:textId="77777777" w:rsidR="00980FC5" w:rsidRPr="00827A09"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38708F1B" w14:textId="77777777" w:rsidTr="008A6B63">
        <w:trPr>
          <w:cantSplit/>
          <w:trHeight w:val="409"/>
          <w:tblHeader/>
        </w:trPr>
        <w:tc>
          <w:tcPr>
            <w:tcW w:w="276" w:type="pct"/>
            <w:shd w:val="clear" w:color="auto" w:fill="9BC7CE" w:themeFill="accent5" w:themeFillTint="99"/>
            <w:tcMar>
              <w:top w:w="58" w:type="dxa"/>
              <w:bottom w:w="58" w:type="dxa"/>
            </w:tcMar>
            <w:vAlign w:val="center"/>
          </w:tcPr>
          <w:p w14:paraId="6F660552" w14:textId="77777777" w:rsidR="00980FC5" w:rsidRPr="006E2639" w:rsidRDefault="00980FC5" w:rsidP="008A6B63">
            <w:pPr>
              <w:spacing w:before="20" w:after="20"/>
              <w:jc w:val="center"/>
              <w:rPr>
                <w:rFonts w:cs="Calibri"/>
                <w:b/>
                <w:color w:val="FFFFFF"/>
                <w:szCs w:val="20"/>
              </w:rPr>
            </w:pPr>
            <w:r w:rsidRPr="000E645A">
              <w:rPr>
                <w:rFonts w:cs="Calibri"/>
                <w:b/>
                <w:szCs w:val="20"/>
                <w:shd w:val="clear" w:color="auto" w:fill="9BC7CE" w:themeFill="accent5" w:themeFillTint="99"/>
              </w:rPr>
              <w:t>Α.</w:t>
            </w:r>
            <w:r>
              <w:rPr>
                <w:rFonts w:cs="Calibri"/>
                <w:b/>
                <w:szCs w:val="20"/>
              </w:rPr>
              <w:t>5</w:t>
            </w:r>
          </w:p>
        </w:tc>
        <w:tc>
          <w:tcPr>
            <w:tcW w:w="4724" w:type="pct"/>
            <w:shd w:val="clear" w:color="auto" w:fill="F2F2F2"/>
            <w:tcMar>
              <w:top w:w="58" w:type="dxa"/>
              <w:bottom w:w="58" w:type="dxa"/>
            </w:tcMar>
            <w:vAlign w:val="center"/>
          </w:tcPr>
          <w:p w14:paraId="37E71DD7"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8D7FAD">
              <w:rPr>
                <w:rFonts w:cs="Calibri"/>
                <w:szCs w:val="20"/>
              </w:rPr>
              <w:t>Εργασιακή κατάσταση</w:t>
            </w:r>
          </w:p>
        </w:tc>
      </w:tr>
    </w:tbl>
    <w:p w14:paraId="512EDC05" w14:textId="77777777" w:rsidR="00980FC5" w:rsidRDefault="00980FC5" w:rsidP="00980FC5">
      <w:r w:rsidRPr="00382AE3">
        <w:t xml:space="preserve">Όσον αφορά στην εργασιακή κατάσταση των συμμετεχόντων, τα στοιχεία αναδεικνύουν μια εικόνα έντονης εργασιακής επισφάλειας, η οποία συνδέεται άμεσα με την ανάγκη προσφυγής σε δομές κοινωνικής υποστήριξης. Η μεγαλύτερη ομάδα αφορά άτομα που δηλώνουν άνεργοι (41%), γεγονός που υπογραμμίζει τη στενή σχέση μεταξύ ανεργίας και επισιτιστικής ανασφάλειας. Σημαντικό είναι και το ποσοστό των συνταξιούχων (30%), το οποίο επιβεβαιώνει ότι οι χαμηλές συντάξεις και η οικονομική πίεση που αντιμετωπίζουν οι </w:t>
      </w:r>
      <w:r w:rsidRPr="00382AE3">
        <w:lastRenderedPageBreak/>
        <w:t xml:space="preserve">μεγαλύτερες ηλικίες καθιστούν τις υπηρεσίες του Κοινωνικού Παντοπωλείου ιδιαίτερα κρίσιμες. Το υπόλοιπο 29% των συμμετεχόντων περιλαμβάνει εργαζόμενους (16%) και αυτοαπασχολούμενους (12%), υποδηλώνοντας ότι ακόμη και άτομα με κάποια μορφή απασχόλησης αντιμετωπίζουν σημαντικές οικονομικές δυσκολίες. Τέλος, ένα μικρό αλλά σημαντικό ποσοστό (1%) δήλωσε ότι ανήκει σε άλλη κατηγορία λόγω λήψης αναπηρικής σύνταξης, στοιχείο που αναδεικνύει τις ειδικές ανάγκες και τα αυξημένα εμπόδια πρόσβασης που αντιμετωπίζουν τα άτομα με αναπηρία. Συνολικά, η κατανομή αυτή αποτυπώνει τη σύνθετη και πολυδιάστατη φύση της κοινωνικής </w:t>
      </w:r>
      <w:proofErr w:type="spellStart"/>
      <w:r w:rsidRPr="00382AE3">
        <w:t>ευαλωτότητας</w:t>
      </w:r>
      <w:proofErr w:type="spellEnd"/>
      <w:r w:rsidRPr="00382AE3">
        <w:t xml:space="preserve"> μεταξύ των ωφελούμενων.</w:t>
      </w:r>
    </w:p>
    <w:p w14:paraId="0DBB8429" w14:textId="6A58160D" w:rsidR="00980FC5" w:rsidRDefault="00980FC5" w:rsidP="00980FC5">
      <w:pPr>
        <w:pStyle w:val="af"/>
        <w:keepNext/>
      </w:pPr>
      <w:bookmarkStart w:id="213" w:name="_Toc215770556"/>
      <w:r>
        <w:t xml:space="preserve">Πίνακας </w:t>
      </w:r>
      <w:fldSimple w:instr=" SEQ Πίνακας \* ARABIC ">
        <w:r w:rsidR="00922521">
          <w:rPr>
            <w:noProof/>
          </w:rPr>
          <w:t>73</w:t>
        </w:r>
      </w:fldSimple>
      <w:r w:rsidRPr="006A7712">
        <w:t xml:space="preserve">: </w:t>
      </w:r>
      <w:r>
        <w:t>Ποσοστιαία κατανομή των συμμετεχόντων στην έρευνα για τα Κοινωνικά Παντοπωλεία κατά εργασιακή κατάσταση (%).</w:t>
      </w:r>
      <w:bookmarkEnd w:id="213"/>
    </w:p>
    <w:tbl>
      <w:tblPr>
        <w:tblStyle w:val="4-20"/>
        <w:tblW w:w="4997" w:type="pct"/>
        <w:tblLook w:val="0420" w:firstRow="1" w:lastRow="0" w:firstColumn="0" w:lastColumn="0" w:noHBand="0" w:noVBand="1"/>
      </w:tblPr>
      <w:tblGrid>
        <w:gridCol w:w="5950"/>
        <w:gridCol w:w="2341"/>
      </w:tblGrid>
      <w:tr w:rsidR="00980FC5" w:rsidRPr="008570A3" w14:paraId="62C3D3E6" w14:textId="77777777" w:rsidTr="00350075">
        <w:trPr>
          <w:cnfStyle w:val="100000000000" w:firstRow="1" w:lastRow="0" w:firstColumn="0" w:lastColumn="0" w:oddVBand="0" w:evenVBand="0" w:oddHBand="0" w:evenHBand="0" w:firstRowFirstColumn="0" w:firstRowLastColumn="0" w:lastRowFirstColumn="0" w:lastRowLastColumn="0"/>
          <w:trHeight w:val="507"/>
        </w:trPr>
        <w:tc>
          <w:tcPr>
            <w:tcW w:w="3588" w:type="pct"/>
          </w:tcPr>
          <w:p w14:paraId="6DC9D24A" w14:textId="77777777" w:rsidR="00980FC5" w:rsidRPr="008570A3" w:rsidRDefault="00980FC5" w:rsidP="008A6B63">
            <w:pPr>
              <w:autoSpaceDE w:val="0"/>
              <w:autoSpaceDN w:val="0"/>
              <w:adjustRightInd w:val="0"/>
              <w:spacing w:before="0"/>
              <w:rPr>
                <w:rFonts w:asciiTheme="minorHAnsi" w:hAnsiTheme="minorHAnsi" w:cstheme="minorHAnsi"/>
                <w:sz w:val="20"/>
                <w:szCs w:val="20"/>
              </w:rPr>
            </w:pPr>
            <w:r w:rsidRPr="008570A3">
              <w:rPr>
                <w:rFonts w:asciiTheme="minorHAnsi" w:hAnsiTheme="minorHAnsi" w:cstheme="minorHAnsi"/>
                <w:sz w:val="20"/>
                <w:szCs w:val="20"/>
              </w:rPr>
              <w:t>Εργασιακή κατάσταση</w:t>
            </w:r>
          </w:p>
        </w:tc>
        <w:tc>
          <w:tcPr>
            <w:tcW w:w="1412" w:type="pct"/>
          </w:tcPr>
          <w:p w14:paraId="72953FF7" w14:textId="77777777" w:rsidR="00980FC5" w:rsidRPr="008570A3" w:rsidRDefault="00980FC5" w:rsidP="008A6B63">
            <w:pPr>
              <w:keepLines/>
              <w:widowControl w:val="0"/>
              <w:spacing w:before="0"/>
              <w:jc w:val="center"/>
              <w:rPr>
                <w:rFonts w:asciiTheme="minorHAnsi" w:hAnsiTheme="minorHAnsi" w:cstheme="minorHAnsi"/>
                <w:color w:val="000000"/>
                <w:sz w:val="20"/>
                <w:szCs w:val="20"/>
              </w:rPr>
            </w:pPr>
            <w:r w:rsidRPr="008570A3">
              <w:rPr>
                <w:rFonts w:asciiTheme="minorHAnsi" w:hAnsiTheme="minorHAnsi" w:cstheme="minorHAnsi"/>
                <w:sz w:val="20"/>
                <w:szCs w:val="20"/>
              </w:rPr>
              <w:t>Ποσοστό (%)</w:t>
            </w:r>
          </w:p>
        </w:tc>
      </w:tr>
      <w:tr w:rsidR="00980FC5" w:rsidRPr="008570A3" w14:paraId="03F74CA9" w14:textId="77777777" w:rsidTr="00350075">
        <w:trPr>
          <w:cnfStyle w:val="000000100000" w:firstRow="0" w:lastRow="0" w:firstColumn="0" w:lastColumn="0" w:oddVBand="0" w:evenVBand="0" w:oddHBand="1" w:evenHBand="0" w:firstRowFirstColumn="0" w:firstRowLastColumn="0" w:lastRowFirstColumn="0" w:lastRowLastColumn="0"/>
        </w:trPr>
        <w:tc>
          <w:tcPr>
            <w:tcW w:w="3588" w:type="pct"/>
          </w:tcPr>
          <w:p w14:paraId="0DA5116C" w14:textId="77777777" w:rsidR="00980FC5" w:rsidRPr="0051157A" w:rsidRDefault="00980FC5" w:rsidP="008A6B63">
            <w:pPr>
              <w:autoSpaceDE w:val="0"/>
              <w:autoSpaceDN w:val="0"/>
              <w:adjustRightInd w:val="0"/>
              <w:spacing w:before="0"/>
              <w:rPr>
                <w:rFonts w:asciiTheme="minorHAnsi" w:hAnsiTheme="minorHAnsi" w:cstheme="minorHAnsi"/>
                <w:b/>
                <w:bCs/>
                <w:sz w:val="20"/>
                <w:szCs w:val="20"/>
              </w:rPr>
            </w:pPr>
            <w:r w:rsidRPr="0051157A">
              <w:rPr>
                <w:rFonts w:asciiTheme="minorHAnsi" w:hAnsiTheme="minorHAnsi" w:cstheme="minorHAnsi"/>
                <w:b/>
                <w:bCs/>
                <w:sz w:val="20"/>
                <w:szCs w:val="20"/>
              </w:rPr>
              <w:t>Εργαζόμενος/η</w:t>
            </w:r>
          </w:p>
        </w:tc>
        <w:tc>
          <w:tcPr>
            <w:tcW w:w="1412" w:type="pct"/>
          </w:tcPr>
          <w:p w14:paraId="109A212C" w14:textId="77777777" w:rsidR="00980FC5" w:rsidRPr="008570A3" w:rsidRDefault="00980FC5" w:rsidP="008A6B63">
            <w:pPr>
              <w:keepLines/>
              <w:widowControl w:val="0"/>
              <w:spacing w:before="0"/>
              <w:jc w:val="center"/>
              <w:rPr>
                <w:rFonts w:asciiTheme="minorHAnsi" w:hAnsiTheme="minorHAnsi" w:cstheme="minorHAnsi"/>
                <w:b/>
                <w:sz w:val="20"/>
                <w:szCs w:val="20"/>
              </w:rPr>
            </w:pPr>
            <w:r>
              <w:rPr>
                <w:rFonts w:cs="Calibri"/>
                <w:color w:val="000000"/>
                <w:sz w:val="20"/>
                <w:szCs w:val="20"/>
              </w:rPr>
              <w:t>16%</w:t>
            </w:r>
          </w:p>
        </w:tc>
      </w:tr>
      <w:tr w:rsidR="00980FC5" w:rsidRPr="008570A3" w14:paraId="14916143" w14:textId="77777777" w:rsidTr="00350075">
        <w:trPr>
          <w:trHeight w:val="109"/>
        </w:trPr>
        <w:tc>
          <w:tcPr>
            <w:tcW w:w="3588" w:type="pct"/>
          </w:tcPr>
          <w:p w14:paraId="4144A14C" w14:textId="77777777" w:rsidR="00980FC5" w:rsidRPr="0051157A" w:rsidRDefault="00980FC5" w:rsidP="008A6B63">
            <w:pPr>
              <w:autoSpaceDE w:val="0"/>
              <w:autoSpaceDN w:val="0"/>
              <w:adjustRightInd w:val="0"/>
              <w:spacing w:before="0"/>
              <w:rPr>
                <w:rFonts w:asciiTheme="minorHAnsi" w:hAnsiTheme="minorHAnsi" w:cstheme="minorHAnsi"/>
                <w:b/>
                <w:bCs/>
                <w:sz w:val="20"/>
                <w:szCs w:val="20"/>
              </w:rPr>
            </w:pPr>
            <w:r w:rsidRPr="0051157A">
              <w:rPr>
                <w:rFonts w:asciiTheme="minorHAnsi" w:hAnsiTheme="minorHAnsi" w:cstheme="minorHAnsi"/>
                <w:b/>
                <w:bCs/>
                <w:sz w:val="20"/>
                <w:szCs w:val="20"/>
              </w:rPr>
              <w:t>Αυτοαπασχολούμενος/η</w:t>
            </w:r>
          </w:p>
        </w:tc>
        <w:tc>
          <w:tcPr>
            <w:tcW w:w="1412" w:type="pct"/>
          </w:tcPr>
          <w:p w14:paraId="00ECB967" w14:textId="77777777" w:rsidR="00980FC5" w:rsidRPr="008570A3" w:rsidRDefault="00980FC5" w:rsidP="008A6B63">
            <w:pPr>
              <w:keepLines/>
              <w:widowControl w:val="0"/>
              <w:spacing w:before="0"/>
              <w:jc w:val="center"/>
              <w:rPr>
                <w:rFonts w:asciiTheme="minorHAnsi" w:hAnsiTheme="minorHAnsi" w:cstheme="minorHAnsi"/>
                <w:b/>
                <w:sz w:val="20"/>
                <w:szCs w:val="20"/>
              </w:rPr>
            </w:pPr>
            <w:r>
              <w:rPr>
                <w:rFonts w:cs="Calibri"/>
                <w:color w:val="000000"/>
                <w:sz w:val="20"/>
                <w:szCs w:val="20"/>
              </w:rPr>
              <w:t>12%</w:t>
            </w:r>
          </w:p>
        </w:tc>
      </w:tr>
      <w:tr w:rsidR="00980FC5" w:rsidRPr="008570A3" w14:paraId="156A4092" w14:textId="77777777" w:rsidTr="00350075">
        <w:trPr>
          <w:cnfStyle w:val="000000100000" w:firstRow="0" w:lastRow="0" w:firstColumn="0" w:lastColumn="0" w:oddVBand="0" w:evenVBand="0" w:oddHBand="1" w:evenHBand="0" w:firstRowFirstColumn="0" w:firstRowLastColumn="0" w:lastRowFirstColumn="0" w:lastRowLastColumn="0"/>
          <w:trHeight w:val="109"/>
        </w:trPr>
        <w:tc>
          <w:tcPr>
            <w:tcW w:w="3588" w:type="pct"/>
          </w:tcPr>
          <w:p w14:paraId="284D0DB3" w14:textId="77777777" w:rsidR="00980FC5" w:rsidRPr="0051157A" w:rsidRDefault="00980FC5" w:rsidP="008A6B63">
            <w:pPr>
              <w:autoSpaceDE w:val="0"/>
              <w:autoSpaceDN w:val="0"/>
              <w:adjustRightInd w:val="0"/>
              <w:spacing w:before="0"/>
              <w:rPr>
                <w:rFonts w:asciiTheme="minorHAnsi" w:hAnsiTheme="minorHAnsi" w:cstheme="minorHAnsi"/>
                <w:b/>
                <w:bCs/>
                <w:sz w:val="20"/>
                <w:szCs w:val="20"/>
              </w:rPr>
            </w:pPr>
            <w:r w:rsidRPr="0051157A">
              <w:rPr>
                <w:rFonts w:asciiTheme="minorHAnsi" w:hAnsiTheme="minorHAnsi" w:cstheme="minorHAnsi"/>
                <w:b/>
                <w:bCs/>
                <w:sz w:val="20"/>
                <w:szCs w:val="20"/>
              </w:rPr>
              <w:t>Άνεργος/η</w:t>
            </w:r>
          </w:p>
        </w:tc>
        <w:tc>
          <w:tcPr>
            <w:tcW w:w="1412" w:type="pct"/>
          </w:tcPr>
          <w:p w14:paraId="2F136083" w14:textId="77777777" w:rsidR="00980FC5" w:rsidRPr="008570A3" w:rsidRDefault="00980FC5" w:rsidP="008A6B63">
            <w:pPr>
              <w:keepLines/>
              <w:widowControl w:val="0"/>
              <w:spacing w:before="0"/>
              <w:jc w:val="center"/>
              <w:rPr>
                <w:rFonts w:asciiTheme="minorHAnsi" w:hAnsiTheme="minorHAnsi" w:cstheme="minorHAnsi"/>
                <w:b/>
                <w:sz w:val="20"/>
                <w:szCs w:val="20"/>
              </w:rPr>
            </w:pPr>
            <w:r>
              <w:rPr>
                <w:rFonts w:cs="Calibri"/>
                <w:color w:val="000000"/>
                <w:sz w:val="20"/>
                <w:szCs w:val="20"/>
              </w:rPr>
              <w:t>41%</w:t>
            </w:r>
          </w:p>
        </w:tc>
      </w:tr>
      <w:tr w:rsidR="00980FC5" w:rsidRPr="008570A3" w14:paraId="7DFAA40E" w14:textId="77777777" w:rsidTr="00350075">
        <w:tc>
          <w:tcPr>
            <w:tcW w:w="3588" w:type="pct"/>
          </w:tcPr>
          <w:p w14:paraId="283BDAFF" w14:textId="77777777" w:rsidR="00980FC5" w:rsidRPr="0051157A" w:rsidRDefault="00980FC5" w:rsidP="008A6B63">
            <w:pPr>
              <w:autoSpaceDE w:val="0"/>
              <w:autoSpaceDN w:val="0"/>
              <w:adjustRightInd w:val="0"/>
              <w:spacing w:before="0"/>
              <w:rPr>
                <w:rFonts w:asciiTheme="minorHAnsi" w:hAnsiTheme="minorHAnsi" w:cstheme="minorHAnsi"/>
                <w:b/>
                <w:bCs/>
                <w:sz w:val="20"/>
                <w:szCs w:val="20"/>
              </w:rPr>
            </w:pPr>
            <w:r w:rsidRPr="0051157A">
              <w:rPr>
                <w:rFonts w:asciiTheme="minorHAnsi" w:hAnsiTheme="minorHAnsi" w:cstheme="minorHAnsi"/>
                <w:b/>
                <w:bCs/>
                <w:sz w:val="20"/>
                <w:szCs w:val="20"/>
              </w:rPr>
              <w:t>Συνταξιούχος</w:t>
            </w:r>
          </w:p>
        </w:tc>
        <w:tc>
          <w:tcPr>
            <w:tcW w:w="1412" w:type="pct"/>
          </w:tcPr>
          <w:p w14:paraId="1B4D4271" w14:textId="77777777" w:rsidR="00980FC5" w:rsidRPr="008570A3" w:rsidRDefault="00980FC5" w:rsidP="008A6B63">
            <w:pPr>
              <w:keepLines/>
              <w:widowControl w:val="0"/>
              <w:spacing w:before="0"/>
              <w:jc w:val="center"/>
              <w:rPr>
                <w:rFonts w:asciiTheme="minorHAnsi" w:hAnsiTheme="minorHAnsi" w:cstheme="minorHAnsi"/>
                <w:b/>
                <w:sz w:val="20"/>
                <w:szCs w:val="20"/>
              </w:rPr>
            </w:pPr>
            <w:r>
              <w:rPr>
                <w:rFonts w:cs="Calibri"/>
                <w:color w:val="000000"/>
                <w:sz w:val="20"/>
                <w:szCs w:val="20"/>
              </w:rPr>
              <w:t>30%</w:t>
            </w:r>
          </w:p>
        </w:tc>
      </w:tr>
      <w:tr w:rsidR="00980FC5" w:rsidRPr="008570A3" w14:paraId="791A8E6B" w14:textId="77777777" w:rsidTr="00350075">
        <w:trPr>
          <w:cnfStyle w:val="000000100000" w:firstRow="0" w:lastRow="0" w:firstColumn="0" w:lastColumn="0" w:oddVBand="0" w:evenVBand="0" w:oddHBand="1" w:evenHBand="0" w:firstRowFirstColumn="0" w:firstRowLastColumn="0" w:lastRowFirstColumn="0" w:lastRowLastColumn="0"/>
          <w:trHeight w:val="70"/>
        </w:trPr>
        <w:tc>
          <w:tcPr>
            <w:tcW w:w="3588" w:type="pct"/>
          </w:tcPr>
          <w:p w14:paraId="13749BB8" w14:textId="77777777" w:rsidR="00980FC5" w:rsidRPr="0051157A" w:rsidRDefault="00980FC5" w:rsidP="008A6B63">
            <w:pPr>
              <w:autoSpaceDE w:val="0"/>
              <w:autoSpaceDN w:val="0"/>
              <w:adjustRightInd w:val="0"/>
              <w:spacing w:before="0"/>
              <w:rPr>
                <w:rFonts w:asciiTheme="minorHAnsi" w:hAnsiTheme="minorHAnsi" w:cstheme="minorHAnsi"/>
                <w:b/>
                <w:bCs/>
                <w:sz w:val="20"/>
                <w:szCs w:val="20"/>
              </w:rPr>
            </w:pPr>
            <w:r w:rsidRPr="0051157A">
              <w:rPr>
                <w:rFonts w:asciiTheme="minorHAnsi" w:hAnsiTheme="minorHAnsi" w:cstheme="minorHAnsi"/>
                <w:b/>
                <w:bCs/>
                <w:sz w:val="20"/>
                <w:szCs w:val="20"/>
              </w:rPr>
              <w:t>Άλλο: Αναπηρική σύνταξη/Επίδομα</w:t>
            </w:r>
          </w:p>
        </w:tc>
        <w:tc>
          <w:tcPr>
            <w:tcW w:w="1412" w:type="pct"/>
          </w:tcPr>
          <w:p w14:paraId="7B86AFFE" w14:textId="77777777" w:rsidR="00980FC5" w:rsidRPr="008570A3" w:rsidRDefault="00980FC5" w:rsidP="008A6B63">
            <w:pPr>
              <w:keepLines/>
              <w:widowControl w:val="0"/>
              <w:spacing w:before="0"/>
              <w:jc w:val="center"/>
              <w:rPr>
                <w:rFonts w:asciiTheme="minorHAnsi" w:hAnsiTheme="minorHAnsi" w:cstheme="minorHAnsi"/>
                <w:b/>
                <w:sz w:val="20"/>
                <w:szCs w:val="20"/>
              </w:rPr>
            </w:pPr>
            <w:r>
              <w:rPr>
                <w:rFonts w:cs="Calibri"/>
                <w:color w:val="000000"/>
                <w:sz w:val="20"/>
                <w:szCs w:val="20"/>
              </w:rPr>
              <w:t>1%</w:t>
            </w:r>
          </w:p>
        </w:tc>
      </w:tr>
    </w:tbl>
    <w:p w14:paraId="0AD6957C" w14:textId="77777777" w:rsidR="00980FC5" w:rsidRPr="00827A09" w:rsidRDefault="00980FC5" w:rsidP="00980FC5">
      <w:pPr>
        <w:pStyle w:val="af0"/>
      </w:pPr>
      <w:r>
        <w:t>Πηγή: Ιδία επεξεργασία.</w:t>
      </w:r>
    </w:p>
    <w:p w14:paraId="65317E33" w14:textId="45AD4667" w:rsidR="00980FC5" w:rsidRPr="00145CE9" w:rsidRDefault="00980FC5" w:rsidP="00980FC5">
      <w:pPr>
        <w:pStyle w:val="af"/>
        <w:keepNext/>
      </w:pPr>
      <w:bookmarkStart w:id="214" w:name="_Toc215770735"/>
      <w:r>
        <w:t xml:space="preserve">Διάγραμμα </w:t>
      </w:r>
      <w:fldSimple w:instr=" SEQ Διάγραμμα \* ARABIC ">
        <w:r w:rsidR="00922521">
          <w:rPr>
            <w:noProof/>
          </w:rPr>
          <w:t>65</w:t>
        </w:r>
      </w:fldSimple>
      <w:r w:rsidRPr="00145CE9">
        <w:t xml:space="preserve">: </w:t>
      </w:r>
      <w:r>
        <w:t>Ποσοστιαία κατανομή των συμμετεχόντων στην έρευνα για τα Κοινωνικά Παντοπωλεία κατά εργασιακή κατάσταση (%).</w:t>
      </w:r>
      <w:bookmarkEnd w:id="214"/>
    </w:p>
    <w:p w14:paraId="36C367A9" w14:textId="77777777" w:rsidR="00980FC5" w:rsidRDefault="00980FC5" w:rsidP="00980FC5">
      <w:pPr>
        <w:jc w:val="center"/>
        <w:rPr>
          <w:b/>
          <w:bCs/>
          <w:lang w:val="en-US"/>
        </w:rPr>
      </w:pPr>
      <w:r>
        <w:rPr>
          <w:noProof/>
        </w:rPr>
        <w:drawing>
          <wp:inline distT="0" distB="0" distL="0" distR="0" wp14:anchorId="7DC3C330" wp14:editId="5A240CAF">
            <wp:extent cx="5172075" cy="3105150"/>
            <wp:effectExtent l="0" t="0" r="9525" b="0"/>
            <wp:docPr id="2139115591" name="Γράφημα 1">
              <a:extLst xmlns:a="http://schemas.openxmlformats.org/drawingml/2006/main">
                <a:ext uri="{FF2B5EF4-FFF2-40B4-BE49-F238E27FC236}">
                  <a16:creationId xmlns:a16="http://schemas.microsoft.com/office/drawing/2014/main" id="{EEDAA501-95C0-12BC-45E9-E18546ABC8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16C7EE9" w14:textId="77777777" w:rsidR="00980FC5" w:rsidRPr="00827A09"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22ED3BB4" w14:textId="77777777" w:rsidTr="008A6B63">
        <w:trPr>
          <w:cantSplit/>
          <w:trHeight w:val="409"/>
          <w:tblHeader/>
        </w:trPr>
        <w:tc>
          <w:tcPr>
            <w:tcW w:w="276" w:type="pct"/>
            <w:shd w:val="clear" w:color="auto" w:fill="9BC7CE" w:themeFill="accent5" w:themeFillTint="99"/>
            <w:tcMar>
              <w:top w:w="58" w:type="dxa"/>
              <w:bottom w:w="58" w:type="dxa"/>
            </w:tcMar>
            <w:vAlign w:val="center"/>
          </w:tcPr>
          <w:p w14:paraId="3A4D732E" w14:textId="77777777" w:rsidR="00980FC5" w:rsidRPr="00980B63" w:rsidRDefault="00980FC5" w:rsidP="008A6B63">
            <w:pPr>
              <w:spacing w:before="20" w:after="20"/>
              <w:jc w:val="center"/>
              <w:rPr>
                <w:rFonts w:cs="Calibri"/>
                <w:b/>
                <w:color w:val="FFFFFF"/>
                <w:szCs w:val="20"/>
              </w:rPr>
            </w:pPr>
            <w:r w:rsidRPr="006E2639">
              <w:rPr>
                <w:rFonts w:cs="Calibri"/>
                <w:b/>
                <w:szCs w:val="20"/>
              </w:rPr>
              <w:t>Α</w:t>
            </w:r>
            <w:r>
              <w:rPr>
                <w:rFonts w:cs="Calibri"/>
                <w:b/>
                <w:szCs w:val="20"/>
              </w:rPr>
              <w:t>.6</w:t>
            </w:r>
          </w:p>
        </w:tc>
        <w:tc>
          <w:tcPr>
            <w:tcW w:w="4724" w:type="pct"/>
            <w:shd w:val="clear" w:color="auto" w:fill="F2F2F2"/>
            <w:tcMar>
              <w:top w:w="58" w:type="dxa"/>
              <w:bottom w:w="58" w:type="dxa"/>
            </w:tcMar>
            <w:vAlign w:val="center"/>
          </w:tcPr>
          <w:p w14:paraId="484890F1" w14:textId="77777777" w:rsidR="00980FC5" w:rsidRPr="00F322F1" w:rsidRDefault="00980FC5" w:rsidP="008A6B63">
            <w:pPr>
              <w:autoSpaceDE w:val="0"/>
              <w:autoSpaceDN w:val="0"/>
              <w:adjustRightInd w:val="0"/>
              <w:rPr>
                <w:rFonts w:cs="Calibri"/>
                <w:szCs w:val="20"/>
              </w:rPr>
            </w:pPr>
            <w:r>
              <w:rPr>
                <w:rFonts w:cs="Calibri"/>
                <w:szCs w:val="20"/>
              </w:rPr>
              <w:t xml:space="preserve"> Οικογενειακή</w:t>
            </w:r>
            <w:r w:rsidRPr="008D7FAD">
              <w:rPr>
                <w:rFonts w:cs="Calibri"/>
                <w:szCs w:val="20"/>
              </w:rPr>
              <w:t xml:space="preserve"> κατάσταση</w:t>
            </w:r>
          </w:p>
        </w:tc>
      </w:tr>
    </w:tbl>
    <w:p w14:paraId="02182D2E" w14:textId="77777777" w:rsidR="00980FC5" w:rsidRPr="00AC5D99" w:rsidRDefault="00980FC5" w:rsidP="00980FC5">
      <w:pPr>
        <w:rPr>
          <w:i/>
          <w:iCs/>
        </w:rPr>
      </w:pPr>
      <w:r w:rsidRPr="00C10ECD">
        <w:t>Ω</w:t>
      </w:r>
      <w:r w:rsidRPr="00772D10">
        <w:t xml:space="preserve">ς προς την οικογενειακή κατάσταση, η πλειονότητα των συμμετεχόντων (41%) δηλώνει έγγαμη ή σε σύμφωνο συμβίωσης, γεγονός που υποδηλώνει ότι οι ανάγκες υποστήριξης αφορούν σε μεγάλο βαθμό νοικοκυριά και όχι μόνο μεμονωμένα άτομα. Ακολουθούν οι άγαμοι σε ποσοστό 23%, μια κατηγορία που περιλαμβάνει κυρίως άτομα που διαχειρίζονται </w:t>
      </w:r>
      <w:r w:rsidRPr="00772D10">
        <w:lastRenderedPageBreak/>
        <w:t xml:space="preserve">μόνα τους τις καθημερινές οικονομικές και κοινωνικές πιέσεις. Ιδιαίτερη σημασία έχουν τα ποσοστά που καταγράφονται στους χήρους (20%) και στους διαζευγμένους (16%), ομάδες οι οποίες συχνά αντιμετωπίζουν αυξημένες οικονομικές δυσκολίες, απώλεια υποστηρικτικού περιβάλλοντος ή περιορισμένη πρόσβαση σε πόρους και κοινωνικά δίκτυα. Τέλος, ένα πολύ μικρό ποσοστό (1%) αφορά άτομα που βρίσκονται εν διαστάσει, ενισχύοντας την εικόνα ότι οι μεταβολές στη δομή της οικογένειας επηρεάζουν σημαντικά το επίπεδο </w:t>
      </w:r>
      <w:proofErr w:type="spellStart"/>
      <w:r w:rsidRPr="00772D10">
        <w:t>ευαλωτότητας</w:t>
      </w:r>
      <w:proofErr w:type="spellEnd"/>
      <w:r w:rsidRPr="00772D10">
        <w:t>. Συνολικά, η κατανομή αυτή αναδεικνύει την πολυμορφία των οικογενειακών καταστάσεων και τον τρόπο με τον οποίο αυτές συνδέονται με την ανάγκη αξιοποίησης των υπηρεσιών κοινωνικής αρωγής.</w:t>
      </w:r>
    </w:p>
    <w:p w14:paraId="7489E771" w14:textId="47B961C9" w:rsidR="00980FC5" w:rsidRPr="00C13028" w:rsidRDefault="00980FC5" w:rsidP="00980FC5">
      <w:pPr>
        <w:pStyle w:val="af"/>
        <w:keepNext/>
      </w:pPr>
      <w:bookmarkStart w:id="215" w:name="_Toc215770557"/>
      <w:r>
        <w:t xml:space="preserve">Πίνακας </w:t>
      </w:r>
      <w:fldSimple w:instr=" SEQ Πίνακας \* ARABIC ">
        <w:r w:rsidR="00922521">
          <w:rPr>
            <w:noProof/>
          </w:rPr>
          <w:t>74</w:t>
        </w:r>
      </w:fldSimple>
      <w:r w:rsidRPr="00C13028">
        <w:t xml:space="preserve">: </w:t>
      </w:r>
      <w:r>
        <w:t>Ποσοστιαία κατανομή των συμμετεχόντων στην έρευνα για τα Κοινωνικά Παντοπωλεία κατά οικογενειακή κατάσταση (%).</w:t>
      </w:r>
      <w:bookmarkEnd w:id="215"/>
    </w:p>
    <w:tbl>
      <w:tblPr>
        <w:tblStyle w:val="5-2"/>
        <w:tblW w:w="5000" w:type="pct"/>
        <w:tblLook w:val="0420" w:firstRow="1" w:lastRow="0" w:firstColumn="0" w:lastColumn="0" w:noHBand="0" w:noVBand="1"/>
      </w:tblPr>
      <w:tblGrid>
        <w:gridCol w:w="6232"/>
        <w:gridCol w:w="2064"/>
      </w:tblGrid>
      <w:tr w:rsidR="00980FC5" w:rsidRPr="000852B2" w14:paraId="42910F59" w14:textId="77777777" w:rsidTr="00101E54">
        <w:trPr>
          <w:cnfStyle w:val="100000000000" w:firstRow="1" w:lastRow="0" w:firstColumn="0" w:lastColumn="0" w:oddVBand="0" w:evenVBand="0" w:oddHBand="0" w:evenHBand="0" w:firstRowFirstColumn="0" w:firstRowLastColumn="0" w:lastRowFirstColumn="0" w:lastRowLastColumn="0"/>
          <w:trHeight w:val="437"/>
        </w:trPr>
        <w:tc>
          <w:tcPr>
            <w:tcW w:w="3756" w:type="pct"/>
          </w:tcPr>
          <w:p w14:paraId="6980E0EC" w14:textId="77777777" w:rsidR="00980FC5" w:rsidRPr="000852B2" w:rsidRDefault="00980FC5" w:rsidP="008A6B63">
            <w:pPr>
              <w:autoSpaceDE w:val="0"/>
              <w:autoSpaceDN w:val="0"/>
              <w:adjustRightInd w:val="0"/>
              <w:rPr>
                <w:rFonts w:cs="Calibri"/>
                <w:sz w:val="20"/>
                <w:szCs w:val="20"/>
              </w:rPr>
            </w:pPr>
            <w:r w:rsidRPr="000852B2">
              <w:rPr>
                <w:rFonts w:cs="Calibri"/>
                <w:sz w:val="20"/>
                <w:szCs w:val="20"/>
              </w:rPr>
              <w:t>Οικογενειακή κατάσταση</w:t>
            </w:r>
          </w:p>
        </w:tc>
        <w:tc>
          <w:tcPr>
            <w:tcW w:w="1244" w:type="pct"/>
          </w:tcPr>
          <w:p w14:paraId="1041ACDB" w14:textId="77777777" w:rsidR="00980FC5" w:rsidRPr="000852B2" w:rsidRDefault="00980FC5" w:rsidP="008A6B63">
            <w:pPr>
              <w:keepLines/>
              <w:widowControl w:val="0"/>
              <w:jc w:val="center"/>
              <w:rPr>
                <w:rFonts w:cs="Calibri"/>
                <w:b w:val="0"/>
                <w:sz w:val="20"/>
                <w:szCs w:val="20"/>
              </w:rPr>
            </w:pPr>
            <w:r w:rsidRPr="000852B2">
              <w:rPr>
                <w:rFonts w:cs="Calibri"/>
                <w:sz w:val="20"/>
                <w:szCs w:val="20"/>
              </w:rPr>
              <w:t>Ποσοστό (%)</w:t>
            </w:r>
          </w:p>
        </w:tc>
      </w:tr>
      <w:tr w:rsidR="00980FC5" w:rsidRPr="000852B2" w14:paraId="282C1F82" w14:textId="77777777" w:rsidTr="00101E54">
        <w:trPr>
          <w:cnfStyle w:val="000000100000" w:firstRow="0" w:lastRow="0" w:firstColumn="0" w:lastColumn="0" w:oddVBand="0" w:evenVBand="0" w:oddHBand="1" w:evenHBand="0" w:firstRowFirstColumn="0" w:firstRowLastColumn="0" w:lastRowFirstColumn="0" w:lastRowLastColumn="0"/>
          <w:trHeight w:val="109"/>
        </w:trPr>
        <w:tc>
          <w:tcPr>
            <w:tcW w:w="3756" w:type="pct"/>
          </w:tcPr>
          <w:p w14:paraId="52068F3D"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Άγαμος/η</w:t>
            </w:r>
          </w:p>
        </w:tc>
        <w:tc>
          <w:tcPr>
            <w:tcW w:w="1244" w:type="pct"/>
          </w:tcPr>
          <w:p w14:paraId="60B2030E" w14:textId="77777777" w:rsidR="00980FC5" w:rsidRPr="00342A7E" w:rsidRDefault="00980FC5" w:rsidP="008A6B63">
            <w:pPr>
              <w:keepLines/>
              <w:widowControl w:val="0"/>
              <w:jc w:val="center"/>
              <w:rPr>
                <w:rFonts w:cs="Calibri"/>
                <w:sz w:val="20"/>
                <w:szCs w:val="20"/>
              </w:rPr>
            </w:pPr>
            <w:r w:rsidRPr="00342A7E">
              <w:rPr>
                <w:rFonts w:cs="Calibri"/>
                <w:color w:val="000000"/>
                <w:sz w:val="20"/>
                <w:szCs w:val="20"/>
              </w:rPr>
              <w:t>23%</w:t>
            </w:r>
          </w:p>
        </w:tc>
      </w:tr>
      <w:tr w:rsidR="00980FC5" w:rsidRPr="000852B2" w14:paraId="06FBCFA1" w14:textId="77777777" w:rsidTr="00101E54">
        <w:trPr>
          <w:trHeight w:val="109"/>
        </w:trPr>
        <w:tc>
          <w:tcPr>
            <w:tcW w:w="3756" w:type="pct"/>
          </w:tcPr>
          <w:p w14:paraId="3FC17586"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Έγγαμος/η ή σε σύμφωνο συμβίωσης</w:t>
            </w:r>
          </w:p>
        </w:tc>
        <w:tc>
          <w:tcPr>
            <w:tcW w:w="1244" w:type="pct"/>
          </w:tcPr>
          <w:p w14:paraId="7BC67177" w14:textId="77777777" w:rsidR="00980FC5" w:rsidRPr="00342A7E" w:rsidRDefault="00980FC5" w:rsidP="008A6B63">
            <w:pPr>
              <w:keepLines/>
              <w:widowControl w:val="0"/>
              <w:jc w:val="center"/>
              <w:rPr>
                <w:rFonts w:cs="Calibri"/>
                <w:sz w:val="20"/>
                <w:szCs w:val="20"/>
              </w:rPr>
            </w:pPr>
            <w:r w:rsidRPr="00342A7E">
              <w:rPr>
                <w:rFonts w:cs="Calibri"/>
                <w:color w:val="000000"/>
                <w:sz w:val="20"/>
                <w:szCs w:val="20"/>
              </w:rPr>
              <w:t>41%</w:t>
            </w:r>
          </w:p>
        </w:tc>
      </w:tr>
      <w:tr w:rsidR="00980FC5" w:rsidRPr="000852B2" w14:paraId="5BA9BCDF" w14:textId="77777777" w:rsidTr="00101E54">
        <w:trPr>
          <w:cnfStyle w:val="000000100000" w:firstRow="0" w:lastRow="0" w:firstColumn="0" w:lastColumn="0" w:oddVBand="0" w:evenVBand="0" w:oddHBand="1" w:evenHBand="0" w:firstRowFirstColumn="0" w:firstRowLastColumn="0" w:lastRowFirstColumn="0" w:lastRowLastColumn="0"/>
        </w:trPr>
        <w:tc>
          <w:tcPr>
            <w:tcW w:w="3756" w:type="pct"/>
          </w:tcPr>
          <w:p w14:paraId="05590E76"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Διαζευγμένος/η</w:t>
            </w:r>
          </w:p>
        </w:tc>
        <w:tc>
          <w:tcPr>
            <w:tcW w:w="1244" w:type="pct"/>
          </w:tcPr>
          <w:p w14:paraId="448C7678" w14:textId="77777777" w:rsidR="00980FC5" w:rsidRPr="00342A7E" w:rsidRDefault="00980FC5" w:rsidP="008A6B63">
            <w:pPr>
              <w:keepLines/>
              <w:widowControl w:val="0"/>
              <w:jc w:val="center"/>
              <w:rPr>
                <w:rFonts w:cs="Calibri"/>
                <w:sz w:val="20"/>
                <w:szCs w:val="20"/>
              </w:rPr>
            </w:pPr>
            <w:r w:rsidRPr="00342A7E">
              <w:rPr>
                <w:rFonts w:cs="Calibri"/>
                <w:color w:val="000000"/>
                <w:sz w:val="20"/>
                <w:szCs w:val="20"/>
              </w:rPr>
              <w:t>16%</w:t>
            </w:r>
          </w:p>
        </w:tc>
      </w:tr>
      <w:tr w:rsidR="00980FC5" w:rsidRPr="000852B2" w14:paraId="6CB8EE50" w14:textId="77777777" w:rsidTr="00101E54">
        <w:tc>
          <w:tcPr>
            <w:tcW w:w="3756" w:type="pct"/>
          </w:tcPr>
          <w:p w14:paraId="19BFAAB4"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Χήρος/α</w:t>
            </w:r>
          </w:p>
        </w:tc>
        <w:tc>
          <w:tcPr>
            <w:tcW w:w="1244" w:type="pct"/>
          </w:tcPr>
          <w:p w14:paraId="6904803F" w14:textId="77777777" w:rsidR="00980FC5" w:rsidRPr="00342A7E" w:rsidRDefault="00980FC5" w:rsidP="008A6B63">
            <w:pPr>
              <w:keepLines/>
              <w:widowControl w:val="0"/>
              <w:jc w:val="center"/>
              <w:rPr>
                <w:rFonts w:cs="Calibri"/>
                <w:sz w:val="20"/>
                <w:szCs w:val="20"/>
              </w:rPr>
            </w:pPr>
            <w:r w:rsidRPr="00342A7E">
              <w:rPr>
                <w:rFonts w:cs="Calibri"/>
                <w:color w:val="000000"/>
                <w:sz w:val="20"/>
                <w:szCs w:val="20"/>
              </w:rPr>
              <w:t>20%</w:t>
            </w:r>
          </w:p>
        </w:tc>
      </w:tr>
      <w:tr w:rsidR="00980FC5" w:rsidRPr="000852B2" w14:paraId="4214316B" w14:textId="77777777" w:rsidTr="00101E54">
        <w:trPr>
          <w:cnfStyle w:val="000000100000" w:firstRow="0" w:lastRow="0" w:firstColumn="0" w:lastColumn="0" w:oddVBand="0" w:evenVBand="0" w:oddHBand="1" w:evenHBand="0" w:firstRowFirstColumn="0" w:firstRowLastColumn="0" w:lastRowFirstColumn="0" w:lastRowLastColumn="0"/>
        </w:trPr>
        <w:tc>
          <w:tcPr>
            <w:tcW w:w="3756" w:type="pct"/>
          </w:tcPr>
          <w:p w14:paraId="0D9B75D1" w14:textId="77777777" w:rsidR="00980FC5" w:rsidRPr="0051157A" w:rsidRDefault="00980FC5" w:rsidP="008A6B63">
            <w:pPr>
              <w:autoSpaceDE w:val="0"/>
              <w:autoSpaceDN w:val="0"/>
              <w:adjustRightInd w:val="0"/>
              <w:rPr>
                <w:rFonts w:cs="Calibri"/>
                <w:b/>
                <w:bCs/>
                <w:sz w:val="20"/>
                <w:szCs w:val="20"/>
                <w:lang w:val="en-US"/>
              </w:rPr>
            </w:pPr>
            <w:r w:rsidRPr="0051157A">
              <w:rPr>
                <w:rFonts w:cs="Calibri"/>
                <w:b/>
                <w:bCs/>
                <w:sz w:val="20"/>
                <w:szCs w:val="20"/>
              </w:rPr>
              <w:t>Άλλο: Εν διαστάσει</w:t>
            </w:r>
          </w:p>
        </w:tc>
        <w:tc>
          <w:tcPr>
            <w:tcW w:w="1244" w:type="pct"/>
          </w:tcPr>
          <w:p w14:paraId="2003850E" w14:textId="77777777" w:rsidR="00980FC5" w:rsidRPr="00342A7E" w:rsidRDefault="00980FC5" w:rsidP="008A6B63">
            <w:pPr>
              <w:keepLines/>
              <w:widowControl w:val="0"/>
              <w:jc w:val="center"/>
              <w:rPr>
                <w:rFonts w:cs="Calibri"/>
                <w:sz w:val="20"/>
                <w:szCs w:val="20"/>
              </w:rPr>
            </w:pPr>
            <w:r w:rsidRPr="00342A7E">
              <w:rPr>
                <w:rFonts w:cs="Calibri"/>
                <w:color w:val="000000"/>
                <w:sz w:val="20"/>
                <w:szCs w:val="20"/>
              </w:rPr>
              <w:t>1%</w:t>
            </w:r>
          </w:p>
        </w:tc>
      </w:tr>
    </w:tbl>
    <w:p w14:paraId="1BB8ACB7" w14:textId="77777777" w:rsidR="00980FC5" w:rsidRPr="00827A09" w:rsidRDefault="00980FC5" w:rsidP="00980FC5">
      <w:pPr>
        <w:pStyle w:val="af0"/>
      </w:pPr>
      <w:r>
        <w:t>Πηγή: Ιδία επεξεργασία.</w:t>
      </w:r>
    </w:p>
    <w:p w14:paraId="16C6AFF7" w14:textId="03A8E681" w:rsidR="00980FC5" w:rsidRDefault="00980FC5" w:rsidP="00980FC5">
      <w:pPr>
        <w:pStyle w:val="af"/>
      </w:pPr>
      <w:bookmarkStart w:id="216" w:name="_Toc215770736"/>
      <w:r>
        <w:t xml:space="preserve">Διάγραμμα </w:t>
      </w:r>
      <w:fldSimple w:instr=" SEQ Διάγραμμα \* ARABIC ">
        <w:r w:rsidR="00922521">
          <w:rPr>
            <w:noProof/>
          </w:rPr>
          <w:t>66</w:t>
        </w:r>
      </w:fldSimple>
      <w:r>
        <w:t>: Ποσοστιαία κατανομή των συμμετεχόντων</w:t>
      </w:r>
      <w:r w:rsidRPr="003F2716">
        <w:t xml:space="preserve"> </w:t>
      </w:r>
      <w:r>
        <w:t>στην έρευνα για τα Κοινωνικά Παντοπωλεία κατά οικογενειακή κατάσταση (%).</w:t>
      </w:r>
      <w:bookmarkEnd w:id="216"/>
    </w:p>
    <w:p w14:paraId="5F595525" w14:textId="77777777" w:rsidR="00980FC5" w:rsidRDefault="00980FC5" w:rsidP="00980FC5">
      <w:r>
        <w:rPr>
          <w:noProof/>
        </w:rPr>
        <w:drawing>
          <wp:inline distT="0" distB="0" distL="0" distR="0" wp14:anchorId="34078658" wp14:editId="1FB99F9C">
            <wp:extent cx="5124450" cy="2933700"/>
            <wp:effectExtent l="0" t="0" r="0" b="0"/>
            <wp:docPr id="1248357150" name="Γράφημα 1">
              <a:extLst xmlns:a="http://schemas.openxmlformats.org/drawingml/2006/main">
                <a:ext uri="{FF2B5EF4-FFF2-40B4-BE49-F238E27FC236}">
                  <a16:creationId xmlns:a16="http://schemas.microsoft.com/office/drawing/2014/main" id="{4140B829-594E-B501-8B34-F30E0B17C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0124520C" w14:textId="77777777" w:rsidR="00980FC5" w:rsidRPr="00827A09"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05F0164F" w14:textId="77777777" w:rsidTr="008A6B63">
        <w:trPr>
          <w:cantSplit/>
          <w:trHeight w:val="409"/>
          <w:tblHeader/>
        </w:trPr>
        <w:tc>
          <w:tcPr>
            <w:tcW w:w="276" w:type="pct"/>
            <w:shd w:val="clear" w:color="auto" w:fill="9BC7CE" w:themeFill="accent5" w:themeFillTint="99"/>
            <w:tcMar>
              <w:top w:w="58" w:type="dxa"/>
              <w:bottom w:w="58" w:type="dxa"/>
            </w:tcMar>
            <w:vAlign w:val="center"/>
          </w:tcPr>
          <w:p w14:paraId="696C5586" w14:textId="77777777" w:rsidR="00980FC5" w:rsidRPr="00FA7361" w:rsidRDefault="00980FC5" w:rsidP="008A6B63">
            <w:pPr>
              <w:spacing w:before="20" w:after="20"/>
              <w:jc w:val="center"/>
              <w:rPr>
                <w:rFonts w:cs="Calibri"/>
                <w:b/>
                <w:color w:val="FFFFFF"/>
                <w:szCs w:val="20"/>
                <w:lang w:val="en-US"/>
              </w:rPr>
            </w:pPr>
            <w:r w:rsidRPr="006E2639">
              <w:rPr>
                <w:rFonts w:cs="Calibri"/>
                <w:b/>
                <w:szCs w:val="20"/>
              </w:rPr>
              <w:t>Α</w:t>
            </w:r>
            <w:r>
              <w:rPr>
                <w:rFonts w:cs="Calibri"/>
                <w:b/>
                <w:szCs w:val="20"/>
              </w:rPr>
              <w:t>.7</w:t>
            </w:r>
          </w:p>
        </w:tc>
        <w:tc>
          <w:tcPr>
            <w:tcW w:w="4724" w:type="pct"/>
            <w:shd w:val="clear" w:color="auto" w:fill="F2F2F2"/>
            <w:tcMar>
              <w:top w:w="58" w:type="dxa"/>
              <w:bottom w:w="58" w:type="dxa"/>
            </w:tcMar>
            <w:vAlign w:val="center"/>
          </w:tcPr>
          <w:p w14:paraId="7C19D43D"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Τύπος οικογένειας</w:t>
            </w:r>
          </w:p>
        </w:tc>
      </w:tr>
    </w:tbl>
    <w:p w14:paraId="669488C6" w14:textId="77777777" w:rsidR="00980FC5" w:rsidRDefault="00980FC5" w:rsidP="00980FC5">
      <w:pPr>
        <w:rPr>
          <w:i/>
          <w:iCs/>
        </w:rPr>
      </w:pPr>
      <w:r w:rsidRPr="003A6CE5">
        <w:t xml:space="preserve">Αναφορικά με τον τύπο οικογένειας, οι συμμετέχοντες προέρχονται από ένα ιδιαίτερα ποικιλόμορφο φάσμα νοικοκυριών, γεγονός που αναδεικνύει τη σύνθετη κοινωνική πραγματικότητα των ωφελούμενων. Η μεγαλύτερη ομάδα (27%) ανήκει σε νοικοκυριά με εξαρτώμενα μέλη, όπως άτομα με αναπηρία, ηλικιωμένους ή παιδιά, υποδηλώνοντας αυξημένες </w:t>
      </w:r>
      <w:proofErr w:type="spellStart"/>
      <w:r w:rsidRPr="003A6CE5">
        <w:t>φροντιστικές</w:t>
      </w:r>
      <w:proofErr w:type="spellEnd"/>
      <w:r w:rsidRPr="003A6CE5">
        <w:t xml:space="preserve"> και οικονομικές ανάγκες που καθιστούν τις υπηρεσίες του </w:t>
      </w:r>
      <w:r w:rsidRPr="003A6CE5">
        <w:lastRenderedPageBreak/>
        <w:t xml:space="preserve">Κοινωνικού Παντοπωλείου κρίσιμες για τη διατήρηση της καθημερινής λειτουργικότητας του νοικοκυριού. Ένας στους πέντε συμμετέχοντες (20%) είναι γονέας μονογονεϊκής οικογένειας, μια κατηγορία που παραδοσιακά αντιμετωπίζει υψηλότερα επίπεδα επισφάλειας, περιορισμένη υποστήριξη και μεγαλύτερη οικονομική πίεση. Σημαντική είναι και η παρουσία πολύτεκνων ή </w:t>
      </w:r>
      <w:proofErr w:type="spellStart"/>
      <w:r w:rsidRPr="003A6CE5">
        <w:t>τρίτεκνων</w:t>
      </w:r>
      <w:proofErr w:type="spellEnd"/>
      <w:r w:rsidRPr="003A6CE5">
        <w:t xml:space="preserve"> οικογενειών (17%), στις οποίες το κόστος διαβίωσης είναι αυξημένο και η ανάγκη για ενίσχυση συχνά σταθερή και διαρκής. Επιπλέον, το 16% των συμμετεχόντων δήλωσε ότι ανήκει σε άλλη μορφή οικογενειακής δομής, όπως μονοπρόσωπο νοικοκυριό, ζευγάρι χωρίς παιδιά ή ζευγάρι με ενήλικα παιδιά, αναδεικνύοντας τη διαφοροποίηση των οικιακών συνθέσεων. Τέλος, ένα αξιοσημείωτο ποσοστό (19%) δεν απάντησε στην ερώτηση, πιθανόν λόγω δυσκολίας </w:t>
      </w:r>
      <w:proofErr w:type="spellStart"/>
      <w:r w:rsidRPr="003A6CE5">
        <w:t>αυτοχαρακτηρισμού</w:t>
      </w:r>
      <w:proofErr w:type="spellEnd"/>
      <w:r w:rsidRPr="003A6CE5">
        <w:t>, προσωπικών λόγων ή χαμηλής εξοικείωσης με τον όρο "τύπος οικογένειας".</w:t>
      </w:r>
    </w:p>
    <w:p w14:paraId="6B4FF6FC" w14:textId="1539C719" w:rsidR="00980FC5" w:rsidRDefault="00980FC5" w:rsidP="00980FC5">
      <w:pPr>
        <w:pStyle w:val="af"/>
        <w:keepNext/>
      </w:pPr>
      <w:bookmarkStart w:id="217" w:name="_Toc215770558"/>
      <w:r>
        <w:t xml:space="preserve">Πίνακας </w:t>
      </w:r>
      <w:fldSimple w:instr=" SEQ Πίνακας \* ARABIC ">
        <w:r w:rsidR="00922521">
          <w:rPr>
            <w:noProof/>
          </w:rPr>
          <w:t>75</w:t>
        </w:r>
      </w:fldSimple>
      <w:r>
        <w:t>: Ποσοστιαία κατανομή των συμμετεχόντων στην έρευνα για τα Κοινωνικά Παντοπωλεία κατά τύπο οικογένειας (%).</w:t>
      </w:r>
      <w:bookmarkEnd w:id="217"/>
    </w:p>
    <w:tbl>
      <w:tblPr>
        <w:tblStyle w:val="4-6"/>
        <w:tblW w:w="5000" w:type="pct"/>
        <w:tblLook w:val="0020" w:firstRow="1" w:lastRow="0" w:firstColumn="0" w:lastColumn="0" w:noHBand="0" w:noVBand="0"/>
      </w:tblPr>
      <w:tblGrid>
        <w:gridCol w:w="6232"/>
        <w:gridCol w:w="2064"/>
      </w:tblGrid>
      <w:tr w:rsidR="00980FC5" w:rsidRPr="006C1410" w14:paraId="2B8B3156" w14:textId="77777777" w:rsidTr="008A6B63">
        <w:trPr>
          <w:cnfStyle w:val="100000000000" w:firstRow="1" w:lastRow="0" w:firstColumn="0" w:lastColumn="0" w:oddVBand="0" w:evenVBand="0" w:oddHBand="0" w:evenHBand="0" w:firstRowFirstColumn="0" w:firstRowLastColumn="0" w:lastRowFirstColumn="0" w:lastRowLastColumn="0"/>
          <w:trHeight w:val="392"/>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75C30054" w14:textId="77777777" w:rsidR="00980FC5" w:rsidRPr="006C1410" w:rsidRDefault="00980FC5" w:rsidP="008A6B63">
            <w:pPr>
              <w:autoSpaceDE w:val="0"/>
              <w:autoSpaceDN w:val="0"/>
              <w:adjustRightInd w:val="0"/>
              <w:rPr>
                <w:rFonts w:cs="Calibri"/>
                <w:sz w:val="20"/>
                <w:szCs w:val="20"/>
              </w:rPr>
            </w:pPr>
            <w:r w:rsidRPr="006C1410">
              <w:rPr>
                <w:rFonts w:cs="Calibri"/>
                <w:sz w:val="20"/>
                <w:szCs w:val="20"/>
              </w:rPr>
              <w:t>Τύπος οικογένειας</w:t>
            </w:r>
          </w:p>
        </w:tc>
        <w:tc>
          <w:tcPr>
            <w:tcW w:w="1244" w:type="pct"/>
            <w:vAlign w:val="center"/>
          </w:tcPr>
          <w:p w14:paraId="54F08E2D" w14:textId="77777777" w:rsidR="00980FC5" w:rsidRPr="006C1410" w:rsidRDefault="00980FC5" w:rsidP="008A6B63">
            <w:pPr>
              <w:keepLines/>
              <w:widowControl w:val="0"/>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6C1410">
              <w:rPr>
                <w:rFonts w:cs="Calibri"/>
                <w:bCs w:val="0"/>
                <w:sz w:val="20"/>
                <w:szCs w:val="20"/>
              </w:rPr>
              <w:t>Ποσοστό (%)</w:t>
            </w:r>
          </w:p>
        </w:tc>
      </w:tr>
      <w:tr w:rsidR="00980FC5" w:rsidRPr="006C1410" w14:paraId="480FCB0E"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15F073AE"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Γονέας μονογονεϊκής οικογένειας</w:t>
            </w:r>
          </w:p>
        </w:tc>
        <w:tc>
          <w:tcPr>
            <w:tcW w:w="1244" w:type="pct"/>
            <w:vAlign w:val="center"/>
          </w:tcPr>
          <w:p w14:paraId="44929FF8" w14:textId="77777777" w:rsidR="00980FC5" w:rsidRPr="000100E7"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0100E7">
              <w:rPr>
                <w:rFonts w:cs="Calibri"/>
                <w:bCs/>
                <w:sz w:val="20"/>
                <w:szCs w:val="20"/>
              </w:rPr>
              <w:t>20%</w:t>
            </w:r>
          </w:p>
        </w:tc>
      </w:tr>
      <w:tr w:rsidR="00980FC5" w:rsidRPr="006C1410" w14:paraId="7249116B" w14:textId="77777777" w:rsidTr="008A6B63">
        <w:trPr>
          <w:trHeight w:val="109"/>
        </w:trPr>
        <w:tc>
          <w:tcPr>
            <w:cnfStyle w:val="000010000000" w:firstRow="0" w:lastRow="0" w:firstColumn="0" w:lastColumn="0" w:oddVBand="1" w:evenVBand="0" w:oddHBand="0" w:evenHBand="0" w:firstRowFirstColumn="0" w:firstRowLastColumn="0" w:lastRowFirstColumn="0" w:lastRowLastColumn="0"/>
            <w:tcW w:w="3756" w:type="pct"/>
            <w:shd w:val="clear" w:color="auto" w:fill="auto"/>
            <w:vAlign w:val="center"/>
          </w:tcPr>
          <w:p w14:paraId="20EDA963"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Πολύτεκνος/</w:t>
            </w:r>
            <w:proofErr w:type="spellStart"/>
            <w:r w:rsidRPr="0051157A">
              <w:rPr>
                <w:rFonts w:cs="Calibri"/>
                <w:b/>
                <w:bCs/>
                <w:sz w:val="20"/>
                <w:szCs w:val="20"/>
              </w:rPr>
              <w:t>Τρίτεκνος</w:t>
            </w:r>
            <w:proofErr w:type="spellEnd"/>
          </w:p>
        </w:tc>
        <w:tc>
          <w:tcPr>
            <w:tcW w:w="1244" w:type="pct"/>
            <w:vAlign w:val="center"/>
          </w:tcPr>
          <w:p w14:paraId="5887F183" w14:textId="77777777" w:rsidR="00980FC5" w:rsidRPr="000100E7"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0100E7">
              <w:rPr>
                <w:rFonts w:cs="Calibri"/>
                <w:bCs/>
                <w:sz w:val="20"/>
                <w:szCs w:val="20"/>
              </w:rPr>
              <w:t>17%</w:t>
            </w:r>
          </w:p>
        </w:tc>
      </w:tr>
      <w:tr w:rsidR="00980FC5" w:rsidRPr="006C1410" w14:paraId="46A5ADE6"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782E261C"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Μέλος νοικοκυριού με εξαρτώμενα άτομα (π.χ. άτομα με αναπηρία, ηλικιωμένοι, παιδιά)</w:t>
            </w:r>
          </w:p>
        </w:tc>
        <w:tc>
          <w:tcPr>
            <w:tcW w:w="1244" w:type="pct"/>
            <w:vAlign w:val="center"/>
          </w:tcPr>
          <w:p w14:paraId="1D790446" w14:textId="77777777" w:rsidR="00980FC5" w:rsidRPr="000100E7"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0100E7">
              <w:rPr>
                <w:rFonts w:cs="Calibri"/>
                <w:bCs/>
                <w:sz w:val="20"/>
                <w:szCs w:val="20"/>
              </w:rPr>
              <w:t>27%</w:t>
            </w:r>
          </w:p>
        </w:tc>
      </w:tr>
      <w:tr w:rsidR="00980FC5" w:rsidRPr="006C1410" w14:paraId="773C4C76" w14:textId="77777777" w:rsidTr="008A6B63">
        <w:tc>
          <w:tcPr>
            <w:cnfStyle w:val="000010000000" w:firstRow="0" w:lastRow="0" w:firstColumn="0" w:lastColumn="0" w:oddVBand="1" w:evenVBand="0" w:oddHBand="0" w:evenHBand="0" w:firstRowFirstColumn="0" w:firstRowLastColumn="0" w:lastRowFirstColumn="0" w:lastRowLastColumn="0"/>
            <w:tcW w:w="3756" w:type="pct"/>
            <w:shd w:val="clear" w:color="auto" w:fill="auto"/>
            <w:vAlign w:val="center"/>
          </w:tcPr>
          <w:p w14:paraId="5D0D1A6F"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Άλλο</w:t>
            </w:r>
          </w:p>
        </w:tc>
        <w:tc>
          <w:tcPr>
            <w:tcW w:w="1244" w:type="pct"/>
            <w:vAlign w:val="center"/>
          </w:tcPr>
          <w:p w14:paraId="5ABBF1E9" w14:textId="77777777" w:rsidR="00980FC5" w:rsidRPr="000100E7"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0100E7">
              <w:rPr>
                <w:rFonts w:cs="Calibri"/>
                <w:bCs/>
                <w:sz w:val="20"/>
                <w:szCs w:val="20"/>
              </w:rPr>
              <w:t>16%</w:t>
            </w:r>
          </w:p>
        </w:tc>
      </w:tr>
      <w:tr w:rsidR="00980FC5" w:rsidRPr="006C1410" w14:paraId="6641954E"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756" w:type="pct"/>
            <w:vAlign w:val="center"/>
          </w:tcPr>
          <w:p w14:paraId="5F4E3C62"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Καμία απάντηση</w:t>
            </w:r>
          </w:p>
        </w:tc>
        <w:tc>
          <w:tcPr>
            <w:tcW w:w="1244" w:type="pct"/>
            <w:vAlign w:val="center"/>
          </w:tcPr>
          <w:p w14:paraId="576F5CA2" w14:textId="77777777" w:rsidR="00980FC5" w:rsidRPr="000100E7"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0100E7">
              <w:rPr>
                <w:rFonts w:cs="Calibri"/>
                <w:bCs/>
                <w:sz w:val="20"/>
                <w:szCs w:val="20"/>
              </w:rPr>
              <w:t>19%</w:t>
            </w:r>
          </w:p>
        </w:tc>
      </w:tr>
    </w:tbl>
    <w:p w14:paraId="7D09C519" w14:textId="77777777" w:rsidR="00980FC5" w:rsidRDefault="00980FC5" w:rsidP="00980FC5">
      <w:pPr>
        <w:pStyle w:val="af0"/>
      </w:pPr>
      <w:r>
        <w:t>Πηγή: Ιδία επεξεργασία.</w:t>
      </w:r>
    </w:p>
    <w:p w14:paraId="7ADB4245" w14:textId="7EB271F8" w:rsidR="00980FC5" w:rsidRDefault="00980FC5" w:rsidP="00980FC5">
      <w:pPr>
        <w:pStyle w:val="af"/>
        <w:keepNext/>
      </w:pPr>
      <w:bookmarkStart w:id="218" w:name="_Toc215770737"/>
      <w:r>
        <w:t xml:space="preserve">Διάγραμμα </w:t>
      </w:r>
      <w:fldSimple w:instr=" SEQ Διάγραμμα \* ARABIC ">
        <w:r w:rsidR="00922521">
          <w:rPr>
            <w:noProof/>
          </w:rPr>
          <w:t>67</w:t>
        </w:r>
      </w:fldSimple>
      <w:r>
        <w:t>: Ποσοστιαία κατανομή των συμμετεχόντων στην έρευνα για τα Κοινωνικά Παντοπωλεία κατά τύπο οικογένειας (%).</w:t>
      </w:r>
      <w:bookmarkEnd w:id="218"/>
    </w:p>
    <w:p w14:paraId="488A4A60" w14:textId="77777777" w:rsidR="00980FC5" w:rsidRDefault="00980FC5" w:rsidP="00980FC5">
      <w:pPr>
        <w:rPr>
          <w:b/>
          <w:bCs/>
          <w:lang w:val="en-US"/>
        </w:rPr>
      </w:pPr>
      <w:r>
        <w:rPr>
          <w:noProof/>
        </w:rPr>
        <w:drawing>
          <wp:inline distT="0" distB="0" distL="0" distR="0" wp14:anchorId="2F2CDBA5" wp14:editId="66F316B7">
            <wp:extent cx="5248275" cy="3038475"/>
            <wp:effectExtent l="0" t="0" r="9525" b="9525"/>
            <wp:docPr id="558050549" name="Γράφημα 1">
              <a:extLst xmlns:a="http://schemas.openxmlformats.org/drawingml/2006/main">
                <a:ext uri="{FF2B5EF4-FFF2-40B4-BE49-F238E27FC236}">
                  <a16:creationId xmlns:a16="http://schemas.microsoft.com/office/drawing/2014/main" id="{6BD6E5C1-269E-5807-152C-4B23B6FF57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7C5421B5"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608"/>
        <w:gridCol w:w="7688"/>
      </w:tblGrid>
      <w:tr w:rsidR="00980FC5" w14:paraId="64981506" w14:textId="77777777" w:rsidTr="008A6B63">
        <w:trPr>
          <w:cantSplit/>
          <w:trHeight w:val="409"/>
          <w:tblHeader/>
        </w:trPr>
        <w:tc>
          <w:tcPr>
            <w:tcW w:w="366" w:type="pct"/>
            <w:shd w:val="clear" w:color="auto" w:fill="9BC7CE" w:themeFill="accent5" w:themeFillTint="99"/>
            <w:tcMar>
              <w:top w:w="58" w:type="dxa"/>
              <w:bottom w:w="58" w:type="dxa"/>
            </w:tcMar>
            <w:vAlign w:val="center"/>
          </w:tcPr>
          <w:p w14:paraId="429E1EFB"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.7.α</w:t>
            </w:r>
          </w:p>
        </w:tc>
        <w:tc>
          <w:tcPr>
            <w:tcW w:w="4634" w:type="pct"/>
            <w:shd w:val="clear" w:color="auto" w:fill="F2F2F2"/>
            <w:tcMar>
              <w:top w:w="58" w:type="dxa"/>
              <w:bottom w:w="58" w:type="dxa"/>
            </w:tcMar>
            <w:vAlign w:val="center"/>
          </w:tcPr>
          <w:p w14:paraId="47175155"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Αριθμός παιδιών</w:t>
            </w:r>
          </w:p>
        </w:tc>
      </w:tr>
    </w:tbl>
    <w:p w14:paraId="396B7DA4" w14:textId="77777777" w:rsidR="00980FC5" w:rsidRDefault="00980FC5" w:rsidP="00980FC5">
      <w:r w:rsidRPr="00D86939">
        <w:lastRenderedPageBreak/>
        <w:t>Όσον αφορά στον αριθμό παιδιών, το προφίλ των νοικοκυριών των ωφελούμενων παρουσιάζει σημαντική ποικιλία, αντανακλώντας διαφορετικές οικογενειακές δομές και επίπεδα επιβάρυνσης. Η μεγαλύτερη ομάδα αφορά νοικοκυριά χωρίς παιδιά (27%), τα οποία, παρότι δεν επιβαρύνονται από το κόστος ανατροφής ανηλίκων, φαίνεται ότι αντιμετωπίζουν σημαντικές οικονομικές δυσκολίες που τα οδηγούν στην αξιοποίηση των υπηρεσιών κοινωνικής υποστήριξης. Ακολουθούν τα νοικοκυριά με ένα παιδί (2</w:t>
      </w:r>
      <w:r>
        <w:t>2</w:t>
      </w:r>
      <w:r w:rsidRPr="00D86939">
        <w:t>%)</w:t>
      </w:r>
      <w:r>
        <w:t xml:space="preserve">, </w:t>
      </w:r>
      <w:r w:rsidRPr="00D86939">
        <w:t>δύο παιδιά (2</w:t>
      </w:r>
      <w:r>
        <w:t>2</w:t>
      </w:r>
      <w:r w:rsidRPr="00D86939">
        <w:t>%) και τρία παιδιά (</w:t>
      </w:r>
      <w:r>
        <w:t>17</w:t>
      </w:r>
      <w:r w:rsidRPr="00D86939">
        <w:t xml:space="preserve">%), ποσοστά που αποδεικνύουν ότι η πλειονότητα των ωφελούμενων διαβιεί σε οικογενειακά περιβάλλοντα με εξαρτώμενα μέλη και </w:t>
      </w:r>
      <w:proofErr w:type="spellStart"/>
      <w:r w:rsidRPr="00D86939">
        <w:t>συνεπακόλουχες</w:t>
      </w:r>
      <w:proofErr w:type="spellEnd"/>
      <w:r w:rsidRPr="00D86939">
        <w:t xml:space="preserve"> ανάγκες. Ιδιαίτερα σημαντικό είναι και το ποσοστό των νοικοκυριών με τέσσερα ή περισσότερα παιδιά (1</w:t>
      </w:r>
      <w:r>
        <w:t>2</w:t>
      </w:r>
      <w:r w:rsidRPr="00D86939">
        <w:t>%), το οποίο αναδεικνύει την παρουσία πολυμελών οικογενειών στο δείγμα, ομάδων που συχνά αντιμετωπίζουν αυξημένες δαπάνες διαβίωσης και εντονότερη επισιτιστική ανασφάλεια. Συνολικά, τα δεδομένα καταδεικνύουν ότι οι ανάγκες στήριξης αφορούν τόσο μικρά όσο και μεγάλα νοικοκυριά, με τις πολύτεκνες οικογένειες να αποτελούν μια ιδιαίτερα ευάλωτη κατηγορία.</w:t>
      </w:r>
    </w:p>
    <w:p w14:paraId="6BBFDD15" w14:textId="1D841EE2" w:rsidR="00980FC5" w:rsidRDefault="00980FC5" w:rsidP="00980FC5">
      <w:pPr>
        <w:pStyle w:val="af"/>
        <w:keepNext/>
      </w:pPr>
      <w:bookmarkStart w:id="219" w:name="_Toc215770559"/>
      <w:r>
        <w:t xml:space="preserve">Πίνακας </w:t>
      </w:r>
      <w:fldSimple w:instr=" SEQ Πίνακας \* ARABIC ">
        <w:r w:rsidR="00922521">
          <w:rPr>
            <w:noProof/>
          </w:rPr>
          <w:t>76</w:t>
        </w:r>
      </w:fldSimple>
      <w:r>
        <w:t>: Ποσοστιαία κατανομή των συμμετεχόντων στην έρευνα για τα Κοινωνικά Παντοπωλεία κατά αριθμό παιδιών (%).</w:t>
      </w:r>
      <w:bookmarkEnd w:id="219"/>
    </w:p>
    <w:tbl>
      <w:tblPr>
        <w:tblStyle w:val="4-10"/>
        <w:tblW w:w="4493" w:type="pct"/>
        <w:tblLook w:val="0420" w:firstRow="1" w:lastRow="0" w:firstColumn="0" w:lastColumn="0" w:noHBand="0" w:noVBand="1"/>
      </w:tblPr>
      <w:tblGrid>
        <w:gridCol w:w="5090"/>
        <w:gridCol w:w="2365"/>
      </w:tblGrid>
      <w:tr w:rsidR="00980FC5" w:rsidRPr="00451EB2" w14:paraId="342BC59C" w14:textId="77777777" w:rsidTr="00101E54">
        <w:trPr>
          <w:cnfStyle w:val="100000000000" w:firstRow="1" w:lastRow="0" w:firstColumn="0" w:lastColumn="0" w:oddVBand="0" w:evenVBand="0" w:oddHBand="0" w:evenHBand="0" w:firstRowFirstColumn="0" w:firstRowLastColumn="0" w:lastRowFirstColumn="0" w:lastRowLastColumn="0"/>
          <w:trHeight w:val="368"/>
        </w:trPr>
        <w:tc>
          <w:tcPr>
            <w:tcW w:w="3414" w:type="pct"/>
          </w:tcPr>
          <w:p w14:paraId="3A916D09" w14:textId="77777777" w:rsidR="00980FC5" w:rsidRPr="00451EB2" w:rsidRDefault="00980FC5" w:rsidP="008A6B63">
            <w:pPr>
              <w:autoSpaceDE w:val="0"/>
              <w:autoSpaceDN w:val="0"/>
              <w:adjustRightInd w:val="0"/>
              <w:spacing w:before="0"/>
              <w:rPr>
                <w:rFonts w:cs="Calibri"/>
                <w:sz w:val="20"/>
                <w:szCs w:val="20"/>
              </w:rPr>
            </w:pPr>
            <w:r w:rsidRPr="00451EB2">
              <w:rPr>
                <w:rFonts w:cs="Calibri"/>
                <w:sz w:val="20"/>
                <w:szCs w:val="20"/>
              </w:rPr>
              <w:t>Αριθμός παιδιών</w:t>
            </w:r>
          </w:p>
        </w:tc>
        <w:tc>
          <w:tcPr>
            <w:tcW w:w="1586" w:type="pct"/>
          </w:tcPr>
          <w:p w14:paraId="7810B63A" w14:textId="77777777" w:rsidR="00980FC5" w:rsidRPr="00451EB2" w:rsidRDefault="00980FC5" w:rsidP="008A6B63">
            <w:pPr>
              <w:keepLines/>
              <w:widowControl w:val="0"/>
              <w:spacing w:before="0"/>
              <w:jc w:val="center"/>
              <w:rPr>
                <w:rFonts w:cs="Calibri"/>
                <w:bCs w:val="0"/>
                <w:sz w:val="20"/>
                <w:szCs w:val="20"/>
              </w:rPr>
            </w:pPr>
            <w:r w:rsidRPr="00451EB2">
              <w:rPr>
                <w:rFonts w:cs="Calibri"/>
                <w:bCs w:val="0"/>
                <w:sz w:val="20"/>
                <w:szCs w:val="20"/>
              </w:rPr>
              <w:t>Ποσοστό (%)</w:t>
            </w:r>
          </w:p>
        </w:tc>
      </w:tr>
      <w:tr w:rsidR="00980FC5" w:rsidRPr="00451EB2" w14:paraId="66C16197" w14:textId="77777777" w:rsidTr="00101E54">
        <w:trPr>
          <w:cnfStyle w:val="000000100000" w:firstRow="0" w:lastRow="0" w:firstColumn="0" w:lastColumn="0" w:oddVBand="0" w:evenVBand="0" w:oddHBand="1" w:evenHBand="0" w:firstRowFirstColumn="0" w:firstRowLastColumn="0" w:lastRowFirstColumn="0" w:lastRowLastColumn="0"/>
          <w:trHeight w:val="114"/>
        </w:trPr>
        <w:tc>
          <w:tcPr>
            <w:tcW w:w="3414" w:type="pct"/>
          </w:tcPr>
          <w:p w14:paraId="0E48B2F0" w14:textId="77777777" w:rsidR="00980FC5" w:rsidRPr="002853ED" w:rsidRDefault="00980FC5" w:rsidP="008A6B63">
            <w:pPr>
              <w:autoSpaceDE w:val="0"/>
              <w:autoSpaceDN w:val="0"/>
              <w:adjustRightInd w:val="0"/>
              <w:spacing w:before="0"/>
              <w:rPr>
                <w:rFonts w:cs="Calibri"/>
                <w:b/>
                <w:bCs/>
                <w:sz w:val="20"/>
                <w:szCs w:val="20"/>
              </w:rPr>
            </w:pPr>
            <w:r w:rsidRPr="002853ED">
              <w:rPr>
                <w:rFonts w:cs="Calibri"/>
                <w:b/>
                <w:bCs/>
                <w:sz w:val="20"/>
                <w:szCs w:val="20"/>
              </w:rPr>
              <w:t>Κανένα</w:t>
            </w:r>
          </w:p>
        </w:tc>
        <w:tc>
          <w:tcPr>
            <w:tcW w:w="1586" w:type="pct"/>
          </w:tcPr>
          <w:p w14:paraId="16055CAF" w14:textId="77777777" w:rsidR="00980FC5" w:rsidRPr="002853ED" w:rsidRDefault="00980FC5" w:rsidP="008A6B63">
            <w:pPr>
              <w:keepLines/>
              <w:widowControl w:val="0"/>
              <w:spacing w:before="0"/>
              <w:jc w:val="center"/>
              <w:rPr>
                <w:rFonts w:cs="Calibri"/>
                <w:sz w:val="20"/>
                <w:szCs w:val="20"/>
              </w:rPr>
            </w:pPr>
            <w:r w:rsidRPr="002853ED">
              <w:rPr>
                <w:rFonts w:cs="Calibri"/>
                <w:color w:val="000000"/>
                <w:sz w:val="20"/>
                <w:szCs w:val="20"/>
              </w:rPr>
              <w:t>27%</w:t>
            </w:r>
          </w:p>
        </w:tc>
      </w:tr>
      <w:tr w:rsidR="00980FC5" w:rsidRPr="00451EB2" w14:paraId="5F38D7F8" w14:textId="77777777" w:rsidTr="00101E54">
        <w:trPr>
          <w:trHeight w:val="114"/>
        </w:trPr>
        <w:tc>
          <w:tcPr>
            <w:tcW w:w="3414" w:type="pct"/>
          </w:tcPr>
          <w:p w14:paraId="23C9CAA7" w14:textId="77777777" w:rsidR="00980FC5" w:rsidRPr="002853ED" w:rsidRDefault="00980FC5" w:rsidP="008A6B63">
            <w:pPr>
              <w:autoSpaceDE w:val="0"/>
              <w:autoSpaceDN w:val="0"/>
              <w:adjustRightInd w:val="0"/>
              <w:spacing w:before="0"/>
              <w:rPr>
                <w:rFonts w:cs="Calibri"/>
                <w:b/>
                <w:bCs/>
                <w:sz w:val="20"/>
                <w:szCs w:val="20"/>
                <w:lang w:val="en-US"/>
              </w:rPr>
            </w:pPr>
            <w:r w:rsidRPr="002853ED">
              <w:rPr>
                <w:rFonts w:cs="Calibri"/>
                <w:b/>
                <w:bCs/>
                <w:sz w:val="20"/>
                <w:szCs w:val="20"/>
              </w:rPr>
              <w:t>1 παιδί</w:t>
            </w:r>
          </w:p>
        </w:tc>
        <w:tc>
          <w:tcPr>
            <w:tcW w:w="1586" w:type="pct"/>
          </w:tcPr>
          <w:p w14:paraId="0F70389F" w14:textId="77777777" w:rsidR="00980FC5" w:rsidRPr="002853ED" w:rsidRDefault="00980FC5" w:rsidP="008A6B63">
            <w:pPr>
              <w:keepLines/>
              <w:widowControl w:val="0"/>
              <w:spacing w:before="0"/>
              <w:jc w:val="center"/>
              <w:rPr>
                <w:rFonts w:cs="Calibri"/>
                <w:sz w:val="20"/>
                <w:szCs w:val="20"/>
              </w:rPr>
            </w:pPr>
            <w:r w:rsidRPr="002853ED">
              <w:rPr>
                <w:rFonts w:cs="Calibri"/>
                <w:color w:val="000000"/>
                <w:sz w:val="20"/>
                <w:szCs w:val="20"/>
              </w:rPr>
              <w:t>2</w:t>
            </w:r>
            <w:r>
              <w:rPr>
                <w:rFonts w:cs="Calibri"/>
                <w:color w:val="000000"/>
                <w:sz w:val="20"/>
                <w:szCs w:val="20"/>
              </w:rPr>
              <w:t>2</w:t>
            </w:r>
            <w:r w:rsidRPr="002853ED">
              <w:rPr>
                <w:rFonts w:cs="Calibri"/>
                <w:color w:val="000000"/>
                <w:sz w:val="20"/>
                <w:szCs w:val="20"/>
              </w:rPr>
              <w:t>%</w:t>
            </w:r>
          </w:p>
        </w:tc>
      </w:tr>
      <w:tr w:rsidR="00980FC5" w:rsidRPr="00451EB2" w14:paraId="3C0DDC20" w14:textId="77777777" w:rsidTr="00101E54">
        <w:trPr>
          <w:cnfStyle w:val="000000100000" w:firstRow="0" w:lastRow="0" w:firstColumn="0" w:lastColumn="0" w:oddVBand="0" w:evenVBand="0" w:oddHBand="1" w:evenHBand="0" w:firstRowFirstColumn="0" w:firstRowLastColumn="0" w:lastRowFirstColumn="0" w:lastRowLastColumn="0"/>
          <w:trHeight w:val="251"/>
        </w:trPr>
        <w:tc>
          <w:tcPr>
            <w:tcW w:w="3414" w:type="pct"/>
          </w:tcPr>
          <w:p w14:paraId="22C22561" w14:textId="77777777" w:rsidR="00980FC5" w:rsidRPr="002853ED" w:rsidRDefault="00980FC5" w:rsidP="008A6B63">
            <w:pPr>
              <w:autoSpaceDE w:val="0"/>
              <w:autoSpaceDN w:val="0"/>
              <w:adjustRightInd w:val="0"/>
              <w:spacing w:before="0"/>
              <w:rPr>
                <w:rFonts w:cs="Calibri"/>
                <w:b/>
                <w:bCs/>
                <w:sz w:val="20"/>
                <w:szCs w:val="20"/>
                <w:lang w:val="en-US"/>
              </w:rPr>
            </w:pPr>
            <w:r w:rsidRPr="002853ED">
              <w:rPr>
                <w:rFonts w:cs="Calibri"/>
                <w:b/>
                <w:bCs/>
                <w:sz w:val="20"/>
                <w:szCs w:val="20"/>
              </w:rPr>
              <w:t>2 παιδιά</w:t>
            </w:r>
          </w:p>
        </w:tc>
        <w:tc>
          <w:tcPr>
            <w:tcW w:w="1586" w:type="pct"/>
          </w:tcPr>
          <w:p w14:paraId="0D20BD61" w14:textId="77777777" w:rsidR="00980FC5" w:rsidRPr="002853ED" w:rsidRDefault="00980FC5" w:rsidP="008A6B63">
            <w:pPr>
              <w:keepLines/>
              <w:widowControl w:val="0"/>
              <w:spacing w:before="0"/>
              <w:jc w:val="center"/>
              <w:rPr>
                <w:rFonts w:cs="Calibri"/>
                <w:sz w:val="20"/>
                <w:szCs w:val="20"/>
              </w:rPr>
            </w:pPr>
            <w:r w:rsidRPr="002853ED">
              <w:rPr>
                <w:rFonts w:cs="Calibri"/>
                <w:color w:val="000000"/>
                <w:sz w:val="20"/>
                <w:szCs w:val="20"/>
              </w:rPr>
              <w:t>2</w:t>
            </w:r>
            <w:r>
              <w:rPr>
                <w:rFonts w:cs="Calibri"/>
                <w:color w:val="000000"/>
                <w:sz w:val="20"/>
                <w:szCs w:val="20"/>
              </w:rPr>
              <w:t>2</w:t>
            </w:r>
            <w:r w:rsidRPr="002853ED">
              <w:rPr>
                <w:rFonts w:cs="Calibri"/>
                <w:color w:val="000000"/>
                <w:sz w:val="20"/>
                <w:szCs w:val="20"/>
              </w:rPr>
              <w:t>%</w:t>
            </w:r>
          </w:p>
        </w:tc>
      </w:tr>
      <w:tr w:rsidR="00980FC5" w:rsidRPr="00451EB2" w14:paraId="2196964C" w14:textId="77777777" w:rsidTr="00101E54">
        <w:trPr>
          <w:trHeight w:val="62"/>
        </w:trPr>
        <w:tc>
          <w:tcPr>
            <w:tcW w:w="3414" w:type="pct"/>
          </w:tcPr>
          <w:p w14:paraId="7AC27FB4" w14:textId="77777777" w:rsidR="00980FC5" w:rsidRPr="002853ED" w:rsidRDefault="00980FC5" w:rsidP="008A6B63">
            <w:pPr>
              <w:autoSpaceDE w:val="0"/>
              <w:autoSpaceDN w:val="0"/>
              <w:adjustRightInd w:val="0"/>
              <w:spacing w:before="0"/>
              <w:rPr>
                <w:rFonts w:cs="Calibri"/>
                <w:b/>
                <w:bCs/>
                <w:sz w:val="20"/>
                <w:szCs w:val="20"/>
                <w:lang w:val="en-US"/>
              </w:rPr>
            </w:pPr>
            <w:r w:rsidRPr="002853ED">
              <w:rPr>
                <w:rFonts w:cs="Calibri"/>
                <w:b/>
                <w:bCs/>
                <w:sz w:val="20"/>
                <w:szCs w:val="20"/>
              </w:rPr>
              <w:t>3 παιδιά</w:t>
            </w:r>
          </w:p>
        </w:tc>
        <w:tc>
          <w:tcPr>
            <w:tcW w:w="1586" w:type="pct"/>
          </w:tcPr>
          <w:p w14:paraId="12AA128E" w14:textId="77777777" w:rsidR="00980FC5" w:rsidRPr="002853ED" w:rsidRDefault="00980FC5" w:rsidP="008A6B63">
            <w:pPr>
              <w:keepLines/>
              <w:widowControl w:val="0"/>
              <w:spacing w:before="0"/>
              <w:jc w:val="center"/>
              <w:rPr>
                <w:rFonts w:cs="Calibri"/>
                <w:sz w:val="20"/>
                <w:szCs w:val="20"/>
              </w:rPr>
            </w:pPr>
            <w:r w:rsidRPr="002853ED">
              <w:rPr>
                <w:rFonts w:cs="Calibri"/>
                <w:color w:val="000000"/>
                <w:sz w:val="20"/>
                <w:szCs w:val="20"/>
              </w:rPr>
              <w:t>1</w:t>
            </w:r>
            <w:r>
              <w:rPr>
                <w:rFonts w:cs="Calibri"/>
                <w:color w:val="000000"/>
                <w:sz w:val="20"/>
                <w:szCs w:val="20"/>
              </w:rPr>
              <w:t>7</w:t>
            </w:r>
            <w:r w:rsidRPr="002853ED">
              <w:rPr>
                <w:rFonts w:cs="Calibri"/>
                <w:color w:val="000000"/>
                <w:sz w:val="20"/>
                <w:szCs w:val="20"/>
              </w:rPr>
              <w:t>%</w:t>
            </w:r>
          </w:p>
        </w:tc>
      </w:tr>
      <w:tr w:rsidR="00980FC5" w:rsidRPr="00451EB2" w14:paraId="78D2638C" w14:textId="77777777" w:rsidTr="00101E54">
        <w:trPr>
          <w:cnfStyle w:val="000000100000" w:firstRow="0" w:lastRow="0" w:firstColumn="0" w:lastColumn="0" w:oddVBand="0" w:evenVBand="0" w:oddHBand="1" w:evenHBand="0" w:firstRowFirstColumn="0" w:firstRowLastColumn="0" w:lastRowFirstColumn="0" w:lastRowLastColumn="0"/>
          <w:trHeight w:val="267"/>
        </w:trPr>
        <w:tc>
          <w:tcPr>
            <w:tcW w:w="3414" w:type="pct"/>
          </w:tcPr>
          <w:p w14:paraId="2910AABE" w14:textId="77777777" w:rsidR="00980FC5" w:rsidRPr="002853ED" w:rsidRDefault="00980FC5" w:rsidP="008A6B63">
            <w:pPr>
              <w:autoSpaceDE w:val="0"/>
              <w:autoSpaceDN w:val="0"/>
              <w:adjustRightInd w:val="0"/>
              <w:spacing w:before="0"/>
              <w:rPr>
                <w:rFonts w:cs="Calibri"/>
                <w:b/>
                <w:bCs/>
                <w:sz w:val="20"/>
                <w:szCs w:val="20"/>
                <w:lang w:val="en-US"/>
              </w:rPr>
            </w:pPr>
            <w:r w:rsidRPr="002853ED">
              <w:rPr>
                <w:rFonts w:cs="Calibri"/>
                <w:b/>
                <w:bCs/>
                <w:sz w:val="20"/>
                <w:szCs w:val="20"/>
              </w:rPr>
              <w:t>4 ή περισσότερα παιδιά</w:t>
            </w:r>
          </w:p>
        </w:tc>
        <w:tc>
          <w:tcPr>
            <w:tcW w:w="1586" w:type="pct"/>
          </w:tcPr>
          <w:p w14:paraId="7F72F949" w14:textId="77777777" w:rsidR="00980FC5" w:rsidRPr="002853ED" w:rsidRDefault="00980FC5" w:rsidP="008A6B63">
            <w:pPr>
              <w:keepLines/>
              <w:widowControl w:val="0"/>
              <w:spacing w:before="0"/>
              <w:jc w:val="center"/>
              <w:rPr>
                <w:rFonts w:cs="Calibri"/>
                <w:sz w:val="20"/>
                <w:szCs w:val="20"/>
              </w:rPr>
            </w:pPr>
            <w:r w:rsidRPr="002853ED">
              <w:rPr>
                <w:rFonts w:cs="Calibri"/>
                <w:color w:val="000000"/>
                <w:sz w:val="20"/>
                <w:szCs w:val="20"/>
              </w:rPr>
              <w:t>1</w:t>
            </w:r>
            <w:r>
              <w:rPr>
                <w:rFonts w:cs="Calibri"/>
                <w:color w:val="000000"/>
                <w:sz w:val="20"/>
                <w:szCs w:val="20"/>
              </w:rPr>
              <w:t>2</w:t>
            </w:r>
            <w:r w:rsidRPr="002853ED">
              <w:rPr>
                <w:rFonts w:cs="Calibri"/>
                <w:color w:val="000000"/>
                <w:sz w:val="20"/>
                <w:szCs w:val="20"/>
              </w:rPr>
              <w:t>%</w:t>
            </w:r>
          </w:p>
        </w:tc>
      </w:tr>
    </w:tbl>
    <w:p w14:paraId="3A41DFC8" w14:textId="77777777" w:rsidR="00980FC5" w:rsidRDefault="00980FC5" w:rsidP="00980FC5">
      <w:pPr>
        <w:pStyle w:val="af0"/>
        <w:rPr>
          <w:lang w:val="en-US"/>
        </w:rPr>
      </w:pPr>
      <w:r>
        <w:t>Πηγή: Ιδία επεξεργασία.</w:t>
      </w:r>
    </w:p>
    <w:p w14:paraId="0C32C11E" w14:textId="40E8BABF" w:rsidR="00980FC5" w:rsidRPr="0051747E" w:rsidRDefault="00980FC5" w:rsidP="00980FC5">
      <w:pPr>
        <w:pStyle w:val="af"/>
        <w:keepNext/>
      </w:pPr>
      <w:bookmarkStart w:id="220" w:name="_Toc215770738"/>
      <w:r>
        <w:t xml:space="preserve">Διάγραμμα </w:t>
      </w:r>
      <w:fldSimple w:instr=" SEQ Διάγραμμα \* ARABIC ">
        <w:r w:rsidR="00922521">
          <w:rPr>
            <w:noProof/>
          </w:rPr>
          <w:t>68</w:t>
        </w:r>
      </w:fldSimple>
      <w:r w:rsidRPr="0051747E">
        <w:t xml:space="preserve">: </w:t>
      </w:r>
      <w:r>
        <w:t>Ποσοστιαία κατανομή των συμμετεχόντων στην έρευνα για τα Κοινωνικά Παντοπωλεία κατά αριθμό παιδιών (%).</w:t>
      </w:r>
      <w:bookmarkEnd w:id="220"/>
    </w:p>
    <w:p w14:paraId="12275DFD" w14:textId="77777777" w:rsidR="00980FC5" w:rsidRDefault="00980FC5" w:rsidP="00980FC5">
      <w:pPr>
        <w:jc w:val="center"/>
        <w:rPr>
          <w:b/>
          <w:bCs/>
          <w:lang w:val="en-US"/>
        </w:rPr>
      </w:pPr>
      <w:r>
        <w:rPr>
          <w:noProof/>
        </w:rPr>
        <w:drawing>
          <wp:inline distT="0" distB="0" distL="0" distR="0" wp14:anchorId="16BB5927" wp14:editId="2C57EB83">
            <wp:extent cx="4565650" cy="2743200"/>
            <wp:effectExtent l="0" t="0" r="6350" b="0"/>
            <wp:docPr id="161366326" name="Γράφημα 1">
              <a:extLst xmlns:a="http://schemas.openxmlformats.org/drawingml/2006/main">
                <a:ext uri="{FF2B5EF4-FFF2-40B4-BE49-F238E27FC236}">
                  <a16:creationId xmlns:a16="http://schemas.microsoft.com/office/drawing/2014/main" id="{886BC408-456A-5B54-8840-EE1723012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B4D6E55" w14:textId="77777777" w:rsidR="00980FC5" w:rsidRDefault="00980FC5" w:rsidP="00980FC5">
      <w:pPr>
        <w:pStyle w:val="af0"/>
        <w:rPr>
          <w:lang w:val="en-US"/>
        </w:rPr>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6BDFC906" w14:textId="77777777" w:rsidTr="008A6B63">
        <w:trPr>
          <w:cantSplit/>
          <w:trHeight w:val="409"/>
          <w:tblHeader/>
        </w:trPr>
        <w:tc>
          <w:tcPr>
            <w:tcW w:w="276" w:type="pct"/>
            <w:shd w:val="clear" w:color="auto" w:fill="9BC7CE" w:themeFill="accent5" w:themeFillTint="99"/>
            <w:tcMar>
              <w:top w:w="58" w:type="dxa"/>
              <w:bottom w:w="58" w:type="dxa"/>
            </w:tcMar>
            <w:vAlign w:val="center"/>
          </w:tcPr>
          <w:p w14:paraId="348E67EE"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.8</w:t>
            </w:r>
          </w:p>
        </w:tc>
        <w:tc>
          <w:tcPr>
            <w:tcW w:w="4724" w:type="pct"/>
            <w:shd w:val="clear" w:color="auto" w:fill="F2F2F2"/>
            <w:tcMar>
              <w:top w:w="58" w:type="dxa"/>
              <w:bottom w:w="58" w:type="dxa"/>
            </w:tcMar>
            <w:vAlign w:val="center"/>
          </w:tcPr>
          <w:p w14:paraId="5635E003" w14:textId="77777777" w:rsidR="00980FC5" w:rsidRPr="00F322F1" w:rsidRDefault="00980FC5" w:rsidP="008A6B63">
            <w:pPr>
              <w:autoSpaceDE w:val="0"/>
              <w:autoSpaceDN w:val="0"/>
              <w:adjustRightInd w:val="0"/>
              <w:rPr>
                <w:rFonts w:cs="Calibri"/>
                <w:szCs w:val="20"/>
              </w:rPr>
            </w:pPr>
            <w:r>
              <w:rPr>
                <w:rFonts w:cs="Calibri"/>
                <w:szCs w:val="20"/>
              </w:rPr>
              <w:t xml:space="preserve"> Π</w:t>
            </w:r>
            <w:r w:rsidRPr="00E4435A">
              <w:rPr>
                <w:rFonts w:cs="Calibri"/>
                <w:szCs w:val="20"/>
              </w:rPr>
              <w:t xml:space="preserve">αρακαλούμε δηλώστε αν ανήκετε σε κάποια από τις παρακάτω κατηγορίες. </w:t>
            </w:r>
            <w:r w:rsidRPr="00103FC9">
              <w:rPr>
                <w:rFonts w:cs="Calibri"/>
                <w:szCs w:val="20"/>
              </w:rPr>
              <w:t>(</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032FE7A4" w14:textId="77777777" w:rsidR="00980FC5" w:rsidRDefault="00980FC5" w:rsidP="00980FC5">
      <w:bookmarkStart w:id="221" w:name="_Hlk215585034"/>
      <w:r w:rsidRPr="00C60C41">
        <w:lastRenderedPageBreak/>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5FD626D0" w14:textId="77777777" w:rsidR="00980FC5" w:rsidRDefault="00980FC5" w:rsidP="00980FC5">
      <w:r>
        <w:t>Αναλυτικότερα, σ</w:t>
      </w:r>
      <w:r w:rsidRPr="004304C0">
        <w:t xml:space="preserve">την ερώτηση σχετικά με την ένταξη </w:t>
      </w:r>
      <w:r>
        <w:t xml:space="preserve">των συμμετεχόντων </w:t>
      </w:r>
      <w:r w:rsidRPr="004304C0">
        <w:t xml:space="preserve">σε συγκεκριμένες κοινωνικές ομάδες, οι </w:t>
      </w:r>
      <w:r>
        <w:t xml:space="preserve">ερωτώμενοι </w:t>
      </w:r>
      <w:r w:rsidRPr="004304C0">
        <w:t>είχαν τη δυνατότητα να επιλέξουν περισσότερες από μία κατηγορίες.</w:t>
      </w:r>
      <w:r>
        <w:t xml:space="preserve"> </w:t>
      </w:r>
      <w:bookmarkEnd w:id="221"/>
      <w:r>
        <w:t xml:space="preserve">Σχεδόν οι μισοί από αυτούς δήλωσαν ότι είναι άτομα </w:t>
      </w:r>
      <w:r w:rsidRPr="004304C0">
        <w:t>με αναπηρία ή με χρόνια προβλήματα υγείας</w:t>
      </w:r>
      <w:r>
        <w:t xml:space="preserve"> (47%)</w:t>
      </w:r>
      <w:r w:rsidRPr="004304C0">
        <w:t>.</w:t>
      </w:r>
      <w:r>
        <w:t xml:space="preserve"> Ένας στους πέντε δήλωσε ότι έχει ανάγκη </w:t>
      </w:r>
      <w:r w:rsidRPr="004304C0">
        <w:t>ψυχοκοινωνικής υποστήριξης (</w:t>
      </w:r>
      <w:r>
        <w:t>21</w:t>
      </w:r>
      <w:r w:rsidRPr="004304C0">
        <w:t>%)</w:t>
      </w:r>
      <w:r>
        <w:t xml:space="preserve"> ενώ το 14% διαβιεί </w:t>
      </w:r>
      <w:r w:rsidRPr="004304C0">
        <w:t>σε επισφαλείς συνθήκες στέγασης</w:t>
      </w:r>
      <w:r>
        <w:t>. Χαμηλότερα ποσοστά δήλωσαν ότι είναι μετανάστες ή πρόσφυγες (8%), Ρομά (6%) και άτομα</w:t>
      </w:r>
      <w:r w:rsidRPr="00CD0414">
        <w:t xml:space="preserve"> με εμπειρία αποφυλάκισης ή νέο</w:t>
      </w:r>
      <w:r>
        <w:t>ι</w:t>
      </w:r>
      <w:r w:rsidRPr="00CD0414">
        <w:t xml:space="preserve"> παραβάτ</w:t>
      </w:r>
      <w:r>
        <w:t>ε</w:t>
      </w:r>
      <w:r w:rsidRPr="00CD0414">
        <w:t>ς</w:t>
      </w:r>
      <w:r>
        <w:t xml:space="preserve"> (2%). Τέλος, το 1% των συμμετεχόντων έχει </w:t>
      </w:r>
      <w:r w:rsidRPr="002B6095">
        <w:t>εμπειρία εξάρτησης ή απεξάρτησης</w:t>
      </w:r>
      <w:r>
        <w:t xml:space="preserve"> ενώ το 2% δήλωσε ότι ανήκει σε άλλη κατηγορία από τις αναγραφόμενες (1%). </w:t>
      </w:r>
    </w:p>
    <w:p w14:paraId="359BE829" w14:textId="77777777" w:rsidR="00980FC5" w:rsidRDefault="00980FC5" w:rsidP="00980FC5">
      <w:r w:rsidRPr="001E583B">
        <w:t>Συνολικά, η εικόνα αποτυπώνει τη διείσδυση των Κοινωνικών Παντοπωλείων σε πολλαπλές ευάλωτες ομάδες με ιδιαίτερα σύνθετες ανάγκες.</w:t>
      </w:r>
    </w:p>
    <w:p w14:paraId="39263B45" w14:textId="0B17785D" w:rsidR="00980FC5" w:rsidRDefault="00980FC5" w:rsidP="00980FC5">
      <w:pPr>
        <w:pStyle w:val="af"/>
        <w:keepNext/>
      </w:pPr>
      <w:bookmarkStart w:id="222" w:name="_Toc215770560"/>
      <w:r>
        <w:t xml:space="preserve">Πίνακας </w:t>
      </w:r>
      <w:fldSimple w:instr=" SEQ Πίνακας \* ARABIC ">
        <w:r w:rsidR="00922521">
          <w:rPr>
            <w:noProof/>
          </w:rPr>
          <w:t>77</w:t>
        </w:r>
      </w:fldSimple>
      <w:r>
        <w:t>: Ποσοστιαία κατανομή των συμμετεχόντων στην έρευνα για τα Κοινωνικά Παντοπωλεία κατά κοινωνική κατηγορία (%).</w:t>
      </w:r>
      <w:bookmarkEnd w:id="222"/>
    </w:p>
    <w:tbl>
      <w:tblPr>
        <w:tblStyle w:val="5-2"/>
        <w:tblW w:w="5000" w:type="pct"/>
        <w:tblLook w:val="0420" w:firstRow="1" w:lastRow="0" w:firstColumn="0" w:lastColumn="0" w:noHBand="0" w:noVBand="1"/>
      </w:tblPr>
      <w:tblGrid>
        <w:gridCol w:w="6658"/>
        <w:gridCol w:w="1638"/>
      </w:tblGrid>
      <w:tr w:rsidR="00980FC5" w:rsidRPr="009B587E" w14:paraId="7F878E3F" w14:textId="77777777" w:rsidTr="00DF1B0D">
        <w:trPr>
          <w:cnfStyle w:val="100000000000" w:firstRow="1" w:lastRow="0" w:firstColumn="0" w:lastColumn="0" w:oddVBand="0" w:evenVBand="0" w:oddHBand="0" w:evenHBand="0" w:firstRowFirstColumn="0" w:firstRowLastColumn="0" w:lastRowFirstColumn="0" w:lastRowLastColumn="0"/>
          <w:trHeight w:val="343"/>
        </w:trPr>
        <w:tc>
          <w:tcPr>
            <w:tcW w:w="4013" w:type="pct"/>
          </w:tcPr>
          <w:p w14:paraId="0ABC9FC2" w14:textId="77777777" w:rsidR="00980FC5" w:rsidRPr="009B587E" w:rsidRDefault="00980FC5" w:rsidP="008A6B63">
            <w:pPr>
              <w:autoSpaceDE w:val="0"/>
              <w:autoSpaceDN w:val="0"/>
              <w:adjustRightInd w:val="0"/>
              <w:rPr>
                <w:rFonts w:cs="Calibri"/>
                <w:sz w:val="20"/>
                <w:szCs w:val="20"/>
              </w:rPr>
            </w:pPr>
            <w:r w:rsidRPr="009B587E">
              <w:rPr>
                <w:rFonts w:cs="Calibri"/>
                <w:sz w:val="20"/>
                <w:szCs w:val="20"/>
              </w:rPr>
              <w:t xml:space="preserve">Ένταξη σε κοινωνική </w:t>
            </w:r>
            <w:r>
              <w:rPr>
                <w:rFonts w:cs="Calibri"/>
                <w:sz w:val="20"/>
                <w:szCs w:val="20"/>
              </w:rPr>
              <w:t>κατηγορία</w:t>
            </w:r>
          </w:p>
        </w:tc>
        <w:tc>
          <w:tcPr>
            <w:tcW w:w="987" w:type="pct"/>
          </w:tcPr>
          <w:p w14:paraId="01499937" w14:textId="77777777" w:rsidR="00980FC5" w:rsidRPr="009B587E" w:rsidRDefault="00980FC5" w:rsidP="008A6B63">
            <w:pPr>
              <w:keepLines/>
              <w:widowControl w:val="0"/>
              <w:jc w:val="center"/>
              <w:rPr>
                <w:rFonts w:cs="Calibri"/>
                <w:bCs w:val="0"/>
                <w:sz w:val="20"/>
                <w:szCs w:val="20"/>
              </w:rPr>
            </w:pPr>
            <w:r w:rsidRPr="009B587E">
              <w:rPr>
                <w:rFonts w:cs="Calibri"/>
                <w:bCs w:val="0"/>
                <w:sz w:val="20"/>
                <w:szCs w:val="20"/>
              </w:rPr>
              <w:t>Ποσοστό (%)</w:t>
            </w:r>
          </w:p>
        </w:tc>
      </w:tr>
      <w:tr w:rsidR="00980FC5" w:rsidRPr="009B587E" w14:paraId="5C08850E" w14:textId="77777777" w:rsidTr="00DF1B0D">
        <w:trPr>
          <w:cnfStyle w:val="000000100000" w:firstRow="0" w:lastRow="0" w:firstColumn="0" w:lastColumn="0" w:oddVBand="0" w:evenVBand="0" w:oddHBand="1" w:evenHBand="0" w:firstRowFirstColumn="0" w:firstRowLastColumn="0" w:lastRowFirstColumn="0" w:lastRowLastColumn="0"/>
        </w:trPr>
        <w:tc>
          <w:tcPr>
            <w:tcW w:w="4013" w:type="pct"/>
          </w:tcPr>
          <w:p w14:paraId="0E68FABB"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Άτομο που διαβιεί σε επισφαλείς συνθήκες στέγασης ή άστεγος</w:t>
            </w:r>
          </w:p>
        </w:tc>
        <w:tc>
          <w:tcPr>
            <w:tcW w:w="987" w:type="pct"/>
          </w:tcPr>
          <w:p w14:paraId="6C678FE7" w14:textId="77777777" w:rsidR="00980FC5" w:rsidRPr="009B587E" w:rsidRDefault="00980FC5" w:rsidP="008A6B63">
            <w:pPr>
              <w:keepLines/>
              <w:widowControl w:val="0"/>
              <w:jc w:val="center"/>
              <w:rPr>
                <w:rFonts w:cs="Calibri"/>
                <w:b/>
                <w:sz w:val="20"/>
                <w:szCs w:val="20"/>
              </w:rPr>
            </w:pPr>
            <w:r>
              <w:rPr>
                <w:rFonts w:cs="Calibri"/>
                <w:color w:val="000000"/>
                <w:sz w:val="20"/>
                <w:szCs w:val="20"/>
              </w:rPr>
              <w:t>14%</w:t>
            </w:r>
          </w:p>
        </w:tc>
      </w:tr>
      <w:tr w:rsidR="00980FC5" w:rsidRPr="009B587E" w14:paraId="2DD3AC58" w14:textId="77777777" w:rsidTr="00DF1B0D">
        <w:tc>
          <w:tcPr>
            <w:tcW w:w="4013" w:type="pct"/>
          </w:tcPr>
          <w:p w14:paraId="4DE558E8"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Άτομο με αναπηρία ή με χρόνια προβλήματα υγείας</w:t>
            </w:r>
          </w:p>
        </w:tc>
        <w:tc>
          <w:tcPr>
            <w:tcW w:w="987" w:type="pct"/>
          </w:tcPr>
          <w:p w14:paraId="7290888E" w14:textId="77777777" w:rsidR="00980FC5" w:rsidRPr="009B587E" w:rsidRDefault="00980FC5" w:rsidP="008A6B63">
            <w:pPr>
              <w:keepLines/>
              <w:widowControl w:val="0"/>
              <w:jc w:val="center"/>
              <w:rPr>
                <w:rFonts w:cs="Calibri"/>
                <w:b/>
                <w:sz w:val="20"/>
                <w:szCs w:val="20"/>
              </w:rPr>
            </w:pPr>
            <w:r>
              <w:rPr>
                <w:rFonts w:cs="Calibri"/>
                <w:color w:val="000000"/>
                <w:sz w:val="20"/>
                <w:szCs w:val="20"/>
              </w:rPr>
              <w:t>47%</w:t>
            </w:r>
          </w:p>
        </w:tc>
      </w:tr>
      <w:tr w:rsidR="00980FC5" w:rsidRPr="009B587E" w14:paraId="4EB37B1C" w14:textId="77777777" w:rsidTr="00DF1B0D">
        <w:trPr>
          <w:cnfStyle w:val="000000100000" w:firstRow="0" w:lastRow="0" w:firstColumn="0" w:lastColumn="0" w:oddVBand="0" w:evenVBand="0" w:oddHBand="1" w:evenHBand="0" w:firstRowFirstColumn="0" w:firstRowLastColumn="0" w:lastRowFirstColumn="0" w:lastRowLastColumn="0"/>
        </w:trPr>
        <w:tc>
          <w:tcPr>
            <w:tcW w:w="4013" w:type="pct"/>
          </w:tcPr>
          <w:p w14:paraId="2C877015"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Άτομο με ανάγκη ψυχοκοινωνικής υποστήριξης</w:t>
            </w:r>
          </w:p>
        </w:tc>
        <w:tc>
          <w:tcPr>
            <w:tcW w:w="987" w:type="pct"/>
          </w:tcPr>
          <w:p w14:paraId="62E38D60" w14:textId="77777777" w:rsidR="00980FC5" w:rsidRPr="009B587E" w:rsidRDefault="00980FC5" w:rsidP="008A6B63">
            <w:pPr>
              <w:keepLines/>
              <w:widowControl w:val="0"/>
              <w:jc w:val="center"/>
              <w:rPr>
                <w:rFonts w:cs="Calibri"/>
                <w:b/>
                <w:sz w:val="20"/>
                <w:szCs w:val="20"/>
              </w:rPr>
            </w:pPr>
            <w:r>
              <w:rPr>
                <w:rFonts w:cs="Calibri"/>
                <w:color w:val="000000"/>
                <w:sz w:val="20"/>
                <w:szCs w:val="20"/>
              </w:rPr>
              <w:t>21%</w:t>
            </w:r>
          </w:p>
        </w:tc>
      </w:tr>
      <w:tr w:rsidR="00980FC5" w:rsidRPr="009B587E" w14:paraId="1AF10EC7" w14:textId="77777777" w:rsidTr="00DF1B0D">
        <w:tc>
          <w:tcPr>
            <w:tcW w:w="4013" w:type="pct"/>
          </w:tcPr>
          <w:p w14:paraId="5686B5D7"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Μετανάστης / Πρόσφυγας</w:t>
            </w:r>
          </w:p>
        </w:tc>
        <w:tc>
          <w:tcPr>
            <w:tcW w:w="987" w:type="pct"/>
          </w:tcPr>
          <w:p w14:paraId="08FADCB0" w14:textId="77777777" w:rsidR="00980FC5" w:rsidRPr="009B587E" w:rsidRDefault="00980FC5" w:rsidP="008A6B63">
            <w:pPr>
              <w:keepLines/>
              <w:widowControl w:val="0"/>
              <w:jc w:val="center"/>
              <w:rPr>
                <w:rFonts w:cs="Calibri"/>
                <w:b/>
                <w:sz w:val="20"/>
                <w:szCs w:val="20"/>
              </w:rPr>
            </w:pPr>
            <w:r>
              <w:rPr>
                <w:rFonts w:cs="Calibri"/>
                <w:color w:val="000000"/>
                <w:sz w:val="20"/>
                <w:szCs w:val="20"/>
              </w:rPr>
              <w:t>8%</w:t>
            </w:r>
          </w:p>
        </w:tc>
      </w:tr>
      <w:tr w:rsidR="00980FC5" w:rsidRPr="009B587E" w14:paraId="44E7423D" w14:textId="77777777" w:rsidTr="00DF1B0D">
        <w:trPr>
          <w:cnfStyle w:val="000000100000" w:firstRow="0" w:lastRow="0" w:firstColumn="0" w:lastColumn="0" w:oddVBand="0" w:evenVBand="0" w:oddHBand="1" w:evenHBand="0" w:firstRowFirstColumn="0" w:firstRowLastColumn="0" w:lastRowFirstColumn="0" w:lastRowLastColumn="0"/>
        </w:trPr>
        <w:tc>
          <w:tcPr>
            <w:tcW w:w="4013" w:type="pct"/>
          </w:tcPr>
          <w:p w14:paraId="2CD09CAB"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Ρομά</w:t>
            </w:r>
          </w:p>
        </w:tc>
        <w:tc>
          <w:tcPr>
            <w:tcW w:w="987" w:type="pct"/>
          </w:tcPr>
          <w:p w14:paraId="5A1724AF" w14:textId="77777777" w:rsidR="00980FC5" w:rsidRPr="009B587E" w:rsidRDefault="00980FC5" w:rsidP="008A6B63">
            <w:pPr>
              <w:keepLines/>
              <w:widowControl w:val="0"/>
              <w:jc w:val="center"/>
              <w:rPr>
                <w:rFonts w:cs="Calibri"/>
                <w:b/>
                <w:sz w:val="20"/>
                <w:szCs w:val="20"/>
              </w:rPr>
            </w:pPr>
            <w:r>
              <w:rPr>
                <w:rFonts w:cs="Calibri"/>
                <w:color w:val="000000"/>
                <w:sz w:val="20"/>
                <w:szCs w:val="20"/>
              </w:rPr>
              <w:t>6%</w:t>
            </w:r>
          </w:p>
        </w:tc>
      </w:tr>
      <w:tr w:rsidR="00980FC5" w:rsidRPr="009B587E" w14:paraId="5691F956" w14:textId="77777777" w:rsidTr="00DF1B0D">
        <w:tc>
          <w:tcPr>
            <w:tcW w:w="4013" w:type="pct"/>
          </w:tcPr>
          <w:p w14:paraId="76E4F0E1"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Άτομο με εμπειρία αποφυλάκισης ή νέος παραβάτης</w:t>
            </w:r>
          </w:p>
        </w:tc>
        <w:tc>
          <w:tcPr>
            <w:tcW w:w="987" w:type="pct"/>
          </w:tcPr>
          <w:p w14:paraId="47F9D5F5" w14:textId="77777777" w:rsidR="00980FC5" w:rsidRPr="009B587E" w:rsidRDefault="00980FC5" w:rsidP="008A6B63">
            <w:pPr>
              <w:keepLines/>
              <w:widowControl w:val="0"/>
              <w:jc w:val="center"/>
              <w:rPr>
                <w:rFonts w:cs="Calibri"/>
                <w:b/>
                <w:sz w:val="20"/>
                <w:szCs w:val="20"/>
              </w:rPr>
            </w:pPr>
            <w:r>
              <w:rPr>
                <w:rFonts w:cs="Calibri"/>
                <w:color w:val="000000"/>
                <w:sz w:val="20"/>
                <w:szCs w:val="20"/>
              </w:rPr>
              <w:t>2%</w:t>
            </w:r>
          </w:p>
        </w:tc>
      </w:tr>
      <w:tr w:rsidR="00980FC5" w:rsidRPr="009B587E" w14:paraId="4ACF0918" w14:textId="77777777" w:rsidTr="00DF1B0D">
        <w:trPr>
          <w:cnfStyle w:val="000000100000" w:firstRow="0" w:lastRow="0" w:firstColumn="0" w:lastColumn="0" w:oddVBand="0" w:evenVBand="0" w:oddHBand="1" w:evenHBand="0" w:firstRowFirstColumn="0" w:firstRowLastColumn="0" w:lastRowFirstColumn="0" w:lastRowLastColumn="0"/>
        </w:trPr>
        <w:tc>
          <w:tcPr>
            <w:tcW w:w="4013" w:type="pct"/>
          </w:tcPr>
          <w:p w14:paraId="39173035"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Άτομο με εμπειρία εξάρτησης ή απεξάρτησης</w:t>
            </w:r>
          </w:p>
        </w:tc>
        <w:tc>
          <w:tcPr>
            <w:tcW w:w="987" w:type="pct"/>
          </w:tcPr>
          <w:p w14:paraId="49A14489" w14:textId="77777777" w:rsidR="00980FC5" w:rsidRPr="009B587E" w:rsidRDefault="00980FC5" w:rsidP="008A6B63">
            <w:pPr>
              <w:keepLines/>
              <w:widowControl w:val="0"/>
              <w:jc w:val="center"/>
              <w:rPr>
                <w:rFonts w:cs="Calibri"/>
                <w:b/>
                <w:sz w:val="20"/>
                <w:szCs w:val="20"/>
              </w:rPr>
            </w:pPr>
            <w:r>
              <w:rPr>
                <w:rFonts w:cs="Calibri"/>
                <w:color w:val="000000"/>
                <w:sz w:val="20"/>
                <w:szCs w:val="20"/>
              </w:rPr>
              <w:t>1%</w:t>
            </w:r>
          </w:p>
        </w:tc>
      </w:tr>
      <w:tr w:rsidR="00980FC5" w:rsidRPr="009B587E" w14:paraId="0DE635CA" w14:textId="77777777" w:rsidTr="00DF1B0D">
        <w:tc>
          <w:tcPr>
            <w:tcW w:w="4013" w:type="pct"/>
          </w:tcPr>
          <w:p w14:paraId="039CC8F2" w14:textId="47B2CFF0"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Άλλο(αναφέρετε)</w:t>
            </w:r>
          </w:p>
        </w:tc>
        <w:tc>
          <w:tcPr>
            <w:tcW w:w="987" w:type="pct"/>
          </w:tcPr>
          <w:p w14:paraId="30D59C9E" w14:textId="77777777" w:rsidR="00980FC5" w:rsidRPr="009B587E" w:rsidRDefault="00980FC5" w:rsidP="008A6B63">
            <w:pPr>
              <w:keepLines/>
              <w:widowControl w:val="0"/>
              <w:jc w:val="center"/>
              <w:rPr>
                <w:rFonts w:cs="Calibri"/>
                <w:b/>
                <w:sz w:val="20"/>
                <w:szCs w:val="20"/>
              </w:rPr>
            </w:pPr>
            <w:r>
              <w:rPr>
                <w:rFonts w:cs="Calibri"/>
                <w:color w:val="000000"/>
                <w:sz w:val="20"/>
                <w:szCs w:val="20"/>
              </w:rPr>
              <w:t>2%</w:t>
            </w:r>
          </w:p>
        </w:tc>
      </w:tr>
    </w:tbl>
    <w:bookmarkEnd w:id="204"/>
    <w:p w14:paraId="53AA386F" w14:textId="77777777" w:rsidR="00980FC5" w:rsidRDefault="00980FC5" w:rsidP="00980FC5">
      <w:pPr>
        <w:pStyle w:val="af0"/>
      </w:pPr>
      <w:r>
        <w:t>Πηγή: Ιδία επεξεργασία.</w:t>
      </w:r>
    </w:p>
    <w:p w14:paraId="4443E10D" w14:textId="0BC8CEB3" w:rsidR="00980FC5" w:rsidRDefault="00980FC5" w:rsidP="00980FC5">
      <w:pPr>
        <w:pStyle w:val="af"/>
        <w:keepNext/>
      </w:pPr>
      <w:bookmarkStart w:id="223" w:name="_Toc215770739"/>
      <w:r>
        <w:lastRenderedPageBreak/>
        <w:t xml:space="preserve">Διάγραμμα </w:t>
      </w:r>
      <w:fldSimple w:instr=" SEQ Διάγραμμα \* ARABIC ">
        <w:r w:rsidR="00922521">
          <w:rPr>
            <w:noProof/>
          </w:rPr>
          <w:t>69</w:t>
        </w:r>
      </w:fldSimple>
      <w:r>
        <w:t>: Ποσοστιαία κατανομή των συμμετεχόντων</w:t>
      </w:r>
      <w:r w:rsidRPr="003F2716">
        <w:t xml:space="preserve"> </w:t>
      </w:r>
      <w:r>
        <w:t>στην έρευνα για τα Κοινωνικά Παντοπωλεία κατά κοινωνική κατηγορία (%).</w:t>
      </w:r>
      <w:bookmarkEnd w:id="223"/>
    </w:p>
    <w:p w14:paraId="7B1D8AAF" w14:textId="77777777" w:rsidR="00980FC5" w:rsidRDefault="00980FC5" w:rsidP="00980FC5">
      <w:pPr>
        <w:rPr>
          <w:b/>
          <w:bCs/>
        </w:rPr>
      </w:pPr>
      <w:r>
        <w:rPr>
          <w:noProof/>
        </w:rPr>
        <w:drawing>
          <wp:inline distT="0" distB="0" distL="0" distR="0" wp14:anchorId="43F2B8DC" wp14:editId="51AAB992">
            <wp:extent cx="5143500" cy="3390900"/>
            <wp:effectExtent l="0" t="0" r="0" b="0"/>
            <wp:docPr id="1470634448" name="Γράφημα 1">
              <a:extLst xmlns:a="http://schemas.openxmlformats.org/drawingml/2006/main">
                <a:ext uri="{FF2B5EF4-FFF2-40B4-BE49-F238E27FC236}">
                  <a16:creationId xmlns:a16="http://schemas.microsoft.com/office/drawing/2014/main" id="{BE0904DF-7050-3BD9-6772-DBA885B6F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375E490C"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980FC5" w:rsidRPr="00BA7457" w14:paraId="2464FE54" w14:textId="77777777" w:rsidTr="008A6B63">
        <w:tc>
          <w:tcPr>
            <w:tcW w:w="5000" w:type="pct"/>
            <w:shd w:val="clear" w:color="auto" w:fill="9BC7CE" w:themeFill="accent5" w:themeFillTint="99"/>
          </w:tcPr>
          <w:p w14:paraId="3725135F" w14:textId="77777777" w:rsidR="00980FC5" w:rsidRPr="00545BCB" w:rsidRDefault="00980FC5" w:rsidP="008A6B63">
            <w:pPr>
              <w:spacing w:before="60" w:after="60"/>
              <w:rPr>
                <w:rFonts w:cs="Calibri"/>
                <w:b/>
                <w:szCs w:val="20"/>
              </w:rPr>
            </w:pPr>
            <w:r w:rsidRPr="00F90D7B">
              <w:rPr>
                <w:rFonts w:cs="Calibri"/>
                <w:b/>
                <w:szCs w:val="20"/>
              </w:rPr>
              <w:t xml:space="preserve">ΕΝΟΤΗΤΑ </w:t>
            </w:r>
            <w:r>
              <w:rPr>
                <w:rFonts w:cs="Calibri"/>
                <w:b/>
                <w:szCs w:val="20"/>
              </w:rPr>
              <w:t>Β</w:t>
            </w:r>
            <w:r w:rsidRPr="00F90D7B">
              <w:rPr>
                <w:rFonts w:cs="Calibri"/>
                <w:b/>
                <w:szCs w:val="20"/>
              </w:rPr>
              <w:t xml:space="preserve">: </w:t>
            </w:r>
            <w:r>
              <w:rPr>
                <w:rFonts w:cs="Calibri"/>
                <w:b/>
                <w:szCs w:val="20"/>
              </w:rPr>
              <w:t>ΕΠΑΦΗ ΜΕ ΤΟ ΚΟΙΝΩΝΙΚΟ ΠΑΝΤΟΠΩΛΕΙΟ</w:t>
            </w:r>
          </w:p>
        </w:tc>
      </w:tr>
    </w:tbl>
    <w:p w14:paraId="517D95AF" w14:textId="77777777" w:rsidR="00980FC5" w:rsidRDefault="00980FC5" w:rsidP="00980FC5">
      <w:pPr>
        <w:rPr>
          <w:b/>
          <w:bCs/>
        </w:rPr>
      </w:pPr>
    </w:p>
    <w:tbl>
      <w:tblPr>
        <w:tblW w:w="504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54"/>
        <w:gridCol w:w="7810"/>
      </w:tblGrid>
      <w:tr w:rsidR="00980FC5" w:rsidRPr="00107160" w14:paraId="17214AF9" w14:textId="77777777" w:rsidTr="008A6B63">
        <w:trPr>
          <w:cantSplit/>
          <w:tblHeader/>
        </w:trPr>
        <w:tc>
          <w:tcPr>
            <w:tcW w:w="331" w:type="pct"/>
            <w:shd w:val="clear" w:color="auto" w:fill="9BC7CE" w:themeFill="accent5" w:themeFillTint="99"/>
            <w:tcMar>
              <w:top w:w="58" w:type="dxa"/>
              <w:bottom w:w="58" w:type="dxa"/>
            </w:tcMar>
            <w:vAlign w:val="center"/>
          </w:tcPr>
          <w:p w14:paraId="59E44B1E" w14:textId="77777777" w:rsidR="00980FC5" w:rsidRPr="00CD06D3" w:rsidRDefault="00980FC5" w:rsidP="008A6B63">
            <w:pPr>
              <w:spacing w:before="20" w:after="20"/>
              <w:jc w:val="center"/>
              <w:rPr>
                <w:rFonts w:cs="Calibri"/>
                <w:b/>
                <w:szCs w:val="20"/>
              </w:rPr>
            </w:pPr>
            <w:bookmarkStart w:id="224" w:name="_Hlk210633448"/>
            <w:r w:rsidRPr="00CD06D3">
              <w:rPr>
                <w:rFonts w:cs="Calibri"/>
                <w:b/>
                <w:szCs w:val="20"/>
              </w:rPr>
              <w:t>Β</w:t>
            </w:r>
            <w:r w:rsidRPr="00500F30">
              <w:rPr>
                <w:rFonts w:cs="Calibri"/>
                <w:b/>
                <w:szCs w:val="20"/>
                <w:shd w:val="clear" w:color="auto" w:fill="9BC7CE" w:themeFill="accent5" w:themeFillTint="99"/>
              </w:rPr>
              <w:t>.1</w:t>
            </w:r>
          </w:p>
        </w:tc>
        <w:tc>
          <w:tcPr>
            <w:tcW w:w="4669" w:type="pct"/>
            <w:shd w:val="clear" w:color="auto" w:fill="F2F2F2"/>
            <w:tcMar>
              <w:top w:w="58" w:type="dxa"/>
              <w:bottom w:w="58" w:type="dxa"/>
            </w:tcMar>
            <w:vAlign w:val="center"/>
          </w:tcPr>
          <w:p w14:paraId="262290FF" w14:textId="77777777" w:rsidR="00980FC5" w:rsidRPr="00C26C31" w:rsidRDefault="00980FC5" w:rsidP="008A6B63">
            <w:pPr>
              <w:rPr>
                <w:rFonts w:cs="Calibri"/>
                <w:bCs/>
              </w:rPr>
            </w:pPr>
            <w:r w:rsidRPr="00C26C31">
              <w:rPr>
                <w:rFonts w:cs="Calibri"/>
                <w:bCs/>
                <w:szCs w:val="20"/>
              </w:rPr>
              <w:t>Πόσο συχνά προμηθεύεστε προϊόντα από το Κοινωνικό Παντοπωλείο;</w:t>
            </w:r>
          </w:p>
        </w:tc>
      </w:tr>
    </w:tbl>
    <w:p w14:paraId="7345FF1B" w14:textId="77777777" w:rsidR="00980FC5" w:rsidRDefault="00980FC5" w:rsidP="00980FC5">
      <w:r w:rsidRPr="00736FD3">
        <w:t>Η συχνότητα προμήθειας προϊόντων από το Κοινωνικό Παντοπωλείο καταδεικνύει τον σταθερό και ουσιαστικό ρόλο της δομής στην καθημερινότητα των ωφελούμενων. Η συντριπτική πλειονότητα (81%) εξυπηρετείται σε μηνιαία βάση, γεγονός που υποδηλώνει ότι η παρεχόμενη υποστήριξη δεν αποτελεί συμπληρωματική βοήθεια, αλλά κρίσιμο μηχανισμό κάλυψης βασικών αναγκών. Ένα ακόμη σημαντικό τμήμα των συμμετεχόντων (18%) προσφεύγει στη δομή κάθε δύο μήνες, ένδειξη περιοδικής αλλά σταθερής εξάρτησης από τις προσφερόμενες υπηρεσίες. Αντίθετα, η προμήθεια προϊόντων κάθε τρεις μήνες καταγράφεται σε ελάχιστο ποσοστό (1%), ενώ μόλις 1% των ωφελούμενων δήλωσε ότι επισκέπτεται το Παντοπωλείο για πρώτη φορά. Τέλος, δεν καταγράφηκαν περιπτώσεις περιστασιακής ή έκτακτης χρήσης (0%), στοιχείο που επιβεβαιώνει ότι η συγκεκριμένη κοινωνική δομή λειτουργεί κατά κύριο λόγο ως μόνιμη και σταθερή πηγή υποστήριξης για τα νοικοκυριά που αντιμετωπίζουν διαρκή οικονομική πίεση.</w:t>
      </w:r>
    </w:p>
    <w:p w14:paraId="5F58A80A" w14:textId="075D7DD9" w:rsidR="00980FC5" w:rsidRDefault="00980FC5" w:rsidP="00980FC5">
      <w:pPr>
        <w:pStyle w:val="af"/>
        <w:keepNext/>
      </w:pPr>
      <w:bookmarkStart w:id="225" w:name="_Toc215770561"/>
      <w:r>
        <w:t xml:space="preserve">Πίνακας </w:t>
      </w:r>
      <w:fldSimple w:instr=" SEQ Πίνακας \* ARABIC ">
        <w:r w:rsidR="00922521">
          <w:rPr>
            <w:noProof/>
          </w:rPr>
          <w:t>78</w:t>
        </w:r>
      </w:fldSimple>
      <w:r>
        <w:t xml:space="preserve">: </w:t>
      </w:r>
      <w:r w:rsidRPr="00F37BE4">
        <w:rPr>
          <w:rFonts w:cs="Calibri"/>
          <w:sz w:val="20"/>
          <w:szCs w:val="20"/>
        </w:rPr>
        <w:t xml:space="preserve">Συχνότητα προμήθειας προϊόντων από το </w:t>
      </w:r>
      <w:r w:rsidRPr="00F37BE4">
        <w:rPr>
          <w:rFonts w:cs="Calibri"/>
          <w:bCs/>
          <w:sz w:val="20"/>
          <w:szCs w:val="20"/>
        </w:rPr>
        <w:t>Κοινωνικό Παντοπωλείο</w:t>
      </w:r>
      <w:r>
        <w:rPr>
          <w:rFonts w:cs="Calibri"/>
          <w:bCs/>
          <w:sz w:val="20"/>
          <w:szCs w:val="20"/>
        </w:rPr>
        <w:t xml:space="preserve"> (%).</w:t>
      </w:r>
      <w:bookmarkEnd w:id="225"/>
    </w:p>
    <w:tbl>
      <w:tblPr>
        <w:tblStyle w:val="5-2"/>
        <w:tblW w:w="5000" w:type="pct"/>
        <w:tblLook w:val="0420" w:firstRow="1" w:lastRow="0" w:firstColumn="0" w:lastColumn="0" w:noHBand="0" w:noVBand="1"/>
      </w:tblPr>
      <w:tblGrid>
        <w:gridCol w:w="6516"/>
        <w:gridCol w:w="1780"/>
      </w:tblGrid>
      <w:tr w:rsidR="00980FC5" w:rsidRPr="00F37BE4" w14:paraId="08EFAF96" w14:textId="77777777" w:rsidTr="004B32CE">
        <w:trPr>
          <w:cnfStyle w:val="100000000000" w:firstRow="1" w:lastRow="0" w:firstColumn="0" w:lastColumn="0" w:oddVBand="0" w:evenVBand="0" w:oddHBand="0" w:evenHBand="0" w:firstRowFirstColumn="0" w:firstRowLastColumn="0" w:lastRowFirstColumn="0" w:lastRowLastColumn="0"/>
          <w:trHeight w:val="437"/>
        </w:trPr>
        <w:tc>
          <w:tcPr>
            <w:tcW w:w="3927" w:type="pct"/>
          </w:tcPr>
          <w:p w14:paraId="673383F0" w14:textId="77777777" w:rsidR="00980FC5" w:rsidRPr="00F37BE4" w:rsidRDefault="00980FC5" w:rsidP="008A6B63">
            <w:pPr>
              <w:autoSpaceDE w:val="0"/>
              <w:autoSpaceDN w:val="0"/>
              <w:adjustRightInd w:val="0"/>
              <w:rPr>
                <w:rFonts w:cs="Calibri"/>
                <w:sz w:val="20"/>
                <w:szCs w:val="20"/>
              </w:rPr>
            </w:pPr>
            <w:r w:rsidRPr="00F37BE4">
              <w:rPr>
                <w:rFonts w:cs="Calibri"/>
                <w:sz w:val="20"/>
                <w:szCs w:val="20"/>
              </w:rPr>
              <w:t>Συχνότητα προμήθειας προϊόντων από το Κοινωνικό Παντοπωλείο</w:t>
            </w:r>
          </w:p>
        </w:tc>
        <w:tc>
          <w:tcPr>
            <w:tcW w:w="1073" w:type="pct"/>
          </w:tcPr>
          <w:p w14:paraId="3E597524" w14:textId="77777777" w:rsidR="00980FC5" w:rsidRPr="00F37BE4" w:rsidRDefault="00980FC5" w:rsidP="008A6B63">
            <w:pPr>
              <w:keepLines/>
              <w:widowControl w:val="0"/>
              <w:jc w:val="center"/>
              <w:rPr>
                <w:rFonts w:cs="Calibri"/>
                <w:bCs w:val="0"/>
                <w:sz w:val="20"/>
                <w:szCs w:val="20"/>
              </w:rPr>
            </w:pPr>
            <w:r w:rsidRPr="00F37BE4">
              <w:rPr>
                <w:rFonts w:cs="Calibri"/>
                <w:bCs w:val="0"/>
                <w:sz w:val="20"/>
                <w:szCs w:val="20"/>
              </w:rPr>
              <w:t>Ποσοστό (%)</w:t>
            </w:r>
          </w:p>
        </w:tc>
      </w:tr>
      <w:tr w:rsidR="00980FC5" w:rsidRPr="00F37BE4" w14:paraId="34804710" w14:textId="77777777" w:rsidTr="004B32CE">
        <w:trPr>
          <w:cnfStyle w:val="000000100000" w:firstRow="0" w:lastRow="0" w:firstColumn="0" w:lastColumn="0" w:oddVBand="0" w:evenVBand="0" w:oddHBand="1" w:evenHBand="0" w:firstRowFirstColumn="0" w:firstRowLastColumn="0" w:lastRowFirstColumn="0" w:lastRowLastColumn="0"/>
        </w:trPr>
        <w:tc>
          <w:tcPr>
            <w:tcW w:w="3927" w:type="pct"/>
          </w:tcPr>
          <w:p w14:paraId="6E2FC83C" w14:textId="77777777" w:rsidR="00980FC5" w:rsidRPr="00FD724C" w:rsidRDefault="00980FC5" w:rsidP="008A6B63">
            <w:pPr>
              <w:autoSpaceDE w:val="0"/>
              <w:autoSpaceDN w:val="0"/>
              <w:adjustRightInd w:val="0"/>
              <w:rPr>
                <w:rFonts w:cs="Calibri"/>
                <w:b/>
                <w:bCs/>
                <w:sz w:val="20"/>
                <w:szCs w:val="20"/>
              </w:rPr>
            </w:pPr>
            <w:r w:rsidRPr="00FD724C">
              <w:rPr>
                <w:rFonts w:cs="Calibri"/>
                <w:b/>
                <w:bCs/>
                <w:sz w:val="20"/>
                <w:szCs w:val="20"/>
              </w:rPr>
              <w:t xml:space="preserve">Κάθε μήνα </w:t>
            </w:r>
          </w:p>
        </w:tc>
        <w:tc>
          <w:tcPr>
            <w:tcW w:w="1073" w:type="pct"/>
          </w:tcPr>
          <w:p w14:paraId="3A218F39" w14:textId="77777777" w:rsidR="00980FC5" w:rsidRPr="00F37BE4" w:rsidRDefault="00980FC5" w:rsidP="008A6B63">
            <w:pPr>
              <w:keepLines/>
              <w:widowControl w:val="0"/>
              <w:jc w:val="center"/>
              <w:rPr>
                <w:rFonts w:cs="Calibri"/>
                <w:b/>
                <w:sz w:val="20"/>
                <w:szCs w:val="20"/>
              </w:rPr>
            </w:pPr>
            <w:r>
              <w:rPr>
                <w:rFonts w:cs="Calibri"/>
                <w:color w:val="000000"/>
                <w:sz w:val="20"/>
                <w:szCs w:val="20"/>
              </w:rPr>
              <w:t>81%</w:t>
            </w:r>
          </w:p>
        </w:tc>
      </w:tr>
      <w:tr w:rsidR="00980FC5" w:rsidRPr="00F37BE4" w14:paraId="03E364BB" w14:textId="77777777" w:rsidTr="004B32CE">
        <w:tc>
          <w:tcPr>
            <w:tcW w:w="3927" w:type="pct"/>
          </w:tcPr>
          <w:p w14:paraId="383303FC" w14:textId="77777777" w:rsidR="00980FC5" w:rsidRPr="00FD724C" w:rsidRDefault="00980FC5" w:rsidP="008A6B63">
            <w:pPr>
              <w:autoSpaceDE w:val="0"/>
              <w:autoSpaceDN w:val="0"/>
              <w:adjustRightInd w:val="0"/>
              <w:rPr>
                <w:rFonts w:cs="Calibri"/>
                <w:b/>
                <w:bCs/>
                <w:sz w:val="20"/>
                <w:szCs w:val="20"/>
              </w:rPr>
            </w:pPr>
            <w:r w:rsidRPr="00FD724C">
              <w:rPr>
                <w:rFonts w:cs="Calibri"/>
                <w:b/>
                <w:bCs/>
                <w:sz w:val="20"/>
                <w:szCs w:val="20"/>
              </w:rPr>
              <w:t>Κάθε 2 μήνες</w:t>
            </w:r>
          </w:p>
        </w:tc>
        <w:tc>
          <w:tcPr>
            <w:tcW w:w="1073" w:type="pct"/>
          </w:tcPr>
          <w:p w14:paraId="182CA5DA" w14:textId="77777777" w:rsidR="00980FC5" w:rsidRPr="00F37BE4" w:rsidRDefault="00980FC5" w:rsidP="008A6B63">
            <w:pPr>
              <w:keepLines/>
              <w:widowControl w:val="0"/>
              <w:jc w:val="center"/>
              <w:rPr>
                <w:rFonts w:cs="Calibri"/>
                <w:b/>
                <w:sz w:val="20"/>
                <w:szCs w:val="20"/>
              </w:rPr>
            </w:pPr>
            <w:r>
              <w:rPr>
                <w:rFonts w:cs="Calibri"/>
                <w:color w:val="000000"/>
                <w:sz w:val="20"/>
                <w:szCs w:val="20"/>
              </w:rPr>
              <w:t>18%</w:t>
            </w:r>
          </w:p>
        </w:tc>
      </w:tr>
      <w:tr w:rsidR="00980FC5" w:rsidRPr="00F37BE4" w14:paraId="596432F0" w14:textId="77777777" w:rsidTr="004B32CE">
        <w:trPr>
          <w:cnfStyle w:val="000000100000" w:firstRow="0" w:lastRow="0" w:firstColumn="0" w:lastColumn="0" w:oddVBand="0" w:evenVBand="0" w:oddHBand="1" w:evenHBand="0" w:firstRowFirstColumn="0" w:firstRowLastColumn="0" w:lastRowFirstColumn="0" w:lastRowLastColumn="0"/>
        </w:trPr>
        <w:tc>
          <w:tcPr>
            <w:tcW w:w="3927" w:type="pct"/>
          </w:tcPr>
          <w:p w14:paraId="459C06D1" w14:textId="77777777" w:rsidR="00980FC5" w:rsidRPr="00FD724C" w:rsidRDefault="00980FC5" w:rsidP="008A6B63">
            <w:pPr>
              <w:autoSpaceDE w:val="0"/>
              <w:autoSpaceDN w:val="0"/>
              <w:adjustRightInd w:val="0"/>
              <w:rPr>
                <w:rFonts w:cs="Calibri"/>
                <w:b/>
                <w:bCs/>
                <w:sz w:val="20"/>
                <w:szCs w:val="20"/>
              </w:rPr>
            </w:pPr>
            <w:r w:rsidRPr="00FD724C">
              <w:rPr>
                <w:rFonts w:cs="Calibri"/>
                <w:b/>
                <w:bCs/>
                <w:sz w:val="20"/>
                <w:szCs w:val="20"/>
              </w:rPr>
              <w:t>Κάθε 3 μήνες</w:t>
            </w:r>
          </w:p>
        </w:tc>
        <w:tc>
          <w:tcPr>
            <w:tcW w:w="1073" w:type="pct"/>
          </w:tcPr>
          <w:p w14:paraId="0DBE5233" w14:textId="77777777" w:rsidR="00980FC5" w:rsidRPr="00F37BE4" w:rsidRDefault="00980FC5" w:rsidP="008A6B63">
            <w:pPr>
              <w:keepLines/>
              <w:widowControl w:val="0"/>
              <w:jc w:val="center"/>
              <w:rPr>
                <w:rFonts w:cs="Calibri"/>
                <w:b/>
                <w:sz w:val="20"/>
                <w:szCs w:val="20"/>
              </w:rPr>
            </w:pPr>
            <w:r>
              <w:rPr>
                <w:rFonts w:cs="Calibri"/>
                <w:color w:val="000000"/>
                <w:sz w:val="20"/>
                <w:szCs w:val="20"/>
              </w:rPr>
              <w:t>1%</w:t>
            </w:r>
          </w:p>
        </w:tc>
      </w:tr>
      <w:tr w:rsidR="00980FC5" w:rsidRPr="00F37BE4" w14:paraId="4BE47B85" w14:textId="77777777" w:rsidTr="004B32CE">
        <w:tc>
          <w:tcPr>
            <w:tcW w:w="3927" w:type="pct"/>
          </w:tcPr>
          <w:p w14:paraId="7402F4CE" w14:textId="77777777" w:rsidR="00980FC5" w:rsidRPr="00FD724C" w:rsidRDefault="00980FC5" w:rsidP="008A6B63">
            <w:pPr>
              <w:autoSpaceDE w:val="0"/>
              <w:autoSpaceDN w:val="0"/>
              <w:adjustRightInd w:val="0"/>
              <w:rPr>
                <w:rFonts w:cs="Calibri"/>
                <w:b/>
                <w:bCs/>
                <w:sz w:val="20"/>
                <w:szCs w:val="20"/>
              </w:rPr>
            </w:pPr>
            <w:r w:rsidRPr="00FD724C">
              <w:rPr>
                <w:rFonts w:cs="Calibri"/>
                <w:b/>
                <w:bCs/>
                <w:sz w:val="20"/>
                <w:szCs w:val="20"/>
              </w:rPr>
              <w:t>Σπανιότερα / μόνο σε έκτακτες περιπτώσεις</w:t>
            </w:r>
          </w:p>
        </w:tc>
        <w:tc>
          <w:tcPr>
            <w:tcW w:w="1073" w:type="pct"/>
          </w:tcPr>
          <w:p w14:paraId="307677F3" w14:textId="77777777" w:rsidR="00980FC5" w:rsidRPr="00F37BE4" w:rsidRDefault="00980FC5" w:rsidP="008A6B63">
            <w:pPr>
              <w:keepLines/>
              <w:widowControl w:val="0"/>
              <w:jc w:val="center"/>
              <w:rPr>
                <w:rFonts w:cs="Calibri"/>
                <w:b/>
                <w:sz w:val="20"/>
                <w:szCs w:val="20"/>
              </w:rPr>
            </w:pPr>
            <w:r>
              <w:rPr>
                <w:rFonts w:cs="Calibri"/>
                <w:color w:val="000000"/>
                <w:sz w:val="20"/>
                <w:szCs w:val="20"/>
              </w:rPr>
              <w:t>0%</w:t>
            </w:r>
          </w:p>
        </w:tc>
      </w:tr>
      <w:tr w:rsidR="00980FC5" w:rsidRPr="00F37BE4" w14:paraId="645E1D74" w14:textId="77777777" w:rsidTr="004B32CE">
        <w:trPr>
          <w:cnfStyle w:val="000000100000" w:firstRow="0" w:lastRow="0" w:firstColumn="0" w:lastColumn="0" w:oddVBand="0" w:evenVBand="0" w:oddHBand="1" w:evenHBand="0" w:firstRowFirstColumn="0" w:firstRowLastColumn="0" w:lastRowFirstColumn="0" w:lastRowLastColumn="0"/>
        </w:trPr>
        <w:tc>
          <w:tcPr>
            <w:tcW w:w="3927" w:type="pct"/>
          </w:tcPr>
          <w:p w14:paraId="176379C8" w14:textId="77777777" w:rsidR="00980FC5" w:rsidRPr="00FD724C" w:rsidRDefault="00980FC5" w:rsidP="008A6B63">
            <w:pPr>
              <w:autoSpaceDE w:val="0"/>
              <w:autoSpaceDN w:val="0"/>
              <w:adjustRightInd w:val="0"/>
              <w:rPr>
                <w:rFonts w:cs="Calibri"/>
                <w:b/>
                <w:bCs/>
                <w:sz w:val="20"/>
                <w:szCs w:val="20"/>
              </w:rPr>
            </w:pPr>
            <w:r w:rsidRPr="00FD724C">
              <w:rPr>
                <w:rFonts w:cs="Calibri"/>
                <w:b/>
                <w:bCs/>
                <w:sz w:val="20"/>
                <w:szCs w:val="20"/>
              </w:rPr>
              <w:lastRenderedPageBreak/>
              <w:t>Είναι η πρώτη φορά που εξυπηρετούμαι</w:t>
            </w:r>
          </w:p>
        </w:tc>
        <w:tc>
          <w:tcPr>
            <w:tcW w:w="1073" w:type="pct"/>
          </w:tcPr>
          <w:p w14:paraId="5E43A6AD" w14:textId="77777777" w:rsidR="00980FC5" w:rsidRPr="00F37BE4" w:rsidRDefault="00980FC5" w:rsidP="008A6B63">
            <w:pPr>
              <w:keepLines/>
              <w:widowControl w:val="0"/>
              <w:jc w:val="center"/>
              <w:rPr>
                <w:rFonts w:cs="Calibri"/>
                <w:b/>
                <w:sz w:val="20"/>
                <w:szCs w:val="20"/>
              </w:rPr>
            </w:pPr>
            <w:r>
              <w:rPr>
                <w:rFonts w:cs="Calibri"/>
                <w:color w:val="000000"/>
                <w:sz w:val="20"/>
                <w:szCs w:val="20"/>
              </w:rPr>
              <w:t>1%</w:t>
            </w:r>
          </w:p>
        </w:tc>
      </w:tr>
    </w:tbl>
    <w:p w14:paraId="099CC67B" w14:textId="77777777" w:rsidR="00980FC5" w:rsidRDefault="00980FC5" w:rsidP="00980FC5">
      <w:pPr>
        <w:pStyle w:val="af0"/>
      </w:pPr>
      <w:r>
        <w:t>Πηγή: Ιδία επεξεργασία.</w:t>
      </w:r>
    </w:p>
    <w:p w14:paraId="5E772044" w14:textId="532A06AD" w:rsidR="00980FC5" w:rsidRDefault="00980FC5" w:rsidP="00980FC5">
      <w:pPr>
        <w:pStyle w:val="af"/>
        <w:keepNext/>
      </w:pPr>
      <w:bookmarkStart w:id="226" w:name="_Toc215770740"/>
      <w:r>
        <w:t xml:space="preserve">Διάγραμμα </w:t>
      </w:r>
      <w:fldSimple w:instr=" SEQ Διάγραμμα \* ARABIC ">
        <w:r w:rsidR="00922521">
          <w:rPr>
            <w:noProof/>
          </w:rPr>
          <w:t>70</w:t>
        </w:r>
      </w:fldSimple>
      <w:r>
        <w:t xml:space="preserve">: </w:t>
      </w:r>
      <w:r w:rsidRPr="00F37BE4">
        <w:rPr>
          <w:rFonts w:cs="Calibri"/>
          <w:sz w:val="20"/>
          <w:szCs w:val="20"/>
        </w:rPr>
        <w:t xml:space="preserve">Συχνότητα προμήθειας προϊόντων από το </w:t>
      </w:r>
      <w:r w:rsidRPr="00F37BE4">
        <w:rPr>
          <w:rFonts w:cs="Calibri"/>
          <w:bCs/>
          <w:sz w:val="20"/>
          <w:szCs w:val="20"/>
        </w:rPr>
        <w:t>Κοινωνικό Παντοπωλείο</w:t>
      </w:r>
      <w:r>
        <w:rPr>
          <w:rFonts w:cs="Calibri"/>
          <w:bCs/>
          <w:sz w:val="20"/>
          <w:szCs w:val="20"/>
        </w:rPr>
        <w:t xml:space="preserve"> (%).</w:t>
      </w:r>
      <w:bookmarkEnd w:id="226"/>
    </w:p>
    <w:p w14:paraId="1B1DCAC4" w14:textId="77777777" w:rsidR="00980FC5" w:rsidRDefault="00980FC5" w:rsidP="00980FC5">
      <w:pPr>
        <w:jc w:val="center"/>
        <w:rPr>
          <w:b/>
          <w:bCs/>
        </w:rPr>
      </w:pPr>
      <w:r>
        <w:rPr>
          <w:noProof/>
        </w:rPr>
        <w:drawing>
          <wp:inline distT="0" distB="0" distL="0" distR="0" wp14:anchorId="1D9DF43A" wp14:editId="4FAF14E9">
            <wp:extent cx="4886325" cy="2990850"/>
            <wp:effectExtent l="0" t="0" r="9525" b="0"/>
            <wp:docPr id="1934863527" name="Γράφημα 1">
              <a:extLst xmlns:a="http://schemas.openxmlformats.org/drawingml/2006/main">
                <a:ext uri="{FF2B5EF4-FFF2-40B4-BE49-F238E27FC236}">
                  <a16:creationId xmlns:a16="http://schemas.microsoft.com/office/drawing/2014/main" id="{E16C3D7B-97FE-BDD8-D51A-909D9098CE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60F8708E" w14:textId="77777777" w:rsidR="00980FC5" w:rsidRDefault="00980FC5" w:rsidP="00980FC5">
      <w:pPr>
        <w:pStyle w:val="af0"/>
      </w:pPr>
      <w:r>
        <w:t>Πηγή: Ιδία επεξεργασία.</w:t>
      </w:r>
    </w:p>
    <w:tbl>
      <w:tblPr>
        <w:tblW w:w="504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42"/>
        <w:gridCol w:w="7922"/>
      </w:tblGrid>
      <w:tr w:rsidR="00980FC5" w:rsidRPr="00107160" w14:paraId="743437D8" w14:textId="77777777" w:rsidTr="008A6B63">
        <w:trPr>
          <w:cantSplit/>
          <w:tblHeader/>
        </w:trPr>
        <w:tc>
          <w:tcPr>
            <w:tcW w:w="264" w:type="pct"/>
            <w:shd w:val="clear" w:color="auto" w:fill="9BC7CE" w:themeFill="accent5" w:themeFillTint="99"/>
            <w:tcMar>
              <w:top w:w="58" w:type="dxa"/>
              <w:bottom w:w="58" w:type="dxa"/>
            </w:tcMar>
            <w:vAlign w:val="center"/>
          </w:tcPr>
          <w:p w14:paraId="3602EFFF" w14:textId="77777777" w:rsidR="00980FC5" w:rsidRPr="00CD06D3" w:rsidRDefault="00980FC5" w:rsidP="008A6B63">
            <w:pPr>
              <w:spacing w:before="20" w:after="20"/>
              <w:jc w:val="center"/>
              <w:rPr>
                <w:rFonts w:cs="Calibri"/>
                <w:b/>
                <w:szCs w:val="20"/>
              </w:rPr>
            </w:pPr>
            <w:r w:rsidRPr="00CD06D3">
              <w:rPr>
                <w:rFonts w:cs="Calibri"/>
                <w:b/>
                <w:szCs w:val="20"/>
              </w:rPr>
              <w:t>Β.</w:t>
            </w:r>
            <w:r>
              <w:rPr>
                <w:rFonts w:cs="Calibri"/>
                <w:b/>
                <w:szCs w:val="20"/>
              </w:rPr>
              <w:t>2</w:t>
            </w:r>
          </w:p>
        </w:tc>
        <w:tc>
          <w:tcPr>
            <w:tcW w:w="4736" w:type="pct"/>
            <w:shd w:val="clear" w:color="auto" w:fill="F2F2F2"/>
            <w:tcMar>
              <w:top w:w="58" w:type="dxa"/>
              <w:bottom w:w="58" w:type="dxa"/>
            </w:tcMar>
            <w:vAlign w:val="center"/>
          </w:tcPr>
          <w:p w14:paraId="29BDDF82" w14:textId="77777777" w:rsidR="00980FC5" w:rsidRPr="00C26C31" w:rsidRDefault="00980FC5" w:rsidP="008A6B63">
            <w:pPr>
              <w:rPr>
                <w:rFonts w:cs="Calibri"/>
                <w:bCs/>
              </w:rPr>
            </w:pPr>
            <w:r w:rsidRPr="00C26C31">
              <w:rPr>
                <w:rFonts w:cs="Calibri"/>
                <w:bCs/>
              </w:rPr>
              <w:t>Για πόσο χρονικό διάστημα εξυπηρετείστε από το Κοινωνικό Παντοπωλείο;</w:t>
            </w:r>
          </w:p>
        </w:tc>
      </w:tr>
    </w:tbl>
    <w:p w14:paraId="124F4D76" w14:textId="77777777" w:rsidR="00980FC5" w:rsidRDefault="00980FC5" w:rsidP="00980FC5">
      <w:r w:rsidRPr="00656D51">
        <w:t xml:space="preserve">Η διάρκεια εξυπηρέτησης από το Κοινωνικό Παντοπωλείο αναδεικνύει τον βαθμό εξάρτησης των νοικοκυριών από τη συγκεκριμένη δομή και τη σημασία της στη διαχείριση των χρόνιων οικονομικών δυσκολιών. Η πλειονότητα των </w:t>
      </w:r>
      <w:proofErr w:type="spellStart"/>
      <w:r w:rsidRPr="00656D51">
        <w:t>ωφελουμένων</w:t>
      </w:r>
      <w:proofErr w:type="spellEnd"/>
      <w:r w:rsidRPr="00656D51">
        <w:t xml:space="preserve"> (69%) κάνει χρήση των υπηρεσιών του για διάστημα άνω των δύο ετών, γεγονός που επιβεβαιώνει ότι η ανάγκη υποστήριξης δεν είναι περιστασιακή αλλά διαρκής και βαθιά ριζωμένη στην καθημερινότητά τους. Επιπλέον, το 14% εξυπηρετείται το τελευταίο έτος και ένα επιπλέον 11% για περισσότερο από έναν χρόνο, στοιχεία που υποδηλώνουν μια συνεχώς </w:t>
      </w:r>
      <w:proofErr w:type="spellStart"/>
      <w:r w:rsidRPr="00656D51">
        <w:t>ανανεούμενη</w:t>
      </w:r>
      <w:proofErr w:type="spellEnd"/>
      <w:r w:rsidRPr="00656D51">
        <w:t xml:space="preserve"> αλλά σταθερή βάση </w:t>
      </w:r>
      <w:proofErr w:type="spellStart"/>
      <w:r w:rsidRPr="00656D51">
        <w:t>ωφελουμένων</w:t>
      </w:r>
      <w:proofErr w:type="spellEnd"/>
      <w:r w:rsidRPr="00656D51">
        <w:t xml:space="preserve"> που παραμένουν ενταγμένοι στη δομή σε βάθος χρόνου. </w:t>
      </w:r>
    </w:p>
    <w:p w14:paraId="075B623D" w14:textId="77777777" w:rsidR="00980FC5" w:rsidRDefault="00980FC5" w:rsidP="00980FC5">
      <w:r w:rsidRPr="00656D51">
        <w:t xml:space="preserve">Αντιθέτως, τα ποσοστά πρόσφατης ένταξης είναι περιορισμένα (3% για το τελευταίο εξάμηνο και 3% για το τελευταίο τρίμηνο), γεγονός που μπορεί να αντανακλά είτε μικρή κινητικότητα ως προς την είσοδο νέων </w:t>
      </w:r>
      <w:proofErr w:type="spellStart"/>
      <w:r w:rsidRPr="00656D51">
        <w:t>ωφελουμένων</w:t>
      </w:r>
      <w:proofErr w:type="spellEnd"/>
      <w:r w:rsidRPr="00656D51">
        <w:t xml:space="preserve"> είτε σταθεροποιημένη κοινωνική ανάγκη σε όσους ήδη λαμβάνουν υποστήριξη. Συνολικά, το προφίλ αυτό καταδεικνύει ότι το Κοινωνικό Παντοπωλείο λειτουργεί κυρίως ως μακροχρόνιος μηχανισμός ανακούφισης και όχι ως δομή βραχυπρόθεσμης κάλυψης έκτακτων αναγκών.</w:t>
      </w:r>
    </w:p>
    <w:p w14:paraId="57D484BE" w14:textId="29E8F145" w:rsidR="00980FC5" w:rsidRDefault="00980FC5" w:rsidP="00980FC5">
      <w:pPr>
        <w:pStyle w:val="af"/>
        <w:keepNext/>
      </w:pPr>
      <w:bookmarkStart w:id="227" w:name="_Toc215770562"/>
      <w:r>
        <w:t xml:space="preserve">Πίνακας </w:t>
      </w:r>
      <w:fldSimple w:instr=" SEQ Πίνακας \* ARABIC ">
        <w:r w:rsidR="00922521">
          <w:rPr>
            <w:noProof/>
          </w:rPr>
          <w:t>79</w:t>
        </w:r>
      </w:fldSimple>
      <w:r>
        <w:t>:</w:t>
      </w:r>
      <w:r w:rsidRPr="00574943">
        <w:t xml:space="preserve"> </w:t>
      </w:r>
      <w:r>
        <w:t>Ποσοστιαία κατανομή των συμμετεχόντων κατά χρονικό διάστημα εξυπηρέτησης στο Κοινωνικό Παντοπωλείο (%).</w:t>
      </w:r>
      <w:bookmarkEnd w:id="227"/>
    </w:p>
    <w:tbl>
      <w:tblPr>
        <w:tblStyle w:val="4-40"/>
        <w:tblW w:w="4655" w:type="pct"/>
        <w:jc w:val="center"/>
        <w:tblLook w:val="0020" w:firstRow="1" w:lastRow="0" w:firstColumn="0" w:lastColumn="0" w:noHBand="0" w:noVBand="0"/>
      </w:tblPr>
      <w:tblGrid>
        <w:gridCol w:w="6122"/>
        <w:gridCol w:w="1602"/>
      </w:tblGrid>
      <w:tr w:rsidR="00980FC5" w:rsidRPr="00FC05B7" w14:paraId="1C77AF7E" w14:textId="77777777" w:rsidTr="008A6B63">
        <w:trPr>
          <w:cnfStyle w:val="100000000000" w:firstRow="1" w:lastRow="0" w:firstColumn="0" w:lastColumn="0" w:oddVBand="0" w:evenVBand="0" w:oddHBand="0" w:evenHBand="0" w:firstRowFirstColumn="0" w:firstRowLastColumn="0" w:lastRowFirstColumn="0" w:lastRowLastColumn="0"/>
          <w:trHeight w:val="337"/>
          <w:jc w:val="center"/>
        </w:trPr>
        <w:tc>
          <w:tcPr>
            <w:cnfStyle w:val="000010000000" w:firstRow="0" w:lastRow="0" w:firstColumn="0" w:lastColumn="0" w:oddVBand="1" w:evenVBand="0" w:oddHBand="0" w:evenHBand="0" w:firstRowFirstColumn="0" w:firstRowLastColumn="0" w:lastRowFirstColumn="0" w:lastRowLastColumn="0"/>
            <w:tcW w:w="3963" w:type="pct"/>
            <w:vAlign w:val="center"/>
          </w:tcPr>
          <w:p w14:paraId="0EF54AE9" w14:textId="77777777" w:rsidR="00980FC5" w:rsidRPr="00FC05B7" w:rsidRDefault="00980FC5" w:rsidP="008A6B63">
            <w:pPr>
              <w:autoSpaceDE w:val="0"/>
              <w:autoSpaceDN w:val="0"/>
              <w:adjustRightInd w:val="0"/>
              <w:spacing w:before="0"/>
              <w:rPr>
                <w:rFonts w:cs="Calibri"/>
                <w:sz w:val="20"/>
                <w:szCs w:val="20"/>
              </w:rPr>
            </w:pPr>
            <w:r w:rsidRPr="00FC05B7">
              <w:rPr>
                <w:rFonts w:cs="Calibri"/>
                <w:sz w:val="20"/>
                <w:szCs w:val="20"/>
              </w:rPr>
              <w:t>Χρονικό διάστημα εξυπηρέτησης από το Κοινωνικό Παντοπωλείο</w:t>
            </w:r>
          </w:p>
        </w:tc>
        <w:tc>
          <w:tcPr>
            <w:tcW w:w="1037" w:type="pct"/>
            <w:vAlign w:val="center"/>
          </w:tcPr>
          <w:p w14:paraId="734796F8" w14:textId="77777777" w:rsidR="00980FC5" w:rsidRPr="00FC05B7" w:rsidRDefault="00980FC5" w:rsidP="008A6B63">
            <w:pPr>
              <w:keepLines/>
              <w:widowControl w:val="0"/>
              <w:spacing w:before="0"/>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C05B7">
              <w:rPr>
                <w:rFonts w:cs="Calibri"/>
                <w:sz w:val="20"/>
                <w:szCs w:val="20"/>
              </w:rPr>
              <w:t>Ποσοστά (%)</w:t>
            </w:r>
          </w:p>
        </w:tc>
      </w:tr>
      <w:tr w:rsidR="00980FC5" w:rsidRPr="00FC05B7" w14:paraId="51876271" w14:textId="77777777" w:rsidTr="008A6B63">
        <w:trPr>
          <w:cnfStyle w:val="000000100000" w:firstRow="0" w:lastRow="0" w:firstColumn="0" w:lastColumn="0" w:oddVBand="0" w:evenVBand="0" w:oddHBand="1" w:evenHBand="0" w:firstRowFirstColumn="0" w:firstRowLastColumn="0" w:lastRowFirstColumn="0" w:lastRowLastColumn="0"/>
          <w:trHeight w:val="214"/>
          <w:jc w:val="center"/>
        </w:trPr>
        <w:tc>
          <w:tcPr>
            <w:cnfStyle w:val="000010000000" w:firstRow="0" w:lastRow="0" w:firstColumn="0" w:lastColumn="0" w:oddVBand="1" w:evenVBand="0" w:oddHBand="0" w:evenHBand="0" w:firstRowFirstColumn="0" w:firstRowLastColumn="0" w:lastRowFirstColumn="0" w:lastRowLastColumn="0"/>
            <w:tcW w:w="3963" w:type="pct"/>
            <w:vAlign w:val="center"/>
          </w:tcPr>
          <w:p w14:paraId="369430F1" w14:textId="77777777" w:rsidR="00980FC5" w:rsidRPr="0051157A" w:rsidRDefault="00980FC5" w:rsidP="008A6B63">
            <w:pPr>
              <w:autoSpaceDE w:val="0"/>
              <w:autoSpaceDN w:val="0"/>
              <w:adjustRightInd w:val="0"/>
              <w:spacing w:before="0"/>
              <w:rPr>
                <w:rFonts w:cs="Calibri"/>
                <w:b/>
                <w:bCs/>
                <w:sz w:val="20"/>
                <w:szCs w:val="20"/>
                <w:lang w:val="en-US"/>
              </w:rPr>
            </w:pPr>
            <w:r w:rsidRPr="0051157A">
              <w:rPr>
                <w:rFonts w:cs="Calibri"/>
                <w:b/>
                <w:bCs/>
                <w:sz w:val="20"/>
                <w:szCs w:val="20"/>
              </w:rPr>
              <w:t>Το τελευταίο 3μηνο</w:t>
            </w:r>
          </w:p>
        </w:tc>
        <w:tc>
          <w:tcPr>
            <w:tcW w:w="1037" w:type="pct"/>
            <w:vAlign w:val="center"/>
          </w:tcPr>
          <w:p w14:paraId="6E2661EB" w14:textId="77777777" w:rsidR="00980FC5" w:rsidRPr="00FC05B7" w:rsidRDefault="00980FC5" w:rsidP="008A6B63">
            <w:pPr>
              <w:keepLines/>
              <w:widowControl w:val="0"/>
              <w:spacing w:before="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Pr>
                <w:rFonts w:cs="Calibri"/>
                <w:color w:val="000000"/>
                <w:sz w:val="20"/>
                <w:szCs w:val="20"/>
              </w:rPr>
              <w:t>3%</w:t>
            </w:r>
          </w:p>
        </w:tc>
      </w:tr>
      <w:tr w:rsidR="00980FC5" w:rsidRPr="00FC05B7" w14:paraId="0A30F34C" w14:textId="77777777" w:rsidTr="008A6B63">
        <w:trPr>
          <w:trHeight w:val="214"/>
          <w:jc w:val="center"/>
        </w:trPr>
        <w:tc>
          <w:tcPr>
            <w:cnfStyle w:val="000010000000" w:firstRow="0" w:lastRow="0" w:firstColumn="0" w:lastColumn="0" w:oddVBand="1" w:evenVBand="0" w:oddHBand="0" w:evenHBand="0" w:firstRowFirstColumn="0" w:firstRowLastColumn="0" w:lastRowFirstColumn="0" w:lastRowLastColumn="0"/>
            <w:tcW w:w="3963" w:type="pct"/>
            <w:shd w:val="clear" w:color="auto" w:fill="FFFFFF" w:themeFill="background1"/>
            <w:vAlign w:val="center"/>
          </w:tcPr>
          <w:p w14:paraId="51D85C72" w14:textId="77777777" w:rsidR="00980FC5" w:rsidRPr="0051157A" w:rsidRDefault="00980FC5" w:rsidP="008A6B63">
            <w:pPr>
              <w:autoSpaceDE w:val="0"/>
              <w:autoSpaceDN w:val="0"/>
              <w:adjustRightInd w:val="0"/>
              <w:spacing w:before="0"/>
              <w:rPr>
                <w:rFonts w:cs="Calibri"/>
                <w:b/>
                <w:bCs/>
                <w:sz w:val="20"/>
                <w:szCs w:val="20"/>
              </w:rPr>
            </w:pPr>
            <w:r w:rsidRPr="0051157A">
              <w:rPr>
                <w:rFonts w:cs="Calibri"/>
                <w:b/>
                <w:bCs/>
                <w:sz w:val="20"/>
                <w:szCs w:val="20"/>
              </w:rPr>
              <w:t>Το τελευταίο 6μηνο</w:t>
            </w:r>
          </w:p>
        </w:tc>
        <w:tc>
          <w:tcPr>
            <w:tcW w:w="1037" w:type="pct"/>
            <w:vAlign w:val="center"/>
          </w:tcPr>
          <w:p w14:paraId="745F619E" w14:textId="77777777" w:rsidR="00980FC5" w:rsidRPr="00FC05B7" w:rsidRDefault="00980FC5" w:rsidP="008A6B63">
            <w:pPr>
              <w:keepLines/>
              <w:widowControl w:val="0"/>
              <w:spacing w:before="0"/>
              <w:jc w:val="center"/>
              <w:cnfStyle w:val="000000000000" w:firstRow="0" w:lastRow="0" w:firstColumn="0" w:lastColumn="0" w:oddVBand="0" w:evenVBand="0" w:oddHBand="0" w:evenHBand="0" w:firstRowFirstColumn="0" w:firstRowLastColumn="0" w:lastRowFirstColumn="0" w:lastRowLastColumn="0"/>
              <w:rPr>
                <w:rFonts w:cs="Calibri"/>
                <w:b/>
                <w:sz w:val="20"/>
                <w:szCs w:val="20"/>
              </w:rPr>
            </w:pPr>
            <w:r>
              <w:rPr>
                <w:rFonts w:cs="Calibri"/>
                <w:color w:val="000000"/>
                <w:sz w:val="20"/>
                <w:szCs w:val="20"/>
              </w:rPr>
              <w:t>3%</w:t>
            </w:r>
          </w:p>
        </w:tc>
      </w:tr>
      <w:tr w:rsidR="00980FC5" w:rsidRPr="00FC05B7" w14:paraId="4232E205" w14:textId="77777777" w:rsidTr="008A6B63">
        <w:trPr>
          <w:cnfStyle w:val="000000100000" w:firstRow="0" w:lastRow="0" w:firstColumn="0" w:lastColumn="0" w:oddVBand="0" w:evenVBand="0" w:oddHBand="1" w:evenHBand="0" w:firstRowFirstColumn="0" w:firstRowLastColumn="0" w:lastRowFirstColumn="0" w:lastRowLastColumn="0"/>
          <w:trHeight w:val="214"/>
          <w:jc w:val="center"/>
        </w:trPr>
        <w:tc>
          <w:tcPr>
            <w:cnfStyle w:val="000010000000" w:firstRow="0" w:lastRow="0" w:firstColumn="0" w:lastColumn="0" w:oddVBand="1" w:evenVBand="0" w:oddHBand="0" w:evenHBand="0" w:firstRowFirstColumn="0" w:firstRowLastColumn="0" w:lastRowFirstColumn="0" w:lastRowLastColumn="0"/>
            <w:tcW w:w="3963" w:type="pct"/>
            <w:vAlign w:val="center"/>
          </w:tcPr>
          <w:p w14:paraId="12F258B1" w14:textId="77777777" w:rsidR="00980FC5" w:rsidRPr="0051157A" w:rsidRDefault="00980FC5" w:rsidP="008A6B63">
            <w:pPr>
              <w:autoSpaceDE w:val="0"/>
              <w:autoSpaceDN w:val="0"/>
              <w:adjustRightInd w:val="0"/>
              <w:spacing w:before="0"/>
              <w:rPr>
                <w:rFonts w:cs="Calibri"/>
                <w:b/>
                <w:bCs/>
                <w:sz w:val="20"/>
                <w:szCs w:val="20"/>
              </w:rPr>
            </w:pPr>
            <w:r w:rsidRPr="0051157A">
              <w:rPr>
                <w:rFonts w:cs="Calibri"/>
                <w:b/>
                <w:bCs/>
                <w:sz w:val="20"/>
                <w:szCs w:val="20"/>
              </w:rPr>
              <w:t>Το τελευταίο έτος</w:t>
            </w:r>
          </w:p>
        </w:tc>
        <w:tc>
          <w:tcPr>
            <w:tcW w:w="1037" w:type="pct"/>
            <w:vAlign w:val="center"/>
          </w:tcPr>
          <w:p w14:paraId="76414CF9" w14:textId="77777777" w:rsidR="00980FC5" w:rsidRPr="00FC05B7" w:rsidRDefault="00980FC5" w:rsidP="008A6B63">
            <w:pPr>
              <w:keepLines/>
              <w:widowControl w:val="0"/>
              <w:spacing w:before="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Pr>
                <w:rFonts w:cs="Calibri"/>
                <w:color w:val="000000"/>
                <w:sz w:val="20"/>
                <w:szCs w:val="20"/>
              </w:rPr>
              <w:t>14%</w:t>
            </w:r>
          </w:p>
        </w:tc>
      </w:tr>
      <w:tr w:rsidR="00980FC5" w:rsidRPr="00FC05B7" w14:paraId="7F4CCFFF" w14:textId="77777777" w:rsidTr="008A6B63">
        <w:trPr>
          <w:trHeight w:val="214"/>
          <w:jc w:val="center"/>
        </w:trPr>
        <w:tc>
          <w:tcPr>
            <w:cnfStyle w:val="000010000000" w:firstRow="0" w:lastRow="0" w:firstColumn="0" w:lastColumn="0" w:oddVBand="1" w:evenVBand="0" w:oddHBand="0" w:evenHBand="0" w:firstRowFirstColumn="0" w:firstRowLastColumn="0" w:lastRowFirstColumn="0" w:lastRowLastColumn="0"/>
            <w:tcW w:w="3963" w:type="pct"/>
            <w:shd w:val="clear" w:color="auto" w:fill="FFFFFF" w:themeFill="background1"/>
            <w:vAlign w:val="center"/>
          </w:tcPr>
          <w:p w14:paraId="3515B382" w14:textId="77777777" w:rsidR="00980FC5" w:rsidRPr="0051157A" w:rsidRDefault="00980FC5" w:rsidP="008A6B63">
            <w:pPr>
              <w:autoSpaceDE w:val="0"/>
              <w:autoSpaceDN w:val="0"/>
              <w:adjustRightInd w:val="0"/>
              <w:spacing w:before="0"/>
              <w:rPr>
                <w:rFonts w:cs="Calibri"/>
                <w:b/>
                <w:bCs/>
                <w:sz w:val="20"/>
                <w:szCs w:val="20"/>
              </w:rPr>
            </w:pPr>
            <w:r w:rsidRPr="0051157A">
              <w:rPr>
                <w:rFonts w:cs="Calibri"/>
                <w:b/>
                <w:bCs/>
                <w:sz w:val="20"/>
                <w:szCs w:val="20"/>
              </w:rPr>
              <w:lastRenderedPageBreak/>
              <w:t>Πάνω από έτος</w:t>
            </w:r>
          </w:p>
        </w:tc>
        <w:tc>
          <w:tcPr>
            <w:tcW w:w="1037" w:type="pct"/>
            <w:vAlign w:val="center"/>
          </w:tcPr>
          <w:p w14:paraId="1C9445F7" w14:textId="77777777" w:rsidR="00980FC5" w:rsidRPr="00FC05B7" w:rsidRDefault="00980FC5" w:rsidP="008A6B63">
            <w:pPr>
              <w:keepLines/>
              <w:widowControl w:val="0"/>
              <w:spacing w:before="0"/>
              <w:jc w:val="center"/>
              <w:cnfStyle w:val="000000000000" w:firstRow="0" w:lastRow="0" w:firstColumn="0" w:lastColumn="0" w:oddVBand="0" w:evenVBand="0" w:oddHBand="0" w:evenHBand="0" w:firstRowFirstColumn="0" w:firstRowLastColumn="0" w:lastRowFirstColumn="0" w:lastRowLastColumn="0"/>
              <w:rPr>
                <w:rFonts w:cs="Calibri"/>
                <w:b/>
                <w:sz w:val="20"/>
                <w:szCs w:val="20"/>
              </w:rPr>
            </w:pPr>
            <w:r>
              <w:rPr>
                <w:rFonts w:cs="Calibri"/>
                <w:color w:val="000000"/>
                <w:sz w:val="20"/>
                <w:szCs w:val="20"/>
              </w:rPr>
              <w:t>11%</w:t>
            </w:r>
          </w:p>
        </w:tc>
      </w:tr>
      <w:tr w:rsidR="00980FC5" w:rsidRPr="00FC05B7" w14:paraId="25CBE177" w14:textId="77777777" w:rsidTr="008A6B63">
        <w:trPr>
          <w:cnfStyle w:val="000000100000" w:firstRow="0" w:lastRow="0" w:firstColumn="0" w:lastColumn="0" w:oddVBand="0" w:evenVBand="0" w:oddHBand="1" w:evenHBand="0" w:firstRowFirstColumn="0" w:firstRowLastColumn="0" w:lastRowFirstColumn="0" w:lastRowLastColumn="0"/>
          <w:trHeight w:val="201"/>
          <w:jc w:val="center"/>
        </w:trPr>
        <w:tc>
          <w:tcPr>
            <w:cnfStyle w:val="000010000000" w:firstRow="0" w:lastRow="0" w:firstColumn="0" w:lastColumn="0" w:oddVBand="1" w:evenVBand="0" w:oddHBand="0" w:evenHBand="0" w:firstRowFirstColumn="0" w:firstRowLastColumn="0" w:lastRowFirstColumn="0" w:lastRowLastColumn="0"/>
            <w:tcW w:w="3963" w:type="pct"/>
            <w:vAlign w:val="center"/>
          </w:tcPr>
          <w:p w14:paraId="40D45D7A" w14:textId="77777777" w:rsidR="00980FC5" w:rsidRPr="0051157A" w:rsidRDefault="00980FC5" w:rsidP="008A6B63">
            <w:pPr>
              <w:autoSpaceDE w:val="0"/>
              <w:autoSpaceDN w:val="0"/>
              <w:adjustRightInd w:val="0"/>
              <w:spacing w:before="0"/>
              <w:rPr>
                <w:rFonts w:cs="Calibri"/>
                <w:b/>
                <w:bCs/>
                <w:sz w:val="20"/>
                <w:szCs w:val="20"/>
              </w:rPr>
            </w:pPr>
            <w:r w:rsidRPr="0051157A">
              <w:rPr>
                <w:rFonts w:cs="Calibri"/>
                <w:b/>
                <w:bCs/>
                <w:sz w:val="20"/>
                <w:szCs w:val="20"/>
              </w:rPr>
              <w:t>Πάνω από 2 έτη</w:t>
            </w:r>
          </w:p>
        </w:tc>
        <w:tc>
          <w:tcPr>
            <w:tcW w:w="1037" w:type="pct"/>
            <w:vAlign w:val="center"/>
          </w:tcPr>
          <w:p w14:paraId="2E12E444" w14:textId="77777777" w:rsidR="00980FC5" w:rsidRPr="00FC05B7" w:rsidRDefault="00980FC5" w:rsidP="008A6B63">
            <w:pPr>
              <w:keepLines/>
              <w:widowControl w:val="0"/>
              <w:spacing w:before="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Pr>
                <w:rFonts w:cs="Calibri"/>
                <w:color w:val="000000"/>
                <w:sz w:val="20"/>
                <w:szCs w:val="20"/>
              </w:rPr>
              <w:t>69%</w:t>
            </w:r>
          </w:p>
        </w:tc>
      </w:tr>
    </w:tbl>
    <w:p w14:paraId="19956720" w14:textId="77777777" w:rsidR="00980FC5" w:rsidRDefault="00980FC5" w:rsidP="00980FC5">
      <w:pPr>
        <w:pStyle w:val="af0"/>
      </w:pPr>
      <w:r>
        <w:t>Πηγή: Ιδία επεξεργασία.</w:t>
      </w:r>
    </w:p>
    <w:p w14:paraId="13A208C0" w14:textId="45E29250" w:rsidR="00980FC5" w:rsidRDefault="00980FC5" w:rsidP="00980FC5">
      <w:pPr>
        <w:pStyle w:val="af"/>
      </w:pPr>
      <w:bookmarkStart w:id="228" w:name="_Toc215770741"/>
      <w:r>
        <w:t xml:space="preserve">Διάγραμμα </w:t>
      </w:r>
      <w:fldSimple w:instr=" SEQ Διάγραμμα \* ARABIC ">
        <w:r w:rsidR="00922521">
          <w:rPr>
            <w:noProof/>
          </w:rPr>
          <w:t>71</w:t>
        </w:r>
      </w:fldSimple>
      <w:r>
        <w:t>: Ποσοστιαία κατανομή των συμμετεχόντων κατά χρονικό διάστημα εξυπηρέτησης στο Κοινωνικό Παντοπωλείο (%).</w:t>
      </w:r>
      <w:bookmarkEnd w:id="228"/>
    </w:p>
    <w:p w14:paraId="4A366439" w14:textId="77777777" w:rsidR="00980FC5" w:rsidRDefault="00980FC5" w:rsidP="00980FC5">
      <w:r>
        <w:rPr>
          <w:noProof/>
        </w:rPr>
        <w:drawing>
          <wp:inline distT="0" distB="0" distL="0" distR="0" wp14:anchorId="0AC1FF32" wp14:editId="4F67DEC1">
            <wp:extent cx="5219700" cy="2755900"/>
            <wp:effectExtent l="0" t="0" r="0" b="6350"/>
            <wp:docPr id="1642615623" name="Γράφημα 1">
              <a:extLst xmlns:a="http://schemas.openxmlformats.org/drawingml/2006/main">
                <a:ext uri="{FF2B5EF4-FFF2-40B4-BE49-F238E27FC236}">
                  <a16:creationId xmlns:a16="http://schemas.microsoft.com/office/drawing/2014/main" id="{0B450B46-3069-8822-0098-A08015A473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3AFBA92" w14:textId="77777777" w:rsidR="00980FC5" w:rsidRPr="003E6A6A" w:rsidRDefault="00980FC5" w:rsidP="00980FC5">
      <w:pPr>
        <w:pStyle w:val="af0"/>
      </w:pPr>
      <w:r>
        <w:t>Πηγή: Ιδία επεξεργασία.</w:t>
      </w:r>
    </w:p>
    <w:tbl>
      <w:tblPr>
        <w:tblW w:w="4955"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16"/>
        <w:gridCol w:w="7705"/>
      </w:tblGrid>
      <w:tr w:rsidR="00980FC5" w14:paraId="5539ABCF" w14:textId="77777777" w:rsidTr="008A6B63">
        <w:trPr>
          <w:cantSplit/>
          <w:tblHeader/>
        </w:trPr>
        <w:tc>
          <w:tcPr>
            <w:tcW w:w="314" w:type="pct"/>
            <w:shd w:val="clear" w:color="auto" w:fill="9BC7CE" w:themeFill="accent5" w:themeFillTint="99"/>
            <w:tcMar>
              <w:top w:w="58" w:type="dxa"/>
              <w:bottom w:w="58" w:type="dxa"/>
            </w:tcMar>
            <w:vAlign w:val="center"/>
          </w:tcPr>
          <w:p w14:paraId="2795410B" w14:textId="77777777" w:rsidR="00980FC5" w:rsidRPr="003764AB" w:rsidRDefault="00980FC5" w:rsidP="008A6B63">
            <w:pPr>
              <w:spacing w:before="20" w:after="20"/>
              <w:jc w:val="center"/>
              <w:rPr>
                <w:rFonts w:cs="Calibri"/>
                <w:b/>
                <w:szCs w:val="20"/>
              </w:rPr>
            </w:pPr>
            <w:r>
              <w:rPr>
                <w:rFonts w:cs="Calibri"/>
                <w:b/>
                <w:szCs w:val="20"/>
              </w:rPr>
              <w:t>Β.3</w:t>
            </w:r>
          </w:p>
        </w:tc>
        <w:tc>
          <w:tcPr>
            <w:tcW w:w="4686" w:type="pct"/>
            <w:shd w:val="clear" w:color="auto" w:fill="F2F2F2"/>
            <w:tcMar>
              <w:top w:w="58" w:type="dxa"/>
              <w:bottom w:w="58" w:type="dxa"/>
            </w:tcMar>
            <w:vAlign w:val="center"/>
          </w:tcPr>
          <w:p w14:paraId="23ECF9D8" w14:textId="77777777" w:rsidR="00980FC5" w:rsidRPr="00107160" w:rsidRDefault="00980FC5" w:rsidP="008A6B63">
            <w:pPr>
              <w:keepLines/>
              <w:widowControl w:val="0"/>
              <w:rPr>
                <w:rFonts w:cs="Calibri"/>
                <w:szCs w:val="20"/>
              </w:rPr>
            </w:pPr>
            <w:r>
              <w:rPr>
                <w:rFonts w:cs="Calibri"/>
                <w:szCs w:val="20"/>
              </w:rPr>
              <w:t>Ποια ήταν η πηγή πληροφόρησης για τη δομή</w:t>
            </w:r>
            <w:r w:rsidRPr="00107160">
              <w:rPr>
                <w:rFonts w:cs="Calibri"/>
                <w:szCs w:val="20"/>
              </w:rPr>
              <w:t>;</w:t>
            </w:r>
            <w:r w:rsidRPr="00F322F1">
              <w:rPr>
                <w:rFonts w:cs="Calibri"/>
                <w:szCs w:val="20"/>
              </w:rPr>
              <w:t xml:space="preserve"> (Μπορείτε να επιλέξετε περισσότερες από μία </w:t>
            </w:r>
            <w:r>
              <w:rPr>
                <w:rFonts w:cs="Calibri"/>
                <w:szCs w:val="20"/>
              </w:rPr>
              <w:t>απαντήσεις</w:t>
            </w:r>
            <w:r w:rsidRPr="00F322F1">
              <w:rPr>
                <w:rFonts w:cs="Calibri"/>
                <w:szCs w:val="20"/>
              </w:rPr>
              <w:t>)</w:t>
            </w:r>
          </w:p>
        </w:tc>
      </w:tr>
    </w:tbl>
    <w:p w14:paraId="208103F6" w14:textId="77777777" w:rsidR="00980FC5" w:rsidRDefault="00980FC5" w:rsidP="00980FC5">
      <w:r w:rsidRPr="00363B4B">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1081AD17" w14:textId="77777777" w:rsidR="00980FC5" w:rsidRPr="00363B4B" w:rsidRDefault="00980FC5" w:rsidP="00980FC5">
      <w:r>
        <w:t>Αναλυτικότερα, σ</w:t>
      </w:r>
      <w:r w:rsidRPr="00363B4B">
        <w:t>την ερώτηση σχετικά με την πηγή πληροφόρησης για το Κοινωνικό Παντοπωλείο, οι απαντήσεις των συμμετεχόντων αποτυπώνουν ένα μίγμα επίσημων και ανεπίσημων καναλιών ενημέρωσης, γεγονός που υπογραμμίζει τη σημασία τόσο των θεσμικών δομών όσο και των κοινωνικών δικτύων στη διάχυση πληροφοριών. Η πιο συχνή πηγή ενημέρωσης είναι το έντυπο υλικό, όπως αφίσες και φυλλάδια (26%), επιβεβαιώνοντας ότι οι παραδοσιακές μορφές επικοινωνίας εξακολουθούν να αποτελούν αποτελεσματικό μέσο προσέγγισης των πολιτών, ιδίως σε τοπικό επίπεδο. Ακολουθούν οι προσωπικές επαφές, καθώς το 24% ενημερώθηκε μέσω φίλων και συγγενών, στοιχείο που αναδεικνύει τον καθοριστικό ρόλο των άτυπων δικτύων, ειδικά μεταξύ κοινωνικά ευάλωτων ομάδων όπου η προφορική μετάδοση πληροφορίας παραμένει ιδιαίτερα δραστική.</w:t>
      </w:r>
    </w:p>
    <w:p w14:paraId="59DA1216" w14:textId="77777777" w:rsidR="00980FC5" w:rsidRPr="00363B4B" w:rsidRDefault="00980FC5" w:rsidP="00980FC5">
      <w:r w:rsidRPr="00363B4B">
        <w:t xml:space="preserve">Παράλληλα, σημαντικό ποσοστό ωφελούμενων ενημερώθηκε μέσω των Δημοτικών Κοινωνικών Υπηρεσιών (19%), γεγονός που αντικατοπτρίζει τη στενή διασύνδεση των κοινωνικών υποστηρικτικών μηχανισμών σε τοπικό επίπεδο. Τα κοινωνικά δίκτυα και τα Κέντρα Κοινότητας συγκεντρώνουν από 15% αντίστοιχα, αναδεικνύοντας τόσο τη διείσδυση των ψηφιακών μέσων ενημέρωσης όσο και τον κομβικό ρόλο των Κέντρων Κοινότητας στην καθοδήγηση και παραπομπή των πολιτών προς άλλες δομές. Τέλος, μόλις 1% των </w:t>
      </w:r>
      <w:proofErr w:type="spellStart"/>
      <w:r w:rsidRPr="00363B4B">
        <w:t>ωφελουμένων</w:t>
      </w:r>
      <w:proofErr w:type="spellEnd"/>
      <w:r w:rsidRPr="00363B4B">
        <w:t xml:space="preserve"> ενημερώθηκε μέσω άλλης υπηρεσίας (όπως η ΔΥΠΑ), γεγονός που δείχνει ότι </w:t>
      </w:r>
      <w:r w:rsidRPr="00363B4B">
        <w:lastRenderedPageBreak/>
        <w:t>οι μη εξειδικευμένες υπηρεσίες κοινωνικής φροντίδας συμμετέχουν ελάχιστα στη διάχυση αυτής της πληροφόρησης. Συνολικά, το πρότυπο των απαντήσεων υποδηλώνει ότι η ορατότητα του Κοινωνικού Παντοπωλείου στηρίζεται κυρίως σε τοπικά μέσα επικοινωνίας και θεσμικά δίκτυα, με σημαντική όμως συμβολή και της άτυπης κοινωνικής δικτύωσης.</w:t>
      </w:r>
    </w:p>
    <w:p w14:paraId="1DF4C1D1" w14:textId="7577AD1F" w:rsidR="00980FC5" w:rsidRDefault="00980FC5" w:rsidP="00980FC5">
      <w:pPr>
        <w:pStyle w:val="af"/>
        <w:keepNext/>
      </w:pPr>
      <w:bookmarkStart w:id="229" w:name="_Toc215770563"/>
      <w:r>
        <w:t xml:space="preserve">Πίνακας </w:t>
      </w:r>
      <w:fldSimple w:instr=" SEQ Πίνακας \* ARABIC ">
        <w:r w:rsidR="00922521">
          <w:rPr>
            <w:noProof/>
          </w:rPr>
          <w:t>80</w:t>
        </w:r>
      </w:fldSimple>
      <w:r>
        <w:t>: Ποσοστιαία κατανομή κατά πηγή πληροφόρησης για το Κοινωνικό Παντοπωλείο (%).</w:t>
      </w:r>
      <w:bookmarkEnd w:id="229"/>
    </w:p>
    <w:tbl>
      <w:tblPr>
        <w:tblStyle w:val="4-3"/>
        <w:tblW w:w="5042" w:type="pct"/>
        <w:tblLook w:val="0020" w:firstRow="1" w:lastRow="0" w:firstColumn="0" w:lastColumn="0" w:noHBand="0" w:noVBand="0"/>
      </w:tblPr>
      <w:tblGrid>
        <w:gridCol w:w="5383"/>
        <w:gridCol w:w="2983"/>
      </w:tblGrid>
      <w:tr w:rsidR="00980FC5" w:rsidRPr="00565876" w14:paraId="156D436D" w14:textId="77777777" w:rsidTr="008A6B63">
        <w:trPr>
          <w:cnfStyle w:val="100000000000" w:firstRow="1" w:lastRow="0" w:firstColumn="0" w:lastColumn="0" w:oddVBand="0" w:evenVBand="0" w:oddHBand="0" w:evenHBand="0" w:firstRowFirstColumn="0" w:firstRowLastColumn="0" w:lastRowFirstColumn="0" w:lastRowLastColumn="0"/>
          <w:trHeight w:val="349"/>
        </w:trPr>
        <w:tc>
          <w:tcPr>
            <w:cnfStyle w:val="000010000000" w:firstRow="0" w:lastRow="0" w:firstColumn="0" w:lastColumn="0" w:oddVBand="1" w:evenVBand="0" w:oddHBand="0" w:evenHBand="0" w:firstRowFirstColumn="0" w:firstRowLastColumn="0" w:lastRowFirstColumn="0" w:lastRowLastColumn="0"/>
            <w:tcW w:w="3217" w:type="pct"/>
            <w:vAlign w:val="center"/>
          </w:tcPr>
          <w:p w14:paraId="51BC3103" w14:textId="77777777" w:rsidR="00980FC5" w:rsidRPr="00565876" w:rsidRDefault="00980FC5" w:rsidP="008A6B63">
            <w:pPr>
              <w:autoSpaceDE w:val="0"/>
              <w:autoSpaceDN w:val="0"/>
              <w:adjustRightInd w:val="0"/>
              <w:rPr>
                <w:rFonts w:cs="Calibri"/>
                <w:sz w:val="20"/>
                <w:szCs w:val="20"/>
              </w:rPr>
            </w:pPr>
            <w:r w:rsidRPr="00565876">
              <w:rPr>
                <w:rFonts w:cs="Calibri"/>
                <w:sz w:val="20"/>
                <w:szCs w:val="20"/>
              </w:rPr>
              <w:t>Πηγή πληροφόρησης για το Κοινωνικό Παντοπωλείο</w:t>
            </w:r>
          </w:p>
        </w:tc>
        <w:tc>
          <w:tcPr>
            <w:tcW w:w="1783" w:type="pct"/>
            <w:vAlign w:val="center"/>
          </w:tcPr>
          <w:p w14:paraId="3BB121DF" w14:textId="77777777" w:rsidR="00980FC5" w:rsidRPr="00565876" w:rsidRDefault="00980FC5" w:rsidP="008A6B63">
            <w:pPr>
              <w:keepLines/>
              <w:widowControl w:val="0"/>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565876">
              <w:rPr>
                <w:rFonts w:cs="Calibri"/>
                <w:bCs w:val="0"/>
                <w:sz w:val="20"/>
                <w:szCs w:val="20"/>
              </w:rPr>
              <w:t>Ποσοστό (%)</w:t>
            </w:r>
          </w:p>
        </w:tc>
      </w:tr>
      <w:tr w:rsidR="00980FC5" w:rsidRPr="00565876" w14:paraId="60B2691D"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217" w:type="pct"/>
            <w:vAlign w:val="center"/>
          </w:tcPr>
          <w:p w14:paraId="1BC07727"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Κοινωνική υπηρεσία Δήμου</w:t>
            </w:r>
          </w:p>
        </w:tc>
        <w:tc>
          <w:tcPr>
            <w:tcW w:w="1783" w:type="pct"/>
            <w:tcBorders>
              <w:top w:val="nil"/>
              <w:left w:val="nil"/>
              <w:bottom w:val="single" w:sz="8" w:space="0" w:color="94C9EA"/>
              <w:right w:val="single" w:sz="8" w:space="0" w:color="94C9EA"/>
            </w:tcBorders>
            <w:shd w:val="clear" w:color="000000" w:fill="DBEDF8"/>
            <w:vAlign w:val="center"/>
          </w:tcPr>
          <w:p w14:paraId="41A7E2BE" w14:textId="77777777" w:rsidR="00980FC5" w:rsidRPr="00387AD3"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387AD3">
              <w:rPr>
                <w:rFonts w:cs="Calibri"/>
                <w:bCs/>
                <w:sz w:val="20"/>
                <w:szCs w:val="20"/>
              </w:rPr>
              <w:t>19%</w:t>
            </w:r>
          </w:p>
        </w:tc>
      </w:tr>
      <w:tr w:rsidR="00980FC5" w:rsidRPr="00565876" w14:paraId="0FF559C8" w14:textId="77777777" w:rsidTr="008A6B63">
        <w:tc>
          <w:tcPr>
            <w:cnfStyle w:val="000010000000" w:firstRow="0" w:lastRow="0" w:firstColumn="0" w:lastColumn="0" w:oddVBand="1" w:evenVBand="0" w:oddHBand="0" w:evenHBand="0" w:firstRowFirstColumn="0" w:firstRowLastColumn="0" w:lastRowFirstColumn="0" w:lastRowLastColumn="0"/>
            <w:tcW w:w="3217" w:type="pct"/>
            <w:shd w:val="clear" w:color="auto" w:fill="FFFFFF" w:themeFill="background1"/>
            <w:vAlign w:val="center"/>
          </w:tcPr>
          <w:p w14:paraId="3777726D"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 xml:space="preserve">Κέντρο Κοινότητας </w:t>
            </w:r>
          </w:p>
        </w:tc>
        <w:tc>
          <w:tcPr>
            <w:tcW w:w="1783" w:type="pct"/>
            <w:tcBorders>
              <w:top w:val="nil"/>
              <w:left w:val="nil"/>
              <w:bottom w:val="single" w:sz="8" w:space="0" w:color="94C9EA"/>
              <w:right w:val="single" w:sz="8" w:space="0" w:color="94C9EA"/>
            </w:tcBorders>
            <w:shd w:val="clear" w:color="auto" w:fill="FFFFFF" w:themeFill="background1"/>
            <w:vAlign w:val="center"/>
          </w:tcPr>
          <w:p w14:paraId="7C6D80DB" w14:textId="77777777" w:rsidR="00980FC5" w:rsidRPr="00387AD3"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387AD3">
              <w:rPr>
                <w:rFonts w:cs="Calibri"/>
                <w:bCs/>
                <w:sz w:val="20"/>
                <w:szCs w:val="20"/>
              </w:rPr>
              <w:t>15%</w:t>
            </w:r>
          </w:p>
        </w:tc>
      </w:tr>
      <w:tr w:rsidR="00980FC5" w:rsidRPr="00565876" w14:paraId="130385E4"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217" w:type="pct"/>
            <w:vAlign w:val="center"/>
          </w:tcPr>
          <w:p w14:paraId="528209D3"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Κοινωνικά</w:t>
            </w:r>
            <w:r w:rsidRPr="0051157A">
              <w:rPr>
                <w:b/>
                <w:bCs/>
                <w:sz w:val="20"/>
                <w:szCs w:val="20"/>
              </w:rPr>
              <w:t xml:space="preserve"> </w:t>
            </w:r>
            <w:r w:rsidRPr="0051157A">
              <w:rPr>
                <w:rFonts w:cs="Calibri"/>
                <w:b/>
                <w:bCs/>
                <w:sz w:val="20"/>
                <w:szCs w:val="20"/>
              </w:rPr>
              <w:t>δίκτυα</w:t>
            </w:r>
            <w:r w:rsidRPr="0051157A">
              <w:rPr>
                <w:b/>
                <w:bCs/>
                <w:sz w:val="20"/>
                <w:szCs w:val="20"/>
              </w:rPr>
              <w:t xml:space="preserve"> </w:t>
            </w:r>
          </w:p>
        </w:tc>
        <w:tc>
          <w:tcPr>
            <w:tcW w:w="1783" w:type="pct"/>
            <w:tcBorders>
              <w:top w:val="nil"/>
              <w:left w:val="nil"/>
              <w:bottom w:val="single" w:sz="8" w:space="0" w:color="94C9EA"/>
              <w:right w:val="single" w:sz="8" w:space="0" w:color="94C9EA"/>
            </w:tcBorders>
            <w:shd w:val="clear" w:color="000000" w:fill="DBEDF8"/>
            <w:vAlign w:val="center"/>
          </w:tcPr>
          <w:p w14:paraId="61BFB805" w14:textId="77777777" w:rsidR="00980FC5" w:rsidRPr="00387AD3"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387AD3">
              <w:rPr>
                <w:rFonts w:cs="Calibri"/>
                <w:bCs/>
                <w:sz w:val="20"/>
                <w:szCs w:val="20"/>
              </w:rPr>
              <w:t>15%</w:t>
            </w:r>
          </w:p>
        </w:tc>
      </w:tr>
      <w:tr w:rsidR="00980FC5" w:rsidRPr="00565876" w14:paraId="6DFE4AA0" w14:textId="77777777" w:rsidTr="008A6B63">
        <w:tc>
          <w:tcPr>
            <w:cnfStyle w:val="000010000000" w:firstRow="0" w:lastRow="0" w:firstColumn="0" w:lastColumn="0" w:oddVBand="1" w:evenVBand="0" w:oddHBand="0" w:evenHBand="0" w:firstRowFirstColumn="0" w:firstRowLastColumn="0" w:lastRowFirstColumn="0" w:lastRowLastColumn="0"/>
            <w:tcW w:w="3217" w:type="pct"/>
            <w:shd w:val="clear" w:color="auto" w:fill="FFFFFF" w:themeFill="background1"/>
            <w:vAlign w:val="center"/>
          </w:tcPr>
          <w:p w14:paraId="093428CA"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Φίλοι/Συγγενείς</w:t>
            </w:r>
          </w:p>
        </w:tc>
        <w:tc>
          <w:tcPr>
            <w:tcW w:w="1783" w:type="pct"/>
            <w:tcBorders>
              <w:top w:val="nil"/>
              <w:left w:val="nil"/>
              <w:bottom w:val="single" w:sz="8" w:space="0" w:color="94C9EA"/>
              <w:right w:val="single" w:sz="8" w:space="0" w:color="94C9EA"/>
            </w:tcBorders>
            <w:shd w:val="clear" w:color="auto" w:fill="FFFFFF" w:themeFill="background1"/>
            <w:vAlign w:val="center"/>
          </w:tcPr>
          <w:p w14:paraId="310D8043" w14:textId="77777777" w:rsidR="00980FC5" w:rsidRPr="00387AD3"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387AD3">
              <w:rPr>
                <w:rFonts w:cs="Calibri"/>
                <w:bCs/>
                <w:sz w:val="20"/>
                <w:szCs w:val="20"/>
              </w:rPr>
              <w:t>24%</w:t>
            </w:r>
          </w:p>
        </w:tc>
      </w:tr>
      <w:tr w:rsidR="00980FC5" w:rsidRPr="00565876" w14:paraId="0FAF2B3B"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217" w:type="pct"/>
            <w:vAlign w:val="center"/>
          </w:tcPr>
          <w:p w14:paraId="4F81D67B"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Άλλη υπηρεσία ( πχ ΔΥΠΑ)</w:t>
            </w:r>
          </w:p>
        </w:tc>
        <w:tc>
          <w:tcPr>
            <w:tcW w:w="1783" w:type="pct"/>
            <w:tcBorders>
              <w:top w:val="nil"/>
              <w:left w:val="nil"/>
              <w:bottom w:val="single" w:sz="8" w:space="0" w:color="94C9EA"/>
              <w:right w:val="single" w:sz="8" w:space="0" w:color="94C9EA"/>
            </w:tcBorders>
            <w:shd w:val="clear" w:color="000000" w:fill="DBEDF8"/>
            <w:vAlign w:val="center"/>
          </w:tcPr>
          <w:p w14:paraId="430E1E5A" w14:textId="77777777" w:rsidR="00980FC5" w:rsidRPr="00387AD3"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387AD3">
              <w:rPr>
                <w:rFonts w:cs="Calibri"/>
                <w:bCs/>
                <w:sz w:val="20"/>
                <w:szCs w:val="20"/>
              </w:rPr>
              <w:t>1%</w:t>
            </w:r>
          </w:p>
        </w:tc>
      </w:tr>
      <w:tr w:rsidR="00980FC5" w:rsidRPr="00565876" w14:paraId="62F3136F" w14:textId="77777777" w:rsidTr="008A6B63">
        <w:tc>
          <w:tcPr>
            <w:cnfStyle w:val="000010000000" w:firstRow="0" w:lastRow="0" w:firstColumn="0" w:lastColumn="0" w:oddVBand="1" w:evenVBand="0" w:oddHBand="0" w:evenHBand="0" w:firstRowFirstColumn="0" w:firstRowLastColumn="0" w:lastRowFirstColumn="0" w:lastRowLastColumn="0"/>
            <w:tcW w:w="3217" w:type="pct"/>
            <w:shd w:val="clear" w:color="auto" w:fill="FFFFFF" w:themeFill="background1"/>
            <w:vAlign w:val="center"/>
          </w:tcPr>
          <w:p w14:paraId="4E1A2351"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Αφίσα / Φυλλάδιο</w:t>
            </w:r>
          </w:p>
        </w:tc>
        <w:tc>
          <w:tcPr>
            <w:tcW w:w="1783" w:type="pct"/>
            <w:tcBorders>
              <w:top w:val="nil"/>
              <w:left w:val="nil"/>
              <w:bottom w:val="single" w:sz="8" w:space="0" w:color="94C9EA"/>
              <w:right w:val="single" w:sz="8" w:space="0" w:color="94C9EA"/>
            </w:tcBorders>
            <w:shd w:val="clear" w:color="auto" w:fill="FFFFFF" w:themeFill="background1"/>
            <w:vAlign w:val="center"/>
          </w:tcPr>
          <w:p w14:paraId="5BC9ACB2" w14:textId="77777777" w:rsidR="00980FC5" w:rsidRPr="00387AD3"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387AD3">
              <w:rPr>
                <w:rFonts w:cs="Calibri"/>
                <w:bCs/>
                <w:sz w:val="20"/>
                <w:szCs w:val="20"/>
              </w:rPr>
              <w:t>26%</w:t>
            </w:r>
          </w:p>
        </w:tc>
      </w:tr>
      <w:tr w:rsidR="00980FC5" w:rsidRPr="00565876" w14:paraId="2492DDF2"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217" w:type="pct"/>
            <w:vAlign w:val="center"/>
          </w:tcPr>
          <w:p w14:paraId="223D834F" w14:textId="77777777" w:rsidR="00980FC5" w:rsidRPr="0051157A" w:rsidRDefault="00980FC5" w:rsidP="008A6B63">
            <w:pPr>
              <w:autoSpaceDE w:val="0"/>
              <w:autoSpaceDN w:val="0"/>
              <w:adjustRightInd w:val="0"/>
              <w:rPr>
                <w:rFonts w:cs="Calibri"/>
                <w:b/>
                <w:bCs/>
                <w:sz w:val="20"/>
                <w:szCs w:val="20"/>
              </w:rPr>
            </w:pPr>
            <w:r w:rsidRPr="0051157A">
              <w:rPr>
                <w:rFonts w:cs="Calibri"/>
                <w:b/>
                <w:bCs/>
                <w:sz w:val="20"/>
                <w:szCs w:val="20"/>
              </w:rPr>
              <w:t>Άλλο, αναφέρετε…………..</w:t>
            </w:r>
          </w:p>
        </w:tc>
        <w:tc>
          <w:tcPr>
            <w:tcW w:w="1783" w:type="pct"/>
            <w:tcBorders>
              <w:top w:val="nil"/>
              <w:left w:val="nil"/>
              <w:bottom w:val="single" w:sz="8" w:space="0" w:color="94C9EA"/>
              <w:right w:val="single" w:sz="8" w:space="0" w:color="94C9EA"/>
            </w:tcBorders>
            <w:shd w:val="clear" w:color="000000" w:fill="DBEDF8"/>
            <w:vAlign w:val="center"/>
          </w:tcPr>
          <w:p w14:paraId="2CE33C73" w14:textId="77777777" w:rsidR="00980FC5" w:rsidRPr="00387AD3"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bCs/>
                <w:sz w:val="20"/>
                <w:szCs w:val="20"/>
              </w:rPr>
            </w:pPr>
            <w:r w:rsidRPr="00387AD3">
              <w:rPr>
                <w:rFonts w:cs="Calibri"/>
                <w:bCs/>
                <w:sz w:val="20"/>
                <w:szCs w:val="20"/>
              </w:rPr>
              <w:t>0%</w:t>
            </w:r>
          </w:p>
        </w:tc>
      </w:tr>
    </w:tbl>
    <w:bookmarkEnd w:id="224"/>
    <w:p w14:paraId="31596269" w14:textId="77777777" w:rsidR="00980FC5" w:rsidRDefault="00980FC5" w:rsidP="00980FC5">
      <w:pPr>
        <w:pStyle w:val="af0"/>
      </w:pPr>
      <w:r>
        <w:t>Πηγή: Ιδία επεξεργασία.</w:t>
      </w:r>
    </w:p>
    <w:p w14:paraId="4D211349" w14:textId="55C41F8C" w:rsidR="00980FC5" w:rsidRDefault="00980FC5" w:rsidP="00980FC5">
      <w:pPr>
        <w:pStyle w:val="af"/>
        <w:keepNext/>
      </w:pPr>
      <w:bookmarkStart w:id="230" w:name="_Toc215770742"/>
      <w:r>
        <w:t xml:space="preserve">Διάγραμμα </w:t>
      </w:r>
      <w:fldSimple w:instr=" SEQ Διάγραμμα \* ARABIC ">
        <w:r w:rsidR="00922521">
          <w:rPr>
            <w:noProof/>
          </w:rPr>
          <w:t>72</w:t>
        </w:r>
      </w:fldSimple>
      <w:r>
        <w:t>: Ποσοστιαία κατανομή κατά πηγή πληροφόρησης για το Κοινωνικό Παντοπωλείο (%).</w:t>
      </w:r>
      <w:bookmarkEnd w:id="230"/>
    </w:p>
    <w:p w14:paraId="08EDB9C1" w14:textId="77777777" w:rsidR="00980FC5" w:rsidRDefault="00980FC5" w:rsidP="00980FC5">
      <w:pPr>
        <w:rPr>
          <w:b/>
          <w:bCs/>
        </w:rPr>
      </w:pPr>
      <w:r>
        <w:rPr>
          <w:noProof/>
        </w:rPr>
        <w:drawing>
          <wp:inline distT="0" distB="0" distL="0" distR="0" wp14:anchorId="5ED977CA" wp14:editId="57D56CE1">
            <wp:extent cx="5229225" cy="3267075"/>
            <wp:effectExtent l="0" t="0" r="9525" b="9525"/>
            <wp:docPr id="1347555446" name="Γράφημα 1">
              <a:extLst xmlns:a="http://schemas.openxmlformats.org/drawingml/2006/main">
                <a:ext uri="{FF2B5EF4-FFF2-40B4-BE49-F238E27FC236}">
                  <a16:creationId xmlns:a16="http://schemas.microsoft.com/office/drawing/2014/main" id="{A0999484-A99A-43DB-52CB-80590421B4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2FBD99C" w14:textId="77777777" w:rsidR="00980FC5" w:rsidRDefault="00980FC5" w:rsidP="00980FC5">
      <w:pPr>
        <w:pStyle w:val="af0"/>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980FC5" w:rsidRPr="00BA7457" w14:paraId="2598A91C" w14:textId="77777777" w:rsidTr="008A6B63">
        <w:tc>
          <w:tcPr>
            <w:tcW w:w="5000" w:type="pct"/>
            <w:shd w:val="clear" w:color="auto" w:fill="9BC7CE" w:themeFill="accent5" w:themeFillTint="99"/>
          </w:tcPr>
          <w:p w14:paraId="32D80DDD" w14:textId="77777777" w:rsidR="00980FC5" w:rsidRPr="00545BCB" w:rsidRDefault="00980FC5" w:rsidP="008A6B63">
            <w:pPr>
              <w:spacing w:before="60" w:after="60"/>
              <w:rPr>
                <w:rFonts w:cs="Calibri"/>
                <w:b/>
                <w:szCs w:val="20"/>
              </w:rPr>
            </w:pPr>
            <w:bookmarkStart w:id="231" w:name="_Hlk210508803"/>
            <w:r w:rsidRPr="00F90D7B">
              <w:rPr>
                <w:rFonts w:cs="Calibri"/>
                <w:b/>
                <w:szCs w:val="20"/>
              </w:rPr>
              <w:t xml:space="preserve">ΕΝΟΤΗΤΑ </w:t>
            </w:r>
            <w:r>
              <w:rPr>
                <w:rFonts w:cs="Calibri"/>
                <w:b/>
                <w:szCs w:val="20"/>
              </w:rPr>
              <w:t>Γ</w:t>
            </w:r>
            <w:r w:rsidRPr="00F90D7B">
              <w:rPr>
                <w:rFonts w:cs="Calibri"/>
                <w:b/>
                <w:szCs w:val="20"/>
              </w:rPr>
              <w:t xml:space="preserve">: </w:t>
            </w:r>
            <w:r>
              <w:rPr>
                <w:rFonts w:cs="Calibri"/>
                <w:b/>
                <w:szCs w:val="20"/>
              </w:rPr>
              <w:t>ΒΑΘΜΟΣ ΙΚΑΝΟΠΟΙΗΣΗΣ ΑΠΟ ΤΗ ΛΕΙΤΟΥΡΓΙΑ ΤΟΥ ΚΟΙΝΩΝΙΚΟΥ ΠΑΝΤΟΠΩΛΕΙΟΥ</w:t>
            </w:r>
          </w:p>
        </w:tc>
      </w:tr>
      <w:bookmarkEnd w:id="231"/>
    </w:tbl>
    <w:p w14:paraId="6C9C5822" w14:textId="77777777" w:rsidR="00980FC5" w:rsidRPr="004A5212" w:rsidRDefault="00980FC5" w:rsidP="00980FC5">
      <w:pPr>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300C8515" w14:textId="77777777" w:rsidTr="008A6B63">
        <w:trPr>
          <w:cantSplit/>
          <w:tblHeader/>
        </w:trPr>
        <w:tc>
          <w:tcPr>
            <w:tcW w:w="338" w:type="pct"/>
            <w:shd w:val="clear" w:color="auto" w:fill="9BC7CE" w:themeFill="accent5" w:themeFillTint="99"/>
            <w:tcMar>
              <w:top w:w="58" w:type="dxa"/>
              <w:bottom w:w="58" w:type="dxa"/>
            </w:tcMar>
            <w:vAlign w:val="center"/>
          </w:tcPr>
          <w:p w14:paraId="44EDFCB3" w14:textId="77777777" w:rsidR="00980FC5" w:rsidRPr="00CD06D3" w:rsidRDefault="00980FC5" w:rsidP="008A6B63">
            <w:pPr>
              <w:spacing w:before="20" w:after="20"/>
              <w:jc w:val="center"/>
              <w:rPr>
                <w:rFonts w:cs="Calibri"/>
                <w:b/>
                <w:szCs w:val="20"/>
              </w:rPr>
            </w:pPr>
            <w:bookmarkStart w:id="232" w:name="_Hlk209792071"/>
            <w:r>
              <w:rPr>
                <w:rFonts w:cs="Calibri"/>
                <w:b/>
                <w:szCs w:val="20"/>
              </w:rPr>
              <w:t>Γ.1</w:t>
            </w:r>
          </w:p>
        </w:tc>
        <w:tc>
          <w:tcPr>
            <w:tcW w:w="4662" w:type="pct"/>
            <w:shd w:val="clear" w:color="auto" w:fill="F2F2F2"/>
            <w:tcMar>
              <w:top w:w="58" w:type="dxa"/>
              <w:bottom w:w="58" w:type="dxa"/>
            </w:tcMar>
            <w:vAlign w:val="center"/>
          </w:tcPr>
          <w:p w14:paraId="79042BAD" w14:textId="77777777" w:rsidR="00980FC5" w:rsidRPr="00C26C31" w:rsidRDefault="00980FC5" w:rsidP="008A6B63">
            <w:pPr>
              <w:rPr>
                <w:rFonts w:cs="Calibri"/>
                <w:bCs/>
                <w:color w:val="FF0000"/>
              </w:rPr>
            </w:pPr>
            <w:r w:rsidRPr="00C26C31">
              <w:rPr>
                <w:rFonts w:cs="Calibri"/>
                <w:bCs/>
                <w:szCs w:val="20"/>
              </w:rPr>
              <w:t>Πόσο ικανοποιημένη/</w:t>
            </w:r>
            <w:proofErr w:type="spellStart"/>
            <w:r w:rsidRPr="00C26C31">
              <w:rPr>
                <w:rFonts w:cs="Calibri"/>
                <w:bCs/>
                <w:szCs w:val="20"/>
              </w:rPr>
              <w:t>ος</w:t>
            </w:r>
            <w:proofErr w:type="spellEnd"/>
            <w:r w:rsidRPr="00C26C31">
              <w:rPr>
                <w:rFonts w:cs="Calibri"/>
                <w:bCs/>
                <w:szCs w:val="20"/>
              </w:rPr>
              <w:t xml:space="preserve"> είστε από τις υπηρεσίες του Κοινωνικού Παντοπωλείου;</w:t>
            </w:r>
          </w:p>
        </w:tc>
      </w:tr>
    </w:tbl>
    <w:bookmarkEnd w:id="232"/>
    <w:p w14:paraId="6B5A4C92" w14:textId="77777777" w:rsidR="00980FC5" w:rsidRDefault="00980FC5" w:rsidP="00980FC5">
      <w:r w:rsidRPr="003866B7">
        <w:t>Η αξιολόγηση των επιμέρους υπηρεσιών του Κοινωνικού Παντοπωλείου αποτελεί κρίσιμο δείκτη της αποτελεσματικότητας και της κοινωνικής του συμβολής</w:t>
      </w:r>
      <w:r>
        <w:t xml:space="preserve"> στους κατοίκους της Περιφέρειας Δυτικής Ελλάδας</w:t>
      </w:r>
      <w:r w:rsidRPr="003866B7">
        <w:t xml:space="preserve">. Μέσα από τις απαντήσεις των </w:t>
      </w:r>
      <w:proofErr w:type="spellStart"/>
      <w:r w:rsidRPr="003866B7">
        <w:t>ωφελουμένων</w:t>
      </w:r>
      <w:proofErr w:type="spellEnd"/>
      <w:r w:rsidRPr="003866B7">
        <w:t xml:space="preserve"> αποτυπώνεται </w:t>
      </w:r>
      <w:r w:rsidRPr="003866B7">
        <w:lastRenderedPageBreak/>
        <w:t>ο βαθμός στον οποίο η δομή ανταποκρίνεται στις ανάγκες των νοικοκυριών που εξυπηρετεί, τόσο σε επίπεδο βασικών αγαθών όσο και σε συμπληρωματικών μορφών υποστήριξης. Οι συμμετέχοντες κλήθηκαν να εκφράσουν την εμπειρία τους σε ένα ευρύ φάσμα υπηρεσιών –από την υποδοχή και την καταγραφή αιτημάτων έως τη διανομή τροφίμων, υγειονομικών ειδών και προϊόντων καθημερινής χρήσης– επιτρέποντας την πολυδιάστατη αποτίμηση της λειτουργίας της δομής. Η ανάλυση που ακολουθεί συνοψίζει τις αξιολογήσεις αυτές, αναδεικνύοντας τα ισχυρά σημεία της παροχής υπηρεσιών καθώς και τα πεδία όπου παρατηρείται διαφοροποίηση ανάλογα με τη φύση και τη συχνότητα των παροχών.</w:t>
      </w:r>
    </w:p>
    <w:p w14:paraId="023863FF" w14:textId="77777777" w:rsidR="00980FC5" w:rsidRDefault="00980FC5" w:rsidP="00980FC5">
      <w:r>
        <w:t xml:space="preserve">Αρχικά, η υπηρεσία υποδοχής και καταγραφής αιτημάτων και εξυπηρέτησης συγκεντρώνει εξαιρετικά υψηλά επίπεδα ικανοποίησης. Το 96% των </w:t>
      </w:r>
      <w:proofErr w:type="spellStart"/>
      <w:r>
        <w:t>ωφελουμένων</w:t>
      </w:r>
      <w:proofErr w:type="spellEnd"/>
      <w:r>
        <w:t xml:space="preserve"> δηλώνει ότι είναι «Πολύ» ή «Πάρα πολύ» ικανοποιημένο από τον τρόπο με τον οποίο γίνεται η πρώτη επαφή με τη δομή, αντανακλώντας την ευγένεια, τη σαφήνεια και την αποτελεσματικότητα του προσωπικού. Τα ελάχιστα ποσοστά με χαμηλότερες αξιολογήσεις (1–2%) υποδηλώνουν μεμονωμένες περιπτώσεις, γεγονός που επιβεβαιώνει ότι ο πυρήνας της εξυπηρέτησης λειτουργεί με συνέπεια και επαγγελματισμό.</w:t>
      </w:r>
    </w:p>
    <w:p w14:paraId="4860D0EE" w14:textId="77777777" w:rsidR="00980FC5" w:rsidRDefault="00980FC5" w:rsidP="00980FC5">
      <w:r>
        <w:t xml:space="preserve">Η υπηρεσία παραπομπής σε άλλη υπηρεσία ή δομή καταγράφει θετικούς δείκτες ικανοποίησης, με το 66% των </w:t>
      </w:r>
      <w:proofErr w:type="spellStart"/>
      <w:r>
        <w:t>ωφελουμένων</w:t>
      </w:r>
      <w:proofErr w:type="spellEnd"/>
      <w:r>
        <w:t xml:space="preserve"> να δηλώνει ότι είναι «Πολύ» ή «Πάρα πολύ» ικανοποιημένο. Το εύρημα αυτό υποδηλώνει ότι η δομή λειτουργεί αποτελεσματικά ως κόμβος διασύνδεσης με τοπικές κοινωνικές υπηρεσίες, διευκολύνοντας την πρόσβαση των πολιτών σε απαιτούμενες παροχές. Το 12% που δηλώνει ότι δεν έλαβε την υπηρεσία, σε συνδυασμό με το σχετικά μικρό ποσοστό «Αρκετά» ικανοποιημένων, εξηγείται πιθανότατα από το ότι η παραπομπή ενεργοποιείται μόνο όπου κρίνεται αναγκαίο.</w:t>
      </w:r>
    </w:p>
    <w:p w14:paraId="453C0325" w14:textId="77777777" w:rsidR="00980FC5" w:rsidRDefault="00980FC5" w:rsidP="00980FC5">
      <w:r>
        <w:t xml:space="preserve">Η </w:t>
      </w:r>
      <w:r w:rsidRPr="004633D0">
        <w:t>Παροχή άλλης βοήθειας (εκτός βασικών αγαθών)</w:t>
      </w:r>
      <w:r>
        <w:t xml:space="preserve"> παρουσιάζει ικανοποιητικούς δείκτες, με το 55% των </w:t>
      </w:r>
      <w:proofErr w:type="spellStart"/>
      <w:r>
        <w:t>ωφελουμένων</w:t>
      </w:r>
      <w:proofErr w:type="spellEnd"/>
      <w:r>
        <w:t xml:space="preserve"> να αξιολογεί θετικά το επίπεδο εξυπηρέτησης («Πολύ»/«Πάρα πολύ»). Ωστόσο, καταγράφεται μεγαλύτερη διασπορά απόψεων, καθώς ένα 25% δηλώνει «Αρκετά» ικανοποιημένο και ένα 10% δίνει χαμηλότερες αξιολογήσεις («Καθόλου»/«Λίγο»). Τα ποσοστά αυτά πιθανόν συνδέονται με τη μεγάλη ποικιλία ειδών βοήθειας που περιλαμβάνει η κατηγορία και τη διαφοροποίηση των προσδοκιών των </w:t>
      </w:r>
      <w:proofErr w:type="spellStart"/>
      <w:r>
        <w:t>ωφελουμένων</w:t>
      </w:r>
      <w:proofErr w:type="spellEnd"/>
      <w:r>
        <w:t>.</w:t>
      </w:r>
    </w:p>
    <w:p w14:paraId="2A517444" w14:textId="77777777" w:rsidR="00980FC5" w:rsidRDefault="00980FC5" w:rsidP="00980FC5">
      <w:r>
        <w:t>Η Διανομή βιβλίων, παιχνιδιών κ.λπ. παρουσιάζει πιο μικτή εικόνα, με το 26% να δηλώνει υψηλή ικανοποίηση («Πολύ»/«Πάρα πολύ»), ενώ το 35% αναφέρει ότι η υπηρεσία δεν του παρασχέθηκε. Το γεγονός αυτό είναι αναμενόμενο, καθώς τα είδη αυτά δεν αποτελούν βασικό πυλώνα του Κοινωνικού Παντοπωλείου και χορηγούνται συνήθως σε ειδικές περιστάσεις ή με βάση διαθεσιμότητα. Παρ’ όλα αυτά, όσοι την έλαβαν γενικά αξιολογούν θετικά την εμπειρία τους.</w:t>
      </w:r>
    </w:p>
    <w:p w14:paraId="11E615AB" w14:textId="77777777" w:rsidR="00980FC5" w:rsidRDefault="00980FC5" w:rsidP="00980FC5">
      <w:r>
        <w:t xml:space="preserve">Η παροχή ειδών βασικής υγιεινής αξιολογείται θετικά, με το 39% των </w:t>
      </w:r>
      <w:proofErr w:type="spellStart"/>
      <w:r>
        <w:t>ωφελουμένων</w:t>
      </w:r>
      <w:proofErr w:type="spellEnd"/>
      <w:r>
        <w:t xml:space="preserve"> να δηλώνει υψηλή ικανοποίηση. Ωστόσο, το 9% αναφέρει ότι δεν έλαβε την υπηρεσία, στοιχείο που υποδεικνύει πιθανές διακυμάνσεις στη διαθεσιμότητα των προϊόντων ή διαφορές στις ανάγκες των νοικοκυριών. Οι περισσότερες αξιολογήσεις κυμαίνονται από </w:t>
      </w:r>
      <w:r>
        <w:br/>
        <w:t>«Λίγο» (20%) ή «Αρκετά» ικανοποιημένοι (20%) έως «Πολύ» (27%), γεγονός που αναδεικνύει τη χρησιμότητα της υπηρεσίας για όσους την αξιοποιούν.</w:t>
      </w:r>
    </w:p>
    <w:p w14:paraId="42DA071B" w14:textId="77777777" w:rsidR="00980FC5" w:rsidRDefault="00980FC5" w:rsidP="00980FC5">
      <w:r>
        <w:t xml:space="preserve">Η διανομή ειδών ένδυσης και υπόδησης χαρακτηρίζεται από τη μεγαλύτερη αναλογία μη παρεχόμενων προϊόντων (34%), κάτι που θεωρείται αναμενόμενο για είδη ένδυσης λόγω μεγέθους, εξατομίκευσης και περιορισμένης διαθεσιμότητας. Ωστόσο, όσοι έλαβαν την </w:t>
      </w:r>
      <w:r>
        <w:lastRenderedPageBreak/>
        <w:t xml:space="preserve">υπηρεσία σε ποσοστό 29% δηλώνουν υψηλή ικανοποίηση («Πολύ»/«Πάρα πολύ»), γεγονός που αποτυπώνει την ποιότητα και </w:t>
      </w:r>
      <w:proofErr w:type="spellStart"/>
      <w:r>
        <w:t>καταλληλότητα</w:t>
      </w:r>
      <w:proofErr w:type="spellEnd"/>
      <w:r>
        <w:t xml:space="preserve"> των ειδών όταν είναι διαθέσιμα.</w:t>
      </w:r>
    </w:p>
    <w:p w14:paraId="414F6350" w14:textId="77777777" w:rsidR="00980FC5" w:rsidRDefault="00980FC5" w:rsidP="00980FC5">
      <w:r>
        <w:t xml:space="preserve">Η διανομή συσκευασμένων τροφίμων &amp; ειδών παντοπωλείου πρόκειται για μία από τις υπηρεσίες με τις υψηλότερες επιδόσεις. Συνολικά το 77% των </w:t>
      </w:r>
      <w:proofErr w:type="spellStart"/>
      <w:r>
        <w:t>ωφελουμένων</w:t>
      </w:r>
      <w:proofErr w:type="spellEnd"/>
      <w:r>
        <w:t xml:space="preserve"> δηλώνει ότι είναι «Πολύ» ή «Πάρα πολύ» ικανοποιημένο, επιβεβαιώνοντας τη συνέπεια, την επάρκεια και την ποιότητα της βασικής παροχής τροφίμων. Το μηδενικό ποσοστό αρνητικών απαντήσεων αντικατοπτρίζει τη σταθερή λειτουργία και την ανταπόκριση της δομής στις διατροφικές ανάγκες των νοικοκυριών.</w:t>
      </w:r>
    </w:p>
    <w:p w14:paraId="1DA1B900" w14:textId="77777777" w:rsidR="00980FC5" w:rsidRDefault="00980FC5" w:rsidP="00980FC5">
      <w:r w:rsidRPr="00241EDF">
        <w:t xml:space="preserve">Η υπηρεσία διανομής κατεψυγμένων προϊόντων παρουσιάζει πιο μεικτή εικόνα σε σχέση με άλλες βασικές παροχές της δομής. Τα επίπεδα ικανοποίησης κατανέμονται σχετικά ομοιόμορφα, με περίπου δύο στους δέκα ωφελούμενους να δηλώνουν </w:t>
      </w:r>
      <w:r>
        <w:t>«</w:t>
      </w:r>
      <w:r w:rsidRPr="00241EDF">
        <w:t>Καθόλου</w:t>
      </w:r>
      <w:r>
        <w:t>»</w:t>
      </w:r>
      <w:r w:rsidRPr="00241EDF">
        <w:t xml:space="preserve"> (20%) ή </w:t>
      </w:r>
      <w:r>
        <w:t>«</w:t>
      </w:r>
      <w:r w:rsidRPr="00241EDF">
        <w:t>Λίγο</w:t>
      </w:r>
      <w:r>
        <w:t>»</w:t>
      </w:r>
      <w:r w:rsidRPr="00241EDF">
        <w:t xml:space="preserve"> (20%) ικανοποιημένοι, ενώ αντίστοιχα ποσοστά καταγράφονται και στις κατηγορίες </w:t>
      </w:r>
      <w:r>
        <w:t>«</w:t>
      </w:r>
      <w:r w:rsidRPr="00241EDF">
        <w:t>Αρκετά</w:t>
      </w:r>
      <w:r>
        <w:t>»</w:t>
      </w:r>
      <w:r w:rsidRPr="00241EDF">
        <w:t xml:space="preserve"> (19%) και </w:t>
      </w:r>
      <w:r>
        <w:t>«</w:t>
      </w:r>
      <w:r w:rsidRPr="00241EDF">
        <w:t>Πολύ</w:t>
      </w:r>
      <w:r>
        <w:t>»</w:t>
      </w:r>
      <w:r w:rsidRPr="00241EDF">
        <w:t xml:space="preserve"> (19%). Μόνο ένα μικρό ποσοστό (4%) δηλώνει ότι είναι </w:t>
      </w:r>
      <w:r>
        <w:t>«</w:t>
      </w:r>
      <w:r w:rsidRPr="00241EDF">
        <w:t>Πάρα πολύ</w:t>
      </w:r>
      <w:r>
        <w:t>»</w:t>
      </w:r>
      <w:r w:rsidRPr="00241EDF">
        <w:t xml:space="preserve"> ικανοποιημένο, ενώ 14% αναφέρει ότι δεν έλαβε καθόλου τη συγκεκριμένη υπηρεσία. Η εικόνα αυτή υποδηλώνει ότι, αν και η υπηρεσία καλύπτει σε έναν βαθμό τις ανάγκες των </w:t>
      </w:r>
      <w:proofErr w:type="spellStart"/>
      <w:r w:rsidRPr="00241EDF">
        <w:t>ωφελουμένων</w:t>
      </w:r>
      <w:proofErr w:type="spellEnd"/>
      <w:r w:rsidRPr="00241EDF">
        <w:t>, υπάρχουν περιθώρια βελτίωσης τόσο ως προς τη συχνότητα και την επάρκεια της παροχής όσο και ως προς την ποιότητα ή την ποικιλία των διαθέσιμων κατεψυγμένων προϊόντων.</w:t>
      </w:r>
    </w:p>
    <w:p w14:paraId="6042ECAC" w14:textId="77777777" w:rsidR="00980FC5" w:rsidRDefault="00980FC5" w:rsidP="00980FC5">
      <w:r w:rsidRPr="00A93761">
        <w:t xml:space="preserve">Η υπηρεσία διανομής ειδών ψυχαγωγίας συγκεντρώνει μέτρια επίπεδα ικανοποίησης, αντανακλώντας κυρίως τον συμπληρωματικό χαρακτήρα της συγκεκριμένης παροχής. Μόλις το 12% των </w:t>
      </w:r>
      <w:proofErr w:type="spellStart"/>
      <w:r w:rsidRPr="00A93761">
        <w:t>ωφελουμένων</w:t>
      </w:r>
      <w:proofErr w:type="spellEnd"/>
      <w:r w:rsidRPr="00A93761">
        <w:t xml:space="preserve"> δηλώνει ότι είναι </w:t>
      </w:r>
      <w:r>
        <w:t>«</w:t>
      </w:r>
      <w:r w:rsidRPr="00A93761">
        <w:t>Πολύ</w:t>
      </w:r>
      <w:r>
        <w:t>»</w:t>
      </w:r>
      <w:r w:rsidRPr="00A93761">
        <w:t xml:space="preserve"> ή </w:t>
      </w:r>
      <w:r>
        <w:t>«</w:t>
      </w:r>
      <w:r w:rsidRPr="00A93761">
        <w:t>Πάρα πολύ</w:t>
      </w:r>
      <w:r>
        <w:t>»</w:t>
      </w:r>
      <w:r w:rsidRPr="00A93761">
        <w:t xml:space="preserve"> ικανοποιημένο, ενώ η πλειονότητα (</w:t>
      </w:r>
      <w:r>
        <w:t>41</w:t>
      </w:r>
      <w:r w:rsidRPr="00A93761">
        <w:t>%) αναφέρει ότι δεν έλαβε καθόλου τη συγκεκριμένη υπηρεσία. Επιπλέον, ένα σημαντικό ποσοστό (24%) δηλώνει ότι</w:t>
      </w:r>
      <w:r>
        <w:t xml:space="preserve"> δεν</w:t>
      </w:r>
      <w:r w:rsidRPr="00A93761">
        <w:t xml:space="preserve"> έμεινε </w:t>
      </w:r>
      <w:r>
        <w:t>«</w:t>
      </w:r>
      <w:r w:rsidRPr="00A93761">
        <w:t>Καθόλου</w:t>
      </w:r>
      <w:r>
        <w:t>»</w:t>
      </w:r>
      <w:r w:rsidRPr="00A93761">
        <w:t xml:space="preserve"> ικανοποιημένο, με μικρότερα ποσοστά να τοποθετούνται στις ενδιάμεσες κατηγορίες (</w:t>
      </w:r>
      <w:r>
        <w:t>«</w:t>
      </w:r>
      <w:r w:rsidRPr="00A93761">
        <w:t>Λίγο</w:t>
      </w:r>
      <w:r>
        <w:t>»</w:t>
      </w:r>
      <w:r w:rsidRPr="00A93761">
        <w:t xml:space="preserve">: </w:t>
      </w:r>
      <w:r>
        <w:t>1</w:t>
      </w:r>
      <w:r w:rsidRPr="00A93761">
        <w:t xml:space="preserve">2%, </w:t>
      </w:r>
      <w:r>
        <w:t>«</w:t>
      </w:r>
      <w:r w:rsidRPr="00A93761">
        <w:t>Αρκετά</w:t>
      </w:r>
      <w:r>
        <w:t>»</w:t>
      </w:r>
      <w:r w:rsidRPr="00A93761">
        <w:t>: 5%</w:t>
      </w:r>
      <w:r>
        <w:t xml:space="preserve">). </w:t>
      </w:r>
      <w:r w:rsidRPr="00A93761">
        <w:t>Τα ευρήματα αυτά υποδεικνύουν ότι</w:t>
      </w:r>
      <w:r>
        <w:t xml:space="preserve"> σχεδόν οι μισοί συμμετέχοντες δεν έχουν λάβει την υπηρεσία ενώ μεγάλο ποσοστό δηλώνει ότι </w:t>
      </w:r>
      <w:r w:rsidRPr="00241EDF">
        <w:t>υπάρχουν περιθώρια βελτίωσης</w:t>
      </w:r>
      <w:r>
        <w:t xml:space="preserve"> της υπηρεσίας.</w:t>
      </w:r>
    </w:p>
    <w:p w14:paraId="027E5AC1" w14:textId="77777777" w:rsidR="00980FC5" w:rsidRDefault="00980FC5" w:rsidP="00980FC5">
      <w:r>
        <w:t>Η διανομή τροφίμων αποτελεί έναν από τους βασικότερους και πιο σταθερούς πυλώνες της δομής. Το 84% δηλώνει ότι είναι «Πολύ» ή «Πάρα πολύ» ικανοποιημένο, στοιχείο που υπογραμμίζει την αποτελεσματικότητα της υπηρεσίας ως προς την κάλυψη πρωτογενών αναγκών. Τα χαμηλά ποσοστά αρνητικών αξιολογήσεων και το σχεδόν μηδενικό ποσοστό μη παροχής επιβεβαιώνουν τη σταθερή λειτουργία και την αξιοπιστία της συγκεκριμένης παροχής.</w:t>
      </w:r>
    </w:p>
    <w:p w14:paraId="446C508A" w14:textId="77777777" w:rsidR="00980FC5" w:rsidRDefault="00980FC5" w:rsidP="00980FC5">
      <w:r w:rsidRPr="003866B7">
        <w:t>Συνολικά, τα ευρήματα δείχνουν ότι το Κοινωνικό Παντοπωλείο επιτελεί με συνέπεια και αποτελεσματικότητα τον κοινωνικό του ρόλο, εξασφαλίζοντας υψηλά επίπεδα ικανοποίησης σε κρίσιμες υπηρεσίες που αφορούν την κάλυψη βασικών αναγκών. Οι πιο συχνές και θεμελιώδεις παροχές –όπως η υποδοχή, η καταγραφή αιτημάτων και η διανομή τροφίμων– αξιολογούνται εξαιρετικά θετικά, επιβεβαιώνοντας την αξιοπιστία και την ποιότητα της δομής. Παράλληλα, οι υπηρεσίες που παρέχονται πιο επιλεκτικά ή ανάλογα με τη διαθεσιμότητα παρουσιάζουν μεγαλύτερη διακύμανση, αλλά εξακολουθούν να προσφέρουν σημαντική προστιθέμενη αξία στους ωφελούμενους που τις λαμβάνουν. Η συνολική εικόνα υποδηλώνει μια καλά οργανωμένη και λειτουργική κοινωνική δομή, η οποία ανταποκρίνεται ουσιαστικά στις ανάγκες των πολιτών και συμβάλλει ενεργά στη στήριξη ευάλωτων νοικοκυριών και στην ενίσχυση της κοινωνικής συνοχής.</w:t>
      </w:r>
    </w:p>
    <w:p w14:paraId="0A5AA158" w14:textId="5F7FC2D5" w:rsidR="00980FC5" w:rsidRDefault="00980FC5" w:rsidP="00980FC5">
      <w:pPr>
        <w:pStyle w:val="af"/>
        <w:keepNext/>
      </w:pPr>
      <w:bookmarkStart w:id="233" w:name="_Toc215770564"/>
      <w:r>
        <w:lastRenderedPageBreak/>
        <w:t xml:space="preserve">Πίνακας </w:t>
      </w:r>
      <w:fldSimple w:instr=" SEQ Πίνακας \* ARABIC ">
        <w:r w:rsidR="00922521">
          <w:rPr>
            <w:noProof/>
          </w:rPr>
          <w:t>81</w:t>
        </w:r>
      </w:fldSimple>
      <w:r>
        <w:t xml:space="preserve">: Βαθμός ικανοποίησης από </w:t>
      </w:r>
      <w:r w:rsidRPr="00C26C31">
        <w:rPr>
          <w:rFonts w:cs="Calibri"/>
          <w:bCs/>
          <w:szCs w:val="20"/>
        </w:rPr>
        <w:t>τις υπηρεσίες του Κοινωνικού Παντοπωλείου</w:t>
      </w:r>
      <w:r>
        <w:rPr>
          <w:rFonts w:cs="Calibri"/>
          <w:bCs/>
          <w:szCs w:val="20"/>
        </w:rPr>
        <w:t xml:space="preserve"> (%).</w:t>
      </w:r>
      <w:bookmarkEnd w:id="233"/>
    </w:p>
    <w:tbl>
      <w:tblPr>
        <w:tblStyle w:val="4-1"/>
        <w:tblW w:w="8581" w:type="dxa"/>
        <w:tblLook w:val="04A0" w:firstRow="1" w:lastRow="0" w:firstColumn="1" w:lastColumn="0" w:noHBand="0" w:noVBand="1"/>
      </w:tblPr>
      <w:tblGrid>
        <w:gridCol w:w="542"/>
        <w:gridCol w:w="1632"/>
        <w:gridCol w:w="1018"/>
        <w:gridCol w:w="609"/>
        <w:gridCol w:w="869"/>
        <w:gridCol w:w="691"/>
        <w:gridCol w:w="714"/>
        <w:gridCol w:w="1568"/>
        <w:gridCol w:w="1112"/>
      </w:tblGrid>
      <w:tr w:rsidR="00980FC5" w:rsidRPr="00EF21C9" w14:paraId="798DA6AE" w14:textId="77777777" w:rsidTr="008A6B63">
        <w:trPr>
          <w:cnfStyle w:val="100000000000" w:firstRow="1" w:lastRow="0" w:firstColumn="0" w:lastColumn="0" w:oddVBand="0" w:evenVBand="0" w:oddHBand="0" w:evenHBand="0" w:firstRowFirstColumn="0" w:firstRowLastColumn="0" w:lastRowFirstColumn="0" w:lastRowLastColumn="0"/>
          <w:trHeight w:val="805"/>
          <w:tblHeader/>
        </w:trPr>
        <w:tc>
          <w:tcPr>
            <w:cnfStyle w:val="001000000000" w:firstRow="0" w:lastRow="0" w:firstColumn="1" w:lastColumn="0" w:oddVBand="0" w:evenVBand="0" w:oddHBand="0" w:evenHBand="0" w:firstRowFirstColumn="0" w:firstRowLastColumn="0" w:lastRowFirstColumn="0" w:lastRowLastColumn="0"/>
            <w:tcW w:w="546" w:type="dxa"/>
            <w:vAlign w:val="center"/>
          </w:tcPr>
          <w:p w14:paraId="51EC63F7" w14:textId="77777777" w:rsidR="00980FC5" w:rsidRPr="00646176" w:rsidRDefault="00980FC5" w:rsidP="008A6B63">
            <w:pPr>
              <w:jc w:val="center"/>
              <w:rPr>
                <w:rFonts w:asciiTheme="minorHAnsi" w:hAnsiTheme="minorHAnsi" w:cstheme="minorHAnsi"/>
                <w:sz w:val="20"/>
                <w:szCs w:val="20"/>
                <w:lang w:bidi="he-IL"/>
              </w:rPr>
            </w:pPr>
            <w:r w:rsidRPr="00646176">
              <w:rPr>
                <w:rFonts w:asciiTheme="minorHAnsi" w:hAnsiTheme="minorHAnsi" w:cstheme="minorHAnsi"/>
                <w:sz w:val="20"/>
                <w:szCs w:val="20"/>
                <w:lang w:bidi="he-IL"/>
              </w:rPr>
              <w:t>Α/Α</w:t>
            </w:r>
          </w:p>
        </w:tc>
        <w:tc>
          <w:tcPr>
            <w:tcW w:w="1553" w:type="dxa"/>
            <w:vAlign w:val="center"/>
            <w:hideMark/>
          </w:tcPr>
          <w:p w14:paraId="74C3E101"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Υπηρεσία</w:t>
            </w:r>
          </w:p>
        </w:tc>
        <w:tc>
          <w:tcPr>
            <w:tcW w:w="975" w:type="dxa"/>
            <w:vAlign w:val="center"/>
            <w:hideMark/>
          </w:tcPr>
          <w:p w14:paraId="199BE13F"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Καθόλου</w:t>
            </w:r>
          </w:p>
        </w:tc>
        <w:tc>
          <w:tcPr>
            <w:tcW w:w="616" w:type="dxa"/>
            <w:vAlign w:val="center"/>
            <w:hideMark/>
          </w:tcPr>
          <w:p w14:paraId="0C1CE75C"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Λίγο</w:t>
            </w:r>
          </w:p>
        </w:tc>
        <w:tc>
          <w:tcPr>
            <w:tcW w:w="828" w:type="dxa"/>
            <w:vAlign w:val="center"/>
            <w:hideMark/>
          </w:tcPr>
          <w:p w14:paraId="4BE4741C"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Αρκετά</w:t>
            </w:r>
          </w:p>
        </w:tc>
        <w:tc>
          <w:tcPr>
            <w:tcW w:w="658" w:type="dxa"/>
            <w:vAlign w:val="center"/>
            <w:hideMark/>
          </w:tcPr>
          <w:p w14:paraId="16473F26"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Πολύ</w:t>
            </w:r>
          </w:p>
        </w:tc>
        <w:tc>
          <w:tcPr>
            <w:tcW w:w="749" w:type="dxa"/>
            <w:vAlign w:val="center"/>
          </w:tcPr>
          <w:p w14:paraId="464E5AA3"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US" w:bidi="he-IL"/>
              </w:rPr>
            </w:pPr>
            <w:r w:rsidRPr="00646176">
              <w:rPr>
                <w:rFonts w:asciiTheme="minorHAnsi" w:hAnsiTheme="minorHAnsi" w:cstheme="minorHAnsi"/>
                <w:sz w:val="20"/>
                <w:szCs w:val="20"/>
                <w:lang w:bidi="he-IL"/>
              </w:rPr>
              <w:t>Πάρα Πολύ</w:t>
            </w:r>
          </w:p>
        </w:tc>
        <w:tc>
          <w:tcPr>
            <w:tcW w:w="1491" w:type="dxa"/>
            <w:vAlign w:val="center"/>
          </w:tcPr>
          <w:p w14:paraId="46F80425"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Δεν μου παρασχέθηκαν</w:t>
            </w:r>
          </w:p>
        </w:tc>
        <w:tc>
          <w:tcPr>
            <w:tcW w:w="1165" w:type="dxa"/>
            <w:vAlign w:val="center"/>
            <w:hideMark/>
          </w:tcPr>
          <w:p w14:paraId="33C3CC9E" w14:textId="77777777" w:rsidR="00980FC5" w:rsidRPr="00646176"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646176">
              <w:rPr>
                <w:rFonts w:asciiTheme="minorHAnsi" w:hAnsiTheme="minorHAnsi" w:cstheme="minorHAnsi"/>
                <w:sz w:val="20"/>
                <w:szCs w:val="20"/>
                <w:lang w:bidi="he-IL"/>
              </w:rPr>
              <w:t>Καμία απάντηση</w:t>
            </w:r>
          </w:p>
        </w:tc>
      </w:tr>
      <w:tr w:rsidR="00980FC5" w:rsidRPr="00EF21C9" w14:paraId="3C202424" w14:textId="77777777" w:rsidTr="008A6B63">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546" w:type="dxa"/>
            <w:vAlign w:val="center"/>
          </w:tcPr>
          <w:p w14:paraId="4A4066E2" w14:textId="77777777" w:rsidR="00980FC5" w:rsidRPr="00EF21C9" w:rsidRDefault="00980FC5" w:rsidP="008A6B63">
            <w:pPr>
              <w:jc w:val="center"/>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1</w:t>
            </w:r>
          </w:p>
        </w:tc>
        <w:tc>
          <w:tcPr>
            <w:tcW w:w="1553" w:type="dxa"/>
            <w:vAlign w:val="center"/>
            <w:hideMark/>
          </w:tcPr>
          <w:p w14:paraId="23B7C7BE"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Υποδοχή – καταγραφή αιτήματος και εξυπηρέτηση</w:t>
            </w:r>
          </w:p>
        </w:tc>
        <w:tc>
          <w:tcPr>
            <w:tcW w:w="975" w:type="dxa"/>
            <w:vAlign w:val="center"/>
            <w:hideMark/>
          </w:tcPr>
          <w:p w14:paraId="5C767D1E"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0%</w:t>
            </w:r>
          </w:p>
        </w:tc>
        <w:tc>
          <w:tcPr>
            <w:tcW w:w="616" w:type="dxa"/>
            <w:vAlign w:val="center"/>
            <w:hideMark/>
          </w:tcPr>
          <w:p w14:paraId="48AAD179"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w:t>
            </w:r>
          </w:p>
        </w:tc>
        <w:tc>
          <w:tcPr>
            <w:tcW w:w="828" w:type="dxa"/>
            <w:vAlign w:val="center"/>
            <w:hideMark/>
          </w:tcPr>
          <w:p w14:paraId="5C32E62C"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c>
          <w:tcPr>
            <w:tcW w:w="658" w:type="dxa"/>
            <w:vAlign w:val="center"/>
            <w:hideMark/>
          </w:tcPr>
          <w:p w14:paraId="27B5104F"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32%</w:t>
            </w:r>
          </w:p>
        </w:tc>
        <w:tc>
          <w:tcPr>
            <w:tcW w:w="749" w:type="dxa"/>
            <w:vAlign w:val="center"/>
          </w:tcPr>
          <w:p w14:paraId="683F76DF"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64%</w:t>
            </w:r>
          </w:p>
        </w:tc>
        <w:tc>
          <w:tcPr>
            <w:tcW w:w="1491" w:type="dxa"/>
            <w:vAlign w:val="center"/>
          </w:tcPr>
          <w:p w14:paraId="65C0307C"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0%</w:t>
            </w:r>
          </w:p>
        </w:tc>
        <w:tc>
          <w:tcPr>
            <w:tcW w:w="1165" w:type="dxa"/>
            <w:vAlign w:val="center"/>
            <w:hideMark/>
          </w:tcPr>
          <w:p w14:paraId="1910FF55"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w:t>
            </w:r>
          </w:p>
        </w:tc>
      </w:tr>
      <w:tr w:rsidR="00980FC5" w:rsidRPr="00EF21C9" w14:paraId="50207D89" w14:textId="77777777" w:rsidTr="008A6B63">
        <w:trPr>
          <w:trHeight w:val="784"/>
        </w:trPr>
        <w:tc>
          <w:tcPr>
            <w:cnfStyle w:val="001000000000" w:firstRow="0" w:lastRow="0" w:firstColumn="1" w:lastColumn="0" w:oddVBand="0" w:evenVBand="0" w:oddHBand="0" w:evenHBand="0" w:firstRowFirstColumn="0" w:firstRowLastColumn="0" w:lastRowFirstColumn="0" w:lastRowLastColumn="0"/>
            <w:tcW w:w="546" w:type="dxa"/>
            <w:vAlign w:val="center"/>
          </w:tcPr>
          <w:p w14:paraId="38173EC3" w14:textId="77777777" w:rsidR="00980FC5" w:rsidRPr="00EF21C9" w:rsidRDefault="00980FC5" w:rsidP="008A6B63">
            <w:pPr>
              <w:jc w:val="center"/>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2</w:t>
            </w:r>
          </w:p>
        </w:tc>
        <w:tc>
          <w:tcPr>
            <w:tcW w:w="1553" w:type="dxa"/>
            <w:vAlign w:val="center"/>
            <w:hideMark/>
          </w:tcPr>
          <w:p w14:paraId="6ECF95D4" w14:textId="77777777" w:rsidR="00980FC5" w:rsidRPr="00EF21C9"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Παραπομπή σε άλλη υπηρεσία/</w:t>
            </w:r>
            <w:r>
              <w:rPr>
                <w:rFonts w:asciiTheme="minorHAnsi" w:hAnsiTheme="minorHAnsi" w:cstheme="minorHAnsi"/>
                <w:color w:val="000000"/>
                <w:sz w:val="20"/>
                <w:szCs w:val="20"/>
                <w:lang w:bidi="he-IL"/>
              </w:rPr>
              <w:t xml:space="preserve"> </w:t>
            </w:r>
            <w:r w:rsidRPr="00EF21C9">
              <w:rPr>
                <w:rFonts w:asciiTheme="minorHAnsi" w:hAnsiTheme="minorHAnsi" w:cstheme="minorHAnsi"/>
                <w:color w:val="000000"/>
                <w:sz w:val="20"/>
                <w:szCs w:val="20"/>
                <w:lang w:bidi="he-IL"/>
              </w:rPr>
              <w:t>δομή</w:t>
            </w:r>
          </w:p>
        </w:tc>
        <w:tc>
          <w:tcPr>
            <w:tcW w:w="975" w:type="dxa"/>
            <w:vAlign w:val="center"/>
            <w:hideMark/>
          </w:tcPr>
          <w:p w14:paraId="2CB3E1CC"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c>
          <w:tcPr>
            <w:tcW w:w="616" w:type="dxa"/>
            <w:vAlign w:val="center"/>
            <w:hideMark/>
          </w:tcPr>
          <w:p w14:paraId="0BEA2BA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c>
          <w:tcPr>
            <w:tcW w:w="828" w:type="dxa"/>
            <w:vAlign w:val="center"/>
            <w:hideMark/>
          </w:tcPr>
          <w:p w14:paraId="31993F4B"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16%</w:t>
            </w:r>
          </w:p>
        </w:tc>
        <w:tc>
          <w:tcPr>
            <w:tcW w:w="658" w:type="dxa"/>
            <w:vAlign w:val="center"/>
            <w:hideMark/>
          </w:tcPr>
          <w:p w14:paraId="5F1DFEBB"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39%</w:t>
            </w:r>
          </w:p>
        </w:tc>
        <w:tc>
          <w:tcPr>
            <w:tcW w:w="749" w:type="dxa"/>
            <w:vAlign w:val="center"/>
          </w:tcPr>
          <w:p w14:paraId="1CC227A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27%</w:t>
            </w:r>
          </w:p>
        </w:tc>
        <w:tc>
          <w:tcPr>
            <w:tcW w:w="1491" w:type="dxa"/>
            <w:vAlign w:val="center"/>
          </w:tcPr>
          <w:p w14:paraId="5F77CB5E"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12%</w:t>
            </w:r>
          </w:p>
        </w:tc>
        <w:tc>
          <w:tcPr>
            <w:tcW w:w="1165" w:type="dxa"/>
            <w:vAlign w:val="center"/>
            <w:hideMark/>
          </w:tcPr>
          <w:p w14:paraId="11C1BA9B"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r>
      <w:tr w:rsidR="00980FC5" w:rsidRPr="00EF21C9" w14:paraId="09971119" w14:textId="77777777" w:rsidTr="008A6B6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097CD793" w14:textId="77777777" w:rsidR="00980FC5" w:rsidRPr="00EF21C9" w:rsidRDefault="00980FC5" w:rsidP="008A6B63">
            <w:pPr>
              <w:jc w:val="center"/>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3</w:t>
            </w:r>
          </w:p>
        </w:tc>
        <w:tc>
          <w:tcPr>
            <w:tcW w:w="1553" w:type="dxa"/>
            <w:vAlign w:val="center"/>
            <w:hideMark/>
          </w:tcPr>
          <w:p w14:paraId="1566DDF9"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lang w:bidi="he-IL"/>
              </w:rPr>
              <w:t>Παροχή άλλης βοήθειας (εκτός βασικών αγαθών)</w:t>
            </w:r>
          </w:p>
        </w:tc>
        <w:tc>
          <w:tcPr>
            <w:tcW w:w="975" w:type="dxa"/>
            <w:vAlign w:val="center"/>
            <w:hideMark/>
          </w:tcPr>
          <w:p w14:paraId="265E5C72"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4%</w:t>
            </w:r>
          </w:p>
        </w:tc>
        <w:tc>
          <w:tcPr>
            <w:tcW w:w="616" w:type="dxa"/>
            <w:vAlign w:val="center"/>
            <w:hideMark/>
          </w:tcPr>
          <w:p w14:paraId="0D0D43BB"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6%</w:t>
            </w:r>
          </w:p>
        </w:tc>
        <w:tc>
          <w:tcPr>
            <w:tcW w:w="828" w:type="dxa"/>
            <w:vAlign w:val="center"/>
            <w:hideMark/>
          </w:tcPr>
          <w:p w14:paraId="50EC06E5"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25%</w:t>
            </w:r>
          </w:p>
        </w:tc>
        <w:tc>
          <w:tcPr>
            <w:tcW w:w="658" w:type="dxa"/>
            <w:vAlign w:val="center"/>
            <w:hideMark/>
          </w:tcPr>
          <w:p w14:paraId="09D14E3F"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35%</w:t>
            </w:r>
          </w:p>
        </w:tc>
        <w:tc>
          <w:tcPr>
            <w:tcW w:w="749" w:type="dxa"/>
            <w:vAlign w:val="center"/>
          </w:tcPr>
          <w:p w14:paraId="3DB36C34"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1491" w:type="dxa"/>
            <w:vAlign w:val="center"/>
          </w:tcPr>
          <w:p w14:paraId="274ACBE7"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6%</w:t>
            </w:r>
          </w:p>
        </w:tc>
        <w:tc>
          <w:tcPr>
            <w:tcW w:w="1165" w:type="dxa"/>
            <w:vAlign w:val="center"/>
            <w:hideMark/>
          </w:tcPr>
          <w:p w14:paraId="7B7D1B8E"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w:t>
            </w:r>
          </w:p>
        </w:tc>
      </w:tr>
      <w:tr w:rsidR="00980FC5" w:rsidRPr="00EF21C9" w14:paraId="5822FF64" w14:textId="77777777" w:rsidTr="008A6B63">
        <w:trPr>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03779EF6" w14:textId="77777777" w:rsidR="00980FC5" w:rsidRPr="00EF21C9" w:rsidRDefault="00980FC5" w:rsidP="008A6B63">
            <w:pPr>
              <w:jc w:val="center"/>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rPr>
              <w:t>4</w:t>
            </w:r>
          </w:p>
        </w:tc>
        <w:tc>
          <w:tcPr>
            <w:tcW w:w="1553" w:type="dxa"/>
            <w:vAlign w:val="center"/>
          </w:tcPr>
          <w:p w14:paraId="1F1A03A8" w14:textId="77777777" w:rsidR="00980FC5" w:rsidRPr="00EF21C9"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rPr>
              <w:t>Διανομή Βιβλίων, Παιχνιδιών κ.α.</w:t>
            </w:r>
          </w:p>
        </w:tc>
        <w:tc>
          <w:tcPr>
            <w:tcW w:w="975" w:type="dxa"/>
            <w:vAlign w:val="center"/>
          </w:tcPr>
          <w:p w14:paraId="440B1807"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16%</w:t>
            </w:r>
          </w:p>
        </w:tc>
        <w:tc>
          <w:tcPr>
            <w:tcW w:w="616" w:type="dxa"/>
            <w:vAlign w:val="center"/>
          </w:tcPr>
          <w:p w14:paraId="78A58FC5"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8%</w:t>
            </w:r>
          </w:p>
        </w:tc>
        <w:tc>
          <w:tcPr>
            <w:tcW w:w="828" w:type="dxa"/>
            <w:vAlign w:val="center"/>
          </w:tcPr>
          <w:p w14:paraId="0289607F"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9%</w:t>
            </w:r>
          </w:p>
        </w:tc>
        <w:tc>
          <w:tcPr>
            <w:tcW w:w="658" w:type="dxa"/>
            <w:vAlign w:val="center"/>
          </w:tcPr>
          <w:p w14:paraId="6B47993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13%</w:t>
            </w:r>
          </w:p>
        </w:tc>
        <w:tc>
          <w:tcPr>
            <w:tcW w:w="749" w:type="dxa"/>
            <w:vAlign w:val="center"/>
          </w:tcPr>
          <w:p w14:paraId="34CDABD9"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13%</w:t>
            </w:r>
          </w:p>
        </w:tc>
        <w:tc>
          <w:tcPr>
            <w:tcW w:w="1491" w:type="dxa"/>
            <w:vAlign w:val="center"/>
          </w:tcPr>
          <w:p w14:paraId="51467EB8"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35%</w:t>
            </w:r>
          </w:p>
        </w:tc>
        <w:tc>
          <w:tcPr>
            <w:tcW w:w="1165" w:type="dxa"/>
            <w:vAlign w:val="center"/>
          </w:tcPr>
          <w:p w14:paraId="18783F59"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6%</w:t>
            </w:r>
          </w:p>
        </w:tc>
      </w:tr>
      <w:tr w:rsidR="00980FC5" w:rsidRPr="00EF21C9" w14:paraId="066C3C8B" w14:textId="77777777" w:rsidTr="008A6B6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51AC72CC" w14:textId="77777777" w:rsidR="00980FC5" w:rsidRPr="00EF21C9" w:rsidRDefault="00980FC5" w:rsidP="008A6B63">
            <w:pPr>
              <w:jc w:val="center"/>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rPr>
              <w:t>5</w:t>
            </w:r>
          </w:p>
        </w:tc>
        <w:tc>
          <w:tcPr>
            <w:tcW w:w="1553" w:type="dxa"/>
            <w:vAlign w:val="center"/>
          </w:tcPr>
          <w:p w14:paraId="5FBCE349"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EF21C9">
              <w:rPr>
                <w:rFonts w:asciiTheme="minorHAnsi" w:hAnsiTheme="minorHAnsi" w:cstheme="minorHAnsi"/>
                <w:color w:val="000000"/>
                <w:sz w:val="20"/>
                <w:szCs w:val="20"/>
              </w:rPr>
              <w:t>Διανομή Ειδών Βασικής Υγιεινής</w:t>
            </w:r>
          </w:p>
        </w:tc>
        <w:tc>
          <w:tcPr>
            <w:tcW w:w="975" w:type="dxa"/>
            <w:vAlign w:val="center"/>
          </w:tcPr>
          <w:p w14:paraId="6C6845ED"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9%</w:t>
            </w:r>
          </w:p>
        </w:tc>
        <w:tc>
          <w:tcPr>
            <w:tcW w:w="616" w:type="dxa"/>
            <w:vAlign w:val="center"/>
          </w:tcPr>
          <w:p w14:paraId="774F9034"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828" w:type="dxa"/>
            <w:vAlign w:val="center"/>
          </w:tcPr>
          <w:p w14:paraId="425C0584"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658" w:type="dxa"/>
            <w:vAlign w:val="center"/>
          </w:tcPr>
          <w:p w14:paraId="5F4C5EB6"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27%</w:t>
            </w:r>
          </w:p>
        </w:tc>
        <w:tc>
          <w:tcPr>
            <w:tcW w:w="749" w:type="dxa"/>
            <w:vAlign w:val="center"/>
          </w:tcPr>
          <w:p w14:paraId="0FDA4A15"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12%</w:t>
            </w:r>
          </w:p>
        </w:tc>
        <w:tc>
          <w:tcPr>
            <w:tcW w:w="1491" w:type="dxa"/>
            <w:vAlign w:val="center"/>
          </w:tcPr>
          <w:p w14:paraId="4458B290"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9%</w:t>
            </w:r>
          </w:p>
        </w:tc>
        <w:tc>
          <w:tcPr>
            <w:tcW w:w="1165" w:type="dxa"/>
            <w:vAlign w:val="center"/>
          </w:tcPr>
          <w:p w14:paraId="19C71B3A"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w:t>
            </w:r>
          </w:p>
        </w:tc>
      </w:tr>
      <w:tr w:rsidR="00980FC5" w:rsidRPr="00EF21C9" w14:paraId="0CC4D806" w14:textId="77777777" w:rsidTr="008A6B63">
        <w:trPr>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015B4404" w14:textId="77777777" w:rsidR="00980FC5" w:rsidRPr="00EF21C9" w:rsidRDefault="00980FC5" w:rsidP="008A6B63">
            <w:pPr>
              <w:jc w:val="center"/>
              <w:rPr>
                <w:rFonts w:asciiTheme="minorHAnsi" w:hAnsiTheme="minorHAnsi" w:cstheme="minorHAnsi"/>
                <w:color w:val="000000"/>
                <w:sz w:val="20"/>
                <w:szCs w:val="20"/>
              </w:rPr>
            </w:pPr>
            <w:r w:rsidRPr="00EF21C9">
              <w:rPr>
                <w:rFonts w:asciiTheme="minorHAnsi" w:hAnsiTheme="minorHAnsi" w:cstheme="minorHAnsi"/>
                <w:color w:val="000000"/>
                <w:sz w:val="20"/>
                <w:szCs w:val="20"/>
              </w:rPr>
              <w:t>6</w:t>
            </w:r>
          </w:p>
        </w:tc>
        <w:tc>
          <w:tcPr>
            <w:tcW w:w="1553" w:type="dxa"/>
            <w:vAlign w:val="center"/>
          </w:tcPr>
          <w:p w14:paraId="254D04AD" w14:textId="77777777" w:rsidR="00980FC5" w:rsidRPr="00EF21C9"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Διανομή Ειδών Ένδυσης και Υπόδησης</w:t>
            </w:r>
          </w:p>
        </w:tc>
        <w:tc>
          <w:tcPr>
            <w:tcW w:w="975" w:type="dxa"/>
            <w:vAlign w:val="center"/>
          </w:tcPr>
          <w:p w14:paraId="16B935AC"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11%</w:t>
            </w:r>
          </w:p>
        </w:tc>
        <w:tc>
          <w:tcPr>
            <w:tcW w:w="616" w:type="dxa"/>
            <w:vAlign w:val="center"/>
          </w:tcPr>
          <w:p w14:paraId="5A4CB7C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10%</w:t>
            </w:r>
          </w:p>
        </w:tc>
        <w:tc>
          <w:tcPr>
            <w:tcW w:w="828" w:type="dxa"/>
            <w:vAlign w:val="center"/>
          </w:tcPr>
          <w:p w14:paraId="4C331689"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14%</w:t>
            </w:r>
          </w:p>
        </w:tc>
        <w:tc>
          <w:tcPr>
            <w:tcW w:w="658" w:type="dxa"/>
            <w:vAlign w:val="center"/>
          </w:tcPr>
          <w:p w14:paraId="5EF461A1"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16%</w:t>
            </w:r>
          </w:p>
        </w:tc>
        <w:tc>
          <w:tcPr>
            <w:tcW w:w="749" w:type="dxa"/>
            <w:vAlign w:val="center"/>
          </w:tcPr>
          <w:p w14:paraId="605251DA"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13%</w:t>
            </w:r>
          </w:p>
        </w:tc>
        <w:tc>
          <w:tcPr>
            <w:tcW w:w="1491" w:type="dxa"/>
            <w:vAlign w:val="center"/>
          </w:tcPr>
          <w:p w14:paraId="511AF568"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34%</w:t>
            </w:r>
          </w:p>
        </w:tc>
        <w:tc>
          <w:tcPr>
            <w:tcW w:w="1165" w:type="dxa"/>
            <w:vAlign w:val="center"/>
          </w:tcPr>
          <w:p w14:paraId="12456F20"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w:t>
            </w:r>
          </w:p>
        </w:tc>
      </w:tr>
      <w:tr w:rsidR="00980FC5" w:rsidRPr="00EF21C9" w14:paraId="1287DB9E" w14:textId="77777777" w:rsidTr="008A6B6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76A016E6" w14:textId="77777777" w:rsidR="00980FC5" w:rsidRPr="00EF21C9" w:rsidRDefault="00980FC5" w:rsidP="008A6B63">
            <w:pPr>
              <w:jc w:val="center"/>
              <w:rPr>
                <w:rFonts w:asciiTheme="minorHAnsi" w:hAnsiTheme="minorHAnsi" w:cstheme="minorHAnsi"/>
                <w:color w:val="000000"/>
                <w:sz w:val="20"/>
                <w:szCs w:val="20"/>
              </w:rPr>
            </w:pPr>
            <w:r w:rsidRPr="00EF21C9">
              <w:rPr>
                <w:rFonts w:asciiTheme="minorHAnsi" w:hAnsiTheme="minorHAnsi" w:cstheme="minorHAnsi"/>
                <w:color w:val="000000"/>
                <w:sz w:val="20"/>
                <w:szCs w:val="20"/>
              </w:rPr>
              <w:t>7</w:t>
            </w:r>
          </w:p>
        </w:tc>
        <w:tc>
          <w:tcPr>
            <w:tcW w:w="1553" w:type="dxa"/>
            <w:vAlign w:val="center"/>
          </w:tcPr>
          <w:p w14:paraId="769B62A6"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 xml:space="preserve">Διανομή Συσκευασμένων Τροφίμων &amp; </w:t>
            </w:r>
          </w:p>
          <w:p w14:paraId="42246620"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Ειδών Παντοπωλείου</w:t>
            </w:r>
          </w:p>
        </w:tc>
        <w:tc>
          <w:tcPr>
            <w:tcW w:w="975" w:type="dxa"/>
            <w:vAlign w:val="center"/>
          </w:tcPr>
          <w:p w14:paraId="096EC227"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0%</w:t>
            </w:r>
          </w:p>
        </w:tc>
        <w:tc>
          <w:tcPr>
            <w:tcW w:w="616" w:type="dxa"/>
            <w:vAlign w:val="center"/>
          </w:tcPr>
          <w:p w14:paraId="791B148D"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w:t>
            </w:r>
          </w:p>
        </w:tc>
        <w:tc>
          <w:tcPr>
            <w:tcW w:w="828" w:type="dxa"/>
            <w:vAlign w:val="center"/>
          </w:tcPr>
          <w:p w14:paraId="1EF062E1"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658" w:type="dxa"/>
            <w:vAlign w:val="center"/>
          </w:tcPr>
          <w:p w14:paraId="070E1CBF"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27%</w:t>
            </w:r>
          </w:p>
        </w:tc>
        <w:tc>
          <w:tcPr>
            <w:tcW w:w="749" w:type="dxa"/>
            <w:vAlign w:val="center"/>
          </w:tcPr>
          <w:p w14:paraId="4371780B"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50%</w:t>
            </w:r>
          </w:p>
        </w:tc>
        <w:tc>
          <w:tcPr>
            <w:tcW w:w="1491" w:type="dxa"/>
            <w:vAlign w:val="center"/>
          </w:tcPr>
          <w:p w14:paraId="731721B9"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0%</w:t>
            </w:r>
          </w:p>
        </w:tc>
        <w:tc>
          <w:tcPr>
            <w:tcW w:w="1165" w:type="dxa"/>
            <w:vAlign w:val="center"/>
          </w:tcPr>
          <w:p w14:paraId="5975AD58"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r>
      <w:tr w:rsidR="00980FC5" w:rsidRPr="00EF21C9" w14:paraId="5474C750" w14:textId="77777777" w:rsidTr="008A6B63">
        <w:trPr>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0100FD4A" w14:textId="77777777" w:rsidR="00980FC5" w:rsidRPr="00EF21C9" w:rsidRDefault="00980FC5" w:rsidP="008A6B63">
            <w:pPr>
              <w:jc w:val="center"/>
              <w:rPr>
                <w:rFonts w:asciiTheme="minorHAnsi" w:hAnsiTheme="minorHAnsi" w:cstheme="minorHAnsi"/>
                <w:color w:val="000000"/>
                <w:sz w:val="20"/>
                <w:szCs w:val="20"/>
              </w:rPr>
            </w:pPr>
            <w:r w:rsidRPr="00EF21C9">
              <w:rPr>
                <w:rFonts w:asciiTheme="minorHAnsi" w:hAnsiTheme="minorHAnsi" w:cstheme="minorHAnsi"/>
                <w:color w:val="000000"/>
                <w:sz w:val="20"/>
                <w:szCs w:val="20"/>
              </w:rPr>
              <w:t>8</w:t>
            </w:r>
          </w:p>
        </w:tc>
        <w:tc>
          <w:tcPr>
            <w:tcW w:w="1553" w:type="dxa"/>
            <w:vAlign w:val="center"/>
          </w:tcPr>
          <w:p w14:paraId="1E01BEE6" w14:textId="77777777" w:rsidR="00980FC5" w:rsidRPr="00EF21C9"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Διανομή Κατεψυγμένων Προϊόντων</w:t>
            </w:r>
          </w:p>
        </w:tc>
        <w:tc>
          <w:tcPr>
            <w:tcW w:w="975" w:type="dxa"/>
            <w:vAlign w:val="center"/>
          </w:tcPr>
          <w:p w14:paraId="44054E2E"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616" w:type="dxa"/>
            <w:vAlign w:val="center"/>
          </w:tcPr>
          <w:p w14:paraId="1A950AC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20%</w:t>
            </w:r>
          </w:p>
        </w:tc>
        <w:tc>
          <w:tcPr>
            <w:tcW w:w="828" w:type="dxa"/>
            <w:vAlign w:val="center"/>
          </w:tcPr>
          <w:p w14:paraId="62CB17CF"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19%</w:t>
            </w:r>
          </w:p>
        </w:tc>
        <w:tc>
          <w:tcPr>
            <w:tcW w:w="658" w:type="dxa"/>
            <w:vAlign w:val="center"/>
          </w:tcPr>
          <w:p w14:paraId="245D3DC9"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19%</w:t>
            </w:r>
          </w:p>
        </w:tc>
        <w:tc>
          <w:tcPr>
            <w:tcW w:w="749" w:type="dxa"/>
            <w:vAlign w:val="center"/>
          </w:tcPr>
          <w:p w14:paraId="28181CD7"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4%</w:t>
            </w:r>
          </w:p>
        </w:tc>
        <w:tc>
          <w:tcPr>
            <w:tcW w:w="1491" w:type="dxa"/>
            <w:vAlign w:val="center"/>
          </w:tcPr>
          <w:p w14:paraId="40172F42"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14%</w:t>
            </w:r>
          </w:p>
        </w:tc>
        <w:tc>
          <w:tcPr>
            <w:tcW w:w="1165" w:type="dxa"/>
            <w:vAlign w:val="center"/>
          </w:tcPr>
          <w:p w14:paraId="547CD7EF"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4%</w:t>
            </w:r>
          </w:p>
        </w:tc>
      </w:tr>
      <w:tr w:rsidR="00980FC5" w:rsidRPr="00EF21C9" w14:paraId="198261B3" w14:textId="77777777" w:rsidTr="008A6B6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1F0F1996" w14:textId="77777777" w:rsidR="00980FC5" w:rsidRPr="00EF21C9" w:rsidRDefault="00980FC5" w:rsidP="008A6B63">
            <w:pPr>
              <w:jc w:val="center"/>
              <w:rPr>
                <w:rFonts w:asciiTheme="minorHAnsi" w:hAnsiTheme="minorHAnsi" w:cstheme="minorHAnsi"/>
                <w:color w:val="000000"/>
                <w:sz w:val="20"/>
                <w:szCs w:val="20"/>
              </w:rPr>
            </w:pPr>
            <w:r w:rsidRPr="00EF21C9">
              <w:rPr>
                <w:rFonts w:asciiTheme="minorHAnsi" w:hAnsiTheme="minorHAnsi" w:cstheme="minorHAnsi"/>
                <w:color w:val="000000"/>
                <w:sz w:val="20"/>
                <w:szCs w:val="20"/>
              </w:rPr>
              <w:t>9</w:t>
            </w:r>
          </w:p>
        </w:tc>
        <w:tc>
          <w:tcPr>
            <w:tcW w:w="1553" w:type="dxa"/>
            <w:vAlign w:val="center"/>
          </w:tcPr>
          <w:p w14:paraId="21555AF2" w14:textId="77777777" w:rsidR="00980FC5" w:rsidRPr="00EF21C9"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Διανομή Ειδών Ψυχαγωγίας</w:t>
            </w:r>
          </w:p>
        </w:tc>
        <w:tc>
          <w:tcPr>
            <w:tcW w:w="975" w:type="dxa"/>
            <w:vAlign w:val="center"/>
          </w:tcPr>
          <w:p w14:paraId="628ECC61"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24%</w:t>
            </w:r>
          </w:p>
        </w:tc>
        <w:tc>
          <w:tcPr>
            <w:tcW w:w="616" w:type="dxa"/>
            <w:vAlign w:val="center"/>
          </w:tcPr>
          <w:p w14:paraId="1B43969B"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12%</w:t>
            </w:r>
          </w:p>
        </w:tc>
        <w:tc>
          <w:tcPr>
            <w:tcW w:w="828" w:type="dxa"/>
            <w:vAlign w:val="center"/>
          </w:tcPr>
          <w:p w14:paraId="0AF58B55"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5%</w:t>
            </w:r>
          </w:p>
        </w:tc>
        <w:tc>
          <w:tcPr>
            <w:tcW w:w="658" w:type="dxa"/>
            <w:vAlign w:val="center"/>
          </w:tcPr>
          <w:p w14:paraId="08EEF940"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5%</w:t>
            </w:r>
          </w:p>
        </w:tc>
        <w:tc>
          <w:tcPr>
            <w:tcW w:w="749" w:type="dxa"/>
            <w:vAlign w:val="center"/>
          </w:tcPr>
          <w:p w14:paraId="52DCB6A9"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7%</w:t>
            </w:r>
          </w:p>
        </w:tc>
        <w:tc>
          <w:tcPr>
            <w:tcW w:w="1491" w:type="dxa"/>
            <w:vAlign w:val="center"/>
          </w:tcPr>
          <w:p w14:paraId="785843E3"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41%</w:t>
            </w:r>
          </w:p>
        </w:tc>
        <w:tc>
          <w:tcPr>
            <w:tcW w:w="1165" w:type="dxa"/>
            <w:vAlign w:val="center"/>
          </w:tcPr>
          <w:p w14:paraId="6D315B24" w14:textId="77777777" w:rsidR="00980FC5" w:rsidRPr="00EF21C9"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6%</w:t>
            </w:r>
          </w:p>
        </w:tc>
      </w:tr>
      <w:tr w:rsidR="00980FC5" w:rsidRPr="00EF21C9" w14:paraId="394AEEC1" w14:textId="77777777" w:rsidTr="008A6B63">
        <w:trPr>
          <w:trHeight w:val="649"/>
        </w:trPr>
        <w:tc>
          <w:tcPr>
            <w:cnfStyle w:val="001000000000" w:firstRow="0" w:lastRow="0" w:firstColumn="1" w:lastColumn="0" w:oddVBand="0" w:evenVBand="0" w:oddHBand="0" w:evenHBand="0" w:firstRowFirstColumn="0" w:firstRowLastColumn="0" w:lastRowFirstColumn="0" w:lastRowLastColumn="0"/>
            <w:tcW w:w="546" w:type="dxa"/>
            <w:vAlign w:val="center"/>
          </w:tcPr>
          <w:p w14:paraId="39EADFFA" w14:textId="77777777" w:rsidR="00980FC5" w:rsidRPr="00EF21C9" w:rsidRDefault="00980FC5" w:rsidP="008A6B63">
            <w:pPr>
              <w:jc w:val="center"/>
              <w:rPr>
                <w:rFonts w:asciiTheme="minorHAnsi" w:hAnsiTheme="minorHAnsi" w:cstheme="minorHAnsi"/>
                <w:color w:val="000000"/>
                <w:sz w:val="20"/>
                <w:szCs w:val="20"/>
              </w:rPr>
            </w:pPr>
            <w:r w:rsidRPr="00EF21C9">
              <w:rPr>
                <w:rFonts w:asciiTheme="minorHAnsi" w:hAnsiTheme="minorHAnsi" w:cstheme="minorHAnsi"/>
                <w:color w:val="000000"/>
                <w:sz w:val="20"/>
                <w:szCs w:val="20"/>
              </w:rPr>
              <w:t>10</w:t>
            </w:r>
          </w:p>
        </w:tc>
        <w:tc>
          <w:tcPr>
            <w:tcW w:w="1553" w:type="dxa"/>
            <w:vAlign w:val="center"/>
          </w:tcPr>
          <w:p w14:paraId="029F4C65" w14:textId="77777777" w:rsidR="00980FC5" w:rsidRPr="00EF21C9"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EF21C9">
              <w:rPr>
                <w:rFonts w:asciiTheme="minorHAnsi" w:hAnsiTheme="minorHAnsi" w:cstheme="minorHAnsi"/>
                <w:color w:val="000000"/>
                <w:sz w:val="20"/>
                <w:szCs w:val="20"/>
              </w:rPr>
              <w:t xml:space="preserve">Διανομή Τροφίμων </w:t>
            </w:r>
          </w:p>
        </w:tc>
        <w:tc>
          <w:tcPr>
            <w:tcW w:w="975" w:type="dxa"/>
            <w:vAlign w:val="center"/>
          </w:tcPr>
          <w:p w14:paraId="3442789D"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0%</w:t>
            </w:r>
          </w:p>
        </w:tc>
        <w:tc>
          <w:tcPr>
            <w:tcW w:w="616" w:type="dxa"/>
            <w:vAlign w:val="center"/>
          </w:tcPr>
          <w:p w14:paraId="7519E22C"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w:t>
            </w:r>
          </w:p>
        </w:tc>
        <w:tc>
          <w:tcPr>
            <w:tcW w:w="828" w:type="dxa"/>
            <w:vAlign w:val="center"/>
          </w:tcPr>
          <w:p w14:paraId="7D06993B"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12%</w:t>
            </w:r>
          </w:p>
        </w:tc>
        <w:tc>
          <w:tcPr>
            <w:tcW w:w="658" w:type="dxa"/>
            <w:vAlign w:val="center"/>
          </w:tcPr>
          <w:p w14:paraId="01317854"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32%</w:t>
            </w:r>
          </w:p>
        </w:tc>
        <w:tc>
          <w:tcPr>
            <w:tcW w:w="749" w:type="dxa"/>
            <w:vAlign w:val="center"/>
          </w:tcPr>
          <w:p w14:paraId="61E1E6C9"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52%</w:t>
            </w:r>
          </w:p>
        </w:tc>
        <w:tc>
          <w:tcPr>
            <w:tcW w:w="1491" w:type="dxa"/>
            <w:vAlign w:val="center"/>
          </w:tcPr>
          <w:p w14:paraId="325F96AC"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1%</w:t>
            </w:r>
          </w:p>
        </w:tc>
        <w:tc>
          <w:tcPr>
            <w:tcW w:w="1165" w:type="dxa"/>
            <w:vAlign w:val="center"/>
          </w:tcPr>
          <w:p w14:paraId="182407C6" w14:textId="77777777" w:rsidR="00980FC5" w:rsidRPr="00EF21C9"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Pr>
                <w:rFonts w:cs="Calibri"/>
                <w:color w:val="000000"/>
                <w:sz w:val="20"/>
                <w:szCs w:val="20"/>
              </w:rPr>
              <w:t>2%</w:t>
            </w:r>
          </w:p>
        </w:tc>
      </w:tr>
    </w:tbl>
    <w:p w14:paraId="0AB621F5" w14:textId="77777777" w:rsidR="00980FC5" w:rsidRDefault="00980FC5" w:rsidP="00980FC5">
      <w:pPr>
        <w:pStyle w:val="af0"/>
      </w:pPr>
      <w:r>
        <w:t>Πηγή: Ιδία επεξεργασία.</w:t>
      </w:r>
    </w:p>
    <w:p w14:paraId="08415E31" w14:textId="7FD1C4B4" w:rsidR="00980FC5" w:rsidRDefault="00980FC5" w:rsidP="00980FC5">
      <w:pPr>
        <w:pStyle w:val="af"/>
        <w:rPr>
          <w:b/>
          <w:bCs/>
          <w:szCs w:val="22"/>
        </w:rPr>
      </w:pPr>
      <w:bookmarkStart w:id="234" w:name="_Toc215770743"/>
      <w:r>
        <w:t xml:space="preserve">Διάγραμμα </w:t>
      </w:r>
      <w:fldSimple w:instr=" SEQ Διάγραμμα \* ARABIC ">
        <w:r w:rsidR="00922521">
          <w:rPr>
            <w:noProof/>
          </w:rPr>
          <w:t>73</w:t>
        </w:r>
      </w:fldSimple>
      <w:r>
        <w:t xml:space="preserve">: Βαθμός ικανοποίησης από </w:t>
      </w:r>
      <w:r w:rsidRPr="00C26C31">
        <w:rPr>
          <w:rFonts w:cs="Calibri"/>
          <w:bCs/>
          <w:szCs w:val="20"/>
        </w:rPr>
        <w:t>τις υπηρεσίες του Κοινωνικού Παντοπωλείου</w:t>
      </w:r>
      <w:r>
        <w:rPr>
          <w:rFonts w:cs="Calibri"/>
          <w:bCs/>
          <w:szCs w:val="20"/>
        </w:rPr>
        <w:t xml:space="preserve"> (%).</w:t>
      </w:r>
      <w:bookmarkEnd w:id="234"/>
    </w:p>
    <w:p w14:paraId="4EC73B64" w14:textId="77777777" w:rsidR="00980FC5" w:rsidRDefault="00980FC5" w:rsidP="00980FC5">
      <w:pPr>
        <w:jc w:val="center"/>
        <w:rPr>
          <w:b/>
          <w:bCs/>
        </w:rPr>
      </w:pPr>
      <w:r>
        <w:rPr>
          <w:noProof/>
        </w:rPr>
        <w:lastRenderedPageBreak/>
        <w:drawing>
          <wp:inline distT="0" distB="0" distL="0" distR="0" wp14:anchorId="31BECE2E" wp14:editId="7FF87766">
            <wp:extent cx="5383987" cy="4659782"/>
            <wp:effectExtent l="0" t="0" r="7620" b="7620"/>
            <wp:docPr id="1667399717" name="Γράφημα 1">
              <a:extLst xmlns:a="http://schemas.openxmlformats.org/drawingml/2006/main">
                <a:ext uri="{FF2B5EF4-FFF2-40B4-BE49-F238E27FC236}">
                  <a16:creationId xmlns:a16="http://schemas.microsoft.com/office/drawing/2014/main" id="{DB83BAE2-80E0-EB0D-C672-4703BB1004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C3E5101" w14:textId="77777777" w:rsidR="00980FC5" w:rsidRDefault="00980FC5" w:rsidP="00980FC5">
      <w:pPr>
        <w:pStyle w:val="af0"/>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08F8AD7B" w14:textId="77777777" w:rsidTr="008A6B63">
        <w:trPr>
          <w:cantSplit/>
          <w:tblHeader/>
        </w:trPr>
        <w:tc>
          <w:tcPr>
            <w:tcW w:w="338" w:type="pct"/>
            <w:shd w:val="clear" w:color="auto" w:fill="9BC7CE" w:themeFill="accent5" w:themeFillTint="99"/>
            <w:tcMar>
              <w:top w:w="58" w:type="dxa"/>
              <w:bottom w:w="58" w:type="dxa"/>
            </w:tcMar>
            <w:vAlign w:val="center"/>
          </w:tcPr>
          <w:p w14:paraId="0DB67FDD" w14:textId="77777777" w:rsidR="00980FC5" w:rsidRPr="00D15098" w:rsidRDefault="00980FC5" w:rsidP="008A6B63">
            <w:pPr>
              <w:spacing w:before="20" w:after="20"/>
              <w:jc w:val="center"/>
              <w:rPr>
                <w:rFonts w:cs="Calibri"/>
                <w:b/>
                <w:szCs w:val="20"/>
              </w:rPr>
            </w:pPr>
            <w:r>
              <w:rPr>
                <w:rFonts w:cs="Calibri"/>
                <w:b/>
                <w:szCs w:val="20"/>
              </w:rPr>
              <w:t>Γ.2</w:t>
            </w:r>
          </w:p>
        </w:tc>
        <w:tc>
          <w:tcPr>
            <w:tcW w:w="4662" w:type="pct"/>
            <w:shd w:val="clear" w:color="auto" w:fill="F2F2F2"/>
            <w:tcMar>
              <w:top w:w="58" w:type="dxa"/>
              <w:bottom w:w="58" w:type="dxa"/>
            </w:tcMar>
            <w:vAlign w:val="center"/>
          </w:tcPr>
          <w:p w14:paraId="2D53F55D" w14:textId="77777777" w:rsidR="00980FC5" w:rsidRPr="00C26C31" w:rsidRDefault="00980FC5" w:rsidP="008A6B63">
            <w:pPr>
              <w:rPr>
                <w:rFonts w:cs="Calibri"/>
                <w:color w:val="FF0000"/>
              </w:rPr>
            </w:pPr>
            <w:r w:rsidRPr="00C26C31">
              <w:t>Σε ποιο βαθμό είστε ικανοποιημένος/η από τη λειτουργία της δομής, λαμβάνοντας υπόψη τα παρακάτω κριτήρια;</w:t>
            </w:r>
          </w:p>
        </w:tc>
      </w:tr>
    </w:tbl>
    <w:p w14:paraId="4724001B" w14:textId="77777777" w:rsidR="00980FC5" w:rsidRDefault="00980FC5" w:rsidP="00980FC5">
      <w:r w:rsidRPr="00857F7E">
        <w:t xml:space="preserve">Η αξιολόγηση των παρεχόμενων υπηρεσιών του Κοινωνικού Παντοπωλείου προσφέρει μια ολοκληρωμένη εικόνα της εμπειρίας των </w:t>
      </w:r>
      <w:proofErr w:type="spellStart"/>
      <w:r w:rsidRPr="00857F7E">
        <w:t>ωφελουμένων</w:t>
      </w:r>
      <w:proofErr w:type="spellEnd"/>
      <w:r w:rsidRPr="00857F7E">
        <w:t xml:space="preserve"> και της συνολικής λειτουργικότητας της δομής. Μέσα από τις απαντήσεις που καταγράφηκαν, αποτυπώνεται ο βαθμός στον οποίο το παντοπωλείο ανταποκρίνεται στις ανάγκες των πολιτών σε επίπεδο πρόσβασης, διαδικασιών, ποιότητας προϊόντων, επαγγελματισμού του προσωπικού, οργάνωσης και αντίκτυπου στην καθημερινότητα. Η ανάλυση ανά κριτήριο επιτρέπει τη λεπτομερή αποτύπωση των δυνατών σημείων της δομής, αλλά και των υπηρεσιών που οι ωφελούμενοι αξιοποιούν περισσότερο ή αξιολογούν πιο θετικά.</w:t>
      </w:r>
    </w:p>
    <w:p w14:paraId="4B24DD08" w14:textId="77777777" w:rsidR="00980FC5" w:rsidRPr="004F43EF" w:rsidRDefault="00980FC5" w:rsidP="00980FC5">
      <w:pPr>
        <w:rPr>
          <w:b/>
          <w:bCs/>
        </w:rPr>
      </w:pPr>
      <w:r w:rsidRPr="004F43EF">
        <w:rPr>
          <w:b/>
          <w:bCs/>
        </w:rPr>
        <w:t>«Η τοποθεσία και το ωράριο λειτουργίας διευκόλυναν την πρόσβασή μου στη δομή»</w:t>
      </w:r>
    </w:p>
    <w:p w14:paraId="604051D9" w14:textId="77777777" w:rsidR="00980FC5" w:rsidRDefault="00980FC5" w:rsidP="00980FC5">
      <w:r>
        <w:t xml:space="preserve">Η πλειονότητα των </w:t>
      </w:r>
      <w:proofErr w:type="spellStart"/>
      <w:r>
        <w:t>ωφελουμένων</w:t>
      </w:r>
      <w:proofErr w:type="spellEnd"/>
      <w:r>
        <w:t xml:space="preserve"> αξιολογεί θετικά την πρόσβαση στη δομή, με το 85% να δηλώνει «Πολύ» ή «Πάρα πολύ» ικανοποιημένο. Το εύρημα αυτό καταδεικνύει ότι τόσο η χωρική εγκατάσταση όσο και το ωράριο εξυπηρέτησης λειτουργούν υποστηρικτικά για τη συμμετοχή των πολιτών, ενώ οι πολύ χαμηλές αρνητικές απαντήσεις (μόλις 4% «Λίγο» και 0% «Καθόλου») επιβεβαιώνουν τη συνολική ευκολία πρόσβασης.</w:t>
      </w:r>
    </w:p>
    <w:p w14:paraId="1E90D8C9" w14:textId="77777777" w:rsidR="00980FC5" w:rsidRPr="002033E5" w:rsidRDefault="00980FC5" w:rsidP="00980FC5">
      <w:pPr>
        <w:rPr>
          <w:b/>
          <w:bCs/>
        </w:rPr>
      </w:pPr>
      <w:r w:rsidRPr="002033E5">
        <w:rPr>
          <w:b/>
          <w:bCs/>
        </w:rPr>
        <w:t>«Η διαδικασία παραλαβής προϊόντων ήταν σαφής και απλή»</w:t>
      </w:r>
    </w:p>
    <w:p w14:paraId="35D96086" w14:textId="77777777" w:rsidR="00980FC5" w:rsidRDefault="00980FC5" w:rsidP="00980FC5">
      <w:r>
        <w:lastRenderedPageBreak/>
        <w:t>Οι αξιολογήσεις είναι εξαιρετικά θετικές, καθώς το 88% των συμμετεχόντων δηλώνει ότι η διαδικασία είναι «Πολύ» ή «Πάρα πολύ» κατανοητή. Μόνο ένα μικρό ποσοστό (0-1%) αναφέρει ότι ήταν λιγότερο ικανοποιημένο, ενώ σχεδόν κανείς δεν δηλώνει δυσκολία. Αυτό υποδηλώνει ότι η διοικητική και λειτουργική ροή της διαδικασίας είναι αποτελεσματική και φιλική προς τον χρήστη.</w:t>
      </w:r>
    </w:p>
    <w:p w14:paraId="6F58D5C9" w14:textId="77777777" w:rsidR="00980FC5" w:rsidRPr="002033E5" w:rsidRDefault="00980FC5" w:rsidP="00980FC5">
      <w:pPr>
        <w:rPr>
          <w:b/>
          <w:bCs/>
        </w:rPr>
      </w:pPr>
      <w:r w:rsidRPr="002033E5">
        <w:rPr>
          <w:b/>
          <w:bCs/>
        </w:rPr>
        <w:t>«Το προσωπικό ήταν ευγενικό και με αντιμετώπισε με σεβασμό»</w:t>
      </w:r>
    </w:p>
    <w:p w14:paraId="3E0E6972" w14:textId="77777777" w:rsidR="00980FC5" w:rsidRDefault="00980FC5" w:rsidP="00980FC5">
      <w:r>
        <w:t>Η συμπεριφορά του προσωπικού αποτελεί ένα από τα πιο ισχυρά σημεία της δομής. Το 9</w:t>
      </w:r>
      <w:r w:rsidRPr="00AC4C63">
        <w:t>6</w:t>
      </w:r>
      <w:r>
        <w:t xml:space="preserve">% των </w:t>
      </w:r>
      <w:proofErr w:type="spellStart"/>
      <w:r>
        <w:t>ωφελουμένων</w:t>
      </w:r>
      <w:proofErr w:type="spellEnd"/>
      <w:r>
        <w:t xml:space="preserve"> δηλώνει πολύ υψηλή ικανοποίηση, ενώ οι αρνητικές απαντήσεις είναι σχεδόν μηδενικές. Η εικόνα αυτή αντικατοπτρίζει ένα περιβάλλον εξυπηρέτησης που χαρακτηρίζεται από ευγένεια, επαγγελματισμό και ανθρώπινη προσέγγιση.</w:t>
      </w:r>
    </w:p>
    <w:p w14:paraId="49F003C5" w14:textId="77777777" w:rsidR="00980FC5" w:rsidRPr="002033E5" w:rsidRDefault="00980FC5" w:rsidP="00980FC5">
      <w:pPr>
        <w:rPr>
          <w:b/>
          <w:bCs/>
        </w:rPr>
      </w:pPr>
      <w:r w:rsidRPr="002033E5">
        <w:rPr>
          <w:b/>
          <w:bCs/>
        </w:rPr>
        <w:t>«Το προσωπικό διέθετε επαγγελματισμό και επαρκή γνώση»</w:t>
      </w:r>
    </w:p>
    <w:p w14:paraId="17CD6FBD" w14:textId="77777777" w:rsidR="00980FC5" w:rsidRDefault="00980FC5" w:rsidP="00980FC5">
      <w:r>
        <w:t xml:space="preserve">Αντίστοιχα υψηλή είναι η ικανοποίηση από την κατάρτιση και την επαγγελματική επάρκεια του προσωπικού, με το 95% των </w:t>
      </w:r>
      <w:proofErr w:type="spellStart"/>
      <w:r>
        <w:t>ωφελουμένων</w:t>
      </w:r>
      <w:proofErr w:type="spellEnd"/>
      <w:r>
        <w:t xml:space="preserve"> να αξιολογεί πολύ θετικά την υπηρεσία. Η τόσο υψηλή εμπιστοσύνη στις γνώσεις του προσωπικού ενισχύει την αξιοπιστία της δομής και διασφαλίζει ποιοτική εξυπηρέτηση.</w:t>
      </w:r>
    </w:p>
    <w:p w14:paraId="3F4470F7" w14:textId="77777777" w:rsidR="00980FC5" w:rsidRPr="002033E5" w:rsidRDefault="00980FC5" w:rsidP="00980FC5">
      <w:pPr>
        <w:rPr>
          <w:b/>
          <w:bCs/>
        </w:rPr>
      </w:pPr>
      <w:r w:rsidRPr="002033E5">
        <w:rPr>
          <w:b/>
          <w:bCs/>
        </w:rPr>
        <w:t>«Η ποσότητα των προϊόντων ήταν επαρκής»</w:t>
      </w:r>
    </w:p>
    <w:p w14:paraId="3FAE7C43" w14:textId="77777777" w:rsidR="00980FC5" w:rsidRDefault="00980FC5" w:rsidP="00980FC5">
      <w:r>
        <w:t>Η επάρκεια των προϊόντων κρίνεται</w:t>
      </w:r>
      <w:r w:rsidRPr="00AC4C63">
        <w:t xml:space="preserve"> </w:t>
      </w:r>
      <w:r>
        <w:t>αρκετά θετική, με το 47% των συμμετεχόντων να δηλώνει ότι η ποσότητα ήταν «Πολύ» ή «Πάρα πολύ» ικανοποιητική. Ένα 9% εμφανίζεται λιγότερο ικανοποιημένο («Λίγο») ενώ πάνω από 4 στους 10 ωφελούμενους δήλωσαν «Αρκετά» ικανοποιημένοι, γεγονός που μπορεί να υποδηλώνει εποχικές διακυμάνσεις ή διαφοροποιημένες ανάγκες. Παρ’ όλα αυτά, η γενική εικόνα παραμένει ιδιαίτερα ικανοποιητική.</w:t>
      </w:r>
    </w:p>
    <w:p w14:paraId="23E1E996" w14:textId="77777777" w:rsidR="00980FC5" w:rsidRPr="002033E5" w:rsidRDefault="00980FC5" w:rsidP="00980FC5">
      <w:pPr>
        <w:rPr>
          <w:b/>
          <w:bCs/>
        </w:rPr>
      </w:pPr>
      <w:r w:rsidRPr="002033E5">
        <w:rPr>
          <w:b/>
          <w:bCs/>
        </w:rPr>
        <w:t>«Η ποιότητα των προϊόντων ήταν ικανοποιητική»</w:t>
      </w:r>
    </w:p>
    <w:p w14:paraId="2CCAF1C4" w14:textId="77777777" w:rsidR="00980FC5" w:rsidRDefault="00980FC5" w:rsidP="00980FC5">
      <w:r>
        <w:t>Η ποιότητα των παρεχόμενων ειδών λαμβάνει πολύ υψηλή αποδοχή, με το 68% να την αξιολογεί στις ανώτερες βαθμίδες («Πολύ»/«Πάρα πολύ»). Μόλις 5% δηλώνει «Λίγο», ενώ δεν υπάρχουν καθόλου αρνητικές απαντήσεις. Αυτό καταδεικνύει ότι τα προϊόντα που διανέμονται πληρούν τα ποιοτικά πρότυπα που χρειάζονται οι ωφελούμενοι.</w:t>
      </w:r>
    </w:p>
    <w:p w14:paraId="00A9B09E" w14:textId="77777777" w:rsidR="00980FC5" w:rsidRPr="002033E5" w:rsidRDefault="00980FC5" w:rsidP="00980FC5">
      <w:pPr>
        <w:rPr>
          <w:b/>
          <w:bCs/>
        </w:rPr>
      </w:pPr>
      <w:r w:rsidRPr="002033E5">
        <w:rPr>
          <w:b/>
          <w:bCs/>
        </w:rPr>
        <w:t>«Υπήρχε ποικιλία στα είδη που διανεμήθηκαν»</w:t>
      </w:r>
    </w:p>
    <w:p w14:paraId="08E94AA9" w14:textId="77777777" w:rsidR="00980FC5" w:rsidRDefault="00980FC5" w:rsidP="00980FC5">
      <w:r>
        <w:t xml:space="preserve">Η ποικιλία των προϊόντων αποτιμάται αρκετά θετικά από το 46% των </w:t>
      </w:r>
      <w:proofErr w:type="spellStart"/>
      <w:r>
        <w:t>ωφελουμένων</w:t>
      </w:r>
      <w:proofErr w:type="spellEnd"/>
      <w:r>
        <w:t>, ενώ το 50% δηλώνει ότι δεν έμεινε ιδιαίτερα ικανοποιημένο («Λίγο»: 13% και «Αρκετά»: 37%). Η ύπαρξη θετικών αξιολογήσεων στην πλειονότητα δείχνει ότι το παντοπωλείο προσφέρει ικανοποιητική γκάμα βασικών ειδών, αν και σε ορισμένες περιπτώσεις η ποικιλία ίσως διαφοροποιείται ανάλογα με τις διαθέσιμες ποσότητες.</w:t>
      </w:r>
    </w:p>
    <w:p w14:paraId="78E1DDC7" w14:textId="77777777" w:rsidR="00980FC5" w:rsidRPr="002033E5" w:rsidRDefault="00980FC5" w:rsidP="00980FC5">
      <w:pPr>
        <w:rPr>
          <w:b/>
          <w:bCs/>
        </w:rPr>
      </w:pPr>
      <w:r w:rsidRPr="002033E5">
        <w:rPr>
          <w:b/>
          <w:bCs/>
        </w:rPr>
        <w:t>«</w:t>
      </w:r>
      <w:r w:rsidRPr="002B7B2D">
        <w:rPr>
          <w:b/>
          <w:bCs/>
        </w:rPr>
        <w:t>Η διανομή πραγματοποιούνταν με συνέπεια και χωρίς μεγάλες καθυστερήσεις</w:t>
      </w:r>
      <w:r w:rsidRPr="002033E5">
        <w:rPr>
          <w:b/>
          <w:bCs/>
        </w:rPr>
        <w:t>»</w:t>
      </w:r>
    </w:p>
    <w:p w14:paraId="0C062354" w14:textId="77777777" w:rsidR="00980FC5" w:rsidRDefault="00980FC5" w:rsidP="00980FC5">
      <w:r>
        <w:t>Το 88% δηλώνει ότι η ταχύτητα εξυπηρέτησης είναι «Πολύ» ή «Πάρα πολύ» ικανοποιητική. Τα ποσοστά αυτά υπογραμμίζουν την αποτελεσματική λειτουργία της δομής, καθώς οι διαδικασίες φαίνεται να εκτελούνται άμεσα, χωρίς καθυστερήσεις που να δυσχεραίνουν τους πολίτες.</w:t>
      </w:r>
    </w:p>
    <w:p w14:paraId="62860B54" w14:textId="77777777" w:rsidR="00980FC5" w:rsidRDefault="00980FC5" w:rsidP="00980FC5">
      <w:pPr>
        <w:rPr>
          <w:b/>
          <w:bCs/>
        </w:rPr>
      </w:pPr>
      <w:r>
        <w:rPr>
          <w:b/>
          <w:bCs/>
        </w:rPr>
        <w:t>«</w:t>
      </w:r>
      <w:r w:rsidRPr="002B7B2D">
        <w:rPr>
          <w:b/>
          <w:bCs/>
        </w:rPr>
        <w:t>Η διαδικασία εξυπηρέτησης διασφάλιζε αξιοπρεπείς συνθήκες για όλους τους ωφελούμενους</w:t>
      </w:r>
      <w:r>
        <w:rPr>
          <w:b/>
          <w:bCs/>
        </w:rPr>
        <w:t>»</w:t>
      </w:r>
    </w:p>
    <w:p w14:paraId="4B6D9019" w14:textId="77777777" w:rsidR="00980FC5" w:rsidRDefault="00980FC5" w:rsidP="00980FC5">
      <w:pPr>
        <w:rPr>
          <w:b/>
          <w:bCs/>
        </w:rPr>
      </w:pPr>
      <w:r w:rsidRPr="00F35FEE">
        <w:lastRenderedPageBreak/>
        <w:t xml:space="preserve">Σε ό,τι αφορά </w:t>
      </w:r>
      <w:r>
        <w:t>σ</w:t>
      </w:r>
      <w:r w:rsidRPr="00F35FEE">
        <w:t xml:space="preserve">το κριτήριο </w:t>
      </w:r>
      <w:r>
        <w:t>«</w:t>
      </w:r>
      <w:r w:rsidRPr="00F35FEE">
        <w:t>Η διαδικασία εξυπηρέτησης διασφάλιζε αξιοπρεπείς συνθήκες για όλους τους ωφελούμενους</w:t>
      </w:r>
      <w:r>
        <w:t>»</w:t>
      </w:r>
      <w:r w:rsidRPr="00F35FEE">
        <w:t xml:space="preserve">, τα αποτελέσματα αναδεικνύουν ιδιαίτερα θετική εικόνα. Η μεγάλη πλειονότητα των συμμετεχόντων </w:t>
      </w:r>
      <w:r>
        <w:t xml:space="preserve">(90%) </w:t>
      </w:r>
      <w:r w:rsidRPr="00F35FEE">
        <w:t xml:space="preserve">δηλώνει ότι αισθάνθηκε σε “Πολύ” ή “Πάρα πολύ” ικανοποιητικό βαθμό ότι η διαδικασία πραγματοποιείται με σεβασμό, διακριτικότητα και ίσους όρους για όλους, ενώ τα ποσοστά χαμηλής ικανοποίησης παραμένουν οριακά. Το εύρημα αυτό υπογραμμίζει πως το Κοινωνικό Παντοπωλείο δεν περιορίζεται μόνο στην υλική στήριξη, αλλά φροντίζει και για την προστασία της αξιοπρέπειας των </w:t>
      </w:r>
      <w:proofErr w:type="spellStart"/>
      <w:r w:rsidRPr="00F35FEE">
        <w:t>ωφελουμένων</w:t>
      </w:r>
      <w:proofErr w:type="spellEnd"/>
      <w:r w:rsidRPr="00F35FEE">
        <w:t xml:space="preserve">, στοιχείο κρίσιμο για τη διασφάλιση πρακτικών </w:t>
      </w:r>
      <w:r>
        <w:t xml:space="preserve">που δε στιγματίζουν τους ωφελούμενους </w:t>
      </w:r>
      <w:r w:rsidRPr="00F35FEE">
        <w:t>και μιας ουσιαστικά συμπεριληπτικής λειτουργίας.</w:t>
      </w:r>
    </w:p>
    <w:p w14:paraId="453DEF37" w14:textId="77777777" w:rsidR="00980FC5" w:rsidRDefault="00980FC5" w:rsidP="00980FC5">
      <w:pPr>
        <w:rPr>
          <w:b/>
          <w:bCs/>
        </w:rPr>
      </w:pPr>
      <w:r w:rsidRPr="002033E5">
        <w:rPr>
          <w:b/>
          <w:bCs/>
        </w:rPr>
        <w:t>«</w:t>
      </w:r>
      <w:r w:rsidRPr="00FB4A92">
        <w:rPr>
          <w:b/>
          <w:bCs/>
        </w:rPr>
        <w:t>Μέσω των υπηρεσιών καλύφθηκαν βασικές ανάγκες μου (π.χ. διατροφή, είδη πρώτης ανάγκης</w:t>
      </w:r>
      <w:r w:rsidRPr="002033E5">
        <w:rPr>
          <w:b/>
          <w:bCs/>
        </w:rPr>
        <w:t>»</w:t>
      </w:r>
    </w:p>
    <w:p w14:paraId="740EEC8A" w14:textId="77777777" w:rsidR="00980FC5" w:rsidRPr="002033E5" w:rsidRDefault="00980FC5" w:rsidP="00980FC5">
      <w:pPr>
        <w:rPr>
          <w:b/>
          <w:bCs/>
        </w:rPr>
      </w:pPr>
      <w:r w:rsidRPr="004C0453">
        <w:t xml:space="preserve">Για το κριτήριο </w:t>
      </w:r>
      <w:r>
        <w:t>«</w:t>
      </w:r>
      <w:r w:rsidRPr="004C0453">
        <w:t>Μέσω των υπηρεσιών καλύφθηκαν βασικές ανάγκες μου</w:t>
      </w:r>
      <w:r>
        <w:t>»</w:t>
      </w:r>
      <w:r w:rsidRPr="004C0453">
        <w:t xml:space="preserve">, περίπου οι μισοί ωφελούμενοι </w:t>
      </w:r>
      <w:r>
        <w:t xml:space="preserve">(48%) </w:t>
      </w:r>
      <w:r w:rsidRPr="004C0453">
        <w:t xml:space="preserve">δηλώνουν πολύ υψηλό επίπεδο ικανοποίησης, γεγονός που υποδηλώνει ότι η δομή συμβάλλει ουσιαστικά στην κάλυψη αναγκών όπως η διατροφή και τα είδη πρώτης ανάγκης. Παράλληλα, ένα επίσης σημαντικό ποσοστό τοποθετείται στην κατηγορία </w:t>
      </w:r>
      <w:r>
        <w:t>«</w:t>
      </w:r>
      <w:r w:rsidRPr="004C0453">
        <w:t>Αρκετά</w:t>
      </w:r>
      <w:r>
        <w:t>» (35%)</w:t>
      </w:r>
      <w:r w:rsidRPr="004C0453">
        <w:t xml:space="preserve">, δείχνοντας ότι, αν και η στήριξη θεωρείται ιδιαίτερα χρήσιμη, υπάρχει μια μερίδα </w:t>
      </w:r>
      <w:proofErr w:type="spellStart"/>
      <w:r w:rsidRPr="004C0453">
        <w:t>ωφελουμένων</w:t>
      </w:r>
      <w:proofErr w:type="spellEnd"/>
      <w:r w:rsidRPr="004C0453">
        <w:t xml:space="preserve"> που αντιλαμβάνεται την κάλυψη ως ικανοποιητική αλλά όχι πλήρη.</w:t>
      </w:r>
    </w:p>
    <w:p w14:paraId="7B9568FC" w14:textId="77777777" w:rsidR="00980FC5" w:rsidRPr="002033E5" w:rsidRDefault="00980FC5" w:rsidP="00980FC5">
      <w:pPr>
        <w:rPr>
          <w:b/>
          <w:bCs/>
        </w:rPr>
      </w:pPr>
      <w:r w:rsidRPr="002033E5">
        <w:rPr>
          <w:b/>
          <w:bCs/>
        </w:rPr>
        <w:t>«Η στήριξη που έλαβα βελτίωσε την καθημερινότητά μου»</w:t>
      </w:r>
    </w:p>
    <w:p w14:paraId="2DE97951" w14:textId="77777777" w:rsidR="00980FC5" w:rsidRPr="002033E5" w:rsidRDefault="00980FC5" w:rsidP="00980FC5">
      <w:pPr>
        <w:rPr>
          <w:b/>
          <w:bCs/>
        </w:rPr>
      </w:pPr>
      <w:r>
        <w:t xml:space="preserve">Η υπηρεσία καταγράφει υψηλούς δείκτες επίδρασης, με το 48% να δηλώνει ότι ο αντίκτυπος ήταν «Πολύ» ή «Πάρα πολύ» σημαντικός. Το εύρημα αυτό επιβεβαιώνει ότι η δομή διαδραματίζει κρίσιμο ρόλο στην ανακούφιση των καθημερινών δυσκολιών των </w:t>
      </w:r>
      <w:proofErr w:type="spellStart"/>
      <w:r>
        <w:t>ωφελουμένων</w:t>
      </w:r>
      <w:proofErr w:type="spellEnd"/>
      <w:r>
        <w:t>.</w:t>
      </w:r>
      <w:r w:rsidRPr="00B53E7A">
        <w:t xml:space="preserve"> </w:t>
      </w:r>
      <w:r w:rsidRPr="004C0453">
        <w:t xml:space="preserve">Παράλληλα, </w:t>
      </w:r>
      <w:r>
        <w:t xml:space="preserve">όπως και παραπάνω, </w:t>
      </w:r>
      <w:r w:rsidRPr="004C0453">
        <w:t xml:space="preserve">ένα επίσης σημαντικό ποσοστό τοποθετείται στην κατηγορία </w:t>
      </w:r>
      <w:r>
        <w:t>«</w:t>
      </w:r>
      <w:r w:rsidRPr="004C0453">
        <w:t>Αρκετά</w:t>
      </w:r>
      <w:r>
        <w:t>» (34%)</w:t>
      </w:r>
      <w:r w:rsidRPr="004C0453">
        <w:t xml:space="preserve">, δείχνοντας ότι, αν και η στήριξη θεωρείται ιδιαίτερα χρήσιμη, υπάρχει μια μερίδα </w:t>
      </w:r>
      <w:proofErr w:type="spellStart"/>
      <w:r w:rsidRPr="004C0453">
        <w:t>ωφελουμένων</w:t>
      </w:r>
      <w:proofErr w:type="spellEnd"/>
      <w:r w:rsidRPr="004C0453">
        <w:t xml:space="preserve"> που αντιλαμβάνεται την </w:t>
      </w:r>
      <w:r>
        <w:t>στήριξη</w:t>
      </w:r>
      <w:r w:rsidRPr="004C0453">
        <w:t xml:space="preserve"> ως ικανοποιητική αλλά όχι πλήρη.</w:t>
      </w:r>
    </w:p>
    <w:p w14:paraId="70DFF64F" w14:textId="77777777" w:rsidR="00980FC5" w:rsidRPr="002033E5" w:rsidRDefault="00980FC5" w:rsidP="00980FC5">
      <w:pPr>
        <w:rPr>
          <w:b/>
          <w:bCs/>
        </w:rPr>
      </w:pPr>
      <w:r w:rsidRPr="002033E5">
        <w:rPr>
          <w:b/>
          <w:bCs/>
        </w:rPr>
        <w:t>«Ένιωσα μεγαλύτερη ασφάλεια για την κάλυψη των αναγκών της οικογένειάς μου»</w:t>
      </w:r>
    </w:p>
    <w:p w14:paraId="5AF92564" w14:textId="77777777" w:rsidR="00980FC5" w:rsidRDefault="00980FC5" w:rsidP="00980FC5">
      <w:r w:rsidRPr="008B096A">
        <w:t xml:space="preserve">Σε σχέση με το κριτήριο </w:t>
      </w:r>
      <w:r>
        <w:t>«</w:t>
      </w:r>
      <w:r w:rsidRPr="008B096A">
        <w:t>Ένιωσα μεγαλύτερη ασφάλεια για την κάλυψη των αναγκών της οικογένειάς μου</w:t>
      </w:r>
      <w:r>
        <w:t>»</w:t>
      </w:r>
      <w:r w:rsidRPr="008B096A">
        <w:t xml:space="preserve">, οι απαντήσεις δείχνουν υψηλά επίπεδα θετικής επίδρασης. Το 47% των </w:t>
      </w:r>
      <w:proofErr w:type="spellStart"/>
      <w:r w:rsidRPr="008B096A">
        <w:t>ωφελουμένων</w:t>
      </w:r>
      <w:proofErr w:type="spellEnd"/>
      <w:r w:rsidRPr="008B096A">
        <w:t xml:space="preserve"> δηλώνει ότι αισθάνεται σε πολύ μεγάλο βαθμό μεγαλύτερη ασφάλεια χάρη στις υπηρεσίες της δομής, ενώ </w:t>
      </w:r>
      <w:r>
        <w:t>το</w:t>
      </w:r>
      <w:r w:rsidRPr="008B096A">
        <w:t xml:space="preserve"> 34% τοποθετείται στην κατηγορία “Αρκετά”. Η εικόνα αυτή δείχνει ότι, για την πλειονότητα των συμμετεχόντων, το Κοινωνικό Παντοπωλείο ενισχύει ουσιαστικά το αίσθημα σταθερότητας και την κάλυψη καθημερινών αναγκών των οικογενειών τους.</w:t>
      </w:r>
    </w:p>
    <w:p w14:paraId="231C4E5D" w14:textId="77777777" w:rsidR="00980FC5" w:rsidRPr="002033E5" w:rsidRDefault="00980FC5" w:rsidP="00980FC5">
      <w:pPr>
        <w:rPr>
          <w:b/>
          <w:bCs/>
        </w:rPr>
      </w:pPr>
      <w:r w:rsidRPr="002033E5">
        <w:rPr>
          <w:b/>
          <w:bCs/>
        </w:rPr>
        <w:t>«Συνολικά, είμαι ικανοποιημένος/η από τη λειτουργία του Κοινωνικού Παντοπωλείου»</w:t>
      </w:r>
    </w:p>
    <w:p w14:paraId="0FF701E2" w14:textId="77777777" w:rsidR="00980FC5" w:rsidRPr="00857F7E" w:rsidRDefault="00980FC5" w:rsidP="00980FC5">
      <w:r>
        <w:t>Η συνολική εικόνα είναι εξαιρετική: το 80% δηλώνει υψηλή συνολική ικανοποίηση («Πολύ»/«Πάρα πολύ»). Το αποτέλεσμα αυτό επιβεβαιώνει ότι οι επιμέρους υπηρεσίες λειτουργούν συντονισμένα και αποτελεσματικά, προσφέροντας μια θετική και σταθερή εμπειρία για τους ωφελούμενους.</w:t>
      </w:r>
    </w:p>
    <w:p w14:paraId="120FE224" w14:textId="77777777" w:rsidR="00980FC5" w:rsidRPr="00857F7E" w:rsidRDefault="00980FC5" w:rsidP="00980FC5">
      <w:r w:rsidRPr="00857F7E">
        <w:t xml:space="preserve">Συνολικά, τα ευρήματα αναδεικνύουν μια ιδιαίτερα θετική εικόνα για το Κοινωνικό Παντοπωλείο, το οποίο φαίνεται να επιτελεί με συνέπεια τον ρόλο του ως δομή πρώτης ανάγκης και κοινωνικής στήριξης. Οι υψηλές αξιολογήσεις σε βασικούς άξονες –όπως η ποιότητα των προϊόντων, η αποτελεσματικότητα των διαδικασιών, η συμπεριφορά του προσωπικού και ο άμεσος αντίκτυπος στην καθημερινότητα– υποδηλώνουν ότι οι </w:t>
      </w:r>
      <w:r w:rsidRPr="00857F7E">
        <w:lastRenderedPageBreak/>
        <w:t xml:space="preserve">παρεχόμενες υπηρεσίες ανταποκρίνονται σε σημαντικό βαθμό στις ανάγκες των </w:t>
      </w:r>
      <w:proofErr w:type="spellStart"/>
      <w:r w:rsidRPr="00857F7E">
        <w:t>ωφελουμένων</w:t>
      </w:r>
      <w:proofErr w:type="spellEnd"/>
      <w:r w:rsidRPr="00857F7E">
        <w:t>. Παρά τις διαφοροποιήσεις σε ορισμένες συμπληρωματικές υπηρεσίες, το συνολικό επίπεδο ικανοποίησης παραμένει εξαιρετικά υψηλό, επιβεβαιώνοντας τη σημαντική κοινωνική συμβολή της δομής και την εμπιστοσύνη που απολαμβάνει από την κοινότητα που εξυπηρετεί.</w:t>
      </w:r>
    </w:p>
    <w:p w14:paraId="06634AE9" w14:textId="4C6003D2" w:rsidR="00980FC5" w:rsidRDefault="00980FC5" w:rsidP="00980FC5">
      <w:pPr>
        <w:pStyle w:val="af"/>
        <w:keepNext/>
      </w:pPr>
      <w:bookmarkStart w:id="235" w:name="_Toc215770565"/>
      <w:r>
        <w:t xml:space="preserve">Πίνακας </w:t>
      </w:r>
      <w:fldSimple w:instr=" SEQ Πίνακας \* ARABIC ">
        <w:r w:rsidR="00922521">
          <w:rPr>
            <w:noProof/>
          </w:rPr>
          <w:t>82</w:t>
        </w:r>
      </w:fldSimple>
      <w:r>
        <w:t xml:space="preserve">: Βαθμός ικανοποίησης </w:t>
      </w:r>
      <w:r w:rsidRPr="00C26C31">
        <w:rPr>
          <w:szCs w:val="22"/>
        </w:rPr>
        <w:t>από τη λειτουργία</w:t>
      </w:r>
      <w:r>
        <w:rPr>
          <w:szCs w:val="22"/>
        </w:rPr>
        <w:t xml:space="preserve"> του Κοινωνικού Παντοπωλείου (%).</w:t>
      </w:r>
      <w:bookmarkEnd w:id="235"/>
    </w:p>
    <w:tbl>
      <w:tblPr>
        <w:tblStyle w:val="4-4"/>
        <w:tblW w:w="8676" w:type="dxa"/>
        <w:jc w:val="center"/>
        <w:tblLayout w:type="fixed"/>
        <w:tblLook w:val="04A0" w:firstRow="1" w:lastRow="0" w:firstColumn="1" w:lastColumn="0" w:noHBand="0" w:noVBand="1"/>
      </w:tblPr>
      <w:tblGrid>
        <w:gridCol w:w="1555"/>
        <w:gridCol w:w="1417"/>
        <w:gridCol w:w="992"/>
        <w:gridCol w:w="709"/>
        <w:gridCol w:w="851"/>
        <w:gridCol w:w="708"/>
        <w:gridCol w:w="709"/>
        <w:gridCol w:w="567"/>
        <w:gridCol w:w="1168"/>
      </w:tblGrid>
      <w:tr w:rsidR="00980FC5" w:rsidRPr="00AA12B7" w14:paraId="7568707A" w14:textId="77777777" w:rsidTr="008A6B63">
        <w:trPr>
          <w:cnfStyle w:val="100000000000" w:firstRow="1" w:lastRow="0" w:firstColumn="0" w:lastColumn="0" w:oddVBand="0" w:evenVBand="0" w:oddHBand="0" w:evenHBand="0" w:firstRowFirstColumn="0" w:firstRowLastColumn="0" w:lastRowFirstColumn="0" w:lastRowLastColumn="0"/>
          <w:trHeight w:val="864"/>
          <w:tblHeader/>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2A3D793B" w14:textId="77777777" w:rsidR="00980FC5" w:rsidRPr="00AA12B7" w:rsidRDefault="00980FC5" w:rsidP="008A6B63">
            <w:pPr>
              <w:jc w:val="center"/>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Κατηγορία</w:t>
            </w:r>
          </w:p>
        </w:tc>
        <w:tc>
          <w:tcPr>
            <w:tcW w:w="1417" w:type="dxa"/>
            <w:vAlign w:val="center"/>
            <w:hideMark/>
          </w:tcPr>
          <w:p w14:paraId="136082D6"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Κριτήριο Αξιολόγησης</w:t>
            </w:r>
          </w:p>
        </w:tc>
        <w:tc>
          <w:tcPr>
            <w:tcW w:w="992" w:type="dxa"/>
            <w:vAlign w:val="center"/>
            <w:hideMark/>
          </w:tcPr>
          <w:p w14:paraId="7887FA45"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Καθόλου </w:t>
            </w:r>
          </w:p>
        </w:tc>
        <w:tc>
          <w:tcPr>
            <w:tcW w:w="709" w:type="dxa"/>
            <w:vAlign w:val="center"/>
            <w:hideMark/>
          </w:tcPr>
          <w:p w14:paraId="1399218E"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Λίγο </w:t>
            </w:r>
          </w:p>
        </w:tc>
        <w:tc>
          <w:tcPr>
            <w:tcW w:w="851" w:type="dxa"/>
            <w:vAlign w:val="center"/>
            <w:hideMark/>
          </w:tcPr>
          <w:p w14:paraId="74A8FB0E"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Αρκετά </w:t>
            </w:r>
          </w:p>
        </w:tc>
        <w:tc>
          <w:tcPr>
            <w:tcW w:w="708" w:type="dxa"/>
            <w:vAlign w:val="center"/>
            <w:hideMark/>
          </w:tcPr>
          <w:p w14:paraId="11B44A51"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Πολύ </w:t>
            </w:r>
          </w:p>
        </w:tc>
        <w:tc>
          <w:tcPr>
            <w:tcW w:w="709" w:type="dxa"/>
            <w:vAlign w:val="center"/>
            <w:hideMark/>
          </w:tcPr>
          <w:p w14:paraId="4C93AD36"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Πάρα πολύ </w:t>
            </w:r>
          </w:p>
        </w:tc>
        <w:tc>
          <w:tcPr>
            <w:tcW w:w="567" w:type="dxa"/>
            <w:vAlign w:val="center"/>
            <w:hideMark/>
          </w:tcPr>
          <w:p w14:paraId="5868DBC3"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AA12B7">
              <w:rPr>
                <w:rFonts w:asciiTheme="minorHAnsi" w:hAnsiTheme="minorHAnsi" w:cstheme="minorHAnsi"/>
                <w:sz w:val="20"/>
                <w:szCs w:val="20"/>
                <w:lang w:bidi="he-IL"/>
              </w:rPr>
              <w:t xml:space="preserve">ΔΓ/ΔΑ </w:t>
            </w:r>
          </w:p>
        </w:tc>
        <w:tc>
          <w:tcPr>
            <w:tcW w:w="1168" w:type="dxa"/>
            <w:vAlign w:val="center"/>
          </w:tcPr>
          <w:p w14:paraId="49C3BE4D" w14:textId="77777777" w:rsidR="00980FC5" w:rsidRPr="00AA12B7"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sz w:val="20"/>
                <w:szCs w:val="20"/>
                <w:lang w:bidi="he-IL"/>
              </w:rPr>
              <w:t>Καμία απάντηση</w:t>
            </w:r>
          </w:p>
        </w:tc>
      </w:tr>
      <w:tr w:rsidR="00980FC5" w:rsidRPr="00AA12B7" w14:paraId="53C778CD" w14:textId="77777777" w:rsidTr="008A6B63">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42AFF6B9"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t>Πρόσβαση &amp; Διαδικασία</w:t>
            </w:r>
          </w:p>
        </w:tc>
        <w:tc>
          <w:tcPr>
            <w:tcW w:w="1417" w:type="dxa"/>
            <w:vAlign w:val="center"/>
            <w:hideMark/>
          </w:tcPr>
          <w:p w14:paraId="73990187"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τοποθεσία και το ωράριο λειτουργίας διευκόλυναν την πρόσβασή μου στη δομή</w:t>
            </w:r>
          </w:p>
        </w:tc>
        <w:tc>
          <w:tcPr>
            <w:tcW w:w="992" w:type="dxa"/>
            <w:vAlign w:val="center"/>
          </w:tcPr>
          <w:p w14:paraId="4FDC8E94"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en-US" w:bidi="he-IL"/>
              </w:rPr>
            </w:pPr>
            <w:r w:rsidRPr="00AA12B7">
              <w:rPr>
                <w:rFonts w:asciiTheme="minorHAnsi" w:hAnsiTheme="minorHAnsi" w:cstheme="minorHAnsi"/>
                <w:color w:val="000000"/>
                <w:sz w:val="20"/>
                <w:szCs w:val="20"/>
              </w:rPr>
              <w:t>0%</w:t>
            </w:r>
          </w:p>
        </w:tc>
        <w:tc>
          <w:tcPr>
            <w:tcW w:w="709" w:type="dxa"/>
            <w:vAlign w:val="center"/>
          </w:tcPr>
          <w:p w14:paraId="5B56AB64"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4%</w:t>
            </w:r>
          </w:p>
        </w:tc>
        <w:tc>
          <w:tcPr>
            <w:tcW w:w="851" w:type="dxa"/>
            <w:vAlign w:val="center"/>
          </w:tcPr>
          <w:p w14:paraId="26F9FD30"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11%</w:t>
            </w:r>
          </w:p>
        </w:tc>
        <w:tc>
          <w:tcPr>
            <w:tcW w:w="708" w:type="dxa"/>
            <w:vAlign w:val="center"/>
          </w:tcPr>
          <w:p w14:paraId="5F72D674"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31%</w:t>
            </w:r>
          </w:p>
        </w:tc>
        <w:tc>
          <w:tcPr>
            <w:tcW w:w="709" w:type="dxa"/>
            <w:vAlign w:val="center"/>
          </w:tcPr>
          <w:p w14:paraId="539A0CF0"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54%</w:t>
            </w:r>
          </w:p>
        </w:tc>
        <w:tc>
          <w:tcPr>
            <w:tcW w:w="567" w:type="dxa"/>
            <w:vAlign w:val="center"/>
          </w:tcPr>
          <w:p w14:paraId="57EF2323"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0C23C84A"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A12B7">
              <w:rPr>
                <w:rFonts w:asciiTheme="minorHAnsi" w:hAnsiTheme="minorHAnsi" w:cstheme="minorHAnsi"/>
                <w:color w:val="000000"/>
                <w:sz w:val="20"/>
                <w:szCs w:val="20"/>
              </w:rPr>
              <w:t>1%</w:t>
            </w:r>
          </w:p>
        </w:tc>
      </w:tr>
      <w:tr w:rsidR="00980FC5" w:rsidRPr="00AA12B7" w14:paraId="178B1A0D" w14:textId="77777777" w:rsidTr="008A6B63">
        <w:trPr>
          <w:trHeight w:val="1219"/>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67239F9"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hideMark/>
          </w:tcPr>
          <w:p w14:paraId="0726D5B6"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διαδικασία παραλαβής προϊόντων ήταν σαφής και απλή</w:t>
            </w:r>
          </w:p>
        </w:tc>
        <w:tc>
          <w:tcPr>
            <w:tcW w:w="992" w:type="dxa"/>
            <w:vAlign w:val="center"/>
          </w:tcPr>
          <w:p w14:paraId="77E148D5"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18B4098B"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851" w:type="dxa"/>
            <w:vAlign w:val="center"/>
          </w:tcPr>
          <w:p w14:paraId="4DDEDE34"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9%</w:t>
            </w:r>
          </w:p>
        </w:tc>
        <w:tc>
          <w:tcPr>
            <w:tcW w:w="708" w:type="dxa"/>
            <w:vAlign w:val="center"/>
          </w:tcPr>
          <w:p w14:paraId="79FF6061"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30%</w:t>
            </w:r>
          </w:p>
        </w:tc>
        <w:tc>
          <w:tcPr>
            <w:tcW w:w="709" w:type="dxa"/>
            <w:vAlign w:val="center"/>
          </w:tcPr>
          <w:p w14:paraId="5521743B"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58%</w:t>
            </w:r>
          </w:p>
        </w:tc>
        <w:tc>
          <w:tcPr>
            <w:tcW w:w="567" w:type="dxa"/>
            <w:vAlign w:val="center"/>
          </w:tcPr>
          <w:p w14:paraId="7F74D32C"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1168" w:type="dxa"/>
            <w:vAlign w:val="center"/>
          </w:tcPr>
          <w:p w14:paraId="3FD633B9"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122BE49C" w14:textId="77777777" w:rsidTr="008A6B63">
        <w:trPr>
          <w:cnfStyle w:val="000000100000" w:firstRow="0" w:lastRow="0" w:firstColumn="0" w:lastColumn="0" w:oddVBand="0" w:evenVBand="0" w:oddHBand="1" w:evenHBand="0" w:firstRowFirstColumn="0" w:firstRowLastColumn="0" w:lastRowFirstColumn="0" w:lastRowLastColumn="0"/>
          <w:trHeight w:val="983"/>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4E731008"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t>Προσωπικό</w:t>
            </w:r>
          </w:p>
        </w:tc>
        <w:tc>
          <w:tcPr>
            <w:tcW w:w="1417" w:type="dxa"/>
            <w:vAlign w:val="center"/>
            <w:hideMark/>
          </w:tcPr>
          <w:p w14:paraId="2F3ADC4C"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Το προσωπικό ήταν ευγενικό και με αντιμετώπισε με σεβασμό</w:t>
            </w:r>
          </w:p>
        </w:tc>
        <w:tc>
          <w:tcPr>
            <w:tcW w:w="992" w:type="dxa"/>
            <w:vAlign w:val="center"/>
          </w:tcPr>
          <w:p w14:paraId="00221DD7"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37DF667F"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851" w:type="dxa"/>
            <w:vAlign w:val="center"/>
          </w:tcPr>
          <w:p w14:paraId="106BE21E"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w:t>
            </w:r>
          </w:p>
        </w:tc>
        <w:tc>
          <w:tcPr>
            <w:tcW w:w="708" w:type="dxa"/>
            <w:vAlign w:val="center"/>
          </w:tcPr>
          <w:p w14:paraId="15CE61CE"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22%</w:t>
            </w:r>
          </w:p>
        </w:tc>
        <w:tc>
          <w:tcPr>
            <w:tcW w:w="709" w:type="dxa"/>
            <w:vAlign w:val="center"/>
          </w:tcPr>
          <w:p w14:paraId="298AEB90"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74%</w:t>
            </w:r>
          </w:p>
        </w:tc>
        <w:tc>
          <w:tcPr>
            <w:tcW w:w="567" w:type="dxa"/>
            <w:vAlign w:val="center"/>
          </w:tcPr>
          <w:p w14:paraId="517BB0FA"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11415378"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A12B7">
              <w:rPr>
                <w:rFonts w:asciiTheme="minorHAnsi" w:hAnsiTheme="minorHAnsi" w:cstheme="minorHAnsi"/>
                <w:color w:val="000000"/>
                <w:sz w:val="20"/>
                <w:szCs w:val="20"/>
              </w:rPr>
              <w:t>1%</w:t>
            </w:r>
          </w:p>
        </w:tc>
      </w:tr>
      <w:tr w:rsidR="00980FC5" w:rsidRPr="00AA12B7" w14:paraId="1A6AA16A" w14:textId="77777777" w:rsidTr="008A6B63">
        <w:trPr>
          <w:trHeight w:val="416"/>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38EDE91F"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hideMark/>
          </w:tcPr>
          <w:p w14:paraId="1A1529CC"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Το προσωπικό διέθετε επαγγελματισμό και επαρκή γνώση</w:t>
            </w:r>
          </w:p>
        </w:tc>
        <w:tc>
          <w:tcPr>
            <w:tcW w:w="992" w:type="dxa"/>
            <w:vAlign w:val="center"/>
          </w:tcPr>
          <w:p w14:paraId="38F1414A"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1A6286FB"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851" w:type="dxa"/>
            <w:vAlign w:val="center"/>
          </w:tcPr>
          <w:p w14:paraId="50E10F84"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4%</w:t>
            </w:r>
          </w:p>
        </w:tc>
        <w:tc>
          <w:tcPr>
            <w:tcW w:w="708" w:type="dxa"/>
            <w:vAlign w:val="center"/>
          </w:tcPr>
          <w:p w14:paraId="651D2DF7"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24%</w:t>
            </w:r>
          </w:p>
        </w:tc>
        <w:tc>
          <w:tcPr>
            <w:tcW w:w="709" w:type="dxa"/>
            <w:vAlign w:val="center"/>
          </w:tcPr>
          <w:p w14:paraId="2B7955F7"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71%</w:t>
            </w:r>
          </w:p>
        </w:tc>
        <w:tc>
          <w:tcPr>
            <w:tcW w:w="567" w:type="dxa"/>
            <w:vAlign w:val="center"/>
          </w:tcPr>
          <w:p w14:paraId="68E3BA85"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03777FB3"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4336B715" w14:textId="77777777" w:rsidTr="008A6B63">
        <w:trPr>
          <w:cnfStyle w:val="000000100000" w:firstRow="0" w:lastRow="0" w:firstColumn="0" w:lastColumn="0" w:oddVBand="0" w:evenVBand="0" w:oddHBand="1" w:evenHBand="0" w:firstRowFirstColumn="0" w:firstRowLastColumn="0" w:lastRowFirstColumn="0" w:lastRowLastColumn="0"/>
          <w:trHeight w:val="886"/>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7BF1982"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t>Ποιότητα &amp; Επάρκεια</w:t>
            </w:r>
          </w:p>
        </w:tc>
        <w:tc>
          <w:tcPr>
            <w:tcW w:w="1417" w:type="dxa"/>
            <w:vAlign w:val="center"/>
            <w:hideMark/>
          </w:tcPr>
          <w:p w14:paraId="494233F8"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ποσότητα των προϊόντων ήταν επαρκής</w:t>
            </w:r>
          </w:p>
        </w:tc>
        <w:tc>
          <w:tcPr>
            <w:tcW w:w="992" w:type="dxa"/>
            <w:vAlign w:val="center"/>
          </w:tcPr>
          <w:p w14:paraId="0BD07D39"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5860BC29"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9%</w:t>
            </w:r>
          </w:p>
        </w:tc>
        <w:tc>
          <w:tcPr>
            <w:tcW w:w="851" w:type="dxa"/>
            <w:vAlign w:val="center"/>
          </w:tcPr>
          <w:p w14:paraId="121F638A"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42%</w:t>
            </w:r>
          </w:p>
        </w:tc>
        <w:tc>
          <w:tcPr>
            <w:tcW w:w="708" w:type="dxa"/>
            <w:vAlign w:val="center"/>
          </w:tcPr>
          <w:p w14:paraId="593A5529"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30%</w:t>
            </w:r>
          </w:p>
        </w:tc>
        <w:tc>
          <w:tcPr>
            <w:tcW w:w="709" w:type="dxa"/>
            <w:vAlign w:val="center"/>
          </w:tcPr>
          <w:p w14:paraId="2DE1F04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17%</w:t>
            </w:r>
          </w:p>
        </w:tc>
        <w:tc>
          <w:tcPr>
            <w:tcW w:w="567" w:type="dxa"/>
            <w:vAlign w:val="center"/>
          </w:tcPr>
          <w:p w14:paraId="4FCC4463"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1168" w:type="dxa"/>
            <w:vAlign w:val="center"/>
          </w:tcPr>
          <w:p w14:paraId="6A686D51"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A12B7">
              <w:rPr>
                <w:rFonts w:asciiTheme="minorHAnsi" w:hAnsiTheme="minorHAnsi" w:cstheme="minorHAnsi"/>
                <w:color w:val="000000"/>
                <w:sz w:val="20"/>
                <w:szCs w:val="20"/>
              </w:rPr>
              <w:t>1%</w:t>
            </w:r>
          </w:p>
        </w:tc>
      </w:tr>
      <w:tr w:rsidR="00980FC5" w:rsidRPr="00AA12B7" w14:paraId="5B906E5D" w14:textId="77777777" w:rsidTr="008A6B63">
        <w:trPr>
          <w:trHeight w:val="841"/>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51A87BB"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hideMark/>
          </w:tcPr>
          <w:p w14:paraId="05D5E861"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ποιότητα των προϊόντων ήταν ικανοποιητική</w:t>
            </w:r>
          </w:p>
        </w:tc>
        <w:tc>
          <w:tcPr>
            <w:tcW w:w="992" w:type="dxa"/>
            <w:vAlign w:val="center"/>
          </w:tcPr>
          <w:p w14:paraId="7A4083BD"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180AD3D6"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5%</w:t>
            </w:r>
          </w:p>
        </w:tc>
        <w:tc>
          <w:tcPr>
            <w:tcW w:w="851" w:type="dxa"/>
            <w:vAlign w:val="center"/>
          </w:tcPr>
          <w:p w14:paraId="726D7B0D"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26%</w:t>
            </w:r>
          </w:p>
        </w:tc>
        <w:tc>
          <w:tcPr>
            <w:tcW w:w="708" w:type="dxa"/>
            <w:vAlign w:val="center"/>
          </w:tcPr>
          <w:p w14:paraId="6D169868"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39%</w:t>
            </w:r>
          </w:p>
        </w:tc>
        <w:tc>
          <w:tcPr>
            <w:tcW w:w="709" w:type="dxa"/>
            <w:vAlign w:val="center"/>
          </w:tcPr>
          <w:p w14:paraId="16E1C332"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29%</w:t>
            </w:r>
          </w:p>
        </w:tc>
        <w:tc>
          <w:tcPr>
            <w:tcW w:w="567" w:type="dxa"/>
            <w:vAlign w:val="center"/>
          </w:tcPr>
          <w:p w14:paraId="6E0A20EA"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159DA35A"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662DC079" w14:textId="77777777" w:rsidTr="008A6B63">
        <w:trPr>
          <w:cnfStyle w:val="000000100000" w:firstRow="0" w:lastRow="0" w:firstColumn="0" w:lastColumn="0" w:oddVBand="0" w:evenVBand="0" w:oddHBand="1"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4EE6C83E"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hideMark/>
          </w:tcPr>
          <w:p w14:paraId="069CBFEE"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Υπήρχε ποικιλία στα είδη που διανεμήθηκαν</w:t>
            </w:r>
          </w:p>
        </w:tc>
        <w:tc>
          <w:tcPr>
            <w:tcW w:w="992" w:type="dxa"/>
            <w:vAlign w:val="center"/>
          </w:tcPr>
          <w:p w14:paraId="467BB2E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128C010C"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13%</w:t>
            </w:r>
          </w:p>
        </w:tc>
        <w:tc>
          <w:tcPr>
            <w:tcW w:w="851" w:type="dxa"/>
            <w:vAlign w:val="center"/>
          </w:tcPr>
          <w:p w14:paraId="2010DFC2"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37%</w:t>
            </w:r>
          </w:p>
        </w:tc>
        <w:tc>
          <w:tcPr>
            <w:tcW w:w="708" w:type="dxa"/>
            <w:vAlign w:val="center"/>
          </w:tcPr>
          <w:p w14:paraId="4264EA5F"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29%</w:t>
            </w:r>
          </w:p>
        </w:tc>
        <w:tc>
          <w:tcPr>
            <w:tcW w:w="709" w:type="dxa"/>
            <w:vAlign w:val="center"/>
          </w:tcPr>
          <w:p w14:paraId="348010A2"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17%</w:t>
            </w:r>
          </w:p>
        </w:tc>
        <w:tc>
          <w:tcPr>
            <w:tcW w:w="567" w:type="dxa"/>
            <w:vAlign w:val="center"/>
          </w:tcPr>
          <w:p w14:paraId="300AF3B0"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w:t>
            </w:r>
          </w:p>
        </w:tc>
        <w:tc>
          <w:tcPr>
            <w:tcW w:w="1168" w:type="dxa"/>
            <w:vAlign w:val="center"/>
          </w:tcPr>
          <w:p w14:paraId="2F3382C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A12B7">
              <w:rPr>
                <w:rFonts w:asciiTheme="minorHAnsi" w:hAnsiTheme="minorHAnsi" w:cstheme="minorHAnsi"/>
                <w:color w:val="000000"/>
                <w:sz w:val="20"/>
                <w:szCs w:val="20"/>
              </w:rPr>
              <w:t>2%</w:t>
            </w:r>
          </w:p>
        </w:tc>
      </w:tr>
      <w:tr w:rsidR="00980FC5" w:rsidRPr="00AA12B7" w14:paraId="0C2B2FAD" w14:textId="77777777" w:rsidTr="008A6B63">
        <w:trPr>
          <w:trHeight w:val="1233"/>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43DBF2C"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lastRenderedPageBreak/>
              <w:t>Οργάνωση &amp; Συνέπεια</w:t>
            </w:r>
          </w:p>
        </w:tc>
        <w:tc>
          <w:tcPr>
            <w:tcW w:w="1417" w:type="dxa"/>
            <w:vAlign w:val="center"/>
            <w:hideMark/>
          </w:tcPr>
          <w:p w14:paraId="4FDBACF6"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διανομή πραγματοποιούνταν με συνέπεια και χωρίς μεγάλες καθυστερήσεις</w:t>
            </w:r>
          </w:p>
        </w:tc>
        <w:tc>
          <w:tcPr>
            <w:tcW w:w="992" w:type="dxa"/>
            <w:vAlign w:val="center"/>
          </w:tcPr>
          <w:p w14:paraId="39873920"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c>
          <w:tcPr>
            <w:tcW w:w="709" w:type="dxa"/>
            <w:vAlign w:val="center"/>
          </w:tcPr>
          <w:p w14:paraId="13A75FB6"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851" w:type="dxa"/>
            <w:vAlign w:val="center"/>
          </w:tcPr>
          <w:p w14:paraId="170F8FDA"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9%</w:t>
            </w:r>
          </w:p>
        </w:tc>
        <w:tc>
          <w:tcPr>
            <w:tcW w:w="708" w:type="dxa"/>
            <w:vAlign w:val="center"/>
          </w:tcPr>
          <w:p w14:paraId="4B0E63A7"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41%</w:t>
            </w:r>
          </w:p>
        </w:tc>
        <w:tc>
          <w:tcPr>
            <w:tcW w:w="709" w:type="dxa"/>
            <w:vAlign w:val="center"/>
          </w:tcPr>
          <w:p w14:paraId="0211E61F"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47%</w:t>
            </w:r>
          </w:p>
        </w:tc>
        <w:tc>
          <w:tcPr>
            <w:tcW w:w="567" w:type="dxa"/>
            <w:vAlign w:val="center"/>
          </w:tcPr>
          <w:p w14:paraId="03B5EEAF"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7592649F"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2%</w:t>
            </w:r>
          </w:p>
        </w:tc>
      </w:tr>
      <w:tr w:rsidR="00980FC5" w:rsidRPr="00AA12B7" w14:paraId="48023658" w14:textId="77777777" w:rsidTr="008A6B63">
        <w:trPr>
          <w:cnfStyle w:val="000000100000" w:firstRow="0" w:lastRow="0" w:firstColumn="0" w:lastColumn="0" w:oddVBand="0" w:evenVBand="0" w:oddHBand="1" w:evenHBand="0" w:firstRowFirstColumn="0" w:firstRowLastColumn="0" w:lastRowFirstColumn="0" w:lastRowLastColumn="0"/>
          <w:trHeight w:val="1233"/>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6FD0B738" w14:textId="77777777" w:rsidR="00980FC5" w:rsidRPr="00AA12B7" w:rsidRDefault="00980FC5" w:rsidP="008A6B63">
            <w:pPr>
              <w:jc w:val="left"/>
              <w:rPr>
                <w:rFonts w:asciiTheme="minorHAnsi" w:hAnsiTheme="minorHAnsi" w:cstheme="minorHAnsi"/>
                <w:b w:val="0"/>
                <w:bCs w:val="0"/>
                <w:color w:val="000000"/>
                <w:sz w:val="20"/>
                <w:szCs w:val="20"/>
                <w:lang w:bidi="he-IL"/>
              </w:rPr>
            </w:pPr>
          </w:p>
        </w:tc>
        <w:tc>
          <w:tcPr>
            <w:tcW w:w="1417" w:type="dxa"/>
            <w:vAlign w:val="center"/>
          </w:tcPr>
          <w:p w14:paraId="3511C21A"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διαδικασία εξυπηρέτησης διασφάλιζε αξιοπρεπείς συνθήκες για όλους τους ωφελούμενους</w:t>
            </w:r>
          </w:p>
        </w:tc>
        <w:tc>
          <w:tcPr>
            <w:tcW w:w="992" w:type="dxa"/>
            <w:vAlign w:val="center"/>
          </w:tcPr>
          <w:p w14:paraId="05502283"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6E489E81"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851" w:type="dxa"/>
            <w:vAlign w:val="center"/>
          </w:tcPr>
          <w:p w14:paraId="72F5AD6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8%</w:t>
            </w:r>
          </w:p>
        </w:tc>
        <w:tc>
          <w:tcPr>
            <w:tcW w:w="708" w:type="dxa"/>
            <w:vAlign w:val="center"/>
          </w:tcPr>
          <w:p w14:paraId="560B2475"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37%</w:t>
            </w:r>
          </w:p>
        </w:tc>
        <w:tc>
          <w:tcPr>
            <w:tcW w:w="709" w:type="dxa"/>
            <w:vAlign w:val="center"/>
          </w:tcPr>
          <w:p w14:paraId="04829212"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53%</w:t>
            </w:r>
          </w:p>
        </w:tc>
        <w:tc>
          <w:tcPr>
            <w:tcW w:w="567" w:type="dxa"/>
            <w:vAlign w:val="center"/>
          </w:tcPr>
          <w:p w14:paraId="202A6FC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170F7B84"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200163EF" w14:textId="77777777" w:rsidTr="008A6B63">
        <w:trPr>
          <w:trHeight w:val="1123"/>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17EB9B13"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t>Αντίκτυπος</w:t>
            </w:r>
          </w:p>
        </w:tc>
        <w:tc>
          <w:tcPr>
            <w:tcW w:w="1417" w:type="dxa"/>
            <w:vAlign w:val="center"/>
            <w:hideMark/>
          </w:tcPr>
          <w:p w14:paraId="44A8D7DB"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Μέσω των υπηρεσιών καλύφθηκαν βασικές ανάγκες μου (π.χ. διατροφή, είδη πρώτης ανάγκης)</w:t>
            </w:r>
          </w:p>
        </w:tc>
        <w:tc>
          <w:tcPr>
            <w:tcW w:w="992" w:type="dxa"/>
            <w:vAlign w:val="center"/>
          </w:tcPr>
          <w:p w14:paraId="1C6DCFFE"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c>
          <w:tcPr>
            <w:tcW w:w="709" w:type="dxa"/>
            <w:vAlign w:val="center"/>
          </w:tcPr>
          <w:p w14:paraId="3BD0F82C"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14%</w:t>
            </w:r>
          </w:p>
        </w:tc>
        <w:tc>
          <w:tcPr>
            <w:tcW w:w="851" w:type="dxa"/>
            <w:vAlign w:val="center"/>
          </w:tcPr>
          <w:p w14:paraId="5ACD92F7"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35%</w:t>
            </w:r>
          </w:p>
        </w:tc>
        <w:tc>
          <w:tcPr>
            <w:tcW w:w="708" w:type="dxa"/>
            <w:vAlign w:val="center"/>
          </w:tcPr>
          <w:p w14:paraId="1B8BE58D"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25%</w:t>
            </w:r>
          </w:p>
        </w:tc>
        <w:tc>
          <w:tcPr>
            <w:tcW w:w="709" w:type="dxa"/>
            <w:vAlign w:val="center"/>
          </w:tcPr>
          <w:p w14:paraId="60F20133"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23%</w:t>
            </w:r>
          </w:p>
        </w:tc>
        <w:tc>
          <w:tcPr>
            <w:tcW w:w="567" w:type="dxa"/>
            <w:vAlign w:val="center"/>
          </w:tcPr>
          <w:p w14:paraId="3F24FD76"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w:t>
            </w:r>
          </w:p>
        </w:tc>
        <w:tc>
          <w:tcPr>
            <w:tcW w:w="1168" w:type="dxa"/>
            <w:vAlign w:val="center"/>
          </w:tcPr>
          <w:p w14:paraId="091C5BFB"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36E71D6D" w14:textId="77777777" w:rsidTr="008A6B63">
        <w:trPr>
          <w:cnfStyle w:val="000000100000" w:firstRow="0" w:lastRow="0" w:firstColumn="0" w:lastColumn="0" w:oddVBand="0" w:evenVBand="0" w:oddHBand="1"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706380B1"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hideMark/>
          </w:tcPr>
          <w:p w14:paraId="344D0156"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Η στήριξη που έλαβα βελτίωσε την καθημερινότητά μου</w:t>
            </w:r>
          </w:p>
        </w:tc>
        <w:tc>
          <w:tcPr>
            <w:tcW w:w="992" w:type="dxa"/>
            <w:vAlign w:val="center"/>
          </w:tcPr>
          <w:p w14:paraId="0938FD9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c>
          <w:tcPr>
            <w:tcW w:w="709" w:type="dxa"/>
            <w:vAlign w:val="center"/>
          </w:tcPr>
          <w:p w14:paraId="6A661A71"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14%</w:t>
            </w:r>
          </w:p>
        </w:tc>
        <w:tc>
          <w:tcPr>
            <w:tcW w:w="851" w:type="dxa"/>
            <w:vAlign w:val="center"/>
          </w:tcPr>
          <w:p w14:paraId="6A1159E8"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34%</w:t>
            </w:r>
          </w:p>
        </w:tc>
        <w:tc>
          <w:tcPr>
            <w:tcW w:w="708" w:type="dxa"/>
            <w:vAlign w:val="center"/>
          </w:tcPr>
          <w:p w14:paraId="36B318F6"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22%</w:t>
            </w:r>
          </w:p>
        </w:tc>
        <w:tc>
          <w:tcPr>
            <w:tcW w:w="709" w:type="dxa"/>
            <w:vAlign w:val="center"/>
          </w:tcPr>
          <w:p w14:paraId="0FD15CA1"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26%</w:t>
            </w:r>
          </w:p>
        </w:tc>
        <w:tc>
          <w:tcPr>
            <w:tcW w:w="567" w:type="dxa"/>
            <w:vAlign w:val="center"/>
          </w:tcPr>
          <w:p w14:paraId="6DDB35FF"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w:t>
            </w:r>
          </w:p>
        </w:tc>
        <w:tc>
          <w:tcPr>
            <w:tcW w:w="1168" w:type="dxa"/>
            <w:vAlign w:val="center"/>
          </w:tcPr>
          <w:p w14:paraId="0DB3699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r>
      <w:tr w:rsidR="00980FC5" w:rsidRPr="00AA12B7" w14:paraId="299EFCEF" w14:textId="77777777" w:rsidTr="008A6B63">
        <w:trPr>
          <w:trHeight w:val="744"/>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B60A853" w14:textId="77777777" w:rsidR="00980FC5" w:rsidRPr="00AA12B7" w:rsidRDefault="00980FC5" w:rsidP="008A6B63">
            <w:pPr>
              <w:jc w:val="left"/>
              <w:rPr>
                <w:rFonts w:asciiTheme="minorHAnsi" w:hAnsiTheme="minorHAnsi" w:cstheme="minorHAnsi"/>
                <w:sz w:val="20"/>
                <w:szCs w:val="20"/>
                <w:lang w:bidi="he-IL"/>
              </w:rPr>
            </w:pPr>
          </w:p>
        </w:tc>
        <w:tc>
          <w:tcPr>
            <w:tcW w:w="1417" w:type="dxa"/>
            <w:vAlign w:val="center"/>
          </w:tcPr>
          <w:p w14:paraId="26266E2B" w14:textId="77777777" w:rsidR="00980FC5" w:rsidRPr="00AA12B7"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Ένιωσα μεγαλύτερη ασφάλεια για την κάλυψη των αναγκών της οικογένειάς μου</w:t>
            </w:r>
          </w:p>
        </w:tc>
        <w:tc>
          <w:tcPr>
            <w:tcW w:w="992" w:type="dxa"/>
            <w:vAlign w:val="center"/>
          </w:tcPr>
          <w:p w14:paraId="2B5D1E52"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1%</w:t>
            </w:r>
          </w:p>
        </w:tc>
        <w:tc>
          <w:tcPr>
            <w:tcW w:w="709" w:type="dxa"/>
            <w:vAlign w:val="center"/>
          </w:tcPr>
          <w:p w14:paraId="2E60FA32"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16%</w:t>
            </w:r>
          </w:p>
        </w:tc>
        <w:tc>
          <w:tcPr>
            <w:tcW w:w="851" w:type="dxa"/>
            <w:vAlign w:val="center"/>
          </w:tcPr>
          <w:p w14:paraId="596B11CD"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34%</w:t>
            </w:r>
          </w:p>
        </w:tc>
        <w:tc>
          <w:tcPr>
            <w:tcW w:w="708" w:type="dxa"/>
            <w:vAlign w:val="center"/>
          </w:tcPr>
          <w:p w14:paraId="7B96C3CE"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22%</w:t>
            </w:r>
          </w:p>
        </w:tc>
        <w:tc>
          <w:tcPr>
            <w:tcW w:w="709" w:type="dxa"/>
            <w:vAlign w:val="center"/>
          </w:tcPr>
          <w:p w14:paraId="61E2A9F9"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25%</w:t>
            </w:r>
          </w:p>
        </w:tc>
        <w:tc>
          <w:tcPr>
            <w:tcW w:w="567" w:type="dxa"/>
            <w:vAlign w:val="center"/>
          </w:tcPr>
          <w:p w14:paraId="4F9FA446"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w:t>
            </w:r>
          </w:p>
        </w:tc>
        <w:tc>
          <w:tcPr>
            <w:tcW w:w="1168" w:type="dxa"/>
            <w:vAlign w:val="center"/>
          </w:tcPr>
          <w:p w14:paraId="3A6E0412" w14:textId="77777777" w:rsidR="00980FC5" w:rsidRPr="00AA12B7"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A12B7">
              <w:rPr>
                <w:rFonts w:asciiTheme="minorHAnsi" w:hAnsiTheme="minorHAnsi" w:cstheme="minorHAnsi"/>
                <w:color w:val="000000"/>
                <w:sz w:val="20"/>
                <w:szCs w:val="20"/>
              </w:rPr>
              <w:t>0%</w:t>
            </w:r>
          </w:p>
        </w:tc>
      </w:tr>
      <w:tr w:rsidR="00980FC5" w:rsidRPr="00AA12B7" w14:paraId="61948756" w14:textId="77777777" w:rsidTr="008A6B63">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555" w:type="dxa"/>
            <w:vAlign w:val="center"/>
            <w:hideMark/>
          </w:tcPr>
          <w:p w14:paraId="535A20DC" w14:textId="77777777" w:rsidR="00980FC5" w:rsidRPr="00AA12B7" w:rsidRDefault="00980FC5" w:rsidP="008A6B63">
            <w:pPr>
              <w:jc w:val="left"/>
              <w:rPr>
                <w:rFonts w:asciiTheme="minorHAnsi" w:hAnsiTheme="minorHAnsi" w:cstheme="minorHAnsi"/>
                <w:b w:val="0"/>
                <w:bCs w:val="0"/>
                <w:color w:val="000000"/>
                <w:sz w:val="20"/>
                <w:szCs w:val="20"/>
                <w:lang w:bidi="he-IL"/>
              </w:rPr>
            </w:pPr>
            <w:r w:rsidRPr="00AA12B7">
              <w:rPr>
                <w:rFonts w:asciiTheme="minorHAnsi" w:hAnsiTheme="minorHAnsi" w:cstheme="minorHAnsi"/>
                <w:color w:val="000000"/>
                <w:sz w:val="20"/>
                <w:szCs w:val="20"/>
                <w:lang w:bidi="he-IL"/>
              </w:rPr>
              <w:t>Συνολική Ικανοποίηση</w:t>
            </w:r>
          </w:p>
        </w:tc>
        <w:tc>
          <w:tcPr>
            <w:tcW w:w="1417" w:type="dxa"/>
            <w:vAlign w:val="center"/>
            <w:hideMark/>
          </w:tcPr>
          <w:p w14:paraId="43AB6F10" w14:textId="77777777" w:rsidR="00980FC5" w:rsidRPr="00AA12B7"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lang w:bidi="he-IL"/>
              </w:rPr>
              <w:t>Συνολικά, είμαι ικανοποιημένος/η από τη λειτουργία του Κοινωνικού Παντοπωλείου</w:t>
            </w:r>
          </w:p>
        </w:tc>
        <w:tc>
          <w:tcPr>
            <w:tcW w:w="992" w:type="dxa"/>
            <w:vAlign w:val="center"/>
          </w:tcPr>
          <w:p w14:paraId="22D09C2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c>
          <w:tcPr>
            <w:tcW w:w="709" w:type="dxa"/>
            <w:vAlign w:val="center"/>
          </w:tcPr>
          <w:p w14:paraId="3803F1E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2%</w:t>
            </w:r>
          </w:p>
        </w:tc>
        <w:tc>
          <w:tcPr>
            <w:tcW w:w="851" w:type="dxa"/>
            <w:vAlign w:val="center"/>
          </w:tcPr>
          <w:p w14:paraId="0A64851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17%</w:t>
            </w:r>
          </w:p>
        </w:tc>
        <w:tc>
          <w:tcPr>
            <w:tcW w:w="708" w:type="dxa"/>
            <w:vAlign w:val="center"/>
          </w:tcPr>
          <w:p w14:paraId="4D535A9D"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19%</w:t>
            </w:r>
          </w:p>
        </w:tc>
        <w:tc>
          <w:tcPr>
            <w:tcW w:w="709" w:type="dxa"/>
            <w:vAlign w:val="center"/>
          </w:tcPr>
          <w:p w14:paraId="11C811E7"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61%</w:t>
            </w:r>
          </w:p>
        </w:tc>
        <w:tc>
          <w:tcPr>
            <w:tcW w:w="567" w:type="dxa"/>
            <w:vAlign w:val="center"/>
          </w:tcPr>
          <w:p w14:paraId="43638EBA"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AA12B7">
              <w:rPr>
                <w:rFonts w:asciiTheme="minorHAnsi" w:hAnsiTheme="minorHAnsi" w:cstheme="minorHAnsi"/>
                <w:color w:val="000000"/>
                <w:sz w:val="20"/>
                <w:szCs w:val="20"/>
              </w:rPr>
              <w:t>0%</w:t>
            </w:r>
          </w:p>
        </w:tc>
        <w:tc>
          <w:tcPr>
            <w:tcW w:w="1168" w:type="dxa"/>
            <w:vAlign w:val="center"/>
          </w:tcPr>
          <w:p w14:paraId="5D675E2B" w14:textId="77777777" w:rsidR="00980FC5" w:rsidRPr="00AA12B7"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AA12B7">
              <w:rPr>
                <w:rFonts w:asciiTheme="minorHAnsi" w:hAnsiTheme="minorHAnsi" w:cstheme="minorHAnsi"/>
                <w:color w:val="000000"/>
                <w:sz w:val="20"/>
                <w:szCs w:val="20"/>
              </w:rPr>
              <w:t>0%</w:t>
            </w:r>
          </w:p>
        </w:tc>
      </w:tr>
    </w:tbl>
    <w:p w14:paraId="1A18E7C7" w14:textId="77777777" w:rsidR="00980FC5" w:rsidRDefault="00980FC5" w:rsidP="00980FC5">
      <w:pPr>
        <w:pStyle w:val="af0"/>
      </w:pPr>
      <w:r>
        <w:t>Πηγή: Ιδία επεξεργασία.</w:t>
      </w:r>
    </w:p>
    <w:p w14:paraId="48808899" w14:textId="2B946309" w:rsidR="00980FC5" w:rsidRPr="00CB14D8" w:rsidRDefault="00980FC5" w:rsidP="00980FC5">
      <w:pPr>
        <w:pStyle w:val="af"/>
        <w:keepNext/>
        <w:jc w:val="left"/>
      </w:pPr>
      <w:bookmarkStart w:id="236" w:name="_Toc215770744"/>
      <w:r>
        <w:lastRenderedPageBreak/>
        <w:t xml:space="preserve">Διάγραμμα </w:t>
      </w:r>
      <w:fldSimple w:instr=" SEQ Διάγραμμα \* ARABIC ">
        <w:r w:rsidR="00922521">
          <w:rPr>
            <w:noProof/>
          </w:rPr>
          <w:t>74</w:t>
        </w:r>
      </w:fldSimple>
      <w:r w:rsidRPr="00CB14D8">
        <w:t xml:space="preserve">: </w:t>
      </w:r>
      <w:r>
        <w:t>Βαθμός ικανοποίησης από τη λειτουργία του Κοινωνικού Παντοπωλείου (%).</w:t>
      </w:r>
      <w:bookmarkEnd w:id="236"/>
    </w:p>
    <w:p w14:paraId="06051E1E" w14:textId="77777777" w:rsidR="00980FC5" w:rsidRDefault="00980FC5" w:rsidP="00980FC5">
      <w:pPr>
        <w:jc w:val="left"/>
        <w:rPr>
          <w:b/>
          <w:bCs/>
        </w:rPr>
      </w:pPr>
      <w:r>
        <w:rPr>
          <w:noProof/>
        </w:rPr>
        <w:drawing>
          <wp:inline distT="0" distB="0" distL="0" distR="0" wp14:anchorId="7A098933" wp14:editId="5AE16130">
            <wp:extent cx="5486400" cy="8239125"/>
            <wp:effectExtent l="0" t="0" r="0" b="9525"/>
            <wp:docPr id="888074567" name="Γράφημα 1">
              <a:extLst xmlns:a="http://schemas.openxmlformats.org/drawingml/2006/main">
                <a:ext uri="{FF2B5EF4-FFF2-40B4-BE49-F238E27FC236}">
                  <a16:creationId xmlns:a16="http://schemas.microsoft.com/office/drawing/2014/main" id="{33107083-FDE4-B984-A26D-3EE414AF36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D6111C9" w14:textId="77777777" w:rsidR="00980FC5" w:rsidRPr="00CB14D8" w:rsidRDefault="00980FC5" w:rsidP="00980FC5">
      <w:pPr>
        <w:pStyle w:val="af0"/>
      </w:pPr>
      <w:r>
        <w:lastRenderedPageBreak/>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980FC5" w:rsidRPr="00F90D7B" w14:paraId="2D7B29DF" w14:textId="77777777" w:rsidTr="008A6B63">
        <w:tc>
          <w:tcPr>
            <w:tcW w:w="5000" w:type="pct"/>
            <w:shd w:val="clear" w:color="auto" w:fill="9BC7CE" w:themeFill="accent5" w:themeFillTint="99"/>
          </w:tcPr>
          <w:p w14:paraId="5FF3F7ED" w14:textId="77777777" w:rsidR="00980FC5" w:rsidRPr="00F90D7B" w:rsidRDefault="00980FC5" w:rsidP="008A6B63">
            <w:pPr>
              <w:spacing w:before="60" w:after="60"/>
              <w:rPr>
                <w:rFonts w:cs="Calibri"/>
                <w:b/>
                <w:szCs w:val="20"/>
              </w:rPr>
            </w:pPr>
            <w:r w:rsidRPr="00F90D7B">
              <w:rPr>
                <w:rFonts w:cs="Calibri"/>
                <w:b/>
                <w:szCs w:val="20"/>
              </w:rPr>
              <w:t xml:space="preserve">ΕΝΟΤΗΤΑ </w:t>
            </w:r>
            <w:r>
              <w:rPr>
                <w:rFonts w:cs="Calibri"/>
                <w:b/>
                <w:szCs w:val="20"/>
              </w:rPr>
              <w:t>Δ</w:t>
            </w:r>
            <w:r w:rsidRPr="00F90D7B">
              <w:rPr>
                <w:rFonts w:cs="Calibri"/>
                <w:b/>
                <w:szCs w:val="20"/>
              </w:rPr>
              <w:t xml:space="preserve">: </w:t>
            </w:r>
            <w:r>
              <w:rPr>
                <w:rFonts w:cs="Calibri"/>
                <w:b/>
                <w:szCs w:val="20"/>
              </w:rPr>
              <w:t xml:space="preserve">ΑΝΑΓΚΕΣ-ΠΡΟΤΑΣΕΙΣ ΒΕΛΤΙΩΣΗΣ ΛΕΙΤΟΥΡΓΙΑΣ ΔΟΜΩΝ </w:t>
            </w:r>
          </w:p>
        </w:tc>
      </w:tr>
    </w:tbl>
    <w:p w14:paraId="690223A1" w14:textId="77777777" w:rsidR="00980FC5" w:rsidRDefault="00980FC5" w:rsidP="00980FC5">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980FC5" w:rsidRPr="00FF25FC" w14:paraId="38DA5C07" w14:textId="77777777" w:rsidTr="008A6B63">
        <w:tc>
          <w:tcPr>
            <w:tcW w:w="322" w:type="pct"/>
            <w:shd w:val="clear" w:color="auto" w:fill="9BC7CE" w:themeFill="accent5" w:themeFillTint="99"/>
            <w:vAlign w:val="center"/>
          </w:tcPr>
          <w:p w14:paraId="121DCC9B" w14:textId="77777777" w:rsidR="00980FC5" w:rsidRPr="00FF25FC" w:rsidRDefault="00980FC5" w:rsidP="008A6B63">
            <w:pPr>
              <w:spacing w:before="60" w:after="60"/>
              <w:rPr>
                <w:rFonts w:cs="Calibri"/>
                <w:b/>
                <w:szCs w:val="20"/>
              </w:rPr>
            </w:pPr>
            <w:r w:rsidRPr="00FF25FC">
              <w:rPr>
                <w:rFonts w:cs="Calibri"/>
                <w:b/>
                <w:szCs w:val="20"/>
              </w:rPr>
              <w:t>Δ.1</w:t>
            </w:r>
          </w:p>
        </w:tc>
        <w:tc>
          <w:tcPr>
            <w:tcW w:w="4678" w:type="pct"/>
            <w:shd w:val="clear" w:color="auto" w:fill="F2F2F2"/>
            <w:vAlign w:val="center"/>
          </w:tcPr>
          <w:p w14:paraId="1C3F061E" w14:textId="77777777" w:rsidR="00980FC5" w:rsidRPr="00FF25FC" w:rsidRDefault="00980FC5" w:rsidP="008A6B63">
            <w:pPr>
              <w:jc w:val="left"/>
              <w:rPr>
                <w:szCs w:val="20"/>
              </w:rPr>
            </w:pPr>
            <w:r w:rsidRPr="00FF25FC">
              <w:rPr>
                <w:szCs w:val="20"/>
              </w:rPr>
              <w:t>Ποιες επιπλέον υπηρεσίες θεωρείτε αναγκαίο να παρέχονται από το Κοινωνικό Παντοπωλείο</w:t>
            </w:r>
            <w:r>
              <w:rPr>
                <w:szCs w:val="20"/>
              </w:rPr>
              <w:t xml:space="preserve"> που δεν παρέχονται μέχρι σήμερα</w:t>
            </w:r>
            <w:r w:rsidRPr="00FF25FC">
              <w:rPr>
                <w:szCs w:val="20"/>
              </w:rPr>
              <w:t>;</w:t>
            </w:r>
          </w:p>
        </w:tc>
      </w:tr>
    </w:tbl>
    <w:p w14:paraId="2C095C0D" w14:textId="77777777" w:rsidR="00980FC5" w:rsidRPr="00BB46DA" w:rsidRDefault="00980FC5" w:rsidP="00980FC5">
      <w:r w:rsidRPr="00BB46DA">
        <w:t xml:space="preserve">Η ανάλυση των ανοιχτών απαντήσεων των ωφελούμενων αναδεικνύει ένα σύνολο συγκεκριμένων και επαναλαμβανόμενων αναγκών, οι οποίες υπερβαίνουν το υφιστάμενο πλαίσιο λειτουργίας του Κοινωνικού Παντοπωλείου και υποδεικνύουν την ανάγκη διεύρυνσης των παρεχόμενων υπηρεσιών. Πρώτιστα, καταγράφεται έντονα η δυσκολία μεταφοράς των προϊόντων από μια σημαντική μερίδα ωφελούμενων, είτε λόγω προβλημάτων υγείας είτε λόγω οικογενειακών συνθηκών (π.χ. μικρά παιδιά), με αποτέλεσμα αρκετοί να ζητούν συστηματική κατ’ </w:t>
      </w:r>
      <w:proofErr w:type="spellStart"/>
      <w:r w:rsidRPr="00BB46DA">
        <w:t>οίκον</w:t>
      </w:r>
      <w:proofErr w:type="spellEnd"/>
      <w:r w:rsidRPr="00BB46DA">
        <w:t xml:space="preserve"> διανομή ή υποστήριξη μεταφοράς από το προσωπικό. Επιπλέον, επανέρχεται ως σταθερό αίτημα η ενίσχυση της ποικιλίας και διαθεσιμότητας προϊόντων, ιδιαίτερα ως προς τα </w:t>
      </w:r>
      <w:proofErr w:type="spellStart"/>
      <w:r w:rsidRPr="00BB46DA">
        <w:t>κρεατικά</w:t>
      </w:r>
      <w:proofErr w:type="spellEnd"/>
      <w:r w:rsidRPr="00BB46DA">
        <w:t>, τα γαλακτοκομικά, τα είδη ατομικής υγιεινής και τα κατεψυγμένα τρόφιμα, τα οποία θεωρούνται απαραίτητα για την επαρκή κάλυψη βασικών διατροφικών και υγειονομικών αναγκών.</w:t>
      </w:r>
    </w:p>
    <w:p w14:paraId="7E1D1A96" w14:textId="77777777" w:rsidR="00980FC5" w:rsidRPr="00BB46DA" w:rsidRDefault="00980FC5" w:rsidP="00980FC5">
      <w:r w:rsidRPr="00BB46DA">
        <w:t>Παράλληλα, ορισμένοι ωφελούμενοι τονίζουν την ανάγκη για μεγαλύτερες ποσότητες τροφίμων, υποδηλώνοντας ότι οι τρέχουσες παροχές δεν επαρκούν για την κάλυψη των πραγματικών αναγκών των νοικοκυριών, ιδιαίτερα σε περιόδους οικονομικής πίεσης. Σημαντική, αν και λιγότερο συχνή, είναι και η αναφορά στην ανάγκη παροχής ψυχολογικής υποστήριξης, ένδειξη ότι το Κοινωνικό Παντοπωλείο μπορεί να λειτουργεί όχι μόνο ως μηχανισμός υλικής ενίσχυσης, αλλά και ως χώρος ενδυνάμωσης και υποστήριξης πολιτών που βρίσκονται σε ευάλωτες συνθήκες.</w:t>
      </w:r>
    </w:p>
    <w:p w14:paraId="3D91F1B7" w14:textId="77777777" w:rsidR="00980FC5" w:rsidRPr="00BB46DA" w:rsidRDefault="00980FC5" w:rsidP="00980FC5">
      <w:r w:rsidRPr="00BB46DA">
        <w:t>Συνολικά, τα αιτήματα των ωφελούμενων συγκλίνουν στην ανάγκη για:</w:t>
      </w:r>
    </w:p>
    <w:p w14:paraId="22F2D1D3" w14:textId="77777777" w:rsidR="00980FC5" w:rsidRPr="00BB46DA" w:rsidRDefault="00980FC5">
      <w:pPr>
        <w:pStyle w:val="a6"/>
        <w:numPr>
          <w:ilvl w:val="0"/>
          <w:numId w:val="78"/>
        </w:numPr>
        <w:contextualSpacing/>
      </w:pPr>
      <w:r w:rsidRPr="00BB46DA">
        <w:t xml:space="preserve">υπηρεσίες μεταφοράς ή κατ’ </w:t>
      </w:r>
      <w:proofErr w:type="spellStart"/>
      <w:r w:rsidRPr="00BB46DA">
        <w:t>οίκον</w:t>
      </w:r>
      <w:proofErr w:type="spellEnd"/>
      <w:r w:rsidRPr="00BB46DA">
        <w:t xml:space="preserve"> διανομής,</w:t>
      </w:r>
    </w:p>
    <w:p w14:paraId="5868450C" w14:textId="77777777" w:rsidR="00980FC5" w:rsidRDefault="00980FC5">
      <w:pPr>
        <w:pStyle w:val="a6"/>
        <w:numPr>
          <w:ilvl w:val="0"/>
          <w:numId w:val="78"/>
        </w:numPr>
        <w:contextualSpacing/>
      </w:pPr>
      <w:r w:rsidRPr="00BB46DA">
        <w:t>ενίσχυση της διαθεσιμότητας βασικών ειδών (κρέας, γαλακτοκομικά, κατεψυγμένα, είδη ατομικής υγιεινής),</w:t>
      </w:r>
    </w:p>
    <w:p w14:paraId="332DBC72" w14:textId="77777777" w:rsidR="00980FC5" w:rsidRPr="00BB46DA" w:rsidRDefault="00980FC5">
      <w:pPr>
        <w:pStyle w:val="a6"/>
        <w:numPr>
          <w:ilvl w:val="0"/>
          <w:numId w:val="78"/>
        </w:numPr>
        <w:contextualSpacing/>
      </w:pPr>
      <w:r>
        <w:t>βοηθήματα σχολικών βιβλίων για παιδιά,</w:t>
      </w:r>
    </w:p>
    <w:p w14:paraId="7CA32825" w14:textId="77777777" w:rsidR="00980FC5" w:rsidRPr="00BB46DA" w:rsidRDefault="00980FC5">
      <w:pPr>
        <w:pStyle w:val="a6"/>
        <w:numPr>
          <w:ilvl w:val="0"/>
          <w:numId w:val="78"/>
        </w:numPr>
        <w:contextualSpacing/>
      </w:pPr>
      <w:r w:rsidRPr="00BB46DA">
        <w:t>αύξηση ποσ</w:t>
      </w:r>
      <w:r>
        <w:t>ότητας τω</w:t>
      </w:r>
      <w:r w:rsidRPr="00BB46DA">
        <w:t>ν τροφίμων,</w:t>
      </w:r>
    </w:p>
    <w:p w14:paraId="1A47FF44" w14:textId="77777777" w:rsidR="00980FC5" w:rsidRPr="00BB46DA" w:rsidRDefault="00980FC5">
      <w:pPr>
        <w:pStyle w:val="a6"/>
        <w:numPr>
          <w:ilvl w:val="0"/>
          <w:numId w:val="78"/>
        </w:numPr>
        <w:contextualSpacing/>
      </w:pPr>
      <w:r w:rsidRPr="00BB46DA">
        <w:t>συμπληρωματικές υπηρεσίες υποστήριξης, όπως ψυχοκοινωνική συμβουλευτική.</w:t>
      </w:r>
    </w:p>
    <w:p w14:paraId="571895DD" w14:textId="77777777" w:rsidR="00980FC5" w:rsidRPr="00BB46DA" w:rsidRDefault="00980FC5" w:rsidP="00980FC5">
      <w:r w:rsidRPr="00BB46DA">
        <w:t xml:space="preserve">Οι παραπάνω ανάγκες αποτελούν κρίσιμες ενδείξεις για τη στοχευμένη αναβάθμιση του Κοινωνικού Παντοπωλείου, προκειμένου αυτό να συνεχίσει να ανταποκρίνεται αποτελεσματικά στις πολλαπλές διαστάσεις της </w:t>
      </w:r>
      <w:proofErr w:type="spellStart"/>
      <w:r w:rsidRPr="00BB46DA">
        <w:t>ευαλωτότητας</w:t>
      </w:r>
      <w:proofErr w:type="spellEnd"/>
      <w:r w:rsidRPr="00BB46DA">
        <w:t xml:space="preserve"> και της κοινωνικής επισφάλειας.</w:t>
      </w:r>
    </w:p>
    <w:tbl>
      <w:tblPr>
        <w:tblW w:w="5212" w:type="pct"/>
        <w:tblInd w:w="-147" w:type="dxa"/>
        <w:tblBorders>
          <w:top w:val="single" w:sz="4" w:space="0" w:color="808080"/>
          <w:left w:val="single" w:sz="4" w:space="0" w:color="808080"/>
          <w:bottom w:val="single" w:sz="4" w:space="0" w:color="808080"/>
          <w:right w:val="single" w:sz="4" w:space="0" w:color="808080"/>
          <w:insideV w:val="single" w:sz="4" w:space="0" w:color="808080"/>
        </w:tblBorders>
        <w:tblCellMar>
          <w:left w:w="57" w:type="dxa"/>
          <w:right w:w="57" w:type="dxa"/>
        </w:tblCellMar>
        <w:tblLook w:val="0000" w:firstRow="0" w:lastRow="0" w:firstColumn="0" w:lastColumn="0" w:noHBand="0" w:noVBand="0"/>
      </w:tblPr>
      <w:tblGrid>
        <w:gridCol w:w="612"/>
        <w:gridCol w:w="8036"/>
      </w:tblGrid>
      <w:tr w:rsidR="00980FC5" w:rsidRPr="007452A8" w14:paraId="4C9B373E" w14:textId="77777777" w:rsidTr="008A6B63">
        <w:trPr>
          <w:cantSplit/>
          <w:tblHeader/>
        </w:trPr>
        <w:tc>
          <w:tcPr>
            <w:tcW w:w="354" w:type="pct"/>
            <w:shd w:val="clear" w:color="auto" w:fill="9BC7CE" w:themeFill="accent5" w:themeFillTint="99"/>
            <w:tcMar>
              <w:top w:w="58" w:type="dxa"/>
              <w:bottom w:w="58" w:type="dxa"/>
            </w:tcMar>
            <w:vAlign w:val="center"/>
          </w:tcPr>
          <w:p w14:paraId="653A2808" w14:textId="77777777" w:rsidR="00980FC5" w:rsidRPr="007452A8" w:rsidRDefault="00980FC5" w:rsidP="008A6B63">
            <w:pPr>
              <w:spacing w:after="0" w:line="240" w:lineRule="auto"/>
              <w:jc w:val="center"/>
              <w:rPr>
                <w:rFonts w:cs="Calibri"/>
                <w:b/>
                <w:color w:val="003BB0"/>
                <w:szCs w:val="20"/>
              </w:rPr>
            </w:pPr>
            <w:bookmarkStart w:id="237" w:name="_Hlk37781925"/>
            <w:r w:rsidRPr="00761116">
              <w:rPr>
                <w:rFonts w:cs="Calibri"/>
                <w:b/>
                <w:color w:val="000000" w:themeColor="text1"/>
                <w:szCs w:val="20"/>
              </w:rPr>
              <w:t>Δ.2</w:t>
            </w:r>
          </w:p>
        </w:tc>
        <w:tc>
          <w:tcPr>
            <w:tcW w:w="4646" w:type="pct"/>
            <w:shd w:val="clear" w:color="auto" w:fill="F2F2F2" w:themeFill="background1" w:themeFillShade="F2"/>
            <w:tcMar>
              <w:top w:w="58" w:type="dxa"/>
              <w:bottom w:w="58" w:type="dxa"/>
            </w:tcMar>
            <w:vAlign w:val="center"/>
          </w:tcPr>
          <w:p w14:paraId="031EB891" w14:textId="77777777" w:rsidR="00980FC5" w:rsidRPr="006364D1" w:rsidRDefault="00980FC5" w:rsidP="008A6B63">
            <w:pPr>
              <w:spacing w:before="20" w:after="20" w:line="240" w:lineRule="auto"/>
              <w:jc w:val="left"/>
              <w:rPr>
                <w:rFonts w:cs="Calibri"/>
                <w:bCs/>
                <w:szCs w:val="20"/>
              </w:rPr>
            </w:pPr>
            <w:r w:rsidRPr="006364D1">
              <w:rPr>
                <w:rFonts w:cs="Calibri"/>
                <w:bCs/>
                <w:szCs w:val="20"/>
              </w:rPr>
              <w:t xml:space="preserve">Αν λαμβάνετε επιπλέον υποστήριξη ή δωρεάν αγαθά από άλλον φορέα ή υπηρεσία (εκτός από το Κοινωνικό Παντοπωλείο), παρακαλούμε αναφέρετε ποιον φορέα ή ποια υπηρεσία (π.χ. εκκλησία, πρόγραμμα ΤΕΒΑ, άλλη υπηρεσία του Δήμου, δωρεές από επιχειρήσεις τροφίμων/σούπερ </w:t>
            </w:r>
            <w:proofErr w:type="spellStart"/>
            <w:r w:rsidRPr="006364D1">
              <w:rPr>
                <w:rFonts w:cs="Calibri"/>
                <w:bCs/>
                <w:szCs w:val="20"/>
              </w:rPr>
              <w:t>μάρκετ</w:t>
            </w:r>
            <w:proofErr w:type="spellEnd"/>
            <w:r w:rsidRPr="006364D1">
              <w:rPr>
                <w:rFonts w:cs="Calibri"/>
                <w:bCs/>
                <w:szCs w:val="20"/>
              </w:rPr>
              <w:t xml:space="preserve"> κ.λπ.).</w:t>
            </w:r>
          </w:p>
        </w:tc>
      </w:tr>
    </w:tbl>
    <w:bookmarkEnd w:id="237"/>
    <w:p w14:paraId="79A31193" w14:textId="77777777" w:rsidR="00980FC5" w:rsidRPr="00E44B0B" w:rsidRDefault="00980FC5" w:rsidP="00980FC5">
      <w:r w:rsidRPr="00E44B0B">
        <w:t xml:space="preserve">Η διερεύνηση της Ενότητας Δ.2, που αφορά </w:t>
      </w:r>
      <w:r>
        <w:t>σ</w:t>
      </w:r>
      <w:r w:rsidRPr="00E44B0B">
        <w:t xml:space="preserve">την πιθανή λήψη πρόσθετης υποστήριξης από άλλους φορείς πέραν του Κοινωνικού Παντοπωλείου, δείχνει ότι μόνο ένα πολύ μικρό μέρος των ωφελούμενων δηλώνει ότι λαμβάνει κάποια μορφή εξωτερικής βοήθειας. Συγκεκριμένα, στην πρώτη κατηγορία («Τρόφιμα / είδη παντοπωλείου και ατομικής υγιεινής / κατεψυγμένα </w:t>
      </w:r>
      <w:r w:rsidRPr="00E44B0B">
        <w:lastRenderedPageBreak/>
        <w:t xml:space="preserve">προϊόντα») απάντησαν μόλις 11 άτομα, εκ των οποίων </w:t>
      </w:r>
      <w:r>
        <w:t>το 27%</w:t>
      </w:r>
      <w:r w:rsidRPr="00E44B0B">
        <w:t xml:space="preserve"> δήλωσ</w:t>
      </w:r>
      <w:r>
        <w:t>ε ότι λαμβάνει</w:t>
      </w:r>
      <w:r w:rsidRPr="00E44B0B">
        <w:t xml:space="preserve"> βοήθεια από την Εκκλησία, ενώ </w:t>
      </w:r>
      <w:r>
        <w:t xml:space="preserve">το </w:t>
      </w:r>
      <w:r w:rsidRPr="00E44B0B">
        <w:t>υπόλοιπο</w:t>
      </w:r>
      <w:r>
        <w:t xml:space="preserve"> 73%</w:t>
      </w:r>
      <w:r w:rsidRPr="00E44B0B">
        <w:t xml:space="preserve"> ανέφεραν αποκλειστικά το πρόγραμμα ΤΕΒΑ</w:t>
      </w:r>
      <w:r>
        <w:t xml:space="preserve"> (</w:t>
      </w:r>
      <w:r w:rsidRPr="00BE58F1">
        <w:t xml:space="preserve">Ταμείο Ευρωπαϊκής Βοήθειας </w:t>
      </w:r>
      <w:r>
        <w:t>προς</w:t>
      </w:r>
      <w:r w:rsidRPr="00BE58F1">
        <w:t xml:space="preserve"> τους Απόρους)</w:t>
      </w:r>
      <w:r w:rsidRPr="00E44B0B">
        <w:t>.</w:t>
      </w:r>
    </w:p>
    <w:p w14:paraId="7FE63341" w14:textId="77777777" w:rsidR="00980FC5" w:rsidRPr="00E44B0B" w:rsidRDefault="00980FC5" w:rsidP="00980FC5">
      <w:r w:rsidRPr="00E44B0B">
        <w:t xml:space="preserve">Στη δεύτερη κατηγορία («Είδη παντοπωλείου και ατομικής υγιεινής») καταγράφηκαν μόνο 2 απαντήσεις, </w:t>
      </w:r>
      <w:r>
        <w:t>οι οποίες</w:t>
      </w:r>
      <w:r w:rsidRPr="00E44B0B">
        <w:t xml:space="preserve"> αφορούσαν αποκλειστικά το ΤΕΒΑ.</w:t>
      </w:r>
    </w:p>
    <w:p w14:paraId="3D493262" w14:textId="77777777" w:rsidR="00980FC5" w:rsidRPr="00E44B0B" w:rsidRDefault="00980FC5" w:rsidP="00980FC5">
      <w:r w:rsidRPr="00E44B0B">
        <w:t>Στην τρίτη κατηγορία («Ρούχα, παπούτσια, είδη οικιακού εξοπλισμού») καταγράφηκαν 3 απαντήσεις, όλες προερχόμενες από την Εκκλησία, γεγονός που επιβεβαιώνει τον ρόλο της ως βασικού φορέα παροχής υλικής βοήθειας σε είδη πέραν της διατροφής.</w:t>
      </w:r>
    </w:p>
    <w:p w14:paraId="3C1EB77D" w14:textId="77777777" w:rsidR="00980FC5" w:rsidRPr="00E44B0B" w:rsidRDefault="00980FC5" w:rsidP="00980FC5">
      <w:r w:rsidRPr="00E44B0B">
        <w:t>Για την κατηγορία «</w:t>
      </w:r>
      <w:r w:rsidRPr="00B53229">
        <w:t xml:space="preserve">Βιβλία, παιχνίδια, </w:t>
      </w:r>
      <w:proofErr w:type="spellStart"/>
      <w:r w:rsidRPr="00B53229">
        <w:t>cd</w:t>
      </w:r>
      <w:proofErr w:type="spellEnd"/>
      <w:r w:rsidRPr="00B53229">
        <w:t xml:space="preserve"> και άλλα είδη ψυχαγωγίας</w:t>
      </w:r>
      <w:r w:rsidRPr="00E44B0B">
        <w:t>» δεν καταγράφηκε καμία απάντηση, κάτι που υποδηλώνει ότι οι ωφελούμενοι δεν λαμβάνουν καθόλου υποστήριξη σε είδη σχετιζόμενα με την ψυχαγωγία, την εκπαίδευση ή τη δημιουργική απασχόληση.</w:t>
      </w:r>
    </w:p>
    <w:p w14:paraId="017200BE" w14:textId="77777777" w:rsidR="00980FC5" w:rsidRPr="00E44B0B" w:rsidRDefault="00980FC5" w:rsidP="00980FC5">
      <w:r w:rsidRPr="00E44B0B">
        <w:t>Τέλος, στην κατηγορία «Άλλο είδος/αγαθό» υπήρξε μόνο μία απάντηση, η οποία αναφέρθηκε στο συσσίτιο ως πηγή πρόσθετης ενίσχυσης.</w:t>
      </w:r>
    </w:p>
    <w:p w14:paraId="0D9333B2" w14:textId="77777777" w:rsidR="00980FC5" w:rsidRDefault="00980FC5" w:rsidP="00980FC5">
      <w:r w:rsidRPr="00E44B0B">
        <w:t>Η συνολική εικόνα που προκύπτει είναι ότι οι απαντήσεις είναι ελάχιστες σε σχέση με το συνολικό δείγμα, γεγονός που αποτυπώνει ότι η πλειονότητα των ωφελούμενων δεν λαμβάνει ουσιαστική ή σταθερή υποστήριξη από άλλους φορείς πέραν του Κοινωνικού Παντοπωλείου. Το εύρημα αυτό αναδεικνύει την περιορισμένη διασύνδεση των ωφελούμενων με συμπληρωματικούς μηχανισμούς αλληλεγγύης και υποστηρίζει την ανάγκη ενίσχυσης ή συστηματικότερης δικτύωσης μεταξύ των τοπικών κοινωνικών υπηρεσιών.</w:t>
      </w:r>
    </w:p>
    <w:p w14:paraId="6332EFC2" w14:textId="01383672" w:rsidR="00980FC5" w:rsidRDefault="00980FC5" w:rsidP="00980FC5">
      <w:pPr>
        <w:pStyle w:val="af"/>
        <w:keepNext/>
      </w:pPr>
      <w:bookmarkStart w:id="238" w:name="_Toc215770566"/>
      <w:r>
        <w:t xml:space="preserve">Πίνακας </w:t>
      </w:r>
      <w:fldSimple w:instr=" SEQ Πίνακας \* ARABIC ">
        <w:r w:rsidR="00922521">
          <w:rPr>
            <w:noProof/>
          </w:rPr>
          <w:t>83</w:t>
        </w:r>
      </w:fldSimple>
      <w:r>
        <w:t xml:space="preserve">: </w:t>
      </w:r>
      <w:r>
        <w:rPr>
          <w:rFonts w:cs="Calibri"/>
          <w:bCs/>
          <w:szCs w:val="20"/>
        </w:rPr>
        <w:t>Ε</w:t>
      </w:r>
      <w:r w:rsidRPr="006364D1">
        <w:rPr>
          <w:rFonts w:cs="Calibri"/>
          <w:bCs/>
          <w:szCs w:val="20"/>
        </w:rPr>
        <w:t>πιπλέον υποστήριξη ή δωρεάν αγαθά από άλλον φορέα ή υπηρεσία (εκτός από το Κοινωνικό Παντοπωλείο)</w:t>
      </w:r>
      <w:r>
        <w:rPr>
          <w:rFonts w:cs="Calibri"/>
          <w:bCs/>
          <w:szCs w:val="20"/>
        </w:rPr>
        <w:t>.</w:t>
      </w:r>
      <w:bookmarkEnd w:id="238"/>
    </w:p>
    <w:tbl>
      <w:tblPr>
        <w:tblStyle w:val="5-3"/>
        <w:tblW w:w="5212" w:type="pct"/>
        <w:tblLayout w:type="fixed"/>
        <w:tblLook w:val="0420" w:firstRow="1" w:lastRow="0" w:firstColumn="0" w:lastColumn="0" w:noHBand="0" w:noVBand="1"/>
      </w:tblPr>
      <w:tblGrid>
        <w:gridCol w:w="5099"/>
        <w:gridCol w:w="3549"/>
      </w:tblGrid>
      <w:tr w:rsidR="00980FC5" w:rsidRPr="00CF2275" w14:paraId="57EDD4C6" w14:textId="77777777" w:rsidTr="008A6B63">
        <w:trPr>
          <w:cnfStyle w:val="100000000000" w:firstRow="1" w:lastRow="0" w:firstColumn="0" w:lastColumn="0" w:oddVBand="0" w:evenVBand="0" w:oddHBand="0" w:evenHBand="0" w:firstRowFirstColumn="0" w:firstRowLastColumn="0" w:lastRowFirstColumn="0" w:lastRowLastColumn="0"/>
        </w:trPr>
        <w:tc>
          <w:tcPr>
            <w:tcW w:w="2948" w:type="pct"/>
            <w:vAlign w:val="center"/>
          </w:tcPr>
          <w:p w14:paraId="3424BE61" w14:textId="77777777" w:rsidR="00980FC5" w:rsidRPr="008439E6" w:rsidRDefault="00980FC5" w:rsidP="008A6B63">
            <w:pPr>
              <w:spacing w:before="60" w:after="60"/>
              <w:jc w:val="center"/>
              <w:rPr>
                <w:rFonts w:cs="Calibri"/>
                <w:sz w:val="20"/>
                <w:szCs w:val="18"/>
              </w:rPr>
            </w:pPr>
            <w:r w:rsidRPr="008439E6">
              <w:rPr>
                <w:rFonts w:cs="Calibri"/>
                <w:sz w:val="20"/>
                <w:szCs w:val="18"/>
              </w:rPr>
              <w:t>Είδη αγαθών</w:t>
            </w:r>
          </w:p>
        </w:tc>
        <w:tc>
          <w:tcPr>
            <w:tcW w:w="2052" w:type="pct"/>
            <w:vAlign w:val="center"/>
          </w:tcPr>
          <w:p w14:paraId="00A869C1" w14:textId="77777777" w:rsidR="00980FC5" w:rsidRPr="008439E6" w:rsidRDefault="00980FC5" w:rsidP="008A6B63">
            <w:pPr>
              <w:jc w:val="center"/>
              <w:rPr>
                <w:rFonts w:cs="Calibri"/>
                <w:sz w:val="20"/>
                <w:szCs w:val="18"/>
              </w:rPr>
            </w:pPr>
            <w:r w:rsidRPr="008439E6">
              <w:rPr>
                <w:rFonts w:cs="Calibri"/>
                <w:sz w:val="20"/>
                <w:szCs w:val="18"/>
              </w:rPr>
              <w:t>Φορέας ή Υπηρεσία</w:t>
            </w:r>
          </w:p>
        </w:tc>
      </w:tr>
      <w:tr w:rsidR="00980FC5" w:rsidRPr="00CF2275" w14:paraId="35F88290" w14:textId="77777777" w:rsidTr="008A6B63">
        <w:trPr>
          <w:cnfStyle w:val="000000100000" w:firstRow="0" w:lastRow="0" w:firstColumn="0" w:lastColumn="0" w:oddVBand="0" w:evenVBand="0" w:oddHBand="1" w:evenHBand="0" w:firstRowFirstColumn="0" w:firstRowLastColumn="0" w:lastRowFirstColumn="0" w:lastRowLastColumn="0"/>
        </w:trPr>
        <w:tc>
          <w:tcPr>
            <w:tcW w:w="2948" w:type="pct"/>
            <w:vAlign w:val="center"/>
          </w:tcPr>
          <w:p w14:paraId="5A088A98" w14:textId="77777777" w:rsidR="00980FC5" w:rsidRPr="0051157A" w:rsidRDefault="00980FC5" w:rsidP="008A6B63">
            <w:pPr>
              <w:spacing w:before="40" w:after="40"/>
              <w:jc w:val="left"/>
              <w:rPr>
                <w:rFonts w:cs="Calibri"/>
                <w:b/>
                <w:bCs/>
                <w:sz w:val="20"/>
                <w:szCs w:val="18"/>
              </w:rPr>
            </w:pPr>
            <w:r w:rsidRPr="0051157A">
              <w:rPr>
                <w:rFonts w:cs="Calibri"/>
                <w:b/>
                <w:bCs/>
                <w:sz w:val="20"/>
                <w:szCs w:val="18"/>
              </w:rPr>
              <w:t xml:space="preserve">Τρόφιμα / είδη παντοπωλείου και ατομικής υγιεινής / κατεψυγμένα προϊόντα </w:t>
            </w:r>
          </w:p>
        </w:tc>
        <w:tc>
          <w:tcPr>
            <w:tcW w:w="2052" w:type="pct"/>
            <w:vAlign w:val="center"/>
          </w:tcPr>
          <w:p w14:paraId="14B9C648" w14:textId="77777777" w:rsidR="00980FC5" w:rsidRPr="00AC7D71" w:rsidRDefault="00980FC5" w:rsidP="008A6B63">
            <w:pPr>
              <w:spacing w:before="40" w:after="40"/>
              <w:jc w:val="center"/>
              <w:rPr>
                <w:rFonts w:cs="Calibri"/>
                <w:bCs/>
                <w:sz w:val="20"/>
                <w:szCs w:val="18"/>
              </w:rPr>
            </w:pPr>
            <w:r w:rsidRPr="00AC7D71">
              <w:rPr>
                <w:rFonts w:cs="Calibri"/>
                <w:bCs/>
                <w:sz w:val="20"/>
                <w:szCs w:val="18"/>
              </w:rPr>
              <w:t>Εκκλησία, ΤΕΒΑ</w:t>
            </w:r>
          </w:p>
        </w:tc>
      </w:tr>
      <w:tr w:rsidR="00980FC5" w:rsidRPr="00CF2275" w14:paraId="37DBC3D0" w14:textId="77777777" w:rsidTr="008A6B63">
        <w:tc>
          <w:tcPr>
            <w:tcW w:w="2948" w:type="pct"/>
            <w:vAlign w:val="center"/>
          </w:tcPr>
          <w:p w14:paraId="19B58FF4" w14:textId="77777777" w:rsidR="00980FC5" w:rsidRPr="0051157A" w:rsidRDefault="00980FC5" w:rsidP="008A6B63">
            <w:pPr>
              <w:spacing w:before="40" w:after="40"/>
              <w:jc w:val="left"/>
              <w:rPr>
                <w:rFonts w:cs="Calibri"/>
                <w:b/>
                <w:bCs/>
                <w:sz w:val="20"/>
                <w:szCs w:val="18"/>
              </w:rPr>
            </w:pPr>
            <w:r w:rsidRPr="0051157A">
              <w:rPr>
                <w:rFonts w:cs="Calibri"/>
                <w:b/>
                <w:bCs/>
                <w:sz w:val="20"/>
                <w:szCs w:val="18"/>
              </w:rPr>
              <w:t>Είδη παντοπωλείου και ατομικής υγιεινής</w:t>
            </w:r>
          </w:p>
        </w:tc>
        <w:tc>
          <w:tcPr>
            <w:tcW w:w="2052" w:type="pct"/>
            <w:vAlign w:val="center"/>
          </w:tcPr>
          <w:p w14:paraId="65603B9C" w14:textId="77777777" w:rsidR="00980FC5" w:rsidRPr="00AC7D71" w:rsidRDefault="00980FC5" w:rsidP="008A6B63">
            <w:pPr>
              <w:spacing w:before="40" w:after="40"/>
              <w:jc w:val="center"/>
              <w:rPr>
                <w:rFonts w:cs="Calibri"/>
                <w:bCs/>
                <w:sz w:val="20"/>
                <w:szCs w:val="18"/>
              </w:rPr>
            </w:pPr>
            <w:r w:rsidRPr="00AC7D71">
              <w:rPr>
                <w:rFonts w:cs="Calibri"/>
                <w:bCs/>
                <w:sz w:val="20"/>
                <w:szCs w:val="18"/>
              </w:rPr>
              <w:t>ΤΕΒΑ</w:t>
            </w:r>
          </w:p>
        </w:tc>
      </w:tr>
      <w:tr w:rsidR="00980FC5" w:rsidRPr="00CF2275" w14:paraId="6A80DA54" w14:textId="77777777" w:rsidTr="008A6B63">
        <w:trPr>
          <w:cnfStyle w:val="000000100000" w:firstRow="0" w:lastRow="0" w:firstColumn="0" w:lastColumn="0" w:oddVBand="0" w:evenVBand="0" w:oddHBand="1" w:evenHBand="0" w:firstRowFirstColumn="0" w:firstRowLastColumn="0" w:lastRowFirstColumn="0" w:lastRowLastColumn="0"/>
        </w:trPr>
        <w:tc>
          <w:tcPr>
            <w:tcW w:w="2948" w:type="pct"/>
            <w:vAlign w:val="center"/>
          </w:tcPr>
          <w:p w14:paraId="04F3CADF" w14:textId="77777777" w:rsidR="00980FC5" w:rsidRPr="0051157A" w:rsidRDefault="00980FC5" w:rsidP="008A6B63">
            <w:pPr>
              <w:spacing w:before="40" w:after="40"/>
              <w:jc w:val="left"/>
              <w:rPr>
                <w:rFonts w:cs="Calibri"/>
                <w:b/>
                <w:bCs/>
                <w:sz w:val="20"/>
                <w:szCs w:val="18"/>
              </w:rPr>
            </w:pPr>
            <w:r w:rsidRPr="0051157A">
              <w:rPr>
                <w:rFonts w:cs="Calibri"/>
                <w:b/>
                <w:bCs/>
                <w:sz w:val="20"/>
                <w:szCs w:val="18"/>
              </w:rPr>
              <w:t>Ρούχα / παπούτσια / είδη οικιακού εξοπλισμού</w:t>
            </w:r>
          </w:p>
        </w:tc>
        <w:tc>
          <w:tcPr>
            <w:tcW w:w="2052" w:type="pct"/>
            <w:vAlign w:val="center"/>
          </w:tcPr>
          <w:p w14:paraId="17BA8B5B" w14:textId="77777777" w:rsidR="00980FC5" w:rsidRPr="00AC7D71" w:rsidRDefault="00980FC5" w:rsidP="008A6B63">
            <w:pPr>
              <w:spacing w:before="40" w:after="40"/>
              <w:jc w:val="center"/>
              <w:rPr>
                <w:rFonts w:cs="Calibri"/>
                <w:bCs/>
                <w:sz w:val="20"/>
                <w:szCs w:val="18"/>
              </w:rPr>
            </w:pPr>
            <w:r w:rsidRPr="00AC7D71">
              <w:rPr>
                <w:rFonts w:cs="Calibri"/>
                <w:bCs/>
                <w:sz w:val="20"/>
                <w:szCs w:val="18"/>
              </w:rPr>
              <w:t>Εκκλησία</w:t>
            </w:r>
          </w:p>
        </w:tc>
      </w:tr>
      <w:tr w:rsidR="00980FC5" w:rsidRPr="00CF2275" w14:paraId="50837C54" w14:textId="77777777" w:rsidTr="008A6B63">
        <w:tc>
          <w:tcPr>
            <w:tcW w:w="2948" w:type="pct"/>
            <w:vAlign w:val="center"/>
          </w:tcPr>
          <w:p w14:paraId="6C44B22A" w14:textId="77777777" w:rsidR="00980FC5" w:rsidRPr="0051157A" w:rsidRDefault="00980FC5" w:rsidP="008A6B63">
            <w:pPr>
              <w:spacing w:before="40" w:after="40"/>
              <w:jc w:val="left"/>
              <w:rPr>
                <w:rFonts w:cs="Calibri"/>
                <w:b/>
                <w:bCs/>
                <w:sz w:val="20"/>
                <w:szCs w:val="18"/>
              </w:rPr>
            </w:pPr>
            <w:r w:rsidRPr="0051157A">
              <w:rPr>
                <w:rFonts w:cs="Calibri"/>
                <w:b/>
                <w:bCs/>
                <w:sz w:val="20"/>
                <w:szCs w:val="18"/>
              </w:rPr>
              <w:t xml:space="preserve">Βιβλία, παιχνίδια, </w:t>
            </w:r>
            <w:r w:rsidRPr="0051157A">
              <w:rPr>
                <w:rFonts w:cs="Calibri"/>
                <w:b/>
                <w:bCs/>
                <w:sz w:val="20"/>
                <w:szCs w:val="18"/>
                <w:lang w:val="en-US"/>
              </w:rPr>
              <w:t>cd</w:t>
            </w:r>
            <w:r w:rsidRPr="0051157A">
              <w:rPr>
                <w:rFonts w:cs="Calibri"/>
                <w:b/>
                <w:bCs/>
                <w:sz w:val="20"/>
                <w:szCs w:val="18"/>
              </w:rPr>
              <w:t xml:space="preserve"> και άλλα είδη ψυχαγωγίας</w:t>
            </w:r>
          </w:p>
        </w:tc>
        <w:tc>
          <w:tcPr>
            <w:tcW w:w="2052" w:type="pct"/>
            <w:vAlign w:val="center"/>
          </w:tcPr>
          <w:p w14:paraId="2273D372" w14:textId="77777777" w:rsidR="00980FC5" w:rsidRPr="00AC7D71" w:rsidRDefault="00980FC5" w:rsidP="008A6B63">
            <w:pPr>
              <w:spacing w:before="40" w:after="40"/>
              <w:jc w:val="center"/>
              <w:rPr>
                <w:rFonts w:cs="Calibri"/>
                <w:bCs/>
                <w:sz w:val="20"/>
                <w:szCs w:val="18"/>
              </w:rPr>
            </w:pPr>
            <w:r w:rsidRPr="00AC7D71">
              <w:rPr>
                <w:rFonts w:cs="Calibri"/>
                <w:bCs/>
                <w:sz w:val="20"/>
                <w:szCs w:val="18"/>
              </w:rPr>
              <w:t>-</w:t>
            </w:r>
          </w:p>
        </w:tc>
      </w:tr>
      <w:tr w:rsidR="00980FC5" w:rsidRPr="00CF2275" w14:paraId="24908CB7" w14:textId="77777777" w:rsidTr="008A6B63">
        <w:trPr>
          <w:cnfStyle w:val="000000100000" w:firstRow="0" w:lastRow="0" w:firstColumn="0" w:lastColumn="0" w:oddVBand="0" w:evenVBand="0" w:oddHBand="1" w:evenHBand="0" w:firstRowFirstColumn="0" w:firstRowLastColumn="0" w:lastRowFirstColumn="0" w:lastRowLastColumn="0"/>
        </w:trPr>
        <w:tc>
          <w:tcPr>
            <w:tcW w:w="2948" w:type="pct"/>
            <w:vAlign w:val="center"/>
          </w:tcPr>
          <w:p w14:paraId="5F457A08" w14:textId="77777777" w:rsidR="00980FC5" w:rsidRPr="0051157A" w:rsidRDefault="00980FC5" w:rsidP="008A6B63">
            <w:pPr>
              <w:spacing w:before="40" w:after="40"/>
              <w:jc w:val="left"/>
              <w:rPr>
                <w:rFonts w:cs="Calibri"/>
                <w:b/>
                <w:bCs/>
                <w:sz w:val="20"/>
                <w:szCs w:val="18"/>
              </w:rPr>
            </w:pPr>
            <w:r w:rsidRPr="0051157A">
              <w:rPr>
                <w:rFonts w:cs="Calibri"/>
                <w:b/>
                <w:bCs/>
                <w:sz w:val="20"/>
                <w:szCs w:val="18"/>
              </w:rPr>
              <w:t>Άλλο είδος / αγαθό</w:t>
            </w:r>
          </w:p>
        </w:tc>
        <w:tc>
          <w:tcPr>
            <w:tcW w:w="2052" w:type="pct"/>
            <w:vAlign w:val="center"/>
          </w:tcPr>
          <w:p w14:paraId="076764BE" w14:textId="77777777" w:rsidR="00980FC5" w:rsidRPr="00AC7D71" w:rsidRDefault="00980FC5" w:rsidP="008A6B63">
            <w:pPr>
              <w:spacing w:before="40" w:after="40"/>
              <w:jc w:val="center"/>
              <w:rPr>
                <w:rFonts w:cs="Calibri"/>
                <w:bCs/>
                <w:sz w:val="20"/>
                <w:szCs w:val="18"/>
              </w:rPr>
            </w:pPr>
            <w:r w:rsidRPr="00AC7D71">
              <w:rPr>
                <w:rFonts w:cs="Calibri"/>
                <w:bCs/>
                <w:sz w:val="20"/>
                <w:szCs w:val="18"/>
              </w:rPr>
              <w:t>Συσσίτιο</w:t>
            </w:r>
          </w:p>
        </w:tc>
      </w:tr>
    </w:tbl>
    <w:p w14:paraId="58730B17" w14:textId="77777777" w:rsidR="00980FC5" w:rsidRPr="00652C74" w:rsidRDefault="00980FC5" w:rsidP="00980FC5">
      <w:pPr>
        <w:pStyle w:val="af0"/>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980FC5" w:rsidRPr="00FF25FC" w14:paraId="2669D859" w14:textId="77777777" w:rsidTr="008A6B63">
        <w:tc>
          <w:tcPr>
            <w:tcW w:w="322" w:type="pct"/>
            <w:shd w:val="clear" w:color="auto" w:fill="9BC7CE" w:themeFill="accent5" w:themeFillTint="99"/>
            <w:vAlign w:val="center"/>
          </w:tcPr>
          <w:p w14:paraId="507D5D8D" w14:textId="77777777" w:rsidR="00980FC5" w:rsidRPr="00FF25FC" w:rsidRDefault="00980FC5" w:rsidP="008A6B63">
            <w:pPr>
              <w:spacing w:before="60" w:after="60"/>
              <w:rPr>
                <w:rFonts w:cs="Calibri"/>
                <w:b/>
                <w:szCs w:val="20"/>
              </w:rPr>
            </w:pPr>
            <w:r w:rsidRPr="00FF25FC">
              <w:rPr>
                <w:rFonts w:cs="Calibri"/>
                <w:b/>
                <w:szCs w:val="20"/>
              </w:rPr>
              <w:t>Δ.3</w:t>
            </w:r>
          </w:p>
        </w:tc>
        <w:tc>
          <w:tcPr>
            <w:tcW w:w="4678" w:type="pct"/>
            <w:shd w:val="clear" w:color="auto" w:fill="F2F2F2"/>
            <w:vAlign w:val="center"/>
          </w:tcPr>
          <w:p w14:paraId="747ACF26" w14:textId="77777777" w:rsidR="00980FC5" w:rsidRPr="00FF25FC" w:rsidRDefault="00980FC5" w:rsidP="008A6B63">
            <w:pPr>
              <w:jc w:val="left"/>
              <w:rPr>
                <w:szCs w:val="20"/>
              </w:rPr>
            </w:pPr>
            <w:r w:rsidRPr="00FF25FC">
              <w:rPr>
                <w:szCs w:val="20"/>
              </w:rPr>
              <w:t xml:space="preserve">Προτάσεις για τη βελτίωση της εξυπηρέτησής σας από τη δομή </w:t>
            </w:r>
            <w:r>
              <w:rPr>
                <w:szCs w:val="20"/>
              </w:rPr>
              <w:t>(Μπορείτε να επιλέξετε παραπάνω από μια απαντήσεις</w:t>
            </w:r>
            <w:r w:rsidRPr="00FF25FC">
              <w:rPr>
                <w:szCs w:val="20"/>
              </w:rPr>
              <w:t>):</w:t>
            </w:r>
          </w:p>
        </w:tc>
      </w:tr>
    </w:tbl>
    <w:p w14:paraId="459D8568" w14:textId="77777777" w:rsidR="00980FC5" w:rsidRDefault="00980FC5" w:rsidP="00980FC5">
      <w:r w:rsidRPr="00C60C41">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4713ADAA" w14:textId="77777777" w:rsidR="00980FC5" w:rsidRDefault="00980FC5" w:rsidP="00980FC5">
      <w:r>
        <w:t>Η σημαντικότερη ανάγκη που αναδείχθηκε αφορά στη μεγαλύτερη ποικιλία προσφερόμενων προϊόντων/αγαθών, την οποία δήλωσε το 54% των συμμετεχόντων. Η συγκεκριμένη επιλογή καταδεικνύει την επιθυμία των ωφελούμενων για πιο διευρυμένη γκάμα ειδών – πιθανώς λόγω της περιορισμένης διαθεσιμότητας που συχνά χαρακτηρίζει τα κοινωνικά παντοπωλεία.</w:t>
      </w:r>
    </w:p>
    <w:p w14:paraId="58FA2627" w14:textId="77777777" w:rsidR="00980FC5" w:rsidRDefault="00980FC5" w:rsidP="00980FC5">
      <w:r>
        <w:t xml:space="preserve">Ακολουθεί με 39% η ανάγκη για μεγαλύτερη επάρκεια προϊόντων/αγαθών, γεγονός που υποδηλώνει ότι, πέρα από την ποικιλία, οι διαθέσιμες ποσότητες δεν καλύπτουν πάντοτε τις </w:t>
      </w:r>
      <w:r>
        <w:lastRenderedPageBreak/>
        <w:t>ανάγκες των νοικοκυριών, ιδίως όταν αυτά βρίσκονται σε συνθήκες επισφάλειας ή όταν οι διανομές πραγματοποιούνται μία φορά τον μήνα.</w:t>
      </w:r>
    </w:p>
    <w:p w14:paraId="0F968661" w14:textId="77777777" w:rsidR="00980FC5" w:rsidRDefault="00980FC5" w:rsidP="00980FC5">
      <w:r>
        <w:t>Η καλύτερη ποιότητα προϊόντων/αγαθών λαμβάνει πολύ χαμηλό ποσοστό (3%), γεγονός που δείχνει ότι οι περισσότεροι ωφελούμενοι θεωρούν ικανοποιητικό το επίπεδο ποιότητας των παρεχόμενων ειδών και επικεντρώνουν τις ανάγκες τους κυρίως στη διαθεσιμότητα και ποσότητα.</w:t>
      </w:r>
    </w:p>
    <w:p w14:paraId="1CADF368" w14:textId="77777777" w:rsidR="00980FC5" w:rsidRDefault="00980FC5" w:rsidP="00980FC5">
      <w:r>
        <w:t>Εξαιρετικά χαμηλά ποσοστά (0%–1%) συγκέντρωσαν οι επιλογές που σχετίζονται με λειτουργικά χαρακτηριστικά της δομής, όπως:</w:t>
      </w:r>
    </w:p>
    <w:p w14:paraId="585FB126" w14:textId="77777777" w:rsidR="00980FC5" w:rsidRDefault="00980FC5">
      <w:pPr>
        <w:pStyle w:val="a6"/>
        <w:numPr>
          <w:ilvl w:val="0"/>
          <w:numId w:val="79"/>
        </w:numPr>
        <w:contextualSpacing/>
      </w:pPr>
      <w:r>
        <w:t>Καλύτερη τοποθεσία/προσβασιμότητα: 1%,</w:t>
      </w:r>
    </w:p>
    <w:p w14:paraId="6A1BECDF" w14:textId="77777777" w:rsidR="00980FC5" w:rsidRDefault="00980FC5">
      <w:pPr>
        <w:pStyle w:val="a6"/>
        <w:numPr>
          <w:ilvl w:val="0"/>
          <w:numId w:val="79"/>
        </w:numPr>
        <w:contextualSpacing/>
      </w:pPr>
      <w:r>
        <w:t>Διεύρυνση ωραρίου λειτουργίας: 1%,</w:t>
      </w:r>
    </w:p>
    <w:p w14:paraId="4C5B20B2" w14:textId="77777777" w:rsidR="00980FC5" w:rsidRDefault="00980FC5">
      <w:pPr>
        <w:pStyle w:val="a6"/>
        <w:numPr>
          <w:ilvl w:val="0"/>
          <w:numId w:val="79"/>
        </w:numPr>
        <w:contextualSpacing/>
      </w:pPr>
      <w:r>
        <w:t>Καλύτερη εξυπηρέτηση από το προσωπικό: 0%,</w:t>
      </w:r>
    </w:p>
    <w:p w14:paraId="5F0225E7" w14:textId="77777777" w:rsidR="00980FC5" w:rsidRDefault="00980FC5">
      <w:pPr>
        <w:pStyle w:val="a6"/>
        <w:numPr>
          <w:ilvl w:val="0"/>
          <w:numId w:val="79"/>
        </w:numPr>
        <w:contextualSpacing/>
      </w:pPr>
      <w:r>
        <w:t>Καλύτερη οργάνωση: 0%.</w:t>
      </w:r>
    </w:p>
    <w:p w14:paraId="7074F591" w14:textId="77777777" w:rsidR="00980FC5" w:rsidRDefault="00980FC5" w:rsidP="00980FC5">
      <w:r>
        <w:t>Τα ευρήματα αυτά δείχνουν ότι οι ωφελούμενοι δεν εντοπίζουν σημαντικές δυσχέρειες στη λειτουργία και οργάνωση της δομής ούτε θεωρούν το προσωπικό ή το ωράριο ως βασικούς περιοριστικούς παράγοντες. Αντιθέτως, η έμφαση στρέφεται κατά κύριο λόγο στην ενίσχυση της υλικής υποστήριξης, τόσο σε ποικιλία όσο και σε ποσότητα.</w:t>
      </w:r>
    </w:p>
    <w:p w14:paraId="51FDB608" w14:textId="77777777" w:rsidR="00980FC5" w:rsidRDefault="00980FC5" w:rsidP="00980FC5">
      <w:r>
        <w:t xml:space="preserve">Στην επιλογή «Άλλο», που επίσης συγκέντρωσε 1%, οι συμμετέχοντες κατέγραψαν ως πρόταση βελτίωσης τη συχνότερη διανομή προϊόντων. </w:t>
      </w:r>
    </w:p>
    <w:p w14:paraId="0D3D4293" w14:textId="77777777" w:rsidR="00980FC5" w:rsidRDefault="00980FC5" w:rsidP="00980FC5">
      <w:r>
        <w:t>Η συγκεκριμένη ποιοτική παρατήρηση ευθυγραμμίζεται πλήρως με τα αιτήματα για μεγαλύτερη διαθεσιμότητα και επάρκεια προϊόντων και αποτυπώνει την ανάγκη για συχνότερη πρόσβαση σε τρόφιμα και βασικά αγαθά, ειδικά σε νοικοκυριά που αντιμετωπίζουν έντονες επισιτιστικές ή οικονομικές δυσκολίες.</w:t>
      </w:r>
    </w:p>
    <w:p w14:paraId="022FC9F0" w14:textId="77777777" w:rsidR="00980FC5" w:rsidRDefault="00980FC5" w:rsidP="00980FC5">
      <w:r>
        <w:t>Συνολικά, τα ευρήματα της ερώτησης Δ.3 καταδεικνύουν ότι οι προτάσεις βελτίωσης εστιάζουν κυρίως στη διεύρυνση και ενίσχυση του υλικού σκέλους της παροχής, ενώ τα λειτουργικά χαρακτηριστικά της δομής αξιολογούνται ως επαρκή από τη μεγάλη πλειονότητα των ωφελούμενων.</w:t>
      </w:r>
    </w:p>
    <w:p w14:paraId="7E62A911" w14:textId="4E3AE2F7" w:rsidR="00980FC5" w:rsidRDefault="00980FC5" w:rsidP="00980FC5">
      <w:pPr>
        <w:pStyle w:val="af"/>
        <w:keepNext/>
      </w:pPr>
      <w:bookmarkStart w:id="239" w:name="_Toc215770567"/>
      <w:r>
        <w:t xml:space="preserve">Πίνακας </w:t>
      </w:r>
      <w:fldSimple w:instr=" SEQ Πίνακας \* ARABIC ">
        <w:r w:rsidR="00922521">
          <w:rPr>
            <w:noProof/>
          </w:rPr>
          <w:t>84</w:t>
        </w:r>
      </w:fldSimple>
      <w:r>
        <w:t xml:space="preserve">: </w:t>
      </w:r>
      <w:r w:rsidRPr="00325A84">
        <w:rPr>
          <w:sz w:val="20"/>
        </w:rPr>
        <w:t>Προτάσεις για τη βελτίωση της εξυπηρέτησης από το Κοινωνικό Παντοπωλεί</w:t>
      </w:r>
      <w:r>
        <w:rPr>
          <w:sz w:val="20"/>
        </w:rPr>
        <w:t>ο (%).</w:t>
      </w:r>
      <w:bookmarkEnd w:id="239"/>
      <w:r>
        <w:rPr>
          <w:sz w:val="20"/>
        </w:rPr>
        <w:t xml:space="preserve"> </w:t>
      </w:r>
    </w:p>
    <w:tbl>
      <w:tblPr>
        <w:tblStyle w:val="5-2"/>
        <w:tblW w:w="5010" w:type="pct"/>
        <w:tblLook w:val="0420" w:firstRow="1" w:lastRow="0" w:firstColumn="0" w:lastColumn="0" w:noHBand="0" w:noVBand="1"/>
      </w:tblPr>
      <w:tblGrid>
        <w:gridCol w:w="6536"/>
        <w:gridCol w:w="1777"/>
      </w:tblGrid>
      <w:tr w:rsidR="00980FC5" w:rsidRPr="00325A84" w14:paraId="09AF4040" w14:textId="77777777" w:rsidTr="00670803">
        <w:trPr>
          <w:cnfStyle w:val="100000000000" w:firstRow="1" w:lastRow="0" w:firstColumn="0" w:lastColumn="0" w:oddVBand="0" w:evenVBand="0" w:oddHBand="0" w:evenHBand="0" w:firstRowFirstColumn="0" w:firstRowLastColumn="0" w:lastRowFirstColumn="0" w:lastRowLastColumn="0"/>
          <w:trHeight w:val="658"/>
        </w:trPr>
        <w:tc>
          <w:tcPr>
            <w:tcW w:w="3931" w:type="pct"/>
          </w:tcPr>
          <w:p w14:paraId="29FCE9D0" w14:textId="77777777" w:rsidR="00980FC5" w:rsidRPr="00325A84" w:rsidRDefault="00980FC5" w:rsidP="008A6B63">
            <w:pPr>
              <w:rPr>
                <w:rFonts w:cs="Calibri"/>
                <w:sz w:val="20"/>
                <w:szCs w:val="18"/>
              </w:rPr>
            </w:pPr>
            <w:r w:rsidRPr="00325A84">
              <w:rPr>
                <w:sz w:val="20"/>
                <w:szCs w:val="18"/>
              </w:rPr>
              <w:t>Προτάσεις για τη βελτίωση της εξυπηρέτησης από το Κοινωνικό Παντοπωλείο</w:t>
            </w:r>
          </w:p>
        </w:tc>
        <w:tc>
          <w:tcPr>
            <w:tcW w:w="1069" w:type="pct"/>
          </w:tcPr>
          <w:p w14:paraId="66A2AC0C" w14:textId="77777777" w:rsidR="00980FC5" w:rsidRPr="00325A84" w:rsidRDefault="00980FC5" w:rsidP="008A6B63">
            <w:pPr>
              <w:jc w:val="center"/>
              <w:rPr>
                <w:rFonts w:cs="Calibri"/>
                <w:sz w:val="20"/>
                <w:szCs w:val="18"/>
              </w:rPr>
            </w:pPr>
            <w:r w:rsidRPr="00325A84">
              <w:rPr>
                <w:rFonts w:cs="Calibri"/>
                <w:sz w:val="20"/>
                <w:szCs w:val="18"/>
              </w:rPr>
              <w:t>Ποσοστό (%)</w:t>
            </w:r>
          </w:p>
        </w:tc>
      </w:tr>
      <w:tr w:rsidR="00980FC5" w:rsidRPr="00325A84" w14:paraId="17E35FE9" w14:textId="77777777" w:rsidTr="00670803">
        <w:trPr>
          <w:cnfStyle w:val="000000100000" w:firstRow="0" w:lastRow="0" w:firstColumn="0" w:lastColumn="0" w:oddVBand="0" w:evenVBand="0" w:oddHBand="1" w:evenHBand="0" w:firstRowFirstColumn="0" w:firstRowLastColumn="0" w:lastRowFirstColumn="0" w:lastRowLastColumn="0"/>
          <w:trHeight w:val="240"/>
        </w:trPr>
        <w:tc>
          <w:tcPr>
            <w:tcW w:w="3931" w:type="pct"/>
          </w:tcPr>
          <w:p w14:paraId="23407C57" w14:textId="77777777" w:rsidR="00980FC5" w:rsidRPr="0051157A" w:rsidRDefault="00980FC5" w:rsidP="008A6B63">
            <w:pPr>
              <w:jc w:val="left"/>
              <w:rPr>
                <w:rFonts w:cs="Calibri"/>
                <w:b/>
                <w:bCs/>
                <w:sz w:val="20"/>
                <w:szCs w:val="18"/>
              </w:rPr>
            </w:pPr>
            <w:r w:rsidRPr="0051157A">
              <w:rPr>
                <w:rFonts w:cs="Calibri"/>
                <w:b/>
                <w:bCs/>
                <w:sz w:val="20"/>
                <w:szCs w:val="18"/>
              </w:rPr>
              <w:t>Μεγαλύτερη ποικιλία προσφερόμενων προϊόντων / αγαθών</w:t>
            </w:r>
          </w:p>
        </w:tc>
        <w:tc>
          <w:tcPr>
            <w:tcW w:w="1069" w:type="pct"/>
          </w:tcPr>
          <w:p w14:paraId="7BEEEC12" w14:textId="77777777" w:rsidR="00980FC5" w:rsidRPr="00325A84" w:rsidRDefault="00980FC5" w:rsidP="008A6B63">
            <w:pPr>
              <w:jc w:val="center"/>
              <w:rPr>
                <w:rFonts w:cs="Calibri"/>
                <w:sz w:val="20"/>
                <w:szCs w:val="18"/>
              </w:rPr>
            </w:pPr>
            <w:r>
              <w:rPr>
                <w:rFonts w:cs="Calibri"/>
                <w:color w:val="000000"/>
                <w:sz w:val="20"/>
                <w:szCs w:val="18"/>
              </w:rPr>
              <w:t>54%</w:t>
            </w:r>
          </w:p>
        </w:tc>
      </w:tr>
      <w:tr w:rsidR="00980FC5" w:rsidRPr="00325A84" w14:paraId="0BFD370F" w14:textId="77777777" w:rsidTr="00670803">
        <w:trPr>
          <w:trHeight w:val="240"/>
        </w:trPr>
        <w:tc>
          <w:tcPr>
            <w:tcW w:w="3931" w:type="pct"/>
          </w:tcPr>
          <w:p w14:paraId="08E31A61" w14:textId="77777777" w:rsidR="00980FC5" w:rsidRPr="0051157A" w:rsidRDefault="00980FC5" w:rsidP="008A6B63">
            <w:pPr>
              <w:jc w:val="left"/>
              <w:rPr>
                <w:rFonts w:cs="Calibri"/>
                <w:b/>
                <w:bCs/>
                <w:sz w:val="20"/>
                <w:szCs w:val="18"/>
              </w:rPr>
            </w:pPr>
            <w:r w:rsidRPr="0051157A">
              <w:rPr>
                <w:rFonts w:cs="Calibri"/>
                <w:b/>
                <w:bCs/>
                <w:sz w:val="20"/>
                <w:szCs w:val="18"/>
              </w:rPr>
              <w:t>Μεγαλύτερη επάρκεια προϊόντων/αγαθών</w:t>
            </w:r>
          </w:p>
        </w:tc>
        <w:tc>
          <w:tcPr>
            <w:tcW w:w="1069" w:type="pct"/>
          </w:tcPr>
          <w:p w14:paraId="0B77BF94" w14:textId="77777777" w:rsidR="00980FC5" w:rsidRPr="00325A84" w:rsidRDefault="00980FC5" w:rsidP="008A6B63">
            <w:pPr>
              <w:jc w:val="center"/>
              <w:rPr>
                <w:rFonts w:cs="Calibri"/>
                <w:sz w:val="20"/>
                <w:szCs w:val="18"/>
              </w:rPr>
            </w:pPr>
            <w:r>
              <w:rPr>
                <w:rFonts w:cs="Calibri"/>
                <w:color w:val="000000"/>
                <w:sz w:val="20"/>
                <w:szCs w:val="18"/>
              </w:rPr>
              <w:t>39%</w:t>
            </w:r>
          </w:p>
        </w:tc>
      </w:tr>
      <w:tr w:rsidR="00980FC5" w:rsidRPr="00325A84" w14:paraId="5212DD20" w14:textId="77777777" w:rsidTr="00670803">
        <w:trPr>
          <w:cnfStyle w:val="000000100000" w:firstRow="0" w:lastRow="0" w:firstColumn="0" w:lastColumn="0" w:oddVBand="0" w:evenVBand="0" w:oddHBand="1" w:evenHBand="0" w:firstRowFirstColumn="0" w:firstRowLastColumn="0" w:lastRowFirstColumn="0" w:lastRowLastColumn="0"/>
          <w:trHeight w:val="240"/>
        </w:trPr>
        <w:tc>
          <w:tcPr>
            <w:tcW w:w="3931" w:type="pct"/>
          </w:tcPr>
          <w:p w14:paraId="0C35E6F6" w14:textId="77777777" w:rsidR="00980FC5" w:rsidRPr="0051157A" w:rsidRDefault="00980FC5" w:rsidP="008A6B63">
            <w:pPr>
              <w:jc w:val="left"/>
              <w:rPr>
                <w:rFonts w:cs="Calibri"/>
                <w:b/>
                <w:bCs/>
                <w:sz w:val="20"/>
                <w:szCs w:val="18"/>
              </w:rPr>
            </w:pPr>
            <w:r w:rsidRPr="0051157A">
              <w:rPr>
                <w:rFonts w:cs="Calibri"/>
                <w:b/>
                <w:bCs/>
                <w:sz w:val="20"/>
                <w:szCs w:val="18"/>
              </w:rPr>
              <w:t>Καλύτερη ποιότητα προσφερόμενων προϊόντων / αγαθών</w:t>
            </w:r>
          </w:p>
        </w:tc>
        <w:tc>
          <w:tcPr>
            <w:tcW w:w="1069" w:type="pct"/>
          </w:tcPr>
          <w:p w14:paraId="0AEA1ACD" w14:textId="77777777" w:rsidR="00980FC5" w:rsidRPr="00325A84" w:rsidRDefault="00980FC5" w:rsidP="008A6B63">
            <w:pPr>
              <w:jc w:val="center"/>
              <w:rPr>
                <w:rFonts w:cs="Calibri"/>
                <w:sz w:val="20"/>
                <w:szCs w:val="18"/>
              </w:rPr>
            </w:pPr>
            <w:r>
              <w:rPr>
                <w:rFonts w:cs="Calibri"/>
                <w:color w:val="000000"/>
                <w:sz w:val="20"/>
                <w:szCs w:val="18"/>
              </w:rPr>
              <w:t>3%</w:t>
            </w:r>
          </w:p>
        </w:tc>
      </w:tr>
      <w:tr w:rsidR="00980FC5" w:rsidRPr="00325A84" w14:paraId="5CF2F71D" w14:textId="77777777" w:rsidTr="00670803">
        <w:trPr>
          <w:trHeight w:val="240"/>
        </w:trPr>
        <w:tc>
          <w:tcPr>
            <w:tcW w:w="3931" w:type="pct"/>
          </w:tcPr>
          <w:p w14:paraId="38B9E65F" w14:textId="77777777" w:rsidR="00980FC5" w:rsidRPr="0051157A" w:rsidRDefault="00980FC5" w:rsidP="008A6B63">
            <w:pPr>
              <w:jc w:val="left"/>
              <w:rPr>
                <w:rFonts w:cs="Calibri"/>
                <w:b/>
                <w:bCs/>
                <w:sz w:val="20"/>
                <w:szCs w:val="18"/>
              </w:rPr>
            </w:pPr>
            <w:r w:rsidRPr="0051157A">
              <w:rPr>
                <w:rFonts w:cs="Calibri"/>
                <w:b/>
                <w:bCs/>
                <w:sz w:val="20"/>
                <w:szCs w:val="18"/>
              </w:rPr>
              <w:t>Καλύτερη εξυπηρέτηση από το προσωπικό</w:t>
            </w:r>
          </w:p>
        </w:tc>
        <w:tc>
          <w:tcPr>
            <w:tcW w:w="1069" w:type="pct"/>
          </w:tcPr>
          <w:p w14:paraId="4EC7AADE" w14:textId="77777777" w:rsidR="00980FC5" w:rsidRPr="00325A84" w:rsidRDefault="00980FC5" w:rsidP="008A6B63">
            <w:pPr>
              <w:jc w:val="center"/>
              <w:rPr>
                <w:rFonts w:cs="Calibri"/>
                <w:sz w:val="20"/>
                <w:szCs w:val="18"/>
              </w:rPr>
            </w:pPr>
            <w:r>
              <w:rPr>
                <w:rFonts w:cs="Calibri"/>
                <w:color w:val="000000"/>
                <w:sz w:val="20"/>
                <w:szCs w:val="18"/>
              </w:rPr>
              <w:t>0%</w:t>
            </w:r>
          </w:p>
        </w:tc>
      </w:tr>
      <w:tr w:rsidR="00980FC5" w:rsidRPr="00325A84" w14:paraId="2D5AE35A" w14:textId="77777777" w:rsidTr="00670803">
        <w:trPr>
          <w:cnfStyle w:val="000000100000" w:firstRow="0" w:lastRow="0" w:firstColumn="0" w:lastColumn="0" w:oddVBand="0" w:evenVBand="0" w:oddHBand="1" w:evenHBand="0" w:firstRowFirstColumn="0" w:firstRowLastColumn="0" w:lastRowFirstColumn="0" w:lastRowLastColumn="0"/>
          <w:trHeight w:val="240"/>
        </w:trPr>
        <w:tc>
          <w:tcPr>
            <w:tcW w:w="3931" w:type="pct"/>
          </w:tcPr>
          <w:p w14:paraId="6FFF0606" w14:textId="77777777" w:rsidR="00980FC5" w:rsidRPr="0051157A" w:rsidRDefault="00980FC5" w:rsidP="008A6B63">
            <w:pPr>
              <w:jc w:val="left"/>
              <w:rPr>
                <w:rFonts w:cs="Calibri"/>
                <w:b/>
                <w:bCs/>
                <w:sz w:val="20"/>
                <w:szCs w:val="18"/>
              </w:rPr>
            </w:pPr>
            <w:r w:rsidRPr="0051157A">
              <w:rPr>
                <w:rFonts w:cs="Calibri"/>
                <w:b/>
                <w:bCs/>
                <w:sz w:val="20"/>
                <w:szCs w:val="18"/>
              </w:rPr>
              <w:t>Καλύτερη οργάνωση (απλότητα / ταχύτητα)</w:t>
            </w:r>
          </w:p>
        </w:tc>
        <w:tc>
          <w:tcPr>
            <w:tcW w:w="1069" w:type="pct"/>
          </w:tcPr>
          <w:p w14:paraId="25970300" w14:textId="77777777" w:rsidR="00980FC5" w:rsidRPr="00325A84" w:rsidRDefault="00980FC5" w:rsidP="008A6B63">
            <w:pPr>
              <w:jc w:val="center"/>
              <w:rPr>
                <w:rFonts w:cs="Calibri"/>
                <w:sz w:val="20"/>
                <w:szCs w:val="18"/>
              </w:rPr>
            </w:pPr>
            <w:r>
              <w:rPr>
                <w:rFonts w:cs="Calibri"/>
                <w:color w:val="000000"/>
                <w:sz w:val="20"/>
                <w:szCs w:val="18"/>
              </w:rPr>
              <w:t>0%</w:t>
            </w:r>
          </w:p>
        </w:tc>
      </w:tr>
      <w:tr w:rsidR="00980FC5" w:rsidRPr="00325A84" w14:paraId="08A8834E" w14:textId="77777777" w:rsidTr="00670803">
        <w:trPr>
          <w:trHeight w:val="240"/>
        </w:trPr>
        <w:tc>
          <w:tcPr>
            <w:tcW w:w="3931" w:type="pct"/>
          </w:tcPr>
          <w:p w14:paraId="12D0D10F" w14:textId="77777777" w:rsidR="00980FC5" w:rsidRPr="0051157A" w:rsidRDefault="00980FC5" w:rsidP="008A6B63">
            <w:pPr>
              <w:jc w:val="left"/>
              <w:rPr>
                <w:rFonts w:cs="Calibri"/>
                <w:b/>
                <w:bCs/>
                <w:sz w:val="20"/>
                <w:szCs w:val="18"/>
              </w:rPr>
            </w:pPr>
            <w:r w:rsidRPr="0051157A">
              <w:rPr>
                <w:rFonts w:cs="Calibri"/>
                <w:b/>
                <w:bCs/>
                <w:sz w:val="20"/>
                <w:szCs w:val="18"/>
              </w:rPr>
              <w:t>Καλύτερη τοποθεσία (π.χ. κοντά σε μέσα μαζικής μεταφοράς κλπ.)</w:t>
            </w:r>
          </w:p>
        </w:tc>
        <w:tc>
          <w:tcPr>
            <w:tcW w:w="1069" w:type="pct"/>
          </w:tcPr>
          <w:p w14:paraId="6FF0EC5C" w14:textId="77777777" w:rsidR="00980FC5" w:rsidRPr="00325A84" w:rsidRDefault="00980FC5" w:rsidP="008A6B63">
            <w:pPr>
              <w:jc w:val="center"/>
              <w:rPr>
                <w:rFonts w:cs="Calibri"/>
                <w:sz w:val="20"/>
                <w:szCs w:val="18"/>
              </w:rPr>
            </w:pPr>
            <w:r>
              <w:rPr>
                <w:rFonts w:cs="Calibri"/>
                <w:color w:val="000000"/>
                <w:sz w:val="20"/>
                <w:szCs w:val="18"/>
              </w:rPr>
              <w:t>1%</w:t>
            </w:r>
          </w:p>
        </w:tc>
      </w:tr>
      <w:tr w:rsidR="00980FC5" w:rsidRPr="00325A84" w14:paraId="667F2170" w14:textId="77777777" w:rsidTr="00670803">
        <w:trPr>
          <w:cnfStyle w:val="000000100000" w:firstRow="0" w:lastRow="0" w:firstColumn="0" w:lastColumn="0" w:oddVBand="0" w:evenVBand="0" w:oddHBand="1" w:evenHBand="0" w:firstRowFirstColumn="0" w:firstRowLastColumn="0" w:lastRowFirstColumn="0" w:lastRowLastColumn="0"/>
          <w:trHeight w:val="240"/>
        </w:trPr>
        <w:tc>
          <w:tcPr>
            <w:tcW w:w="3931" w:type="pct"/>
          </w:tcPr>
          <w:p w14:paraId="43C200CE" w14:textId="77777777" w:rsidR="00980FC5" w:rsidRPr="0051157A" w:rsidRDefault="00980FC5" w:rsidP="008A6B63">
            <w:pPr>
              <w:jc w:val="left"/>
              <w:rPr>
                <w:rFonts w:cs="Calibri"/>
                <w:b/>
                <w:bCs/>
                <w:sz w:val="20"/>
                <w:szCs w:val="18"/>
              </w:rPr>
            </w:pPr>
            <w:r w:rsidRPr="0051157A">
              <w:rPr>
                <w:rFonts w:cs="Calibri"/>
                <w:b/>
                <w:bCs/>
                <w:sz w:val="20"/>
                <w:szCs w:val="18"/>
              </w:rPr>
              <w:t>Διεύρυνση ωραρίου λειτουργίας</w:t>
            </w:r>
          </w:p>
        </w:tc>
        <w:tc>
          <w:tcPr>
            <w:tcW w:w="1069" w:type="pct"/>
          </w:tcPr>
          <w:p w14:paraId="04A5C4E4" w14:textId="77777777" w:rsidR="00980FC5" w:rsidRPr="00325A84" w:rsidRDefault="00980FC5" w:rsidP="008A6B63">
            <w:pPr>
              <w:jc w:val="center"/>
              <w:rPr>
                <w:rFonts w:cs="Calibri"/>
                <w:sz w:val="20"/>
                <w:szCs w:val="18"/>
              </w:rPr>
            </w:pPr>
            <w:r>
              <w:rPr>
                <w:rFonts w:cs="Calibri"/>
                <w:color w:val="000000"/>
                <w:sz w:val="20"/>
                <w:szCs w:val="18"/>
              </w:rPr>
              <w:t>1%</w:t>
            </w:r>
          </w:p>
        </w:tc>
      </w:tr>
      <w:tr w:rsidR="00980FC5" w:rsidRPr="00325A84" w14:paraId="7576D014" w14:textId="77777777" w:rsidTr="00670803">
        <w:trPr>
          <w:trHeight w:val="240"/>
        </w:trPr>
        <w:tc>
          <w:tcPr>
            <w:tcW w:w="3931" w:type="pct"/>
          </w:tcPr>
          <w:p w14:paraId="3632B1E3" w14:textId="77777777" w:rsidR="00980FC5" w:rsidRPr="0051157A" w:rsidRDefault="00980FC5" w:rsidP="008A6B63">
            <w:pPr>
              <w:jc w:val="left"/>
              <w:rPr>
                <w:rFonts w:cs="Calibri"/>
                <w:b/>
                <w:bCs/>
                <w:sz w:val="20"/>
                <w:szCs w:val="18"/>
              </w:rPr>
            </w:pPr>
            <w:r w:rsidRPr="0051157A">
              <w:rPr>
                <w:rFonts w:cs="Calibri"/>
                <w:b/>
                <w:bCs/>
                <w:sz w:val="20"/>
                <w:szCs w:val="18"/>
              </w:rPr>
              <w:t>Άλλο: Συχνότερη διανομή προϊόντων</w:t>
            </w:r>
          </w:p>
        </w:tc>
        <w:tc>
          <w:tcPr>
            <w:tcW w:w="1069" w:type="pct"/>
          </w:tcPr>
          <w:p w14:paraId="51DF1007" w14:textId="77777777" w:rsidR="00980FC5" w:rsidRPr="00325A84" w:rsidRDefault="00980FC5" w:rsidP="008A6B63">
            <w:pPr>
              <w:jc w:val="center"/>
              <w:rPr>
                <w:rFonts w:cs="Calibri"/>
                <w:sz w:val="20"/>
                <w:szCs w:val="18"/>
              </w:rPr>
            </w:pPr>
            <w:r>
              <w:rPr>
                <w:rFonts w:cs="Calibri"/>
                <w:color w:val="000000"/>
                <w:sz w:val="20"/>
                <w:szCs w:val="18"/>
              </w:rPr>
              <w:t>1%</w:t>
            </w:r>
          </w:p>
        </w:tc>
      </w:tr>
    </w:tbl>
    <w:p w14:paraId="6A1992EA" w14:textId="77777777" w:rsidR="00980FC5" w:rsidRDefault="00980FC5" w:rsidP="00980FC5">
      <w:pPr>
        <w:pStyle w:val="af0"/>
      </w:pPr>
      <w:r>
        <w:t>Πηγή: Ιδία επεξεργασία.</w:t>
      </w:r>
    </w:p>
    <w:p w14:paraId="7225FA64" w14:textId="6933A58F" w:rsidR="00980FC5" w:rsidRDefault="00980FC5" w:rsidP="00980FC5">
      <w:pPr>
        <w:pStyle w:val="af"/>
        <w:keepNext/>
      </w:pPr>
      <w:bookmarkStart w:id="240" w:name="_Toc215770745"/>
      <w:r>
        <w:lastRenderedPageBreak/>
        <w:t xml:space="preserve">Διάγραμμα </w:t>
      </w:r>
      <w:fldSimple w:instr=" SEQ Διάγραμμα \* ARABIC ">
        <w:r w:rsidR="00922521">
          <w:rPr>
            <w:noProof/>
          </w:rPr>
          <w:t>75</w:t>
        </w:r>
      </w:fldSimple>
      <w:r>
        <w:t xml:space="preserve">: </w:t>
      </w:r>
      <w:r w:rsidRPr="00325A84">
        <w:rPr>
          <w:sz w:val="20"/>
        </w:rPr>
        <w:t>Προτάσεις για τη βελτίωση της εξυπηρέτησης από το Κοινωνικό Παντοπωλεί</w:t>
      </w:r>
      <w:r>
        <w:rPr>
          <w:sz w:val="20"/>
        </w:rPr>
        <w:t>ο (%).</w:t>
      </w:r>
      <w:bookmarkEnd w:id="240"/>
    </w:p>
    <w:p w14:paraId="3603B0EF" w14:textId="77777777" w:rsidR="00980FC5" w:rsidRDefault="00980FC5" w:rsidP="00980FC5">
      <w:pPr>
        <w:pStyle w:val="af0"/>
      </w:pPr>
      <w:r>
        <w:rPr>
          <w:noProof/>
        </w:rPr>
        <w:drawing>
          <wp:inline distT="0" distB="0" distL="0" distR="0" wp14:anchorId="135A4B6D" wp14:editId="0A0C5809">
            <wp:extent cx="5427879" cy="3811219"/>
            <wp:effectExtent l="0" t="0" r="1905" b="18415"/>
            <wp:docPr id="1066588691" name="Γράφημα 1">
              <a:extLst xmlns:a="http://schemas.openxmlformats.org/drawingml/2006/main">
                <a:ext uri="{FF2B5EF4-FFF2-40B4-BE49-F238E27FC236}">
                  <a16:creationId xmlns:a16="http://schemas.microsoft.com/office/drawing/2014/main" id="{96E1FAC2-8D91-2263-F1DA-EA4BD0B0E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46A79C29" w14:textId="77777777" w:rsidR="00980FC5" w:rsidRDefault="00980FC5" w:rsidP="00980FC5">
      <w:pPr>
        <w:pStyle w:val="af0"/>
      </w:pPr>
      <w:r>
        <w:t>Πηγή: Ιδία επεξεργασία.</w:t>
      </w:r>
    </w:p>
    <w:p w14:paraId="7425825C" w14:textId="77777777" w:rsidR="00980FC5" w:rsidRPr="00980FC5" w:rsidRDefault="00980FC5" w:rsidP="00980FC5"/>
    <w:p w14:paraId="2F360D86" w14:textId="5D3E4B72" w:rsidR="00A93FD2" w:rsidRDefault="003B4623" w:rsidP="00A93FD2">
      <w:pPr>
        <w:pStyle w:val="3"/>
      </w:pPr>
      <w:bookmarkStart w:id="241" w:name="_Toc215774397"/>
      <w:r w:rsidRPr="003B4623">
        <w:t>5.2.3 Αποτελέσματα ερωτηματολογίων ωφελούμενων Κοινωνικών Φαρμακείων</w:t>
      </w:r>
      <w:bookmarkEnd w:id="241"/>
    </w:p>
    <w:p w14:paraId="15C12116" w14:textId="77777777" w:rsidR="00980FC5" w:rsidRPr="009C2FCA" w:rsidRDefault="00980FC5" w:rsidP="00980FC5">
      <w:r w:rsidRPr="009C2FCA">
        <w:t xml:space="preserve">Η λειτουργία των Κοινωνικών Φαρμακείων αποτελεί έναν από τους σημαντικότερους πυλώνες της περιφερειακής πολιτικής κοινωνικής προστασίας, καθώς συνδέεται άμεσα με την κάλυψη βασικών υγειονομικών αναγκών νοικοκυριών που βρίσκονται σε κατάσταση κοινωνικοοικονομικής </w:t>
      </w:r>
      <w:proofErr w:type="spellStart"/>
      <w:r w:rsidRPr="009C2FCA">
        <w:t>ευαλωτότητας</w:t>
      </w:r>
      <w:proofErr w:type="spellEnd"/>
      <w:r w:rsidRPr="009C2FCA">
        <w:t xml:space="preserve">. Τα Κοινωνικά Φαρμακεία της Περιφέρειας Δυτικής Ελλάδας λειτουργούν ως μηχανισμός άμβλυνσης των συνεπειών της φτώχειας, προσφέροντας δωρεάν φαρμακευτικό υλικό, </w:t>
      </w:r>
      <w:proofErr w:type="spellStart"/>
      <w:r w:rsidRPr="009C2FCA">
        <w:t>παραφαρμακευτικά</w:t>
      </w:r>
      <w:proofErr w:type="spellEnd"/>
      <w:r w:rsidRPr="009C2FCA">
        <w:t xml:space="preserve"> προϊόντα και είδη ατομικής υγιεινής σε πολίτες που αδυνατούν να καλύψουν αυτές τις ανάγκες με ίδιους πόρους. Εντός αυτού του πλαισίου, η παρούσα μελέτη αξιοποιεί τα δεδομένα της πρωτογενούς έρευνας που διενεργήθηκε σε ωφελούμενους των δομών, με στόχο την αποτύπωση του βαθμού ικανοποίησης, την αναγνώριση των αναγκών και την αξιολόγηση της συνολικής συμβολής των Κοινωνικών Φαρμακείων στην κοινωνική συνοχή.</w:t>
      </w:r>
    </w:p>
    <w:p w14:paraId="2D1F09CF" w14:textId="77777777" w:rsidR="00980FC5" w:rsidRPr="009C2FCA" w:rsidRDefault="00980FC5" w:rsidP="00980FC5">
      <w:r w:rsidRPr="009C2FCA">
        <w:t>Η έρευνα εντάσσεται στον ευρύτερο ρόλο του Περιφερειακού Παρατηρητηρίου Κοινωνικής Ένταξης, το οποίο έχει ως αποστολή τη συστηματική παρακολούθηση των κοινωνικών φαινομένων και την τεκμηριωμένη υποστήριξη του σχεδιασμού κοινωνικής πολιτικής. Από τη στιγμή που τα Κοινωνικά Φαρμακεία εξυπηρετούν πληθυσμούς που ενδέχεται να αντιμετωπίζουν υψηλούς κινδύνους κοινωνικού αποκλεισμού, η αξιολόγηση της λειτουργίας τους δεν αφορά μόνο τη μέτρηση της ικανοποίησης των χρηστών, αλλά και την ευρύτερη εκτίμηση της κοινωνικής τους αποτελεσματικότητας.</w:t>
      </w:r>
    </w:p>
    <w:p w14:paraId="1AC80240" w14:textId="77777777" w:rsidR="00980FC5" w:rsidRPr="009C2FCA" w:rsidRDefault="00980FC5" w:rsidP="00980FC5">
      <w:r w:rsidRPr="009C2FCA">
        <w:lastRenderedPageBreak/>
        <w:t>Τα αποτελέσματα της έρευνας καταδεικνύουν ότι οι ωφελούμενοι εμφανίζουν υψηλό επίπεδο ικανοποίησης από τις υπηρεσίες των Κοινωνικών Φαρμακείων. Η πρόσβαση στα απαιτούμενα φάρμακα και προϊόντα υγείας περιγράφεται ως καθοριστική για την κάλυψη βασικών αναγκών, με την πλειονότητα των συμμετεχόντων να δηλώνει ότι η δομή συνέβαλε ουσιαστικά στη βελτίωση της καθημερινότητάς τους. Παράλληλα, η εξυπηρέτηση από το προσωπικό, η οργάνωση των υπηρεσιών και η λειτουργικότητα των διαδικασιών χαρακτηρίζονται ως ιδιαίτερα ικανοποιητικές, επιβεβαιώνοντας τον κοινωνικό ρόλο των δομών ως σημείων στήριξης και ανακούφισης για ομάδες που πλήττονται από οικονομική δυσχέρεια.</w:t>
      </w:r>
    </w:p>
    <w:p w14:paraId="060AFFA2" w14:textId="77777777" w:rsidR="00980FC5" w:rsidRPr="009C2FCA" w:rsidRDefault="00980FC5" w:rsidP="00980FC5">
      <w:r w:rsidRPr="009C2FCA">
        <w:t xml:space="preserve">Ωστόσο, από τις απαντήσεις των </w:t>
      </w:r>
      <w:proofErr w:type="spellStart"/>
      <w:r w:rsidRPr="009C2FCA">
        <w:t>ωφελουμένων</w:t>
      </w:r>
      <w:proofErr w:type="spellEnd"/>
      <w:r w:rsidRPr="009C2FCA">
        <w:t xml:space="preserve"> αναδεικνύονται και ορισμένα πεδία που χρήζουν περαιτέρω ενίσχυσης. Συγκεκριμένα, καταγράφεται η ανάγκη για μεγαλύτερη διαθεσιμότητα συγκεκριμένων φαρμακευτικών και </w:t>
      </w:r>
      <w:proofErr w:type="spellStart"/>
      <w:r w:rsidRPr="009C2FCA">
        <w:t>παραφαρμακευτικών</w:t>
      </w:r>
      <w:proofErr w:type="spellEnd"/>
      <w:r w:rsidRPr="009C2FCA">
        <w:t xml:space="preserve"> ειδών, καθώς και για ενίσχυση της συχνότητας ανανέωσης των αποθεμάτων. Για ένα μικρό αλλά υπολογίσιμο ποσοστό συμμετεχόντων, η κάλυψη των αναγκών τους δεν είναι πάντα επαρκής, γεγονός που υπογραμμίζει τη σημασία συστηματικότερης παρακολούθησης των ελλείψεων και καλύτερης διασύνδεσης των δομών με τοπικούς και περιφερειακούς φορείς που μπορούν να συνδράμουν με δωρεές ή υλική υποστήριξη.</w:t>
      </w:r>
    </w:p>
    <w:p w14:paraId="6EFDAE09" w14:textId="77777777" w:rsidR="00980FC5" w:rsidRPr="009C2FCA" w:rsidRDefault="00980FC5" w:rsidP="00980FC5">
      <w:r w:rsidRPr="009C2FCA">
        <w:t>Σημαντικό εύρημα αφορά επίσης τον κοινωνικό αντίκτυπο των δομών: πέρα από την πρακτική παροχή φαρμάκων, οι ωφελούμενοι δηλώνουν ότι τα Κοινωνικά Φαρμακεία ενισχύουν το αίσθημα ασφάλειας, μειώνουν το άγχος που συνδέεται με την αδυναμία κάλυψης υγειονομικών αναγκών και συμβάλλουν στη διατήρηση αξιοπρεπών συνθηκών διαβίωσης. Η διάσταση αυτή αναδεικνύει ότι οι δομές λειτουργούν ως πολλαπλασιαστές κοινωνικής συνοχής, με επιδράσεις που υπερβαίνουν τη στενή φαρμακευτική κάλυψη.</w:t>
      </w:r>
    </w:p>
    <w:p w14:paraId="150A745A" w14:textId="77777777" w:rsidR="00980FC5" w:rsidRDefault="00980FC5" w:rsidP="00980FC5">
      <w:r w:rsidRPr="009C2FCA">
        <w:t xml:space="preserve">Συνολικά, το σύνολο των δεδομένων της έρευνας επιβεβαιώνει ότι τα Κοινωνικά Φαρμακεία διαδραματίζουν κρίσιμο ρόλο στην τοπική κοινωνική πολιτική. Η υψηλή ικανοποίηση των </w:t>
      </w:r>
      <w:proofErr w:type="spellStart"/>
      <w:r w:rsidRPr="009C2FCA">
        <w:t>ωφελουμένων</w:t>
      </w:r>
      <w:proofErr w:type="spellEnd"/>
      <w:r w:rsidRPr="009C2FCA">
        <w:t xml:space="preserve"> καταδεικνύει την αποτελεσματικότητα της λειτουργίας τους, ενώ τα σημεία βελτίωσης που προκύπτουν προσφέρουν πολύτιμες κατευθύνσεις για τον εκσυγχρονισμό και την ενίσχυση των υπηρεσιών τους. Η εντατικοποίηση της υποστήριξης των δομών, η διασφάλιση σταθερών αποθεμάτων και η ενδυνάμωση των συνεργειών με άλλους κοινωνικούς φορείς αποτελούν κομβικές προϋποθέσεις ώστε τα Κοινωνικά Φαρμακεία να συνεχίσουν να ανταποκρίνονται στις μεταβαλλόμενες ανάγκες των πολιτών και να ενισχύουν ουσιαστικά την κοινωνική συνοχή στην Περιφέρεια Δυτικής Ελλάδας.</w:t>
      </w:r>
    </w:p>
    <w:p w14:paraId="4D1E5585" w14:textId="77777777" w:rsidR="00980FC5" w:rsidRDefault="00980FC5" w:rsidP="00980FC5">
      <w:r>
        <w:t>Παρακάτω</w:t>
      </w:r>
      <w:r w:rsidRPr="00DF2F12">
        <w:t xml:space="preserve"> παρουσιάζεται η αναλυτική επεξεργασία και αποτύπωση των </w:t>
      </w:r>
      <w:r>
        <w:t xml:space="preserve">54 </w:t>
      </w:r>
      <w:r w:rsidRPr="00DF2F12">
        <w:t>απαντήσεων που συγκεντρώθηκαν</w:t>
      </w:r>
      <w:r>
        <w:t xml:space="preserve"> συνολικά</w:t>
      </w:r>
      <w:r w:rsidRPr="002C6F61">
        <w:t xml:space="preserve"> </w:t>
      </w:r>
      <w:r>
        <w:t xml:space="preserve">από τους </w:t>
      </w:r>
      <w:r w:rsidRPr="00F4578B">
        <w:t>ωφελούμενους των Κοινωνικών Φαρμακείων της Περιφέρειας Δυτικής Ελλάδας</w:t>
      </w:r>
      <w:r w:rsidRPr="00DF2F12">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980FC5" w:rsidRPr="00BA7457" w14:paraId="30909174" w14:textId="77777777" w:rsidTr="008A6B63">
        <w:tc>
          <w:tcPr>
            <w:tcW w:w="5000" w:type="pct"/>
            <w:shd w:val="clear" w:color="auto" w:fill="ACCBF9" w:themeFill="background2"/>
          </w:tcPr>
          <w:p w14:paraId="1FC3AB55" w14:textId="77777777" w:rsidR="00980FC5" w:rsidRPr="00F90D7B" w:rsidRDefault="00980FC5" w:rsidP="008A6B63">
            <w:pPr>
              <w:spacing w:before="60" w:after="60"/>
              <w:rPr>
                <w:rFonts w:cs="Calibri"/>
                <w:b/>
                <w:szCs w:val="20"/>
              </w:rPr>
            </w:pPr>
            <w:r w:rsidRPr="00F90D7B">
              <w:rPr>
                <w:rFonts w:cs="Calibri"/>
                <w:b/>
                <w:szCs w:val="20"/>
              </w:rPr>
              <w:t xml:space="preserve">ΕΝΟΤΗΤΑ Α: </w:t>
            </w:r>
            <w:r>
              <w:rPr>
                <w:rFonts w:cs="Calibri"/>
                <w:b/>
                <w:szCs w:val="20"/>
              </w:rPr>
              <w:t>ΓΕΝΙΚΑ ΣΤΟΙΧΕΙΑ</w:t>
            </w:r>
          </w:p>
        </w:tc>
      </w:tr>
    </w:tbl>
    <w:p w14:paraId="3528E41C" w14:textId="77777777" w:rsidR="00980FC5" w:rsidRPr="002C6F61" w:rsidRDefault="00980FC5" w:rsidP="00980FC5">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21"/>
        <w:gridCol w:w="7875"/>
      </w:tblGrid>
      <w:tr w:rsidR="00980FC5" w:rsidRPr="00A50A94" w14:paraId="4A7E8353" w14:textId="77777777" w:rsidTr="008A6B63">
        <w:tc>
          <w:tcPr>
            <w:tcW w:w="254" w:type="pct"/>
            <w:shd w:val="clear" w:color="auto" w:fill="ACCBF9" w:themeFill="background2"/>
            <w:vAlign w:val="center"/>
          </w:tcPr>
          <w:p w14:paraId="7CC3DF42" w14:textId="77777777" w:rsidR="00980FC5" w:rsidRPr="00F90D7B" w:rsidRDefault="00980FC5" w:rsidP="008A6B63">
            <w:pPr>
              <w:spacing w:before="60" w:after="60"/>
              <w:rPr>
                <w:rFonts w:cs="Calibri"/>
                <w:b/>
                <w:szCs w:val="20"/>
              </w:rPr>
            </w:pPr>
            <w:r w:rsidRPr="00F90D7B">
              <w:rPr>
                <w:rFonts w:cs="Calibri"/>
                <w:b/>
                <w:szCs w:val="20"/>
              </w:rPr>
              <w:t>Α</w:t>
            </w:r>
            <w:r>
              <w:rPr>
                <w:rFonts w:cs="Calibri"/>
                <w:b/>
                <w:szCs w:val="20"/>
              </w:rPr>
              <w:t>.1</w:t>
            </w:r>
          </w:p>
        </w:tc>
        <w:tc>
          <w:tcPr>
            <w:tcW w:w="4746" w:type="pct"/>
            <w:shd w:val="clear" w:color="auto" w:fill="F2F2F2"/>
            <w:vAlign w:val="center"/>
          </w:tcPr>
          <w:p w14:paraId="0158E60F" w14:textId="77777777" w:rsidR="00980FC5" w:rsidRPr="00374EB2" w:rsidRDefault="00980FC5" w:rsidP="008A6B63">
            <w:pPr>
              <w:spacing w:before="20" w:after="20"/>
              <w:rPr>
                <w:rFonts w:cs="Calibri"/>
                <w:szCs w:val="20"/>
              </w:rPr>
            </w:pPr>
            <w:r>
              <w:rPr>
                <w:rFonts w:cs="Calibri"/>
                <w:szCs w:val="20"/>
              </w:rPr>
              <w:t>Δήμος κατοικίας</w:t>
            </w:r>
          </w:p>
        </w:tc>
      </w:tr>
    </w:tbl>
    <w:p w14:paraId="7280D1A1" w14:textId="77777777" w:rsidR="00980FC5" w:rsidRDefault="00980FC5" w:rsidP="00980FC5">
      <w:r>
        <w:t>Αρχικά, οι ωφελούμενοι των Κοινωνικών Φαρμακείων που συμμετείχαν στο παρόν ερωτηματολόγιο είναι μόνιμοι κάτοικοι του Δήμου Αγρινίου κατά 72% και του Δήμου Θέρμου κατά 28%.</w:t>
      </w:r>
    </w:p>
    <w:p w14:paraId="52F707EC" w14:textId="71DF037D" w:rsidR="00980FC5" w:rsidRDefault="00980FC5" w:rsidP="00980FC5">
      <w:pPr>
        <w:pStyle w:val="afa"/>
      </w:pPr>
      <w:bookmarkStart w:id="242" w:name="_Toc215770746"/>
      <w:r>
        <w:lastRenderedPageBreak/>
        <w:t xml:space="preserve">Διάγραμμα </w:t>
      </w:r>
      <w:fldSimple w:instr=" SEQ Διάγραμμα \* ARABIC ">
        <w:r w:rsidR="00922521">
          <w:rPr>
            <w:noProof/>
          </w:rPr>
          <w:t>76</w:t>
        </w:r>
      </w:fldSimple>
      <w:r>
        <w:t>: Ποσοστιαία κατανομή των συμμετεχόντων στην έρευνα  για τα Κοινωνικά Φαρμακεία κατά Δήμο κατοικίας της Περιφέρειας Δυτικής Ελλάδας (%).</w:t>
      </w:r>
      <w:bookmarkEnd w:id="242"/>
    </w:p>
    <w:p w14:paraId="69F7BB14" w14:textId="77777777" w:rsidR="00980FC5" w:rsidRDefault="00980FC5" w:rsidP="00980FC5">
      <w:pPr>
        <w:jc w:val="center"/>
      </w:pPr>
      <w:r>
        <w:rPr>
          <w:noProof/>
        </w:rPr>
        <w:drawing>
          <wp:inline distT="0" distB="0" distL="0" distR="0" wp14:anchorId="7C3B73EC" wp14:editId="0FDB2CBC">
            <wp:extent cx="4572000" cy="2743200"/>
            <wp:effectExtent l="0" t="0" r="0" b="0"/>
            <wp:docPr id="403693663" name="Γράφημα 1">
              <a:extLst xmlns:a="http://schemas.openxmlformats.org/drawingml/2006/main">
                <a:ext uri="{FF2B5EF4-FFF2-40B4-BE49-F238E27FC236}">
                  <a16:creationId xmlns:a16="http://schemas.microsoft.com/office/drawing/2014/main" id="{13A89C31-6129-C7C2-AD73-A81B6772A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5FD0E001" w14:textId="77777777" w:rsidR="00980FC5" w:rsidRDefault="00980FC5" w:rsidP="00980FC5">
      <w:pPr>
        <w:pStyle w:val="af0"/>
      </w:pPr>
      <w:r>
        <w:t>Πηγή: Ιδία επεξεργασία.</w:t>
      </w:r>
    </w:p>
    <w:tbl>
      <w:tblPr>
        <w:tblW w:w="5038"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97"/>
      </w:tblGrid>
      <w:tr w:rsidR="00980FC5" w:rsidRPr="00A50A94" w14:paraId="1FEF2CD0" w14:textId="77777777" w:rsidTr="008A6B63">
        <w:tc>
          <w:tcPr>
            <w:tcW w:w="336" w:type="pct"/>
            <w:shd w:val="clear" w:color="auto" w:fill="ACCBF9" w:themeFill="background2"/>
            <w:vAlign w:val="center"/>
          </w:tcPr>
          <w:p w14:paraId="6B2E7C39" w14:textId="77777777" w:rsidR="00980FC5" w:rsidRPr="00F90D7B" w:rsidRDefault="00980FC5" w:rsidP="008A6B63">
            <w:pPr>
              <w:spacing w:before="60" w:after="60"/>
              <w:rPr>
                <w:rFonts w:cs="Calibri"/>
                <w:b/>
                <w:szCs w:val="20"/>
              </w:rPr>
            </w:pPr>
            <w:r w:rsidRPr="00F90D7B">
              <w:rPr>
                <w:rFonts w:cs="Calibri"/>
                <w:b/>
                <w:szCs w:val="20"/>
              </w:rPr>
              <w:t>Α</w:t>
            </w:r>
            <w:r>
              <w:rPr>
                <w:rFonts w:cs="Calibri"/>
                <w:b/>
                <w:szCs w:val="20"/>
              </w:rPr>
              <w:t>.2</w:t>
            </w:r>
          </w:p>
        </w:tc>
        <w:tc>
          <w:tcPr>
            <w:tcW w:w="4664" w:type="pct"/>
            <w:shd w:val="clear" w:color="auto" w:fill="F2F2F2"/>
            <w:vAlign w:val="center"/>
          </w:tcPr>
          <w:p w14:paraId="71608C31" w14:textId="77777777" w:rsidR="00980FC5" w:rsidRPr="00374EB2" w:rsidRDefault="00980FC5" w:rsidP="008A6B63">
            <w:pPr>
              <w:keepLines/>
              <w:widowControl w:val="0"/>
              <w:rPr>
                <w:rFonts w:cs="Calibri"/>
                <w:szCs w:val="20"/>
              </w:rPr>
            </w:pPr>
            <w:r>
              <w:rPr>
                <w:rFonts w:cs="Calibri"/>
                <w:szCs w:val="20"/>
              </w:rPr>
              <w:t>Φύλο</w:t>
            </w:r>
          </w:p>
        </w:tc>
      </w:tr>
    </w:tbl>
    <w:p w14:paraId="3596E887" w14:textId="77777777" w:rsidR="00980FC5" w:rsidRDefault="00980FC5" w:rsidP="00980FC5">
      <w:pPr>
        <w:rPr>
          <w:rFonts w:cs="Calibri"/>
          <w:szCs w:val="20"/>
        </w:rPr>
      </w:pPr>
      <w:r w:rsidRPr="00D7238F">
        <w:rPr>
          <w:rFonts w:cs="Calibri"/>
          <w:szCs w:val="20"/>
        </w:rPr>
        <w:t xml:space="preserve">Ως προς το φύλο, το 57% των συμμετεχόντων είναι άνδρες και το 43% γυναίκες, ενώ δεν καταγράφηκε καμία </w:t>
      </w:r>
      <w:r>
        <w:rPr>
          <w:rFonts w:cs="Calibri"/>
          <w:szCs w:val="20"/>
        </w:rPr>
        <w:t>απάντηση</w:t>
      </w:r>
      <w:r w:rsidRPr="00D7238F">
        <w:rPr>
          <w:rFonts w:cs="Calibri"/>
          <w:szCs w:val="20"/>
        </w:rPr>
        <w:t xml:space="preserve"> στην κατηγορία “Άλλο / Δεν επιθυμώ να απαντήσω”.</w:t>
      </w:r>
    </w:p>
    <w:p w14:paraId="79634906" w14:textId="05828159" w:rsidR="00980FC5" w:rsidRDefault="00980FC5" w:rsidP="00980FC5">
      <w:pPr>
        <w:pStyle w:val="af"/>
        <w:keepNext/>
      </w:pPr>
      <w:bookmarkStart w:id="243" w:name="_Toc215770568"/>
      <w:r>
        <w:t xml:space="preserve">Πίνακας </w:t>
      </w:r>
      <w:fldSimple w:instr=" SEQ Πίνακας \* ARABIC ">
        <w:r w:rsidR="00922521">
          <w:rPr>
            <w:noProof/>
          </w:rPr>
          <w:t>85</w:t>
        </w:r>
      </w:fldSimple>
      <w:r>
        <w:t>: Ποσοστιαία κατανομή των συμμετεχόντων στην έρευνα  για τα Κοινωνικά Φαρμακεία κατά φύλο (%).</w:t>
      </w:r>
      <w:bookmarkEnd w:id="243"/>
    </w:p>
    <w:tbl>
      <w:tblPr>
        <w:tblStyle w:val="4-2"/>
        <w:tblW w:w="0" w:type="auto"/>
        <w:jc w:val="center"/>
        <w:tblLook w:val="04A0" w:firstRow="1" w:lastRow="0" w:firstColumn="1" w:lastColumn="0" w:noHBand="0" w:noVBand="1"/>
      </w:tblPr>
      <w:tblGrid>
        <w:gridCol w:w="3381"/>
        <w:gridCol w:w="3381"/>
      </w:tblGrid>
      <w:tr w:rsidR="00980FC5" w14:paraId="11F8763B" w14:textId="77777777" w:rsidTr="008A6B63">
        <w:trPr>
          <w:cnfStyle w:val="100000000000" w:firstRow="1" w:lastRow="0" w:firstColumn="0" w:lastColumn="0" w:oddVBand="0" w:evenVBand="0" w:oddHBand="0" w:evenHBand="0" w:firstRowFirstColumn="0" w:firstRowLastColumn="0" w:lastRowFirstColumn="0" w:lastRowLastColumn="0"/>
          <w:trHeight w:val="387"/>
          <w:tblHeader/>
          <w:jc w:val="center"/>
        </w:trPr>
        <w:tc>
          <w:tcPr>
            <w:cnfStyle w:val="001000000000" w:firstRow="0" w:lastRow="0" w:firstColumn="1" w:lastColumn="0" w:oddVBand="0" w:evenVBand="0" w:oddHBand="0" w:evenHBand="0" w:firstRowFirstColumn="0" w:firstRowLastColumn="0" w:lastRowFirstColumn="0" w:lastRowLastColumn="0"/>
            <w:tcW w:w="3381" w:type="dxa"/>
            <w:vAlign w:val="center"/>
          </w:tcPr>
          <w:p w14:paraId="70F55E0B" w14:textId="77777777" w:rsidR="00980FC5" w:rsidRDefault="00980FC5" w:rsidP="008A6B63">
            <w:pPr>
              <w:jc w:val="center"/>
            </w:pPr>
            <w:r>
              <w:t>Φύλο</w:t>
            </w:r>
          </w:p>
        </w:tc>
        <w:tc>
          <w:tcPr>
            <w:tcW w:w="3381" w:type="dxa"/>
            <w:vAlign w:val="center"/>
          </w:tcPr>
          <w:p w14:paraId="1025B75F" w14:textId="77777777" w:rsidR="00980FC5" w:rsidRDefault="00980FC5" w:rsidP="008A6B63">
            <w:pPr>
              <w:jc w:val="center"/>
              <w:cnfStyle w:val="100000000000" w:firstRow="1" w:lastRow="0" w:firstColumn="0" w:lastColumn="0" w:oddVBand="0" w:evenVBand="0" w:oddHBand="0" w:evenHBand="0" w:firstRowFirstColumn="0" w:firstRowLastColumn="0" w:lastRowFirstColumn="0" w:lastRowLastColumn="0"/>
            </w:pPr>
            <w:r>
              <w:t>Ποσοστό (%)</w:t>
            </w:r>
          </w:p>
        </w:tc>
      </w:tr>
      <w:tr w:rsidR="00980FC5" w14:paraId="3CDAF8F5" w14:textId="77777777" w:rsidTr="008A6B63">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3381" w:type="dxa"/>
          </w:tcPr>
          <w:p w14:paraId="03DC6A30" w14:textId="77777777" w:rsidR="00980FC5" w:rsidRPr="00E6146B" w:rsidRDefault="00980FC5" w:rsidP="008A6B63">
            <w:pPr>
              <w:rPr>
                <w:b w:val="0"/>
                <w:bCs w:val="0"/>
              </w:rPr>
            </w:pPr>
            <w:r w:rsidRPr="00E6146B">
              <w:rPr>
                <w:b w:val="0"/>
                <w:bCs w:val="0"/>
              </w:rPr>
              <w:t>Άνδρας</w:t>
            </w:r>
          </w:p>
        </w:tc>
        <w:tc>
          <w:tcPr>
            <w:tcW w:w="3381" w:type="dxa"/>
          </w:tcPr>
          <w:p w14:paraId="39E2621E" w14:textId="77777777" w:rsidR="00980FC5" w:rsidRDefault="00980FC5" w:rsidP="008A6B63">
            <w:pPr>
              <w:jc w:val="center"/>
              <w:cnfStyle w:val="000000100000" w:firstRow="0" w:lastRow="0" w:firstColumn="0" w:lastColumn="0" w:oddVBand="0" w:evenVBand="0" w:oddHBand="1" w:evenHBand="0" w:firstRowFirstColumn="0" w:firstRowLastColumn="0" w:lastRowFirstColumn="0" w:lastRowLastColumn="0"/>
            </w:pPr>
            <w:r>
              <w:t>57%</w:t>
            </w:r>
          </w:p>
        </w:tc>
      </w:tr>
      <w:tr w:rsidR="00980FC5" w14:paraId="139CA220" w14:textId="77777777" w:rsidTr="008A6B63">
        <w:trPr>
          <w:trHeight w:val="275"/>
          <w:jc w:val="center"/>
        </w:trPr>
        <w:tc>
          <w:tcPr>
            <w:cnfStyle w:val="001000000000" w:firstRow="0" w:lastRow="0" w:firstColumn="1" w:lastColumn="0" w:oddVBand="0" w:evenVBand="0" w:oddHBand="0" w:evenHBand="0" w:firstRowFirstColumn="0" w:firstRowLastColumn="0" w:lastRowFirstColumn="0" w:lastRowLastColumn="0"/>
            <w:tcW w:w="3381" w:type="dxa"/>
          </w:tcPr>
          <w:p w14:paraId="378DA399" w14:textId="77777777" w:rsidR="00980FC5" w:rsidRPr="00E6146B" w:rsidRDefault="00980FC5" w:rsidP="008A6B63">
            <w:pPr>
              <w:rPr>
                <w:b w:val="0"/>
                <w:bCs w:val="0"/>
              </w:rPr>
            </w:pPr>
            <w:r w:rsidRPr="00E6146B">
              <w:rPr>
                <w:b w:val="0"/>
                <w:bCs w:val="0"/>
              </w:rPr>
              <w:t>Γυναίκα</w:t>
            </w:r>
          </w:p>
        </w:tc>
        <w:tc>
          <w:tcPr>
            <w:tcW w:w="3381" w:type="dxa"/>
          </w:tcPr>
          <w:p w14:paraId="4FCA0131" w14:textId="77777777" w:rsidR="00980FC5" w:rsidRDefault="00980FC5" w:rsidP="008A6B63">
            <w:pPr>
              <w:jc w:val="center"/>
              <w:cnfStyle w:val="000000000000" w:firstRow="0" w:lastRow="0" w:firstColumn="0" w:lastColumn="0" w:oddVBand="0" w:evenVBand="0" w:oddHBand="0" w:evenHBand="0" w:firstRowFirstColumn="0" w:firstRowLastColumn="0" w:lastRowFirstColumn="0" w:lastRowLastColumn="0"/>
            </w:pPr>
            <w:r>
              <w:t>43%</w:t>
            </w:r>
          </w:p>
        </w:tc>
      </w:tr>
      <w:tr w:rsidR="00980FC5" w14:paraId="22599999" w14:textId="77777777" w:rsidTr="008A6B63">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381" w:type="dxa"/>
          </w:tcPr>
          <w:p w14:paraId="7B04599F" w14:textId="77777777" w:rsidR="00980FC5" w:rsidRPr="00E6146B" w:rsidRDefault="00980FC5" w:rsidP="008A6B63">
            <w:pPr>
              <w:rPr>
                <w:b w:val="0"/>
                <w:bCs w:val="0"/>
              </w:rPr>
            </w:pPr>
            <w:r w:rsidRPr="00E6146B">
              <w:rPr>
                <w:b w:val="0"/>
                <w:bCs w:val="0"/>
              </w:rPr>
              <w:t>Άλλο / Δεν επιθυμώ να απαντήσω</w:t>
            </w:r>
          </w:p>
        </w:tc>
        <w:tc>
          <w:tcPr>
            <w:tcW w:w="3381" w:type="dxa"/>
          </w:tcPr>
          <w:p w14:paraId="70EF2B36" w14:textId="77777777" w:rsidR="00980FC5" w:rsidRDefault="00980FC5" w:rsidP="008A6B63">
            <w:pPr>
              <w:jc w:val="center"/>
              <w:cnfStyle w:val="000000100000" w:firstRow="0" w:lastRow="0" w:firstColumn="0" w:lastColumn="0" w:oddVBand="0" w:evenVBand="0" w:oddHBand="1" w:evenHBand="0" w:firstRowFirstColumn="0" w:firstRowLastColumn="0" w:lastRowFirstColumn="0" w:lastRowLastColumn="0"/>
            </w:pPr>
            <w:r>
              <w:t>0%</w:t>
            </w:r>
          </w:p>
        </w:tc>
      </w:tr>
    </w:tbl>
    <w:p w14:paraId="62665A79" w14:textId="77777777" w:rsidR="00980FC5" w:rsidRDefault="00980FC5" w:rsidP="00980FC5">
      <w:pPr>
        <w:pStyle w:val="af0"/>
      </w:pPr>
      <w:r>
        <w:t>Πηγή: Ιδία επεξεργασία.</w:t>
      </w:r>
    </w:p>
    <w:p w14:paraId="0BA9B046" w14:textId="5C9469BC" w:rsidR="00980FC5" w:rsidRDefault="00980FC5" w:rsidP="00980FC5">
      <w:pPr>
        <w:pStyle w:val="af"/>
        <w:keepNext/>
      </w:pPr>
      <w:bookmarkStart w:id="244" w:name="_Toc215770747"/>
      <w:r>
        <w:lastRenderedPageBreak/>
        <w:t xml:space="preserve">Διάγραμμα </w:t>
      </w:r>
      <w:fldSimple w:instr=" SEQ Διάγραμμα \* ARABIC ">
        <w:r w:rsidR="00922521">
          <w:rPr>
            <w:noProof/>
          </w:rPr>
          <w:t>77</w:t>
        </w:r>
      </w:fldSimple>
      <w:r>
        <w:t>: Ποσοστιαία κατανομή των συμμετεχόντων</w:t>
      </w:r>
      <w:r w:rsidRPr="00E54701">
        <w:t xml:space="preserve"> </w:t>
      </w:r>
      <w:r>
        <w:t>στην έρευνα  για τα Κοινωνικά Φαρμακεία κατά φύλο (%).</w:t>
      </w:r>
      <w:bookmarkEnd w:id="244"/>
    </w:p>
    <w:p w14:paraId="07DC1884" w14:textId="77777777" w:rsidR="00980FC5" w:rsidRDefault="00980FC5" w:rsidP="00980FC5">
      <w:pPr>
        <w:jc w:val="center"/>
        <w:rPr>
          <w:b/>
          <w:bCs/>
          <w:sz w:val="24"/>
          <w:szCs w:val="24"/>
        </w:rPr>
      </w:pPr>
      <w:r>
        <w:rPr>
          <w:noProof/>
        </w:rPr>
        <w:drawing>
          <wp:inline distT="0" distB="0" distL="0" distR="0" wp14:anchorId="664FCF7B" wp14:editId="1ED7A1D0">
            <wp:extent cx="4572000" cy="2743200"/>
            <wp:effectExtent l="0" t="0" r="0" b="0"/>
            <wp:docPr id="1999814981" name="Γράφημα 1">
              <a:extLst xmlns:a="http://schemas.openxmlformats.org/drawingml/2006/main">
                <a:ext uri="{FF2B5EF4-FFF2-40B4-BE49-F238E27FC236}">
                  <a16:creationId xmlns:a16="http://schemas.microsoft.com/office/drawing/2014/main" id="{76A276F4-078C-94F0-08F4-8030546D8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21A54471"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21"/>
        <w:gridCol w:w="7875"/>
      </w:tblGrid>
      <w:tr w:rsidR="00980FC5" w:rsidRPr="00A50A94" w14:paraId="06EA4AC8" w14:textId="77777777" w:rsidTr="008A6B63">
        <w:tc>
          <w:tcPr>
            <w:tcW w:w="254" w:type="pct"/>
            <w:shd w:val="clear" w:color="auto" w:fill="ACCBF9" w:themeFill="background2"/>
            <w:vAlign w:val="center"/>
          </w:tcPr>
          <w:p w14:paraId="5C3F5746" w14:textId="77777777" w:rsidR="00980FC5" w:rsidRPr="00F90D7B" w:rsidRDefault="00980FC5" w:rsidP="008A6B63">
            <w:pPr>
              <w:spacing w:before="60" w:after="60"/>
              <w:rPr>
                <w:rFonts w:cs="Calibri"/>
                <w:b/>
                <w:szCs w:val="20"/>
              </w:rPr>
            </w:pPr>
            <w:r w:rsidRPr="00FC2774">
              <w:rPr>
                <w:rFonts w:cs="Calibri"/>
                <w:b/>
                <w:szCs w:val="20"/>
                <w:shd w:val="clear" w:color="auto" w:fill="ACCBF9" w:themeFill="background2"/>
              </w:rPr>
              <w:t>Α.</w:t>
            </w:r>
            <w:r>
              <w:rPr>
                <w:rFonts w:cs="Calibri"/>
                <w:b/>
                <w:szCs w:val="20"/>
              </w:rPr>
              <w:t>3</w:t>
            </w:r>
          </w:p>
        </w:tc>
        <w:tc>
          <w:tcPr>
            <w:tcW w:w="4746" w:type="pct"/>
            <w:shd w:val="clear" w:color="auto" w:fill="F2F2F2"/>
            <w:vAlign w:val="center"/>
          </w:tcPr>
          <w:p w14:paraId="0504096D" w14:textId="77777777" w:rsidR="00980FC5" w:rsidRPr="003F697C" w:rsidRDefault="00980FC5" w:rsidP="008A6B63">
            <w:pPr>
              <w:spacing w:before="20" w:after="20"/>
              <w:rPr>
                <w:rFonts w:cs="Calibri"/>
                <w:bCs/>
                <w:szCs w:val="20"/>
              </w:rPr>
            </w:pPr>
            <w:r w:rsidRPr="003F697C">
              <w:rPr>
                <w:rFonts w:cs="Calibri"/>
                <w:bCs/>
                <w:szCs w:val="20"/>
              </w:rPr>
              <w:t>Ηλικία</w:t>
            </w:r>
          </w:p>
        </w:tc>
      </w:tr>
    </w:tbl>
    <w:p w14:paraId="65438643" w14:textId="77777777" w:rsidR="00980FC5" w:rsidRDefault="00980FC5" w:rsidP="00980FC5">
      <w:r w:rsidRPr="006175C9">
        <w:t>Ως προς την ηλικία, η μεγαλύτερη μερίδα των συμμετεχόντων εντοπίζεται στις ηλικίες 55–64 ετών (39%), ενώ ακολουθεί η ομάδα 65+ ετών με 31%. Μαζί, οι δύο αυτές κατηγορίες αποτελούν το 70% του δείγματος, στοιχείο που δείχνει ότι οι υπηρεσίες των Κοινωνικών Φαρμακείων απευθύνονται κυρίως σε άτομα μέσης και τρίτης ηλικίας, τα οποία συχνότερα αντιμετωπίζουν αυξημένες ανάγκες φαρμακευτικής υποστήριξης. Το υπόλοιπο 30% προέρχεται από νεότερες ηλικιακές ομάδες: 40–54 ετών (15%), 25–39 ετών (11%), ενώ μόλις 4% αφορά άτομα 18–24 ετών, επιβεβαιώνοντας ότι οι νεότεροι ηλικιακά χρήστες αποτελούν μικρό τμήμα του συνολικού πληθυσμού που εξυπηρετείται.</w:t>
      </w:r>
    </w:p>
    <w:p w14:paraId="6A82AD9A" w14:textId="3487B5D4" w:rsidR="00980FC5" w:rsidRDefault="00980FC5" w:rsidP="00980FC5">
      <w:pPr>
        <w:pStyle w:val="af"/>
        <w:keepNext/>
      </w:pPr>
      <w:bookmarkStart w:id="245" w:name="_Toc215770569"/>
      <w:r>
        <w:t xml:space="preserve">Πίνακας </w:t>
      </w:r>
      <w:fldSimple w:instr=" SEQ Πίνακας \* ARABIC ">
        <w:r w:rsidR="00922521">
          <w:rPr>
            <w:noProof/>
          </w:rPr>
          <w:t>86</w:t>
        </w:r>
      </w:fldSimple>
      <w:r>
        <w:t xml:space="preserve">: </w:t>
      </w:r>
      <w:bookmarkStart w:id="246" w:name="_Hlk215220224"/>
      <w:r>
        <w:t>Ποσοστιαία κατανομή των συμμετεχόντων</w:t>
      </w:r>
      <w:r w:rsidRPr="0041768A">
        <w:t xml:space="preserve"> </w:t>
      </w:r>
      <w:r>
        <w:t>στην έρευνα  για τα Κοινωνικά Φαρμακεία κατά ηλικία (%).</w:t>
      </w:r>
      <w:bookmarkEnd w:id="245"/>
      <w:bookmarkEnd w:id="246"/>
    </w:p>
    <w:tbl>
      <w:tblPr>
        <w:tblStyle w:val="4-1"/>
        <w:tblW w:w="3763" w:type="pct"/>
        <w:jc w:val="center"/>
        <w:tblLook w:val="0020" w:firstRow="1" w:lastRow="0" w:firstColumn="0" w:lastColumn="0" w:noHBand="0" w:noVBand="0"/>
      </w:tblPr>
      <w:tblGrid>
        <w:gridCol w:w="3141"/>
        <w:gridCol w:w="3103"/>
      </w:tblGrid>
      <w:tr w:rsidR="00980FC5" w:rsidRPr="00055572" w14:paraId="47F2B0B6" w14:textId="77777777" w:rsidTr="008A6B63">
        <w:trPr>
          <w:cnfStyle w:val="100000000000" w:firstRow="1" w:lastRow="0" w:firstColumn="0" w:lastColumn="0" w:oddVBand="0" w:evenVBand="0" w:oddHBand="0" w:evenHBand="0" w:firstRowFirstColumn="0" w:firstRowLastColumn="0" w:lastRowFirstColumn="0" w:lastRowLastColumn="0"/>
          <w:trHeight w:val="469"/>
          <w:tblHeader/>
          <w:jc w:val="center"/>
        </w:trPr>
        <w:tc>
          <w:tcPr>
            <w:cnfStyle w:val="000010000000" w:firstRow="0" w:lastRow="0" w:firstColumn="0" w:lastColumn="0" w:oddVBand="1" w:evenVBand="0" w:oddHBand="0" w:evenHBand="0" w:firstRowFirstColumn="0" w:firstRowLastColumn="0" w:lastRowFirstColumn="0" w:lastRowLastColumn="0"/>
            <w:tcW w:w="2515" w:type="pct"/>
            <w:vAlign w:val="center"/>
          </w:tcPr>
          <w:p w14:paraId="324AD10D" w14:textId="77777777" w:rsidR="00980FC5" w:rsidRPr="00055572" w:rsidRDefault="00980FC5" w:rsidP="008A6B63">
            <w:pPr>
              <w:autoSpaceDE w:val="0"/>
              <w:autoSpaceDN w:val="0"/>
              <w:adjustRightInd w:val="0"/>
              <w:jc w:val="center"/>
              <w:rPr>
                <w:rFonts w:cs="Calibri"/>
                <w:sz w:val="20"/>
                <w:szCs w:val="20"/>
              </w:rPr>
            </w:pPr>
            <w:r w:rsidRPr="00055572">
              <w:rPr>
                <w:rFonts w:cs="Calibri"/>
                <w:sz w:val="20"/>
                <w:szCs w:val="20"/>
              </w:rPr>
              <w:t>Ηλικιακή ομάδα</w:t>
            </w:r>
          </w:p>
        </w:tc>
        <w:tc>
          <w:tcPr>
            <w:tcW w:w="2485" w:type="pct"/>
            <w:vAlign w:val="center"/>
          </w:tcPr>
          <w:p w14:paraId="7B42ACF8" w14:textId="77777777" w:rsidR="00980FC5" w:rsidRPr="00055572" w:rsidRDefault="00980FC5" w:rsidP="008A6B6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055572">
              <w:rPr>
                <w:rFonts w:cs="Calibri"/>
                <w:sz w:val="20"/>
                <w:szCs w:val="20"/>
              </w:rPr>
              <w:t>Ποσοστό (%)</w:t>
            </w:r>
          </w:p>
        </w:tc>
      </w:tr>
      <w:tr w:rsidR="00980FC5" w:rsidRPr="00055572" w14:paraId="17763B0E" w14:textId="77777777" w:rsidTr="008A6B63">
        <w:trPr>
          <w:cnfStyle w:val="000000100000" w:firstRow="0" w:lastRow="0" w:firstColumn="0" w:lastColumn="0" w:oddVBand="0" w:evenVBand="0" w:oddHBand="1" w:evenHBand="0" w:firstRowFirstColumn="0" w:firstRowLastColumn="0" w:lastRowFirstColumn="0" w:lastRowLastColumn="0"/>
          <w:trHeight w:val="267"/>
          <w:jc w:val="center"/>
        </w:trPr>
        <w:tc>
          <w:tcPr>
            <w:cnfStyle w:val="000010000000" w:firstRow="0" w:lastRow="0" w:firstColumn="0" w:lastColumn="0" w:oddVBand="1" w:evenVBand="0" w:oddHBand="0" w:evenHBand="0" w:firstRowFirstColumn="0" w:firstRowLastColumn="0" w:lastRowFirstColumn="0" w:lastRowLastColumn="0"/>
            <w:tcW w:w="2515" w:type="pct"/>
            <w:vAlign w:val="center"/>
          </w:tcPr>
          <w:p w14:paraId="44721174" w14:textId="77777777" w:rsidR="00980FC5" w:rsidRPr="00E6146B" w:rsidRDefault="00980FC5" w:rsidP="008A6B63">
            <w:pPr>
              <w:autoSpaceDE w:val="0"/>
              <w:autoSpaceDN w:val="0"/>
              <w:adjustRightInd w:val="0"/>
              <w:rPr>
                <w:rFonts w:cs="Calibri"/>
                <w:sz w:val="20"/>
                <w:szCs w:val="20"/>
              </w:rPr>
            </w:pPr>
            <w:r w:rsidRPr="00E6146B">
              <w:rPr>
                <w:rFonts w:cs="Calibri"/>
                <w:sz w:val="20"/>
                <w:szCs w:val="20"/>
              </w:rPr>
              <w:t>18–24 ετών</w:t>
            </w:r>
          </w:p>
        </w:tc>
        <w:tc>
          <w:tcPr>
            <w:tcW w:w="2485" w:type="pct"/>
            <w:vAlign w:val="center"/>
          </w:tcPr>
          <w:p w14:paraId="67147916" w14:textId="77777777" w:rsidR="00980FC5" w:rsidRPr="00055572"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55572">
              <w:rPr>
                <w:rFonts w:cs="Calibri"/>
                <w:sz w:val="20"/>
                <w:szCs w:val="20"/>
              </w:rPr>
              <w:t>4%</w:t>
            </w:r>
          </w:p>
        </w:tc>
      </w:tr>
      <w:tr w:rsidR="00980FC5" w:rsidRPr="00055572" w14:paraId="342FE0F3" w14:textId="77777777" w:rsidTr="008A6B63">
        <w:trPr>
          <w:trHeight w:val="257"/>
          <w:jc w:val="center"/>
        </w:trPr>
        <w:tc>
          <w:tcPr>
            <w:cnfStyle w:val="000010000000" w:firstRow="0" w:lastRow="0" w:firstColumn="0" w:lastColumn="0" w:oddVBand="1" w:evenVBand="0" w:oddHBand="0" w:evenHBand="0" w:firstRowFirstColumn="0" w:firstRowLastColumn="0" w:lastRowFirstColumn="0" w:lastRowLastColumn="0"/>
            <w:tcW w:w="2515" w:type="pct"/>
            <w:shd w:val="clear" w:color="auto" w:fill="FFFFFF" w:themeFill="background1"/>
            <w:vAlign w:val="center"/>
          </w:tcPr>
          <w:p w14:paraId="2DC43771" w14:textId="77777777" w:rsidR="00980FC5" w:rsidRPr="00E6146B" w:rsidRDefault="00980FC5" w:rsidP="008A6B63">
            <w:pPr>
              <w:autoSpaceDE w:val="0"/>
              <w:autoSpaceDN w:val="0"/>
              <w:adjustRightInd w:val="0"/>
              <w:rPr>
                <w:rFonts w:cs="Calibri"/>
                <w:sz w:val="20"/>
                <w:szCs w:val="20"/>
              </w:rPr>
            </w:pPr>
            <w:r w:rsidRPr="00E6146B">
              <w:rPr>
                <w:rFonts w:cs="Calibri"/>
                <w:sz w:val="20"/>
                <w:szCs w:val="20"/>
              </w:rPr>
              <w:t>25–39 ετών</w:t>
            </w:r>
          </w:p>
        </w:tc>
        <w:tc>
          <w:tcPr>
            <w:tcW w:w="2485" w:type="pct"/>
            <w:vAlign w:val="center"/>
          </w:tcPr>
          <w:p w14:paraId="5B8FBC19" w14:textId="77777777" w:rsidR="00980FC5" w:rsidRPr="00055572"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55572">
              <w:rPr>
                <w:rFonts w:cs="Calibri"/>
                <w:sz w:val="20"/>
                <w:szCs w:val="20"/>
              </w:rPr>
              <w:t>11%</w:t>
            </w:r>
          </w:p>
        </w:tc>
      </w:tr>
      <w:tr w:rsidR="00980FC5" w:rsidRPr="00055572" w14:paraId="55AC7976" w14:textId="77777777" w:rsidTr="008A6B63">
        <w:trPr>
          <w:cnfStyle w:val="000000100000" w:firstRow="0" w:lastRow="0" w:firstColumn="0" w:lastColumn="0" w:oddVBand="0" w:evenVBand="0" w:oddHBand="1" w:evenHBand="0" w:firstRowFirstColumn="0" w:firstRowLastColumn="0" w:lastRowFirstColumn="0" w:lastRowLastColumn="0"/>
          <w:trHeight w:val="47"/>
          <w:jc w:val="center"/>
        </w:trPr>
        <w:tc>
          <w:tcPr>
            <w:cnfStyle w:val="000010000000" w:firstRow="0" w:lastRow="0" w:firstColumn="0" w:lastColumn="0" w:oddVBand="1" w:evenVBand="0" w:oddHBand="0" w:evenHBand="0" w:firstRowFirstColumn="0" w:firstRowLastColumn="0" w:lastRowFirstColumn="0" w:lastRowLastColumn="0"/>
            <w:tcW w:w="2515" w:type="pct"/>
            <w:vAlign w:val="center"/>
          </w:tcPr>
          <w:p w14:paraId="2BD5AA43" w14:textId="77777777" w:rsidR="00980FC5" w:rsidRPr="00E6146B" w:rsidRDefault="00980FC5" w:rsidP="008A6B63">
            <w:pPr>
              <w:autoSpaceDE w:val="0"/>
              <w:autoSpaceDN w:val="0"/>
              <w:adjustRightInd w:val="0"/>
              <w:rPr>
                <w:rFonts w:cs="Calibri"/>
                <w:sz w:val="20"/>
                <w:szCs w:val="20"/>
              </w:rPr>
            </w:pPr>
            <w:r w:rsidRPr="00E6146B">
              <w:rPr>
                <w:rFonts w:cs="Calibri"/>
                <w:sz w:val="20"/>
                <w:szCs w:val="20"/>
              </w:rPr>
              <w:t>40–54 ετών</w:t>
            </w:r>
          </w:p>
        </w:tc>
        <w:tc>
          <w:tcPr>
            <w:tcW w:w="2485" w:type="pct"/>
            <w:vAlign w:val="center"/>
          </w:tcPr>
          <w:p w14:paraId="3EF199F7" w14:textId="77777777" w:rsidR="00980FC5" w:rsidRPr="00055572"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55572">
              <w:rPr>
                <w:rFonts w:cs="Calibri"/>
                <w:sz w:val="20"/>
                <w:szCs w:val="20"/>
              </w:rPr>
              <w:t>15%</w:t>
            </w:r>
          </w:p>
        </w:tc>
      </w:tr>
      <w:tr w:rsidR="00980FC5" w:rsidRPr="00055572" w14:paraId="31D05B1B" w14:textId="77777777" w:rsidTr="008A6B63">
        <w:trPr>
          <w:trHeight w:val="47"/>
          <w:jc w:val="center"/>
        </w:trPr>
        <w:tc>
          <w:tcPr>
            <w:cnfStyle w:val="000010000000" w:firstRow="0" w:lastRow="0" w:firstColumn="0" w:lastColumn="0" w:oddVBand="1" w:evenVBand="0" w:oddHBand="0" w:evenHBand="0" w:firstRowFirstColumn="0" w:firstRowLastColumn="0" w:lastRowFirstColumn="0" w:lastRowLastColumn="0"/>
            <w:tcW w:w="2515" w:type="pct"/>
            <w:shd w:val="clear" w:color="auto" w:fill="FFFFFF" w:themeFill="background1"/>
            <w:vAlign w:val="center"/>
          </w:tcPr>
          <w:p w14:paraId="54BC90D0" w14:textId="77777777" w:rsidR="00980FC5" w:rsidRPr="00E6146B" w:rsidRDefault="00980FC5" w:rsidP="008A6B63">
            <w:pPr>
              <w:autoSpaceDE w:val="0"/>
              <w:autoSpaceDN w:val="0"/>
              <w:adjustRightInd w:val="0"/>
              <w:rPr>
                <w:rFonts w:cs="Calibri"/>
                <w:sz w:val="20"/>
                <w:szCs w:val="20"/>
              </w:rPr>
            </w:pPr>
            <w:r w:rsidRPr="00E6146B">
              <w:rPr>
                <w:rFonts w:cs="Calibri"/>
                <w:sz w:val="20"/>
                <w:szCs w:val="20"/>
              </w:rPr>
              <w:t>55–64 ετών</w:t>
            </w:r>
          </w:p>
        </w:tc>
        <w:tc>
          <w:tcPr>
            <w:tcW w:w="2485" w:type="pct"/>
            <w:vAlign w:val="center"/>
          </w:tcPr>
          <w:p w14:paraId="610C5972" w14:textId="77777777" w:rsidR="00980FC5" w:rsidRPr="00055572"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055572">
              <w:rPr>
                <w:rFonts w:cs="Calibri"/>
                <w:sz w:val="20"/>
                <w:szCs w:val="20"/>
              </w:rPr>
              <w:t>39%</w:t>
            </w:r>
          </w:p>
        </w:tc>
      </w:tr>
      <w:tr w:rsidR="00980FC5" w:rsidRPr="00055572" w14:paraId="400FE6B7" w14:textId="77777777" w:rsidTr="008A6B63">
        <w:trPr>
          <w:cnfStyle w:val="000000100000" w:firstRow="0" w:lastRow="0" w:firstColumn="0" w:lastColumn="0" w:oddVBand="0" w:evenVBand="0" w:oddHBand="1" w:evenHBand="0" w:firstRowFirstColumn="0" w:firstRowLastColumn="0" w:lastRowFirstColumn="0" w:lastRowLastColumn="0"/>
          <w:trHeight w:val="267"/>
          <w:jc w:val="center"/>
        </w:trPr>
        <w:tc>
          <w:tcPr>
            <w:cnfStyle w:val="000010000000" w:firstRow="0" w:lastRow="0" w:firstColumn="0" w:lastColumn="0" w:oddVBand="1" w:evenVBand="0" w:oddHBand="0" w:evenHBand="0" w:firstRowFirstColumn="0" w:firstRowLastColumn="0" w:lastRowFirstColumn="0" w:lastRowLastColumn="0"/>
            <w:tcW w:w="2515" w:type="pct"/>
            <w:vAlign w:val="center"/>
          </w:tcPr>
          <w:p w14:paraId="2143FBD8" w14:textId="77777777" w:rsidR="00980FC5" w:rsidRPr="00E6146B" w:rsidRDefault="00980FC5" w:rsidP="008A6B63">
            <w:pPr>
              <w:autoSpaceDE w:val="0"/>
              <w:autoSpaceDN w:val="0"/>
              <w:adjustRightInd w:val="0"/>
              <w:rPr>
                <w:rFonts w:cs="Calibri"/>
                <w:sz w:val="20"/>
                <w:szCs w:val="20"/>
              </w:rPr>
            </w:pPr>
            <w:r w:rsidRPr="00E6146B">
              <w:rPr>
                <w:rFonts w:cs="Calibri"/>
                <w:sz w:val="20"/>
                <w:szCs w:val="20"/>
              </w:rPr>
              <w:t>65+ ετών</w:t>
            </w:r>
          </w:p>
        </w:tc>
        <w:tc>
          <w:tcPr>
            <w:tcW w:w="2485" w:type="pct"/>
            <w:vAlign w:val="center"/>
          </w:tcPr>
          <w:p w14:paraId="48214990" w14:textId="77777777" w:rsidR="00980FC5" w:rsidRPr="00055572"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055572">
              <w:rPr>
                <w:rFonts w:cs="Calibri"/>
                <w:sz w:val="20"/>
                <w:szCs w:val="20"/>
              </w:rPr>
              <w:t>31%</w:t>
            </w:r>
          </w:p>
        </w:tc>
      </w:tr>
    </w:tbl>
    <w:p w14:paraId="3D12C64F" w14:textId="77777777" w:rsidR="00980FC5" w:rsidRDefault="00980FC5" w:rsidP="00980FC5">
      <w:pPr>
        <w:pStyle w:val="af0"/>
      </w:pPr>
      <w:r>
        <w:t>Πηγή: Ιδία επεξεργασία.</w:t>
      </w:r>
    </w:p>
    <w:p w14:paraId="144E97A6" w14:textId="1BCFA448" w:rsidR="00980FC5" w:rsidRDefault="00980FC5" w:rsidP="00980FC5">
      <w:pPr>
        <w:pStyle w:val="af"/>
        <w:keepNext/>
      </w:pPr>
      <w:bookmarkStart w:id="247" w:name="_Toc215770748"/>
      <w:r>
        <w:lastRenderedPageBreak/>
        <w:t xml:space="preserve">Διάγραμμα </w:t>
      </w:r>
      <w:fldSimple w:instr=" SEQ Διάγραμμα \* ARABIC ">
        <w:r w:rsidR="00922521">
          <w:rPr>
            <w:noProof/>
          </w:rPr>
          <w:t>78</w:t>
        </w:r>
      </w:fldSimple>
      <w:r>
        <w:t>: Ποσοστιαία κατανομή των συμμετεχόντων στην έρευνα  για τα Κοινωνικά Φαρμακεία κατά ηλικία (%).</w:t>
      </w:r>
      <w:bookmarkEnd w:id="247"/>
    </w:p>
    <w:p w14:paraId="261C71B4" w14:textId="77777777" w:rsidR="00980FC5" w:rsidRDefault="00980FC5" w:rsidP="00980FC5">
      <w:pPr>
        <w:jc w:val="center"/>
        <w:rPr>
          <w:b/>
          <w:bCs/>
        </w:rPr>
      </w:pPr>
      <w:r>
        <w:rPr>
          <w:noProof/>
        </w:rPr>
        <w:drawing>
          <wp:inline distT="0" distB="0" distL="0" distR="0" wp14:anchorId="51677344" wp14:editId="08BDD538">
            <wp:extent cx="4572000" cy="2743200"/>
            <wp:effectExtent l="0" t="0" r="0" b="0"/>
            <wp:docPr id="1258706776" name="Γράφημα 1">
              <a:extLst xmlns:a="http://schemas.openxmlformats.org/drawingml/2006/main">
                <a:ext uri="{FF2B5EF4-FFF2-40B4-BE49-F238E27FC236}">
                  <a16:creationId xmlns:a16="http://schemas.microsoft.com/office/drawing/2014/main" id="{49BF5CF3-1A06-572F-B21D-5FB231B9C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2C42DB49"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2D9E075F" w14:textId="77777777" w:rsidTr="008A6B63">
        <w:trPr>
          <w:cantSplit/>
          <w:trHeight w:val="409"/>
          <w:tblHeader/>
        </w:trPr>
        <w:tc>
          <w:tcPr>
            <w:tcW w:w="276" w:type="pct"/>
            <w:shd w:val="clear" w:color="auto" w:fill="ACCBF9" w:themeFill="background2"/>
            <w:tcMar>
              <w:top w:w="58" w:type="dxa"/>
              <w:bottom w:w="58" w:type="dxa"/>
            </w:tcMar>
            <w:vAlign w:val="center"/>
          </w:tcPr>
          <w:p w14:paraId="1BE351A5"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.4</w:t>
            </w:r>
          </w:p>
        </w:tc>
        <w:tc>
          <w:tcPr>
            <w:tcW w:w="4724" w:type="pct"/>
            <w:shd w:val="clear" w:color="auto" w:fill="F2F2F2"/>
            <w:tcMar>
              <w:top w:w="58" w:type="dxa"/>
              <w:bottom w:w="58" w:type="dxa"/>
            </w:tcMar>
            <w:vAlign w:val="center"/>
          </w:tcPr>
          <w:p w14:paraId="7ABFDD69" w14:textId="77777777" w:rsidR="00980FC5" w:rsidRPr="00F322F1" w:rsidRDefault="00980FC5" w:rsidP="008A6B63">
            <w:pPr>
              <w:autoSpaceDE w:val="0"/>
              <w:autoSpaceDN w:val="0"/>
              <w:adjustRightInd w:val="0"/>
              <w:rPr>
                <w:rFonts w:cs="Calibri"/>
                <w:szCs w:val="20"/>
              </w:rPr>
            </w:pPr>
            <w:r>
              <w:rPr>
                <w:rFonts w:cs="Calibri"/>
                <w:szCs w:val="20"/>
              </w:rPr>
              <w:t xml:space="preserve"> Εκπαιδευτικό επίπεδο </w:t>
            </w:r>
          </w:p>
        </w:tc>
      </w:tr>
    </w:tbl>
    <w:p w14:paraId="228D95AA" w14:textId="77777777" w:rsidR="00980FC5" w:rsidRPr="002D2C23" w:rsidRDefault="00980FC5" w:rsidP="00980FC5">
      <w:r w:rsidRPr="002D2C23">
        <w:t>Εξετάζοντας το εκπαιδευτικό επίπεδο των ωφελούμενων, προκύπτει ότι οι περισσότεροι διαθέτουν χαμηλή τυπική εκπαίδευση. Συγκεκριμένα, το 66% είτε έχει ολοκληρώσει το Δημοτικό (34%) είτε έχει παρακολουθήσει μόνο ορισμένες τάξεις Δημοτικού (32%). Το υπόλοιπο 44% κατανέμεται σε αποφοίτους Γυμνασίου (19%) και αποφοίτους Λυκείου (13%), ενώ μόλις ένα πολύ μικρό ποσοστό 2% είναι κάτοχοι τίτλου ΤΕΙ/ΑΕΙ. Κανένας συμμετέχων δεν δήλωσε μεταπτυχιακό ή διδακτορικό επίπεδο σπουδών (0%).</w:t>
      </w:r>
    </w:p>
    <w:p w14:paraId="2CB35F8B" w14:textId="77777777" w:rsidR="00980FC5" w:rsidRDefault="00980FC5" w:rsidP="00980FC5">
      <w:r w:rsidRPr="002D2C23">
        <w:t>Η εικόνα αυτή καταδεικνύει ότι τα Κοινωνικά Φαρμακεία εξυπηρετούν κυρίως πληθυσμούς με χαμηλό μορφωτικό υπόβαθρο, οι οποίοι συχνά αντιμετωπίζουν αυξημένα οικονομικά και κοινωνικά εμπόδια. Το χαμηλό εκπαιδευτικό επίπεδο συσχετίζεται διεθνώς με υψηλότερη πιθανότητα φτώχειας, δυσκολία πρόσβασης σε σταθερή εργασία και περιορισμένη δυνατότητα κάλυψης του κόστους φαρμακευτικής περίθαλψης, γεγονός που καθιστά τη συγκεκριμένη κοινωνική υπηρεσία ιδιαίτερα κρίσιμη για τη συγκεκριμένη κατηγορία ωφελούμενων.</w:t>
      </w:r>
    </w:p>
    <w:p w14:paraId="78652797" w14:textId="34C6FCFC" w:rsidR="00980FC5" w:rsidRDefault="00980FC5" w:rsidP="00980FC5">
      <w:pPr>
        <w:pStyle w:val="af"/>
        <w:keepNext/>
      </w:pPr>
      <w:bookmarkStart w:id="248" w:name="_Toc215770570"/>
      <w:r>
        <w:t xml:space="preserve">Πίνακας </w:t>
      </w:r>
      <w:fldSimple w:instr=" SEQ Πίνακας \* ARABIC ">
        <w:r w:rsidR="00922521">
          <w:rPr>
            <w:noProof/>
          </w:rPr>
          <w:t>87</w:t>
        </w:r>
      </w:fldSimple>
      <w:r>
        <w:t xml:space="preserve">: </w:t>
      </w:r>
      <w:bookmarkStart w:id="249" w:name="_Hlk215220699"/>
      <w:r>
        <w:t>Ποσοστιαία κατανομή των συμμετεχόντων</w:t>
      </w:r>
      <w:r w:rsidRPr="0041768A">
        <w:t xml:space="preserve"> </w:t>
      </w:r>
      <w:r>
        <w:t>στην έρευνα  για τα Κοινωνικά Φαρμακεία κατά εκπαιδευτικό επίπεδο (%).</w:t>
      </w:r>
      <w:bookmarkEnd w:id="248"/>
      <w:bookmarkEnd w:id="249"/>
    </w:p>
    <w:tbl>
      <w:tblPr>
        <w:tblStyle w:val="4-5"/>
        <w:tblW w:w="3752" w:type="pct"/>
        <w:jc w:val="center"/>
        <w:tblLook w:val="0020" w:firstRow="1" w:lastRow="0" w:firstColumn="0" w:lastColumn="0" w:noHBand="0" w:noVBand="0"/>
      </w:tblPr>
      <w:tblGrid>
        <w:gridCol w:w="4545"/>
        <w:gridCol w:w="1680"/>
      </w:tblGrid>
      <w:tr w:rsidR="00980FC5" w:rsidRPr="00AC4350" w14:paraId="43D3A7EC" w14:textId="77777777" w:rsidTr="008A6B63">
        <w:trPr>
          <w:cnfStyle w:val="100000000000" w:firstRow="1" w:lastRow="0" w:firstColumn="0" w:lastColumn="0" w:oddVBand="0" w:evenVBand="0" w:oddHBand="0" w:evenHBand="0" w:firstRowFirstColumn="0" w:firstRowLastColumn="0" w:lastRowFirstColumn="0" w:lastRowLastColumn="0"/>
          <w:trHeight w:val="477"/>
          <w:jc w:val="center"/>
        </w:trPr>
        <w:tc>
          <w:tcPr>
            <w:cnfStyle w:val="000010000000" w:firstRow="0" w:lastRow="0" w:firstColumn="0" w:lastColumn="0" w:oddVBand="1" w:evenVBand="0" w:oddHBand="0" w:evenHBand="0" w:firstRowFirstColumn="0" w:firstRowLastColumn="0" w:lastRowFirstColumn="0" w:lastRowLastColumn="0"/>
            <w:tcW w:w="3651" w:type="pct"/>
            <w:vAlign w:val="center"/>
          </w:tcPr>
          <w:p w14:paraId="5BACD2BA" w14:textId="77777777" w:rsidR="00980FC5" w:rsidRPr="00AC4350" w:rsidRDefault="00980FC5" w:rsidP="008A6B63">
            <w:pPr>
              <w:autoSpaceDE w:val="0"/>
              <w:autoSpaceDN w:val="0"/>
              <w:adjustRightInd w:val="0"/>
              <w:jc w:val="center"/>
              <w:rPr>
                <w:rFonts w:cs="Calibri"/>
                <w:sz w:val="20"/>
                <w:szCs w:val="18"/>
              </w:rPr>
            </w:pPr>
            <w:r w:rsidRPr="00AC4350">
              <w:rPr>
                <w:rFonts w:cs="Calibri"/>
                <w:sz w:val="20"/>
                <w:szCs w:val="18"/>
              </w:rPr>
              <w:t>Εκπαιδευτικό επίπεδο</w:t>
            </w:r>
          </w:p>
        </w:tc>
        <w:tc>
          <w:tcPr>
            <w:tcW w:w="1349" w:type="pct"/>
            <w:vAlign w:val="center"/>
          </w:tcPr>
          <w:p w14:paraId="101D019D" w14:textId="77777777" w:rsidR="00980FC5" w:rsidRPr="00AC4350" w:rsidRDefault="00980FC5" w:rsidP="008A6B6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Pr>
                <w:rFonts w:cs="Calibri"/>
                <w:sz w:val="20"/>
                <w:szCs w:val="18"/>
              </w:rPr>
              <w:t>Ποσοστό (%)</w:t>
            </w:r>
          </w:p>
        </w:tc>
      </w:tr>
      <w:tr w:rsidR="00980FC5" w:rsidRPr="00AC4350" w14:paraId="4EEF2590" w14:textId="77777777" w:rsidTr="008A6B63">
        <w:trPr>
          <w:cnfStyle w:val="000000100000" w:firstRow="0" w:lastRow="0" w:firstColumn="0" w:lastColumn="0" w:oddVBand="0" w:evenVBand="0" w:oddHBand="1" w:evenHBand="0" w:firstRowFirstColumn="0" w:firstRowLastColumn="0" w:lastRowFirstColumn="0" w:lastRowLastColumn="0"/>
          <w:trHeight w:val="244"/>
          <w:jc w:val="center"/>
        </w:trPr>
        <w:tc>
          <w:tcPr>
            <w:cnfStyle w:val="000010000000" w:firstRow="0" w:lastRow="0" w:firstColumn="0" w:lastColumn="0" w:oddVBand="1" w:evenVBand="0" w:oddHBand="0" w:evenHBand="0" w:firstRowFirstColumn="0" w:firstRowLastColumn="0" w:lastRowFirstColumn="0" w:lastRowLastColumn="0"/>
            <w:tcW w:w="3651" w:type="pct"/>
            <w:vAlign w:val="center"/>
          </w:tcPr>
          <w:p w14:paraId="29DDD1F1"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Μερικές τάξεις Δημοτικού</w:t>
            </w:r>
          </w:p>
        </w:tc>
        <w:tc>
          <w:tcPr>
            <w:tcW w:w="1349" w:type="pct"/>
            <w:vAlign w:val="center"/>
          </w:tcPr>
          <w:p w14:paraId="3DCBCFC9" w14:textId="77777777" w:rsidR="00980FC5" w:rsidRPr="00AC4350"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C4350">
              <w:rPr>
                <w:rFonts w:cs="Calibri"/>
                <w:sz w:val="20"/>
                <w:szCs w:val="18"/>
              </w:rPr>
              <w:t>32%</w:t>
            </w:r>
          </w:p>
        </w:tc>
      </w:tr>
      <w:tr w:rsidR="00980FC5" w:rsidRPr="00AC4350" w14:paraId="1C66A5DE" w14:textId="77777777" w:rsidTr="008A6B63">
        <w:trPr>
          <w:trHeight w:val="244"/>
          <w:jc w:val="center"/>
        </w:trPr>
        <w:tc>
          <w:tcPr>
            <w:cnfStyle w:val="000010000000" w:firstRow="0" w:lastRow="0" w:firstColumn="0" w:lastColumn="0" w:oddVBand="1" w:evenVBand="0" w:oddHBand="0" w:evenHBand="0" w:firstRowFirstColumn="0" w:firstRowLastColumn="0" w:lastRowFirstColumn="0" w:lastRowLastColumn="0"/>
            <w:tcW w:w="3651" w:type="pct"/>
            <w:shd w:val="clear" w:color="auto" w:fill="FFFFFF" w:themeFill="background1"/>
            <w:vAlign w:val="center"/>
          </w:tcPr>
          <w:p w14:paraId="4780F375"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Απόφοιτος Δημοτικού</w:t>
            </w:r>
          </w:p>
        </w:tc>
        <w:tc>
          <w:tcPr>
            <w:tcW w:w="1349" w:type="pct"/>
            <w:vAlign w:val="center"/>
          </w:tcPr>
          <w:p w14:paraId="3908A9CB" w14:textId="77777777" w:rsidR="00980FC5" w:rsidRPr="00AC4350"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C4350">
              <w:rPr>
                <w:rFonts w:cs="Calibri"/>
                <w:sz w:val="20"/>
                <w:szCs w:val="18"/>
              </w:rPr>
              <w:t>34%</w:t>
            </w:r>
          </w:p>
        </w:tc>
      </w:tr>
      <w:tr w:rsidR="00980FC5" w:rsidRPr="00AC4350" w14:paraId="6B4E03C1" w14:textId="77777777" w:rsidTr="008A6B63">
        <w:trPr>
          <w:cnfStyle w:val="000000100000" w:firstRow="0" w:lastRow="0" w:firstColumn="0" w:lastColumn="0" w:oddVBand="0" w:evenVBand="0" w:oddHBand="1" w:evenHBand="0" w:firstRowFirstColumn="0" w:firstRowLastColumn="0" w:lastRowFirstColumn="0" w:lastRowLastColumn="0"/>
          <w:trHeight w:val="74"/>
          <w:jc w:val="center"/>
        </w:trPr>
        <w:tc>
          <w:tcPr>
            <w:cnfStyle w:val="000010000000" w:firstRow="0" w:lastRow="0" w:firstColumn="0" w:lastColumn="0" w:oddVBand="1" w:evenVBand="0" w:oddHBand="0" w:evenHBand="0" w:firstRowFirstColumn="0" w:firstRowLastColumn="0" w:lastRowFirstColumn="0" w:lastRowLastColumn="0"/>
            <w:tcW w:w="3651" w:type="pct"/>
            <w:vAlign w:val="center"/>
          </w:tcPr>
          <w:p w14:paraId="28F5F650"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Απόφοιτος Γυμνασίου</w:t>
            </w:r>
          </w:p>
        </w:tc>
        <w:tc>
          <w:tcPr>
            <w:tcW w:w="1349" w:type="pct"/>
            <w:vAlign w:val="center"/>
          </w:tcPr>
          <w:p w14:paraId="7EF72B88" w14:textId="77777777" w:rsidR="00980FC5" w:rsidRPr="00AC4350"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C4350">
              <w:rPr>
                <w:rFonts w:cs="Calibri"/>
                <w:sz w:val="20"/>
                <w:szCs w:val="18"/>
              </w:rPr>
              <w:t>19%</w:t>
            </w:r>
          </w:p>
        </w:tc>
      </w:tr>
      <w:tr w:rsidR="00980FC5" w:rsidRPr="00AC4350" w14:paraId="288F90ED" w14:textId="77777777" w:rsidTr="008A6B63">
        <w:trPr>
          <w:trHeight w:val="74"/>
          <w:jc w:val="center"/>
        </w:trPr>
        <w:tc>
          <w:tcPr>
            <w:cnfStyle w:val="000010000000" w:firstRow="0" w:lastRow="0" w:firstColumn="0" w:lastColumn="0" w:oddVBand="1" w:evenVBand="0" w:oddHBand="0" w:evenHBand="0" w:firstRowFirstColumn="0" w:firstRowLastColumn="0" w:lastRowFirstColumn="0" w:lastRowLastColumn="0"/>
            <w:tcW w:w="3651" w:type="pct"/>
            <w:shd w:val="clear" w:color="auto" w:fill="FFFFFF" w:themeFill="background1"/>
            <w:vAlign w:val="center"/>
          </w:tcPr>
          <w:p w14:paraId="2AF2ECFD"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Απόφοιτος Λυκείου</w:t>
            </w:r>
          </w:p>
        </w:tc>
        <w:tc>
          <w:tcPr>
            <w:tcW w:w="1349" w:type="pct"/>
            <w:vAlign w:val="center"/>
          </w:tcPr>
          <w:p w14:paraId="447A72B6" w14:textId="77777777" w:rsidR="00980FC5" w:rsidRPr="00AC4350"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C4350">
              <w:rPr>
                <w:rFonts w:cs="Calibri"/>
                <w:sz w:val="20"/>
                <w:szCs w:val="18"/>
              </w:rPr>
              <w:t>13%</w:t>
            </w:r>
          </w:p>
        </w:tc>
      </w:tr>
      <w:tr w:rsidR="00980FC5" w:rsidRPr="00AC4350" w14:paraId="286A783F" w14:textId="77777777" w:rsidTr="008A6B63">
        <w:trPr>
          <w:cnfStyle w:val="000000100000" w:firstRow="0" w:lastRow="0" w:firstColumn="0" w:lastColumn="0" w:oddVBand="0" w:evenVBand="0" w:oddHBand="1" w:evenHBand="0" w:firstRowFirstColumn="0" w:firstRowLastColumn="0" w:lastRowFirstColumn="0" w:lastRowLastColumn="0"/>
          <w:trHeight w:val="244"/>
          <w:jc w:val="center"/>
        </w:trPr>
        <w:tc>
          <w:tcPr>
            <w:cnfStyle w:val="000010000000" w:firstRow="0" w:lastRow="0" w:firstColumn="0" w:lastColumn="0" w:oddVBand="1" w:evenVBand="0" w:oddHBand="0" w:evenHBand="0" w:firstRowFirstColumn="0" w:firstRowLastColumn="0" w:lastRowFirstColumn="0" w:lastRowLastColumn="0"/>
            <w:tcW w:w="3651" w:type="pct"/>
            <w:vAlign w:val="center"/>
          </w:tcPr>
          <w:p w14:paraId="26B7A1A6"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Απόφοιτος ΤΕΙ/ΑΕΙ</w:t>
            </w:r>
          </w:p>
        </w:tc>
        <w:tc>
          <w:tcPr>
            <w:tcW w:w="1349" w:type="pct"/>
            <w:vAlign w:val="center"/>
          </w:tcPr>
          <w:p w14:paraId="6DC13711" w14:textId="77777777" w:rsidR="00980FC5" w:rsidRPr="00AC4350"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C4350">
              <w:rPr>
                <w:rFonts w:cs="Calibri"/>
                <w:sz w:val="20"/>
                <w:szCs w:val="18"/>
              </w:rPr>
              <w:t>2%</w:t>
            </w:r>
          </w:p>
        </w:tc>
      </w:tr>
      <w:tr w:rsidR="00980FC5" w:rsidRPr="00AC4350" w14:paraId="4F07C96D" w14:textId="77777777" w:rsidTr="008A6B63">
        <w:trPr>
          <w:trHeight w:val="244"/>
          <w:jc w:val="center"/>
        </w:trPr>
        <w:tc>
          <w:tcPr>
            <w:cnfStyle w:val="000010000000" w:firstRow="0" w:lastRow="0" w:firstColumn="0" w:lastColumn="0" w:oddVBand="1" w:evenVBand="0" w:oddHBand="0" w:evenHBand="0" w:firstRowFirstColumn="0" w:firstRowLastColumn="0" w:lastRowFirstColumn="0" w:lastRowLastColumn="0"/>
            <w:tcW w:w="3651" w:type="pct"/>
            <w:shd w:val="clear" w:color="auto" w:fill="FFFFFF" w:themeFill="background1"/>
            <w:vAlign w:val="center"/>
          </w:tcPr>
          <w:p w14:paraId="1793C01D" w14:textId="77777777" w:rsidR="00980FC5" w:rsidRPr="00E6146B" w:rsidRDefault="00980FC5" w:rsidP="008A6B63">
            <w:pPr>
              <w:autoSpaceDE w:val="0"/>
              <w:autoSpaceDN w:val="0"/>
              <w:adjustRightInd w:val="0"/>
              <w:jc w:val="left"/>
              <w:rPr>
                <w:rFonts w:cs="Calibri"/>
                <w:sz w:val="20"/>
                <w:szCs w:val="18"/>
              </w:rPr>
            </w:pPr>
            <w:r w:rsidRPr="00E6146B">
              <w:rPr>
                <w:rFonts w:cs="Calibri"/>
                <w:sz w:val="20"/>
                <w:szCs w:val="18"/>
              </w:rPr>
              <w:t>Κάτοχος Μεταπτυχιακού/Διδακτορικού</w:t>
            </w:r>
          </w:p>
        </w:tc>
        <w:tc>
          <w:tcPr>
            <w:tcW w:w="1349" w:type="pct"/>
            <w:vAlign w:val="center"/>
          </w:tcPr>
          <w:p w14:paraId="1A3DC6FE" w14:textId="77777777" w:rsidR="00980FC5" w:rsidRPr="00AC4350"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C4350">
              <w:rPr>
                <w:rFonts w:cs="Calibri"/>
                <w:sz w:val="20"/>
                <w:szCs w:val="18"/>
              </w:rPr>
              <w:t>0%</w:t>
            </w:r>
          </w:p>
        </w:tc>
      </w:tr>
    </w:tbl>
    <w:p w14:paraId="78C73B8D" w14:textId="77777777" w:rsidR="00980FC5" w:rsidRDefault="00980FC5" w:rsidP="00980FC5">
      <w:pPr>
        <w:pStyle w:val="af0"/>
      </w:pPr>
      <w:r>
        <w:t>Πηγή: Ιδία επεξεργασία.</w:t>
      </w:r>
    </w:p>
    <w:p w14:paraId="0E449214" w14:textId="2BD13788" w:rsidR="00980FC5" w:rsidRDefault="00980FC5" w:rsidP="00980FC5">
      <w:pPr>
        <w:pStyle w:val="af"/>
        <w:keepNext/>
      </w:pPr>
      <w:bookmarkStart w:id="250" w:name="_Toc215770749"/>
      <w:r>
        <w:lastRenderedPageBreak/>
        <w:t xml:space="preserve">Διάγραμμα </w:t>
      </w:r>
      <w:fldSimple w:instr=" SEQ Διάγραμμα \* ARABIC ">
        <w:r w:rsidR="00922521">
          <w:rPr>
            <w:noProof/>
          </w:rPr>
          <w:t>79</w:t>
        </w:r>
      </w:fldSimple>
      <w:r>
        <w:t>: Ποσοστιαία κατανομή των συμμετεχόντων στην έρευνα  για τα Κοινωνικά Φαρμακεία κατά εκπαιδευτικό επίπεδο (%).</w:t>
      </w:r>
      <w:bookmarkEnd w:id="250"/>
    </w:p>
    <w:p w14:paraId="77A4B47F" w14:textId="77777777" w:rsidR="00980FC5" w:rsidRDefault="00980FC5" w:rsidP="00980FC5">
      <w:pPr>
        <w:jc w:val="center"/>
        <w:rPr>
          <w:b/>
          <w:bCs/>
        </w:rPr>
      </w:pPr>
      <w:r>
        <w:rPr>
          <w:noProof/>
        </w:rPr>
        <w:drawing>
          <wp:inline distT="0" distB="0" distL="0" distR="0" wp14:anchorId="75A96CD4" wp14:editId="7FC0F6A6">
            <wp:extent cx="4572000" cy="2794000"/>
            <wp:effectExtent l="0" t="0" r="0" b="6350"/>
            <wp:docPr id="82719634" name="Γράφημα 1">
              <a:extLst xmlns:a="http://schemas.openxmlformats.org/drawingml/2006/main">
                <a:ext uri="{FF2B5EF4-FFF2-40B4-BE49-F238E27FC236}">
                  <a16:creationId xmlns:a16="http://schemas.microsoft.com/office/drawing/2014/main" id="{7831C1D1-DCE3-D4C6-49A2-0BFD4FFD05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04AD64ED"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03664D3B" w14:textId="77777777" w:rsidTr="008A6B63">
        <w:trPr>
          <w:cantSplit/>
          <w:trHeight w:val="409"/>
          <w:tblHeader/>
        </w:trPr>
        <w:tc>
          <w:tcPr>
            <w:tcW w:w="276" w:type="pct"/>
            <w:shd w:val="clear" w:color="auto" w:fill="ACCBF9" w:themeFill="background2"/>
            <w:tcMar>
              <w:top w:w="58" w:type="dxa"/>
              <w:bottom w:w="58" w:type="dxa"/>
            </w:tcMar>
            <w:vAlign w:val="center"/>
          </w:tcPr>
          <w:p w14:paraId="0B058416"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.5</w:t>
            </w:r>
          </w:p>
        </w:tc>
        <w:tc>
          <w:tcPr>
            <w:tcW w:w="4724" w:type="pct"/>
            <w:shd w:val="clear" w:color="auto" w:fill="F2F2F2"/>
            <w:tcMar>
              <w:top w:w="58" w:type="dxa"/>
              <w:bottom w:w="58" w:type="dxa"/>
            </w:tcMar>
            <w:vAlign w:val="center"/>
          </w:tcPr>
          <w:p w14:paraId="6DA8E501"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8D7FAD">
              <w:rPr>
                <w:rFonts w:cs="Calibri"/>
                <w:szCs w:val="20"/>
              </w:rPr>
              <w:t>Εργασιακή κατάσταση</w:t>
            </w:r>
          </w:p>
        </w:tc>
      </w:tr>
    </w:tbl>
    <w:p w14:paraId="06AD7946" w14:textId="77777777" w:rsidR="00980FC5" w:rsidRPr="00DA7970" w:rsidRDefault="00980FC5" w:rsidP="00980FC5">
      <w:r w:rsidRPr="00DA7970">
        <w:t xml:space="preserve">Όσον αφορά στην εργασιακή κατάσταση των συμμετεχόντων, η εικόνα που προκύπτει είναι ενδεικτική της κοινωνικοοικονομικής </w:t>
      </w:r>
      <w:proofErr w:type="spellStart"/>
      <w:r w:rsidRPr="00DA7970">
        <w:t>ευαλωτότητας</w:t>
      </w:r>
      <w:proofErr w:type="spellEnd"/>
      <w:r w:rsidRPr="00DA7970">
        <w:t xml:space="preserve"> των ωφελούμενων. Η μεγάλη πλειονότητα δηλώνει άνεργη (69%), ενώ ένα ακόμη σημαντικό ποσοστό, 20%, ανήκει στην κατηγορία των συνταξιούχων. Το υπόλοιπο 11% κατανέμεται σε αυτοαπασχολούμενους (6%), εργαζόμενους με σχέση εξαρτημένης εργασίας (2%), καθώς και σε όσους δήλωσαν ότι εντάσσονται σε άλλη κατηγορία, όπως ανασφάλιστοι ή άτομα χωρίς σταθερή εργασιακή κατάσταση (4%).</w:t>
      </w:r>
    </w:p>
    <w:p w14:paraId="481225AE" w14:textId="77777777" w:rsidR="00980FC5" w:rsidRPr="00DA7970" w:rsidRDefault="00980FC5" w:rsidP="00980FC5">
      <w:r w:rsidRPr="00DA7970">
        <w:t>Το συγκεκριμένο εύρημα υπογραμμίζει ότι οι χρήστες των Κοινωνικών Φαρμακείων είναι κατά κύριο λόγο άτομα με περιορισμένη ή μη σταθερή πρόσβαση στην αγορά εργασίας, γεγονός που αυξάνει τη δυσκολία κάλυψης βασικών αναγκών, μεταξύ των οποίων και η φαρμακευτική δαπάνη.</w:t>
      </w:r>
    </w:p>
    <w:p w14:paraId="7B3C6756" w14:textId="1F1B8EE8" w:rsidR="00980FC5" w:rsidRDefault="00980FC5" w:rsidP="00980FC5">
      <w:pPr>
        <w:pStyle w:val="af"/>
        <w:keepNext/>
      </w:pPr>
      <w:bookmarkStart w:id="251" w:name="_Toc215770571"/>
      <w:r>
        <w:t xml:space="preserve">Πίνακας </w:t>
      </w:r>
      <w:fldSimple w:instr=" SEQ Πίνακας \* ARABIC ">
        <w:r w:rsidR="00922521">
          <w:rPr>
            <w:noProof/>
          </w:rPr>
          <w:t>88</w:t>
        </w:r>
      </w:fldSimple>
      <w:r>
        <w:t xml:space="preserve">: </w:t>
      </w:r>
      <w:bookmarkStart w:id="252" w:name="_Hlk215222913"/>
      <w:r>
        <w:t>Ποσοστιαία κατανομή των συμμετεχόντων στην έρευνα  για τα Κοινωνικά Φαρμακεία  κατά εργασιακή κατάσταση (%).</w:t>
      </w:r>
      <w:bookmarkEnd w:id="251"/>
    </w:p>
    <w:tbl>
      <w:tblPr>
        <w:tblStyle w:val="4-6"/>
        <w:tblW w:w="4805" w:type="pct"/>
        <w:tblLook w:val="0020" w:firstRow="1" w:lastRow="0" w:firstColumn="0" w:lastColumn="0" w:noHBand="0" w:noVBand="0"/>
      </w:tblPr>
      <w:tblGrid>
        <w:gridCol w:w="6545"/>
        <w:gridCol w:w="1427"/>
      </w:tblGrid>
      <w:tr w:rsidR="00980FC5" w:rsidRPr="0013708A" w14:paraId="2188D2BE" w14:textId="77777777" w:rsidTr="008A6B63">
        <w:trPr>
          <w:cnfStyle w:val="100000000000" w:firstRow="1" w:lastRow="0" w:firstColumn="0" w:lastColumn="0" w:oddVBand="0" w:evenVBand="0" w:oddHBand="0" w:evenHBand="0" w:firstRowFirstColumn="0" w:firstRowLastColumn="0" w:lastRowFirstColumn="0" w:lastRowLastColumn="0"/>
          <w:trHeight w:val="507"/>
          <w:tblHeader/>
        </w:trPr>
        <w:tc>
          <w:tcPr>
            <w:cnfStyle w:val="000010000000" w:firstRow="0" w:lastRow="0" w:firstColumn="0" w:lastColumn="0" w:oddVBand="1" w:evenVBand="0" w:oddHBand="0" w:evenHBand="0" w:firstRowFirstColumn="0" w:firstRowLastColumn="0" w:lastRowFirstColumn="0" w:lastRowLastColumn="0"/>
            <w:tcW w:w="4105" w:type="pct"/>
            <w:vAlign w:val="center"/>
          </w:tcPr>
          <w:bookmarkEnd w:id="252"/>
          <w:p w14:paraId="57555A5B"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Εργασιακή κατάσταση</w:t>
            </w:r>
          </w:p>
        </w:tc>
        <w:tc>
          <w:tcPr>
            <w:tcW w:w="895" w:type="pct"/>
            <w:vAlign w:val="center"/>
          </w:tcPr>
          <w:p w14:paraId="007848AD" w14:textId="77777777" w:rsidR="00980FC5" w:rsidRPr="0013708A" w:rsidRDefault="00980FC5" w:rsidP="008A6B6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13708A">
              <w:rPr>
                <w:rFonts w:cs="Calibri"/>
                <w:sz w:val="20"/>
                <w:szCs w:val="18"/>
              </w:rPr>
              <w:t>Ποσοστό (%)</w:t>
            </w:r>
          </w:p>
        </w:tc>
      </w:tr>
      <w:tr w:rsidR="00980FC5" w:rsidRPr="0013708A" w14:paraId="26EBC58E" w14:textId="77777777" w:rsidTr="008A6B63">
        <w:trPr>
          <w:cnfStyle w:val="000000100000" w:firstRow="0" w:lastRow="0" w:firstColumn="0" w:lastColumn="0" w:oddVBand="0" w:evenVBand="0" w:oddHBand="1" w:evenHBand="0" w:firstRowFirstColumn="0" w:firstRowLastColumn="0" w:lastRowFirstColumn="0" w:lastRowLastColumn="0"/>
          <w:trHeight w:val="306"/>
        </w:trPr>
        <w:tc>
          <w:tcPr>
            <w:cnfStyle w:val="000010000000" w:firstRow="0" w:lastRow="0" w:firstColumn="0" w:lastColumn="0" w:oddVBand="1" w:evenVBand="0" w:oddHBand="0" w:evenHBand="0" w:firstRowFirstColumn="0" w:firstRowLastColumn="0" w:lastRowFirstColumn="0" w:lastRowLastColumn="0"/>
            <w:tcW w:w="4105" w:type="pct"/>
            <w:vAlign w:val="center"/>
          </w:tcPr>
          <w:p w14:paraId="190977DA"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Εργαζόμενος/η</w:t>
            </w:r>
          </w:p>
        </w:tc>
        <w:tc>
          <w:tcPr>
            <w:tcW w:w="895" w:type="pct"/>
            <w:vAlign w:val="center"/>
          </w:tcPr>
          <w:p w14:paraId="1B47A759" w14:textId="77777777" w:rsidR="00980FC5" w:rsidRPr="0013708A"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13708A">
              <w:rPr>
                <w:rFonts w:cs="Calibri"/>
                <w:sz w:val="20"/>
                <w:szCs w:val="18"/>
              </w:rPr>
              <w:t>2%</w:t>
            </w:r>
          </w:p>
        </w:tc>
      </w:tr>
      <w:tr w:rsidR="00980FC5" w:rsidRPr="0013708A" w14:paraId="19C68100" w14:textId="77777777" w:rsidTr="008A6B63">
        <w:trPr>
          <w:trHeight w:val="91"/>
        </w:trPr>
        <w:tc>
          <w:tcPr>
            <w:cnfStyle w:val="000010000000" w:firstRow="0" w:lastRow="0" w:firstColumn="0" w:lastColumn="0" w:oddVBand="1" w:evenVBand="0" w:oddHBand="0" w:evenHBand="0" w:firstRowFirstColumn="0" w:firstRowLastColumn="0" w:lastRowFirstColumn="0" w:lastRowLastColumn="0"/>
            <w:tcW w:w="4105" w:type="pct"/>
            <w:shd w:val="clear" w:color="auto" w:fill="FFFFFF" w:themeFill="background1"/>
            <w:vAlign w:val="center"/>
          </w:tcPr>
          <w:p w14:paraId="3E06ADF8"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Αυτοαπασχολούμενος/η</w:t>
            </w:r>
          </w:p>
        </w:tc>
        <w:tc>
          <w:tcPr>
            <w:tcW w:w="895" w:type="pct"/>
            <w:vAlign w:val="center"/>
          </w:tcPr>
          <w:p w14:paraId="214CC8F7" w14:textId="77777777" w:rsidR="00980FC5" w:rsidRPr="0013708A"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13708A">
              <w:rPr>
                <w:rFonts w:cs="Calibri"/>
                <w:sz w:val="20"/>
                <w:szCs w:val="18"/>
              </w:rPr>
              <w:t>6%</w:t>
            </w:r>
          </w:p>
        </w:tc>
      </w:tr>
      <w:tr w:rsidR="00980FC5" w:rsidRPr="0013708A" w14:paraId="158ECB16" w14:textId="77777777" w:rsidTr="008A6B63">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4105" w:type="pct"/>
            <w:vAlign w:val="center"/>
          </w:tcPr>
          <w:p w14:paraId="6F4FAB99"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Άνεργος/η</w:t>
            </w:r>
          </w:p>
        </w:tc>
        <w:tc>
          <w:tcPr>
            <w:tcW w:w="895" w:type="pct"/>
            <w:vAlign w:val="center"/>
          </w:tcPr>
          <w:p w14:paraId="5E76FB2D" w14:textId="77777777" w:rsidR="00980FC5" w:rsidRPr="0013708A"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13708A">
              <w:rPr>
                <w:rFonts w:cs="Calibri"/>
                <w:sz w:val="20"/>
                <w:szCs w:val="18"/>
              </w:rPr>
              <w:t>69%</w:t>
            </w:r>
          </w:p>
        </w:tc>
      </w:tr>
      <w:tr w:rsidR="00980FC5" w:rsidRPr="0013708A" w14:paraId="65A4EA14" w14:textId="77777777" w:rsidTr="008A6B63">
        <w:trPr>
          <w:trHeight w:val="306"/>
        </w:trPr>
        <w:tc>
          <w:tcPr>
            <w:cnfStyle w:val="000010000000" w:firstRow="0" w:lastRow="0" w:firstColumn="0" w:lastColumn="0" w:oddVBand="1" w:evenVBand="0" w:oddHBand="0" w:evenHBand="0" w:firstRowFirstColumn="0" w:firstRowLastColumn="0" w:lastRowFirstColumn="0" w:lastRowLastColumn="0"/>
            <w:tcW w:w="4105" w:type="pct"/>
            <w:shd w:val="clear" w:color="auto" w:fill="FFFFFF" w:themeFill="background1"/>
            <w:vAlign w:val="center"/>
          </w:tcPr>
          <w:p w14:paraId="2211C763"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Συνταξιούχος</w:t>
            </w:r>
          </w:p>
        </w:tc>
        <w:tc>
          <w:tcPr>
            <w:tcW w:w="895" w:type="pct"/>
            <w:vAlign w:val="center"/>
          </w:tcPr>
          <w:p w14:paraId="1F1AE3E1" w14:textId="77777777" w:rsidR="00980FC5" w:rsidRPr="0013708A"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13708A">
              <w:rPr>
                <w:rFonts w:cs="Calibri"/>
                <w:sz w:val="20"/>
                <w:szCs w:val="18"/>
              </w:rPr>
              <w:t>20%</w:t>
            </w:r>
          </w:p>
        </w:tc>
      </w:tr>
      <w:tr w:rsidR="00980FC5" w:rsidRPr="0013708A" w14:paraId="04C283F9" w14:textId="77777777" w:rsidTr="008A6B63">
        <w:trPr>
          <w:cnfStyle w:val="000000100000" w:firstRow="0" w:lastRow="0" w:firstColumn="0" w:lastColumn="0" w:oddVBand="0" w:evenVBand="0" w:oddHBand="1" w:evenHBand="0" w:firstRowFirstColumn="0" w:firstRowLastColumn="0" w:lastRowFirstColumn="0" w:lastRowLastColumn="0"/>
          <w:trHeight w:val="296"/>
        </w:trPr>
        <w:tc>
          <w:tcPr>
            <w:cnfStyle w:val="000010000000" w:firstRow="0" w:lastRow="0" w:firstColumn="0" w:lastColumn="0" w:oddVBand="1" w:evenVBand="0" w:oddHBand="0" w:evenHBand="0" w:firstRowFirstColumn="0" w:firstRowLastColumn="0" w:lastRowFirstColumn="0" w:lastRowLastColumn="0"/>
            <w:tcW w:w="4105" w:type="pct"/>
            <w:vAlign w:val="center"/>
          </w:tcPr>
          <w:p w14:paraId="02B4FC14" w14:textId="77777777" w:rsidR="00980FC5" w:rsidRPr="0013708A" w:rsidRDefault="00980FC5" w:rsidP="008A6B63">
            <w:pPr>
              <w:autoSpaceDE w:val="0"/>
              <w:autoSpaceDN w:val="0"/>
              <w:adjustRightInd w:val="0"/>
              <w:rPr>
                <w:rFonts w:cs="Calibri"/>
                <w:sz w:val="20"/>
                <w:szCs w:val="18"/>
              </w:rPr>
            </w:pPr>
            <w:r w:rsidRPr="0013708A">
              <w:rPr>
                <w:rFonts w:cs="Calibri"/>
                <w:sz w:val="20"/>
                <w:szCs w:val="18"/>
              </w:rPr>
              <w:t>Άλλο</w:t>
            </w:r>
          </w:p>
        </w:tc>
        <w:tc>
          <w:tcPr>
            <w:tcW w:w="895" w:type="pct"/>
            <w:vAlign w:val="center"/>
          </w:tcPr>
          <w:p w14:paraId="74373393" w14:textId="77777777" w:rsidR="00980FC5" w:rsidRPr="0013708A"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13708A">
              <w:rPr>
                <w:rFonts w:cs="Calibri"/>
                <w:sz w:val="20"/>
                <w:szCs w:val="18"/>
              </w:rPr>
              <w:t>4%</w:t>
            </w:r>
          </w:p>
        </w:tc>
      </w:tr>
    </w:tbl>
    <w:p w14:paraId="354D8B59" w14:textId="77777777" w:rsidR="00980FC5" w:rsidRDefault="00980FC5" w:rsidP="00980FC5">
      <w:pPr>
        <w:pStyle w:val="af0"/>
      </w:pPr>
      <w:r>
        <w:t>Πηγή: Ιδία επεξεργασία.</w:t>
      </w:r>
    </w:p>
    <w:p w14:paraId="7AE7AF64" w14:textId="0937188A" w:rsidR="00980FC5" w:rsidRDefault="00980FC5" w:rsidP="00980FC5">
      <w:pPr>
        <w:pStyle w:val="af"/>
        <w:keepNext/>
      </w:pPr>
      <w:bookmarkStart w:id="253" w:name="_Toc215770750"/>
      <w:r>
        <w:lastRenderedPageBreak/>
        <w:t xml:space="preserve">Διάγραμμα </w:t>
      </w:r>
      <w:fldSimple w:instr=" SEQ Διάγραμμα \* ARABIC ">
        <w:r w:rsidR="00922521">
          <w:rPr>
            <w:noProof/>
          </w:rPr>
          <w:t>80</w:t>
        </w:r>
      </w:fldSimple>
      <w:r>
        <w:t>: Ποσοστιαία κατανομή των συμμετεχόντων στην έρευνα  για τα Κοινωνικά Φαρμακεία κατά εργασιακή κατάσταση (%).</w:t>
      </w:r>
      <w:bookmarkEnd w:id="253"/>
    </w:p>
    <w:p w14:paraId="25409C45" w14:textId="77777777" w:rsidR="00980FC5" w:rsidRDefault="00980FC5" w:rsidP="00980FC5">
      <w:pPr>
        <w:jc w:val="center"/>
        <w:rPr>
          <w:b/>
          <w:bCs/>
          <w:lang w:val="en-US"/>
        </w:rPr>
      </w:pPr>
      <w:r>
        <w:rPr>
          <w:noProof/>
        </w:rPr>
        <w:drawing>
          <wp:inline distT="0" distB="0" distL="0" distR="0" wp14:anchorId="28C34567" wp14:editId="664A4713">
            <wp:extent cx="4954137" cy="3330054"/>
            <wp:effectExtent l="0" t="0" r="18415" b="3810"/>
            <wp:docPr id="1003318958" name="Γράφημα 1">
              <a:extLst xmlns:a="http://schemas.openxmlformats.org/drawingml/2006/main">
                <a:ext uri="{FF2B5EF4-FFF2-40B4-BE49-F238E27FC236}">
                  <a16:creationId xmlns:a16="http://schemas.microsoft.com/office/drawing/2014/main" id="{4DF8C415-A094-86B9-152A-F16662FA5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3AB7D02B" w14:textId="77777777" w:rsidR="00980FC5" w:rsidRPr="006257A8"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62E489A9" w14:textId="77777777" w:rsidTr="008A6B63">
        <w:trPr>
          <w:cantSplit/>
          <w:trHeight w:val="409"/>
          <w:tblHeader/>
        </w:trPr>
        <w:tc>
          <w:tcPr>
            <w:tcW w:w="276" w:type="pct"/>
            <w:shd w:val="clear" w:color="auto" w:fill="ACCBF9" w:themeFill="background2"/>
            <w:tcMar>
              <w:top w:w="58" w:type="dxa"/>
              <w:bottom w:w="58" w:type="dxa"/>
            </w:tcMar>
            <w:vAlign w:val="center"/>
          </w:tcPr>
          <w:p w14:paraId="38B9D7F0" w14:textId="77777777" w:rsidR="00980FC5" w:rsidRPr="00980B63" w:rsidRDefault="00980FC5" w:rsidP="008A6B63">
            <w:pPr>
              <w:spacing w:before="20" w:after="20"/>
              <w:jc w:val="center"/>
              <w:rPr>
                <w:rFonts w:cs="Calibri"/>
                <w:b/>
                <w:color w:val="FFFFFF"/>
                <w:szCs w:val="20"/>
              </w:rPr>
            </w:pPr>
            <w:r w:rsidRPr="006E2639">
              <w:rPr>
                <w:rFonts w:cs="Calibri"/>
                <w:b/>
                <w:szCs w:val="20"/>
              </w:rPr>
              <w:t>Α</w:t>
            </w:r>
            <w:r>
              <w:rPr>
                <w:rFonts w:cs="Calibri"/>
                <w:b/>
                <w:szCs w:val="20"/>
              </w:rPr>
              <w:t>.6</w:t>
            </w:r>
          </w:p>
        </w:tc>
        <w:tc>
          <w:tcPr>
            <w:tcW w:w="4724" w:type="pct"/>
            <w:shd w:val="clear" w:color="auto" w:fill="F2F2F2"/>
            <w:tcMar>
              <w:top w:w="58" w:type="dxa"/>
              <w:bottom w:w="58" w:type="dxa"/>
            </w:tcMar>
            <w:vAlign w:val="center"/>
          </w:tcPr>
          <w:p w14:paraId="4C9DF59E" w14:textId="77777777" w:rsidR="00980FC5" w:rsidRPr="00F322F1" w:rsidRDefault="00980FC5" w:rsidP="008A6B63">
            <w:pPr>
              <w:autoSpaceDE w:val="0"/>
              <w:autoSpaceDN w:val="0"/>
              <w:adjustRightInd w:val="0"/>
              <w:rPr>
                <w:rFonts w:cs="Calibri"/>
                <w:szCs w:val="20"/>
              </w:rPr>
            </w:pPr>
            <w:r>
              <w:rPr>
                <w:rFonts w:cs="Calibri"/>
                <w:szCs w:val="20"/>
              </w:rPr>
              <w:t xml:space="preserve"> Οικογενειακή</w:t>
            </w:r>
            <w:r w:rsidRPr="008D7FAD">
              <w:rPr>
                <w:rFonts w:cs="Calibri"/>
                <w:szCs w:val="20"/>
              </w:rPr>
              <w:t xml:space="preserve"> κατάσταση</w:t>
            </w:r>
          </w:p>
        </w:tc>
      </w:tr>
    </w:tbl>
    <w:p w14:paraId="7481FB5F" w14:textId="77777777" w:rsidR="00980FC5" w:rsidRDefault="00980FC5" w:rsidP="00980FC5">
      <w:bookmarkStart w:id="254" w:name="_Hlk215226115"/>
      <w:r w:rsidRPr="00EE2924">
        <w:t>Ως προς την οικογενειακή κατάσταση, η πλειονότητα των συμμετεχόντων (51%) δηλώνει έγγαμη ή σε σύμφωνο συμβίωσης, στοιχείο που υποδεικνύει ότι μεγάλο μέρος των ωφελούμενων ζει σε οικογενειακό περιβάλλον με αυξημένες καθημερινές υποχρεώσεις. Ακολουθούν οι άγαμοι με 26%, ενώ ένα 13% αφορά διαζευγμένους. Το μικρότερο ποσοστό καταγράφεται στους χήρους, οι οποίοι αντιστοιχούν στο 9% του δείγματος. Η κατανομή αυτή προσφέρει μια καθαρή εικόνα της οικογενειακής δομής των ωφελούμενων και βοηθά στην κατανόηση των διαφορετικών κοινωνικών και οικονομικών αναγκών που ενδέχεται να αντιμετωπίζουν.</w:t>
      </w:r>
    </w:p>
    <w:p w14:paraId="399569B1" w14:textId="6A0DEB18" w:rsidR="00980FC5" w:rsidRDefault="00980FC5" w:rsidP="00980FC5">
      <w:pPr>
        <w:pStyle w:val="af"/>
        <w:keepNext/>
      </w:pPr>
      <w:bookmarkStart w:id="255" w:name="_Toc215770572"/>
      <w:bookmarkEnd w:id="254"/>
      <w:r>
        <w:t xml:space="preserve">Πίνακας </w:t>
      </w:r>
      <w:fldSimple w:instr=" SEQ Πίνακας \* ARABIC ">
        <w:r w:rsidR="00922521">
          <w:rPr>
            <w:noProof/>
          </w:rPr>
          <w:t>89</w:t>
        </w:r>
      </w:fldSimple>
      <w:r>
        <w:t xml:space="preserve">: </w:t>
      </w:r>
      <w:bookmarkStart w:id="256" w:name="_Hlk215226151"/>
      <w:r>
        <w:t>Ποσοστιαία κατανομή των συμμετεχόντων στην έρευνα  για τα Κοινωνικά Φαρμακεία κατά οικογενειακή κατάσταση (%).</w:t>
      </w:r>
      <w:bookmarkEnd w:id="255"/>
      <w:bookmarkEnd w:id="256"/>
    </w:p>
    <w:tbl>
      <w:tblPr>
        <w:tblStyle w:val="4-4"/>
        <w:tblW w:w="3775" w:type="pct"/>
        <w:jc w:val="center"/>
        <w:tblLayout w:type="fixed"/>
        <w:tblLook w:val="0020" w:firstRow="1" w:lastRow="0" w:firstColumn="0" w:lastColumn="0" w:noHBand="0" w:noVBand="0"/>
      </w:tblPr>
      <w:tblGrid>
        <w:gridCol w:w="4531"/>
        <w:gridCol w:w="1732"/>
      </w:tblGrid>
      <w:tr w:rsidR="00980FC5" w:rsidRPr="00252E4F" w14:paraId="3507D8B3" w14:textId="77777777" w:rsidTr="008A6B63">
        <w:trPr>
          <w:cnfStyle w:val="100000000000" w:firstRow="1" w:lastRow="0" w:firstColumn="0" w:lastColumn="0" w:oddVBand="0" w:evenVBand="0" w:oddHBand="0" w:evenHBand="0" w:firstRowFirstColumn="0" w:firstRowLastColumn="0" w:lastRowFirstColumn="0" w:lastRowLastColumn="0"/>
          <w:trHeight w:val="443"/>
          <w:tblHeader/>
          <w:jc w:val="center"/>
        </w:trPr>
        <w:tc>
          <w:tcPr>
            <w:cnfStyle w:val="000010000000" w:firstRow="0" w:lastRow="0" w:firstColumn="0" w:lastColumn="0" w:oddVBand="1" w:evenVBand="0" w:oddHBand="0" w:evenHBand="0" w:firstRowFirstColumn="0" w:firstRowLastColumn="0" w:lastRowFirstColumn="0" w:lastRowLastColumn="0"/>
            <w:tcW w:w="3617" w:type="pct"/>
            <w:vAlign w:val="center"/>
          </w:tcPr>
          <w:p w14:paraId="340480A5"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Οικογενειακή κατάσταση</w:t>
            </w:r>
          </w:p>
        </w:tc>
        <w:tc>
          <w:tcPr>
            <w:tcW w:w="1383" w:type="pct"/>
            <w:vAlign w:val="center"/>
          </w:tcPr>
          <w:p w14:paraId="2BC80F83" w14:textId="77777777" w:rsidR="00980FC5" w:rsidRPr="00315C3E" w:rsidRDefault="00980FC5" w:rsidP="008A6B6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315C3E">
              <w:rPr>
                <w:rFonts w:cs="Calibri"/>
                <w:sz w:val="20"/>
                <w:szCs w:val="18"/>
              </w:rPr>
              <w:t>Ποσοστό (%)</w:t>
            </w:r>
          </w:p>
        </w:tc>
      </w:tr>
      <w:tr w:rsidR="00980FC5" w:rsidRPr="00252E4F" w14:paraId="01D1F8F3" w14:textId="77777777" w:rsidTr="008A6B63">
        <w:trPr>
          <w:cnfStyle w:val="000000100000" w:firstRow="0" w:lastRow="0" w:firstColumn="0" w:lastColumn="0" w:oddVBand="0" w:evenVBand="0" w:oddHBand="1" w:evenHBand="0" w:firstRowFirstColumn="0" w:firstRowLastColumn="0" w:lastRowFirstColumn="0" w:lastRowLastColumn="0"/>
          <w:trHeight w:val="70"/>
          <w:jc w:val="center"/>
        </w:trPr>
        <w:tc>
          <w:tcPr>
            <w:cnfStyle w:val="000010000000" w:firstRow="0" w:lastRow="0" w:firstColumn="0" w:lastColumn="0" w:oddVBand="1" w:evenVBand="0" w:oddHBand="0" w:evenHBand="0" w:firstRowFirstColumn="0" w:firstRowLastColumn="0" w:lastRowFirstColumn="0" w:lastRowLastColumn="0"/>
            <w:tcW w:w="3617" w:type="pct"/>
            <w:vAlign w:val="center"/>
          </w:tcPr>
          <w:p w14:paraId="09112924"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Άγαμος/η</w:t>
            </w:r>
          </w:p>
        </w:tc>
        <w:tc>
          <w:tcPr>
            <w:tcW w:w="1383" w:type="pct"/>
            <w:vAlign w:val="center"/>
          </w:tcPr>
          <w:p w14:paraId="726402F2" w14:textId="77777777" w:rsidR="00980FC5" w:rsidRPr="00315C3E"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315C3E">
              <w:rPr>
                <w:rFonts w:cs="Calibri"/>
                <w:sz w:val="20"/>
                <w:szCs w:val="18"/>
              </w:rPr>
              <w:t>26%</w:t>
            </w:r>
          </w:p>
        </w:tc>
      </w:tr>
      <w:tr w:rsidR="00980FC5" w:rsidRPr="00252E4F" w14:paraId="4183EF0E" w14:textId="77777777" w:rsidTr="008A6B63">
        <w:trPr>
          <w:trHeight w:val="70"/>
          <w:jc w:val="center"/>
        </w:trPr>
        <w:tc>
          <w:tcPr>
            <w:cnfStyle w:val="000010000000" w:firstRow="0" w:lastRow="0" w:firstColumn="0" w:lastColumn="0" w:oddVBand="1" w:evenVBand="0" w:oddHBand="0" w:evenHBand="0" w:firstRowFirstColumn="0" w:firstRowLastColumn="0" w:lastRowFirstColumn="0" w:lastRowLastColumn="0"/>
            <w:tcW w:w="3617" w:type="pct"/>
            <w:shd w:val="clear" w:color="auto" w:fill="FFFFFF" w:themeFill="background1"/>
            <w:vAlign w:val="center"/>
          </w:tcPr>
          <w:p w14:paraId="6F483FA4"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Έγγαμος/η ή σε σύμφωνο συμβίωσης</w:t>
            </w:r>
          </w:p>
        </w:tc>
        <w:tc>
          <w:tcPr>
            <w:tcW w:w="1383" w:type="pct"/>
            <w:shd w:val="clear" w:color="auto" w:fill="FFFFFF" w:themeFill="background1"/>
            <w:vAlign w:val="center"/>
          </w:tcPr>
          <w:p w14:paraId="41BE6DB7" w14:textId="77777777" w:rsidR="00980FC5" w:rsidRPr="00315C3E"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315C3E">
              <w:rPr>
                <w:rFonts w:cs="Calibri"/>
                <w:sz w:val="20"/>
                <w:szCs w:val="18"/>
              </w:rPr>
              <w:t>51%</w:t>
            </w:r>
          </w:p>
        </w:tc>
      </w:tr>
      <w:tr w:rsidR="00980FC5" w:rsidRPr="00252E4F" w14:paraId="416872DC" w14:textId="77777777" w:rsidTr="008A6B63">
        <w:trPr>
          <w:cnfStyle w:val="000000100000" w:firstRow="0" w:lastRow="0" w:firstColumn="0" w:lastColumn="0" w:oddVBand="0" w:evenVBand="0" w:oddHBand="1" w:evenHBand="0" w:firstRowFirstColumn="0" w:firstRowLastColumn="0" w:lastRowFirstColumn="0" w:lastRowLastColumn="0"/>
          <w:trHeight w:val="253"/>
          <w:jc w:val="center"/>
        </w:trPr>
        <w:tc>
          <w:tcPr>
            <w:cnfStyle w:val="000010000000" w:firstRow="0" w:lastRow="0" w:firstColumn="0" w:lastColumn="0" w:oddVBand="1" w:evenVBand="0" w:oddHBand="0" w:evenHBand="0" w:firstRowFirstColumn="0" w:firstRowLastColumn="0" w:lastRowFirstColumn="0" w:lastRowLastColumn="0"/>
            <w:tcW w:w="3617" w:type="pct"/>
            <w:vAlign w:val="center"/>
          </w:tcPr>
          <w:p w14:paraId="7D76C34D"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Διαζευγμένος/η</w:t>
            </w:r>
          </w:p>
        </w:tc>
        <w:tc>
          <w:tcPr>
            <w:tcW w:w="1383" w:type="pct"/>
            <w:vAlign w:val="center"/>
          </w:tcPr>
          <w:p w14:paraId="502F4B4C" w14:textId="77777777" w:rsidR="00980FC5" w:rsidRPr="00315C3E"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315C3E">
              <w:rPr>
                <w:rFonts w:cs="Calibri"/>
                <w:sz w:val="20"/>
                <w:szCs w:val="18"/>
              </w:rPr>
              <w:t>13%</w:t>
            </w:r>
          </w:p>
        </w:tc>
      </w:tr>
      <w:tr w:rsidR="00980FC5" w:rsidRPr="00252E4F" w14:paraId="0F1267E5" w14:textId="77777777" w:rsidTr="008A6B63">
        <w:trPr>
          <w:trHeight w:val="253"/>
          <w:jc w:val="center"/>
        </w:trPr>
        <w:tc>
          <w:tcPr>
            <w:cnfStyle w:val="000010000000" w:firstRow="0" w:lastRow="0" w:firstColumn="0" w:lastColumn="0" w:oddVBand="1" w:evenVBand="0" w:oddHBand="0" w:evenHBand="0" w:firstRowFirstColumn="0" w:firstRowLastColumn="0" w:lastRowFirstColumn="0" w:lastRowLastColumn="0"/>
            <w:tcW w:w="3617" w:type="pct"/>
            <w:shd w:val="clear" w:color="auto" w:fill="FFFFFF" w:themeFill="background1"/>
            <w:vAlign w:val="center"/>
          </w:tcPr>
          <w:p w14:paraId="5F0B2A00"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Χήρος/α</w:t>
            </w:r>
          </w:p>
        </w:tc>
        <w:tc>
          <w:tcPr>
            <w:tcW w:w="1383" w:type="pct"/>
            <w:vAlign w:val="center"/>
          </w:tcPr>
          <w:p w14:paraId="4A573829" w14:textId="77777777" w:rsidR="00980FC5" w:rsidRPr="00315C3E"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315C3E">
              <w:rPr>
                <w:rFonts w:cs="Calibri"/>
                <w:sz w:val="20"/>
                <w:szCs w:val="18"/>
              </w:rPr>
              <w:t>9%</w:t>
            </w:r>
          </w:p>
        </w:tc>
      </w:tr>
      <w:tr w:rsidR="00980FC5" w:rsidRPr="00252E4F" w14:paraId="35838BB5" w14:textId="77777777" w:rsidTr="008A6B63">
        <w:trPr>
          <w:cnfStyle w:val="000000100000" w:firstRow="0" w:lastRow="0" w:firstColumn="0" w:lastColumn="0" w:oddVBand="0" w:evenVBand="0" w:oddHBand="1" w:evenHBand="0" w:firstRowFirstColumn="0" w:firstRowLastColumn="0" w:lastRowFirstColumn="0" w:lastRowLastColumn="0"/>
          <w:trHeight w:val="245"/>
          <w:jc w:val="center"/>
        </w:trPr>
        <w:tc>
          <w:tcPr>
            <w:cnfStyle w:val="000010000000" w:firstRow="0" w:lastRow="0" w:firstColumn="0" w:lastColumn="0" w:oddVBand="1" w:evenVBand="0" w:oddHBand="0" w:evenHBand="0" w:firstRowFirstColumn="0" w:firstRowLastColumn="0" w:lastRowFirstColumn="0" w:lastRowLastColumn="0"/>
            <w:tcW w:w="3617" w:type="pct"/>
            <w:vAlign w:val="center"/>
          </w:tcPr>
          <w:p w14:paraId="50287E5A"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Άλλο (αναφέρετε): …………………………………………</w:t>
            </w:r>
          </w:p>
        </w:tc>
        <w:tc>
          <w:tcPr>
            <w:tcW w:w="1383" w:type="pct"/>
            <w:vAlign w:val="center"/>
          </w:tcPr>
          <w:p w14:paraId="3C842B72" w14:textId="77777777" w:rsidR="00980FC5" w:rsidRPr="00315C3E"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315C3E">
              <w:rPr>
                <w:rFonts w:cs="Calibri"/>
                <w:sz w:val="20"/>
                <w:szCs w:val="18"/>
              </w:rPr>
              <w:t>0%</w:t>
            </w:r>
          </w:p>
        </w:tc>
      </w:tr>
    </w:tbl>
    <w:p w14:paraId="129369AF" w14:textId="77777777" w:rsidR="00980FC5" w:rsidRDefault="00980FC5" w:rsidP="00980FC5">
      <w:pPr>
        <w:pStyle w:val="af0"/>
      </w:pPr>
      <w:r>
        <w:t>Πηγή: Ιδία επεξεργασία.</w:t>
      </w:r>
    </w:p>
    <w:p w14:paraId="3C4A2AA1" w14:textId="6D9F1B9D" w:rsidR="00980FC5" w:rsidRDefault="00980FC5" w:rsidP="00980FC5">
      <w:pPr>
        <w:pStyle w:val="af"/>
        <w:keepNext/>
      </w:pPr>
      <w:bookmarkStart w:id="257" w:name="_Toc215770751"/>
      <w:r>
        <w:lastRenderedPageBreak/>
        <w:t xml:space="preserve">Διάγραμμα </w:t>
      </w:r>
      <w:fldSimple w:instr=" SEQ Διάγραμμα \* ARABIC ">
        <w:r w:rsidR="00922521">
          <w:rPr>
            <w:noProof/>
          </w:rPr>
          <w:t>81</w:t>
        </w:r>
      </w:fldSimple>
      <w:r>
        <w:t>: Ποσοστιαία κατανομή των συμμετεχόντων</w:t>
      </w:r>
      <w:r w:rsidRPr="0041768A">
        <w:t xml:space="preserve"> </w:t>
      </w:r>
      <w:r>
        <w:t>στην έρευνα  για τα Κοινωνικά Φαρμακεία κατά οικογενειακή κατάσταση (%).</w:t>
      </w:r>
      <w:bookmarkEnd w:id="257"/>
    </w:p>
    <w:p w14:paraId="045223FB" w14:textId="77777777" w:rsidR="00980FC5" w:rsidRDefault="00980FC5" w:rsidP="00980FC5">
      <w:pPr>
        <w:jc w:val="center"/>
        <w:rPr>
          <w:b/>
          <w:bCs/>
        </w:rPr>
      </w:pPr>
      <w:r>
        <w:rPr>
          <w:noProof/>
        </w:rPr>
        <w:drawing>
          <wp:inline distT="0" distB="0" distL="0" distR="0" wp14:anchorId="4A9588C1" wp14:editId="65AC40AF">
            <wp:extent cx="4572000" cy="3302758"/>
            <wp:effectExtent l="0" t="0" r="0" b="12065"/>
            <wp:docPr id="1330276365" name="Γράφημα 1">
              <a:extLst xmlns:a="http://schemas.openxmlformats.org/drawingml/2006/main">
                <a:ext uri="{FF2B5EF4-FFF2-40B4-BE49-F238E27FC236}">
                  <a16:creationId xmlns:a16="http://schemas.microsoft.com/office/drawing/2014/main" id="{49D31B1C-594D-993D-1F00-5DE4F7D1B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5E3AFE38" w14:textId="77777777" w:rsidR="00980FC5" w:rsidRDefault="00980FC5" w:rsidP="00980FC5">
      <w:pPr>
        <w:pStyle w:val="af0"/>
        <w:rPr>
          <w:b/>
          <w:bCs/>
          <w:sz w:val="22"/>
        </w:rPr>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680BF05A" w14:textId="77777777" w:rsidTr="008A6B63">
        <w:trPr>
          <w:cantSplit/>
          <w:trHeight w:val="409"/>
          <w:tblHeader/>
        </w:trPr>
        <w:tc>
          <w:tcPr>
            <w:tcW w:w="276" w:type="pct"/>
            <w:shd w:val="clear" w:color="auto" w:fill="ACCBF9" w:themeFill="background2"/>
            <w:tcMar>
              <w:top w:w="58" w:type="dxa"/>
              <w:bottom w:w="58" w:type="dxa"/>
            </w:tcMar>
            <w:vAlign w:val="center"/>
          </w:tcPr>
          <w:p w14:paraId="1837805D"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.7</w:t>
            </w:r>
          </w:p>
        </w:tc>
        <w:tc>
          <w:tcPr>
            <w:tcW w:w="4724" w:type="pct"/>
            <w:shd w:val="clear" w:color="auto" w:fill="F2F2F2"/>
            <w:tcMar>
              <w:top w:w="58" w:type="dxa"/>
              <w:bottom w:w="58" w:type="dxa"/>
            </w:tcMar>
            <w:vAlign w:val="center"/>
          </w:tcPr>
          <w:p w14:paraId="24443758"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Τύπος οικογένειας</w:t>
            </w:r>
          </w:p>
        </w:tc>
      </w:tr>
    </w:tbl>
    <w:p w14:paraId="2D108E2E" w14:textId="77777777" w:rsidR="00980FC5" w:rsidRPr="004B123E" w:rsidRDefault="00980FC5" w:rsidP="00980FC5">
      <w:r w:rsidRPr="004B123E">
        <w:t xml:space="preserve">Αναφορικά με τον τύπο οικογένειας, η πλειονότητα των ωφελούμενων ανήκει σε νοικοκυριά με αυξημένες ανάγκες φροντίδας και υποστήριξης. Συγκεκριμένα, το 41% δηλώνει ότι ζει σε οικογένεια με εξαρτώμενα μέλη, όπως άτομα με αναπηρία, ηλικιωμένους ή παιδιά, ενώ ένα σημαντικό 31% αφορά πολύτεκνες ή </w:t>
      </w:r>
      <w:proofErr w:type="spellStart"/>
      <w:r w:rsidRPr="004B123E">
        <w:t>τρίτεκνες</w:t>
      </w:r>
      <w:proofErr w:type="spellEnd"/>
      <w:r w:rsidRPr="004B123E">
        <w:t xml:space="preserve"> οικογένειες. Παράλληλα, το 13% των συμμετεχόντων είναι γονείς μονογονεϊκών οικογενειών, γεγονός που συνδέεται συχνά με υψηλότερα επίπεδα κοινωνικοοικονομικής </w:t>
      </w:r>
      <w:proofErr w:type="spellStart"/>
      <w:r w:rsidRPr="004B123E">
        <w:t>ευαλωτότητας</w:t>
      </w:r>
      <w:proofErr w:type="spellEnd"/>
      <w:r w:rsidRPr="004B123E">
        <w:t>. Τέλος, ένα 7% δήλωσε ότι ανήκει σε άλλη μορφή νοικοκυριού (π.χ. μονοπρόσωπο νοικοκυριό, ηλικιωμένο άτομο που ζει μόνο) ή δεν παρείχε συγκεκριμένη απάντηση (7%).</w:t>
      </w:r>
    </w:p>
    <w:p w14:paraId="6F2B3A3F" w14:textId="77777777" w:rsidR="00980FC5" w:rsidRPr="004B123E" w:rsidRDefault="00980FC5" w:rsidP="00980FC5">
      <w:r w:rsidRPr="004B123E">
        <w:t>Η συγκεκριμένη κατανομή αναδεικνύει ότι τα Κοινωνικά Φαρμακεία εξυπηρετούν σε μεγάλο βαθμό οικογένειες που αντιμετωπίζουν σύνθετες καθημερινές ανάγκες και συχνά βρίσκονται σε πιο πιεστικές κοινωνικές και οικονομικές συνθήκες.</w:t>
      </w:r>
    </w:p>
    <w:p w14:paraId="68668449" w14:textId="5B58F2E0" w:rsidR="00980FC5" w:rsidRDefault="00980FC5" w:rsidP="00980FC5">
      <w:pPr>
        <w:pStyle w:val="af"/>
        <w:keepNext/>
      </w:pPr>
      <w:bookmarkStart w:id="258" w:name="_Toc215770573"/>
      <w:r>
        <w:t xml:space="preserve">Πίνακας </w:t>
      </w:r>
      <w:fldSimple w:instr=" SEQ Πίνακας \* ARABIC ">
        <w:r w:rsidR="00922521">
          <w:rPr>
            <w:noProof/>
          </w:rPr>
          <w:t>90</w:t>
        </w:r>
      </w:fldSimple>
      <w:r>
        <w:t>: Ποσοστιαία κατανομή των συμμετεχόντων στην έρευνα  για τα Κοινωνικά Φαρμακεία κατά τύπο οικογένειας (%).</w:t>
      </w:r>
      <w:bookmarkEnd w:id="258"/>
    </w:p>
    <w:tbl>
      <w:tblPr>
        <w:tblStyle w:val="4-1"/>
        <w:tblW w:w="5000" w:type="pct"/>
        <w:tblLook w:val="0420" w:firstRow="1" w:lastRow="0" w:firstColumn="0" w:lastColumn="0" w:noHBand="0" w:noVBand="1"/>
      </w:tblPr>
      <w:tblGrid>
        <w:gridCol w:w="6232"/>
        <w:gridCol w:w="2064"/>
      </w:tblGrid>
      <w:tr w:rsidR="00980FC5" w:rsidRPr="00A929B3" w14:paraId="3998302F" w14:textId="77777777" w:rsidTr="008A6B63">
        <w:trPr>
          <w:cnfStyle w:val="100000000000" w:firstRow="1" w:lastRow="0" w:firstColumn="0" w:lastColumn="0" w:oddVBand="0" w:evenVBand="0" w:oddHBand="0" w:evenHBand="0" w:firstRowFirstColumn="0" w:firstRowLastColumn="0" w:lastRowFirstColumn="0" w:lastRowLastColumn="0"/>
          <w:trHeight w:val="395"/>
          <w:tblHeader/>
        </w:trPr>
        <w:tc>
          <w:tcPr>
            <w:tcW w:w="3756" w:type="pct"/>
            <w:vAlign w:val="center"/>
          </w:tcPr>
          <w:p w14:paraId="3FEDD909"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Τύπος οικογένειας</w:t>
            </w:r>
          </w:p>
        </w:tc>
        <w:tc>
          <w:tcPr>
            <w:tcW w:w="1244" w:type="pct"/>
            <w:vAlign w:val="center"/>
          </w:tcPr>
          <w:p w14:paraId="22ABF30E"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Ποσοστό (%)</w:t>
            </w:r>
          </w:p>
        </w:tc>
      </w:tr>
      <w:tr w:rsidR="00980FC5" w:rsidRPr="00A929B3" w14:paraId="10FDCADF"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756" w:type="pct"/>
            <w:vAlign w:val="center"/>
          </w:tcPr>
          <w:p w14:paraId="1E7D5B96"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Γονέας μονογονεϊκής οικογένειας</w:t>
            </w:r>
          </w:p>
        </w:tc>
        <w:tc>
          <w:tcPr>
            <w:tcW w:w="1244" w:type="pct"/>
            <w:vAlign w:val="center"/>
          </w:tcPr>
          <w:p w14:paraId="4A2F3B2B"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13%</w:t>
            </w:r>
          </w:p>
        </w:tc>
      </w:tr>
      <w:tr w:rsidR="00980FC5" w:rsidRPr="00A929B3" w14:paraId="6E58AC4F" w14:textId="77777777" w:rsidTr="008A6B63">
        <w:trPr>
          <w:trHeight w:val="109"/>
        </w:trPr>
        <w:tc>
          <w:tcPr>
            <w:tcW w:w="3756" w:type="pct"/>
            <w:vAlign w:val="center"/>
          </w:tcPr>
          <w:p w14:paraId="735C9637"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Πολύτεκνος/</w:t>
            </w:r>
            <w:proofErr w:type="spellStart"/>
            <w:r w:rsidRPr="00315C3E">
              <w:rPr>
                <w:rFonts w:cs="Calibri"/>
                <w:sz w:val="20"/>
                <w:szCs w:val="18"/>
              </w:rPr>
              <w:t>Τρίτεκνος</w:t>
            </w:r>
            <w:proofErr w:type="spellEnd"/>
          </w:p>
        </w:tc>
        <w:tc>
          <w:tcPr>
            <w:tcW w:w="1244" w:type="pct"/>
            <w:vAlign w:val="center"/>
          </w:tcPr>
          <w:p w14:paraId="41FBA794"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31%</w:t>
            </w:r>
          </w:p>
        </w:tc>
      </w:tr>
      <w:tr w:rsidR="00980FC5" w:rsidRPr="00A929B3" w14:paraId="2E2E3F56" w14:textId="77777777" w:rsidTr="008A6B63">
        <w:trPr>
          <w:cnfStyle w:val="000000100000" w:firstRow="0" w:lastRow="0" w:firstColumn="0" w:lastColumn="0" w:oddVBand="0" w:evenVBand="0" w:oddHBand="1" w:evenHBand="0" w:firstRowFirstColumn="0" w:firstRowLastColumn="0" w:lastRowFirstColumn="0" w:lastRowLastColumn="0"/>
        </w:trPr>
        <w:tc>
          <w:tcPr>
            <w:tcW w:w="3756" w:type="pct"/>
            <w:vAlign w:val="center"/>
          </w:tcPr>
          <w:p w14:paraId="5AD740D8"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Μέλος νοικοκυριού με εξαρτώμενα άτομα (π.χ. άτομα με αναπηρία, ηλικιωμένοι, παιδιά)</w:t>
            </w:r>
          </w:p>
        </w:tc>
        <w:tc>
          <w:tcPr>
            <w:tcW w:w="1244" w:type="pct"/>
            <w:vAlign w:val="center"/>
          </w:tcPr>
          <w:p w14:paraId="0EDF78E9"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41%</w:t>
            </w:r>
          </w:p>
        </w:tc>
      </w:tr>
      <w:tr w:rsidR="00980FC5" w:rsidRPr="00A929B3" w14:paraId="7C940B24" w14:textId="77777777" w:rsidTr="008A6B63">
        <w:tc>
          <w:tcPr>
            <w:tcW w:w="3756" w:type="pct"/>
            <w:vAlign w:val="center"/>
          </w:tcPr>
          <w:p w14:paraId="3F40A507"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Άλλο</w:t>
            </w:r>
          </w:p>
        </w:tc>
        <w:tc>
          <w:tcPr>
            <w:tcW w:w="1244" w:type="pct"/>
            <w:vAlign w:val="center"/>
          </w:tcPr>
          <w:p w14:paraId="2E07CEC4"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7%</w:t>
            </w:r>
          </w:p>
        </w:tc>
      </w:tr>
      <w:tr w:rsidR="00980FC5" w:rsidRPr="00A929B3" w14:paraId="2F689404" w14:textId="77777777" w:rsidTr="008A6B63">
        <w:trPr>
          <w:cnfStyle w:val="000000100000" w:firstRow="0" w:lastRow="0" w:firstColumn="0" w:lastColumn="0" w:oddVBand="0" w:evenVBand="0" w:oddHBand="1" w:evenHBand="0" w:firstRowFirstColumn="0" w:firstRowLastColumn="0" w:lastRowFirstColumn="0" w:lastRowLastColumn="0"/>
        </w:trPr>
        <w:tc>
          <w:tcPr>
            <w:tcW w:w="3756" w:type="pct"/>
            <w:vAlign w:val="center"/>
          </w:tcPr>
          <w:p w14:paraId="567C7164" w14:textId="77777777" w:rsidR="00980FC5" w:rsidRPr="00315C3E" w:rsidRDefault="00980FC5" w:rsidP="008A6B63">
            <w:pPr>
              <w:autoSpaceDE w:val="0"/>
              <w:autoSpaceDN w:val="0"/>
              <w:adjustRightInd w:val="0"/>
              <w:rPr>
                <w:rFonts w:cs="Calibri"/>
                <w:sz w:val="20"/>
                <w:szCs w:val="18"/>
              </w:rPr>
            </w:pPr>
            <w:r w:rsidRPr="00315C3E">
              <w:rPr>
                <w:rFonts w:cs="Calibri"/>
                <w:sz w:val="20"/>
                <w:szCs w:val="18"/>
              </w:rPr>
              <w:t>Καμία απάντηση</w:t>
            </w:r>
          </w:p>
        </w:tc>
        <w:tc>
          <w:tcPr>
            <w:tcW w:w="1244" w:type="pct"/>
            <w:vAlign w:val="center"/>
          </w:tcPr>
          <w:p w14:paraId="7F16F958" w14:textId="77777777" w:rsidR="00980FC5" w:rsidRPr="00315C3E" w:rsidRDefault="00980FC5" w:rsidP="008A6B63">
            <w:pPr>
              <w:autoSpaceDE w:val="0"/>
              <w:autoSpaceDN w:val="0"/>
              <w:adjustRightInd w:val="0"/>
              <w:jc w:val="center"/>
              <w:rPr>
                <w:rFonts w:cs="Calibri"/>
                <w:sz w:val="20"/>
                <w:szCs w:val="18"/>
              </w:rPr>
            </w:pPr>
            <w:r w:rsidRPr="00315C3E">
              <w:rPr>
                <w:rFonts w:cs="Calibri"/>
                <w:sz w:val="20"/>
                <w:szCs w:val="18"/>
              </w:rPr>
              <w:t>7%</w:t>
            </w:r>
          </w:p>
        </w:tc>
      </w:tr>
    </w:tbl>
    <w:p w14:paraId="5A03186C" w14:textId="77777777" w:rsidR="00980FC5" w:rsidRDefault="00980FC5" w:rsidP="00980FC5">
      <w:pPr>
        <w:pStyle w:val="af0"/>
      </w:pPr>
      <w:r>
        <w:lastRenderedPageBreak/>
        <w:t>Πηγή: Ιδία επεξεργασία.</w:t>
      </w:r>
    </w:p>
    <w:p w14:paraId="43CCBF33" w14:textId="10D0D36E" w:rsidR="00980FC5" w:rsidRDefault="00980FC5" w:rsidP="00980FC5">
      <w:pPr>
        <w:pStyle w:val="af"/>
        <w:keepNext/>
      </w:pPr>
      <w:bookmarkStart w:id="259" w:name="_Toc215770752"/>
      <w:r>
        <w:t xml:space="preserve">Διάγραμμα </w:t>
      </w:r>
      <w:fldSimple w:instr=" SEQ Διάγραμμα \* ARABIC ">
        <w:r w:rsidR="00922521">
          <w:rPr>
            <w:noProof/>
          </w:rPr>
          <w:t>82</w:t>
        </w:r>
      </w:fldSimple>
      <w:r>
        <w:t>: Ποσοστιαία κατανομή των συμμετεχόντων στην έρευνα  για τα Κοινωνικά Φαρμακεία κατά τύπο οικογένειας (%).</w:t>
      </w:r>
      <w:bookmarkEnd w:id="259"/>
    </w:p>
    <w:p w14:paraId="20CFEACF" w14:textId="77777777" w:rsidR="00980FC5" w:rsidRDefault="00980FC5" w:rsidP="00980FC5">
      <w:pPr>
        <w:jc w:val="center"/>
        <w:rPr>
          <w:b/>
          <w:bCs/>
        </w:rPr>
      </w:pPr>
      <w:r>
        <w:rPr>
          <w:noProof/>
        </w:rPr>
        <w:drawing>
          <wp:inline distT="0" distB="0" distL="0" distR="0" wp14:anchorId="1C3A5AFC" wp14:editId="05C12E1F">
            <wp:extent cx="4572000" cy="2743200"/>
            <wp:effectExtent l="0" t="0" r="0" b="0"/>
            <wp:docPr id="2134200981" name="Γράφημα 1">
              <a:extLst xmlns:a="http://schemas.openxmlformats.org/drawingml/2006/main">
                <a:ext uri="{FF2B5EF4-FFF2-40B4-BE49-F238E27FC236}">
                  <a16:creationId xmlns:a16="http://schemas.microsoft.com/office/drawing/2014/main" id="{CA1B9117-09D6-7822-8414-4877FB0E59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636FD486" w14:textId="77777777" w:rsidR="00980FC5" w:rsidRDefault="00980FC5" w:rsidP="00980FC5">
      <w:pPr>
        <w:pStyle w:val="af0"/>
        <w:rPr>
          <w:b/>
          <w:bCs/>
          <w:sz w:val="22"/>
        </w:rPr>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711"/>
        <w:gridCol w:w="7937"/>
      </w:tblGrid>
      <w:tr w:rsidR="00980FC5" w14:paraId="7BA21EEE" w14:textId="77777777" w:rsidTr="008A6B63">
        <w:trPr>
          <w:cantSplit/>
          <w:trHeight w:val="409"/>
          <w:tblHeader/>
        </w:trPr>
        <w:tc>
          <w:tcPr>
            <w:tcW w:w="411" w:type="pct"/>
            <w:shd w:val="clear" w:color="auto" w:fill="ACCBF9" w:themeFill="background2"/>
            <w:tcMar>
              <w:top w:w="58" w:type="dxa"/>
              <w:bottom w:w="58" w:type="dxa"/>
            </w:tcMar>
            <w:vAlign w:val="center"/>
          </w:tcPr>
          <w:p w14:paraId="543903E7"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.7.α</w:t>
            </w:r>
          </w:p>
        </w:tc>
        <w:tc>
          <w:tcPr>
            <w:tcW w:w="4589" w:type="pct"/>
            <w:shd w:val="clear" w:color="auto" w:fill="F2F2F2"/>
            <w:tcMar>
              <w:top w:w="58" w:type="dxa"/>
              <w:bottom w:w="58" w:type="dxa"/>
            </w:tcMar>
            <w:vAlign w:val="center"/>
          </w:tcPr>
          <w:p w14:paraId="2A578BFC"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Αριθμός παιδιών</w:t>
            </w:r>
          </w:p>
        </w:tc>
      </w:tr>
    </w:tbl>
    <w:p w14:paraId="15898F3E" w14:textId="77777777" w:rsidR="00980FC5" w:rsidRPr="00FB108E" w:rsidRDefault="00980FC5" w:rsidP="00980FC5">
      <w:r w:rsidRPr="00FB108E">
        <w:t>Όσον αφορά στον αριθμό παιδιών, η μεγαλύτερη ομάδα των συμμετεχόντων αποτελείται από άτομα με δύο παιδιά (32%), ενώ σημαντικά ποσοστά εμφανίζουν τόσο όσοι έχουν τρία παιδιά (21%) όσο και όσοι δεν έχουν καθόλου παιδιά (επίσης 21%). Ακολουθούν οι πολύτεκνοι με τέσσερα ή περισσότερα παιδιά σε ποσοστό 15%, ενώ το μικρότερο ποσοστό καταγράφεται στους ωφελούμενους με ένα παιδί (11%).</w:t>
      </w:r>
    </w:p>
    <w:p w14:paraId="5948FDE3" w14:textId="77777777" w:rsidR="00980FC5" w:rsidRPr="00FB108E" w:rsidRDefault="00980FC5" w:rsidP="00980FC5">
      <w:r w:rsidRPr="00FB108E">
        <w:t>Η κατανομή αυτή δείχνει ότι μεγάλο μέρος των ωφελούμενων έχει αυξημένες οικογενειακές υποχρεώσεις, καθώς σχεδόν τα δύο τρίτα του δείγματος έχουν από δύο παιδιά και πάνω, γεγονός που επηρεάζει άμεσα τις οικονομικές τους ανάγκες και την εξάρτησή τους από προγράμματα κοινωνικής υποστήριξης.</w:t>
      </w:r>
    </w:p>
    <w:p w14:paraId="6040C86D" w14:textId="3CA1FD98" w:rsidR="00980FC5" w:rsidRDefault="00980FC5" w:rsidP="00980FC5">
      <w:pPr>
        <w:pStyle w:val="af"/>
        <w:keepNext/>
      </w:pPr>
      <w:bookmarkStart w:id="260" w:name="_Toc215770574"/>
      <w:r>
        <w:t xml:space="preserve">Πίνακας </w:t>
      </w:r>
      <w:fldSimple w:instr=" SEQ Πίνακας \* ARABIC ">
        <w:r w:rsidR="00922521">
          <w:rPr>
            <w:noProof/>
          </w:rPr>
          <w:t>91</w:t>
        </w:r>
      </w:fldSimple>
      <w:r>
        <w:t>: Ποσοστιαία κατανομή των συμμετεχόντων στην έρευνα  για τα Κοινωνικά Φαρμακεία κατά αριθμό παιδιών (%).</w:t>
      </w:r>
      <w:bookmarkEnd w:id="260"/>
    </w:p>
    <w:tbl>
      <w:tblPr>
        <w:tblStyle w:val="4-20"/>
        <w:tblW w:w="3133" w:type="pct"/>
        <w:jc w:val="center"/>
        <w:tblLook w:val="0020" w:firstRow="1" w:lastRow="0" w:firstColumn="0" w:lastColumn="0" w:noHBand="0" w:noVBand="0"/>
      </w:tblPr>
      <w:tblGrid>
        <w:gridCol w:w="3823"/>
        <w:gridCol w:w="1375"/>
      </w:tblGrid>
      <w:tr w:rsidR="00980FC5" w:rsidRPr="002A5EA1" w14:paraId="71E8C32A" w14:textId="77777777" w:rsidTr="008A6B63">
        <w:trPr>
          <w:cnfStyle w:val="100000000000" w:firstRow="1" w:lastRow="0" w:firstColumn="0" w:lastColumn="0" w:oddVBand="0" w:evenVBand="0" w:oddHBand="0" w:evenHBand="0" w:firstRowFirstColumn="0" w:firstRowLastColumn="0" w:lastRowFirstColumn="0" w:lastRowLastColumn="0"/>
          <w:trHeight w:val="394"/>
          <w:jc w:val="center"/>
        </w:trPr>
        <w:tc>
          <w:tcPr>
            <w:cnfStyle w:val="000010000000" w:firstRow="0" w:lastRow="0" w:firstColumn="0" w:lastColumn="0" w:oddVBand="1" w:evenVBand="0" w:oddHBand="0" w:evenHBand="0" w:firstRowFirstColumn="0" w:firstRowLastColumn="0" w:lastRowFirstColumn="0" w:lastRowLastColumn="0"/>
            <w:tcW w:w="3677" w:type="pct"/>
            <w:vAlign w:val="center"/>
          </w:tcPr>
          <w:p w14:paraId="3055EB12" w14:textId="77777777" w:rsidR="00980FC5" w:rsidRPr="002A5EA1" w:rsidRDefault="00980FC5" w:rsidP="008A6B63">
            <w:pPr>
              <w:autoSpaceDE w:val="0"/>
              <w:autoSpaceDN w:val="0"/>
              <w:adjustRightInd w:val="0"/>
              <w:spacing w:before="0"/>
              <w:rPr>
                <w:rFonts w:cs="Calibri"/>
                <w:sz w:val="20"/>
                <w:szCs w:val="18"/>
              </w:rPr>
            </w:pPr>
            <w:r w:rsidRPr="002A5EA1">
              <w:rPr>
                <w:rFonts w:cs="Calibri"/>
                <w:sz w:val="20"/>
                <w:szCs w:val="18"/>
              </w:rPr>
              <w:t>Αριθμός παιδιών</w:t>
            </w:r>
          </w:p>
        </w:tc>
        <w:tc>
          <w:tcPr>
            <w:tcW w:w="1323" w:type="pct"/>
            <w:vAlign w:val="center"/>
          </w:tcPr>
          <w:p w14:paraId="6B27D379" w14:textId="77777777" w:rsidR="00980FC5" w:rsidRPr="002A5EA1" w:rsidRDefault="00980FC5" w:rsidP="008A6B63">
            <w:pPr>
              <w:autoSpaceDE w:val="0"/>
              <w:autoSpaceDN w:val="0"/>
              <w:adjustRightInd w:val="0"/>
              <w:spacing w:before="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2A5EA1">
              <w:rPr>
                <w:rFonts w:cs="Calibri"/>
                <w:sz w:val="20"/>
                <w:szCs w:val="18"/>
              </w:rPr>
              <w:t>Ποσοστό (%)</w:t>
            </w:r>
          </w:p>
        </w:tc>
      </w:tr>
      <w:tr w:rsidR="00980FC5" w:rsidRPr="002A5EA1" w14:paraId="0C1C6AF2" w14:textId="77777777" w:rsidTr="008A6B63">
        <w:trPr>
          <w:cnfStyle w:val="000000100000" w:firstRow="0" w:lastRow="0" w:firstColumn="0" w:lastColumn="0" w:oddVBand="0" w:evenVBand="0" w:oddHBand="1" w:evenHBand="0" w:firstRowFirstColumn="0" w:firstRowLastColumn="0" w:lastRowFirstColumn="0" w:lastRowLastColumn="0"/>
          <w:trHeight w:val="92"/>
          <w:jc w:val="center"/>
        </w:trPr>
        <w:tc>
          <w:tcPr>
            <w:cnfStyle w:val="000010000000" w:firstRow="0" w:lastRow="0" w:firstColumn="0" w:lastColumn="0" w:oddVBand="1" w:evenVBand="0" w:oddHBand="0" w:evenHBand="0" w:firstRowFirstColumn="0" w:firstRowLastColumn="0" w:lastRowFirstColumn="0" w:lastRowLastColumn="0"/>
            <w:tcW w:w="3677" w:type="pct"/>
            <w:vAlign w:val="center"/>
          </w:tcPr>
          <w:p w14:paraId="099405FE" w14:textId="77777777" w:rsidR="00980FC5" w:rsidRPr="002A5EA1" w:rsidRDefault="00980FC5" w:rsidP="008A6B63">
            <w:pPr>
              <w:autoSpaceDE w:val="0"/>
              <w:autoSpaceDN w:val="0"/>
              <w:adjustRightInd w:val="0"/>
              <w:spacing w:before="0"/>
              <w:rPr>
                <w:rFonts w:cs="Calibri"/>
                <w:sz w:val="20"/>
                <w:szCs w:val="18"/>
              </w:rPr>
            </w:pPr>
            <w:r w:rsidRPr="002A5EA1">
              <w:rPr>
                <w:rFonts w:cs="Calibri"/>
                <w:sz w:val="20"/>
                <w:szCs w:val="18"/>
              </w:rPr>
              <w:t>Κανένα</w:t>
            </w:r>
          </w:p>
        </w:tc>
        <w:tc>
          <w:tcPr>
            <w:tcW w:w="1323" w:type="pct"/>
            <w:vAlign w:val="center"/>
          </w:tcPr>
          <w:p w14:paraId="0EB68BC3" w14:textId="77777777" w:rsidR="00980FC5" w:rsidRPr="002A5EA1"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2A5EA1">
              <w:rPr>
                <w:rFonts w:cs="Calibri"/>
                <w:sz w:val="20"/>
                <w:szCs w:val="18"/>
              </w:rPr>
              <w:t>21%</w:t>
            </w:r>
          </w:p>
        </w:tc>
      </w:tr>
      <w:tr w:rsidR="00980FC5" w:rsidRPr="002A5EA1" w14:paraId="75D80B2A" w14:textId="77777777" w:rsidTr="008A6B63">
        <w:trPr>
          <w:trHeight w:val="92"/>
          <w:jc w:val="center"/>
        </w:trPr>
        <w:tc>
          <w:tcPr>
            <w:cnfStyle w:val="000010000000" w:firstRow="0" w:lastRow="0" w:firstColumn="0" w:lastColumn="0" w:oddVBand="1" w:evenVBand="0" w:oddHBand="0" w:evenHBand="0" w:firstRowFirstColumn="0" w:firstRowLastColumn="0" w:lastRowFirstColumn="0" w:lastRowLastColumn="0"/>
            <w:tcW w:w="3677" w:type="pct"/>
            <w:shd w:val="clear" w:color="auto" w:fill="FFFFFF" w:themeFill="background1"/>
            <w:vAlign w:val="center"/>
          </w:tcPr>
          <w:p w14:paraId="393F74BF" w14:textId="77777777" w:rsidR="00980FC5" w:rsidRPr="002A5EA1" w:rsidRDefault="00980FC5" w:rsidP="008A6B63">
            <w:pPr>
              <w:autoSpaceDE w:val="0"/>
              <w:autoSpaceDN w:val="0"/>
              <w:adjustRightInd w:val="0"/>
              <w:spacing w:before="0"/>
              <w:rPr>
                <w:rFonts w:cs="Calibri"/>
                <w:sz w:val="20"/>
                <w:szCs w:val="18"/>
                <w:lang w:val="en-US"/>
              </w:rPr>
            </w:pPr>
            <w:r w:rsidRPr="002A5EA1">
              <w:rPr>
                <w:rFonts w:cs="Calibri"/>
                <w:sz w:val="20"/>
                <w:szCs w:val="18"/>
              </w:rPr>
              <w:t>1 παιδί</w:t>
            </w:r>
          </w:p>
        </w:tc>
        <w:tc>
          <w:tcPr>
            <w:tcW w:w="1323" w:type="pct"/>
            <w:vAlign w:val="center"/>
          </w:tcPr>
          <w:p w14:paraId="526E8B04" w14:textId="77777777" w:rsidR="00980FC5" w:rsidRPr="002A5EA1"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2A5EA1">
              <w:rPr>
                <w:rFonts w:cs="Calibri"/>
                <w:sz w:val="20"/>
                <w:szCs w:val="18"/>
              </w:rPr>
              <w:t>11%</w:t>
            </w:r>
          </w:p>
        </w:tc>
      </w:tr>
      <w:tr w:rsidR="00980FC5" w:rsidRPr="002A5EA1" w14:paraId="577E5233" w14:textId="77777777" w:rsidTr="008A6B63">
        <w:trPr>
          <w:cnfStyle w:val="000000100000" w:firstRow="0" w:lastRow="0" w:firstColumn="0" w:lastColumn="0" w:oddVBand="0" w:evenVBand="0" w:oddHBand="1" w:evenHBand="0" w:firstRowFirstColumn="0" w:firstRowLastColumn="0" w:lastRowFirstColumn="0" w:lastRowLastColumn="0"/>
          <w:trHeight w:val="200"/>
          <w:jc w:val="center"/>
        </w:trPr>
        <w:tc>
          <w:tcPr>
            <w:cnfStyle w:val="000010000000" w:firstRow="0" w:lastRow="0" w:firstColumn="0" w:lastColumn="0" w:oddVBand="1" w:evenVBand="0" w:oddHBand="0" w:evenHBand="0" w:firstRowFirstColumn="0" w:firstRowLastColumn="0" w:lastRowFirstColumn="0" w:lastRowLastColumn="0"/>
            <w:tcW w:w="3677" w:type="pct"/>
            <w:vAlign w:val="center"/>
          </w:tcPr>
          <w:p w14:paraId="7C314DFA" w14:textId="77777777" w:rsidR="00980FC5" w:rsidRPr="002A5EA1" w:rsidRDefault="00980FC5" w:rsidP="008A6B63">
            <w:pPr>
              <w:autoSpaceDE w:val="0"/>
              <w:autoSpaceDN w:val="0"/>
              <w:adjustRightInd w:val="0"/>
              <w:spacing w:before="0"/>
              <w:rPr>
                <w:rFonts w:cs="Calibri"/>
                <w:sz w:val="20"/>
                <w:szCs w:val="18"/>
                <w:lang w:val="en-US"/>
              </w:rPr>
            </w:pPr>
            <w:r w:rsidRPr="002A5EA1">
              <w:rPr>
                <w:rFonts w:cs="Calibri"/>
                <w:sz w:val="20"/>
                <w:szCs w:val="18"/>
              </w:rPr>
              <w:t>2 παιδιά</w:t>
            </w:r>
          </w:p>
        </w:tc>
        <w:tc>
          <w:tcPr>
            <w:tcW w:w="1323" w:type="pct"/>
            <w:vAlign w:val="center"/>
          </w:tcPr>
          <w:p w14:paraId="0A897C9D" w14:textId="77777777" w:rsidR="00980FC5" w:rsidRPr="002A5EA1"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2A5EA1">
              <w:rPr>
                <w:rFonts w:cs="Calibri"/>
                <w:sz w:val="20"/>
                <w:szCs w:val="18"/>
              </w:rPr>
              <w:t>32%</w:t>
            </w:r>
          </w:p>
        </w:tc>
      </w:tr>
      <w:tr w:rsidR="00980FC5" w:rsidRPr="002A5EA1" w14:paraId="7734D3CA" w14:textId="77777777" w:rsidTr="008A6B63">
        <w:trPr>
          <w:trHeight w:val="210"/>
          <w:jc w:val="center"/>
        </w:trPr>
        <w:tc>
          <w:tcPr>
            <w:cnfStyle w:val="000010000000" w:firstRow="0" w:lastRow="0" w:firstColumn="0" w:lastColumn="0" w:oddVBand="1" w:evenVBand="0" w:oddHBand="0" w:evenHBand="0" w:firstRowFirstColumn="0" w:firstRowLastColumn="0" w:lastRowFirstColumn="0" w:lastRowLastColumn="0"/>
            <w:tcW w:w="3677" w:type="pct"/>
            <w:shd w:val="clear" w:color="auto" w:fill="FFFFFF" w:themeFill="background1"/>
            <w:vAlign w:val="center"/>
          </w:tcPr>
          <w:p w14:paraId="24244D17" w14:textId="77777777" w:rsidR="00980FC5" w:rsidRPr="002A5EA1" w:rsidRDefault="00980FC5" w:rsidP="008A6B63">
            <w:pPr>
              <w:autoSpaceDE w:val="0"/>
              <w:autoSpaceDN w:val="0"/>
              <w:adjustRightInd w:val="0"/>
              <w:spacing w:before="0"/>
              <w:rPr>
                <w:rFonts w:cs="Calibri"/>
                <w:sz w:val="20"/>
                <w:szCs w:val="18"/>
                <w:lang w:val="en-US"/>
              </w:rPr>
            </w:pPr>
            <w:r w:rsidRPr="002A5EA1">
              <w:rPr>
                <w:rFonts w:cs="Calibri"/>
                <w:sz w:val="20"/>
                <w:szCs w:val="18"/>
              </w:rPr>
              <w:t>3 παιδιά</w:t>
            </w:r>
          </w:p>
        </w:tc>
        <w:tc>
          <w:tcPr>
            <w:tcW w:w="1323" w:type="pct"/>
            <w:vAlign w:val="center"/>
          </w:tcPr>
          <w:p w14:paraId="1FAE27AD" w14:textId="77777777" w:rsidR="00980FC5" w:rsidRPr="002A5EA1"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2A5EA1">
              <w:rPr>
                <w:rFonts w:cs="Calibri"/>
                <w:sz w:val="20"/>
                <w:szCs w:val="18"/>
              </w:rPr>
              <w:t>21%</w:t>
            </w:r>
          </w:p>
        </w:tc>
      </w:tr>
      <w:tr w:rsidR="00980FC5" w:rsidRPr="002A5EA1" w14:paraId="57295301" w14:textId="77777777" w:rsidTr="008A6B63">
        <w:trPr>
          <w:cnfStyle w:val="000000100000" w:firstRow="0" w:lastRow="0" w:firstColumn="0" w:lastColumn="0" w:oddVBand="0" w:evenVBand="0" w:oddHBand="1" w:evenHBand="0" w:firstRowFirstColumn="0" w:firstRowLastColumn="0" w:lastRowFirstColumn="0" w:lastRowLastColumn="0"/>
          <w:trHeight w:val="210"/>
          <w:jc w:val="center"/>
        </w:trPr>
        <w:tc>
          <w:tcPr>
            <w:cnfStyle w:val="000010000000" w:firstRow="0" w:lastRow="0" w:firstColumn="0" w:lastColumn="0" w:oddVBand="1" w:evenVBand="0" w:oddHBand="0" w:evenHBand="0" w:firstRowFirstColumn="0" w:firstRowLastColumn="0" w:lastRowFirstColumn="0" w:lastRowLastColumn="0"/>
            <w:tcW w:w="3677" w:type="pct"/>
            <w:vAlign w:val="center"/>
          </w:tcPr>
          <w:p w14:paraId="40ADD236" w14:textId="77777777" w:rsidR="00980FC5" w:rsidRPr="002A5EA1" w:rsidRDefault="00980FC5" w:rsidP="008A6B63">
            <w:pPr>
              <w:autoSpaceDE w:val="0"/>
              <w:autoSpaceDN w:val="0"/>
              <w:adjustRightInd w:val="0"/>
              <w:spacing w:before="0"/>
              <w:rPr>
                <w:rFonts w:cs="Calibri"/>
                <w:sz w:val="20"/>
                <w:szCs w:val="18"/>
                <w:lang w:val="en-US"/>
              </w:rPr>
            </w:pPr>
            <w:r w:rsidRPr="002A5EA1">
              <w:rPr>
                <w:rFonts w:cs="Calibri"/>
                <w:sz w:val="20"/>
                <w:szCs w:val="18"/>
              </w:rPr>
              <w:t>4 ή περισσότερα παιδιά</w:t>
            </w:r>
          </w:p>
        </w:tc>
        <w:tc>
          <w:tcPr>
            <w:tcW w:w="1323" w:type="pct"/>
            <w:vAlign w:val="center"/>
          </w:tcPr>
          <w:p w14:paraId="676635C2" w14:textId="77777777" w:rsidR="00980FC5" w:rsidRPr="002A5EA1"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2A5EA1">
              <w:rPr>
                <w:rFonts w:cs="Calibri"/>
                <w:sz w:val="20"/>
                <w:szCs w:val="18"/>
              </w:rPr>
              <w:t>15%</w:t>
            </w:r>
          </w:p>
        </w:tc>
      </w:tr>
    </w:tbl>
    <w:p w14:paraId="67622D0B" w14:textId="77777777" w:rsidR="00980FC5" w:rsidRDefault="00980FC5" w:rsidP="00980FC5">
      <w:pPr>
        <w:pStyle w:val="af0"/>
        <w:rPr>
          <w:b/>
          <w:bCs/>
          <w:sz w:val="22"/>
        </w:rPr>
      </w:pPr>
      <w:r>
        <w:t>Πηγή: Ιδία επεξεργασία.</w:t>
      </w:r>
    </w:p>
    <w:p w14:paraId="3C66FD7A" w14:textId="77777777" w:rsidR="00980FC5" w:rsidRDefault="00980FC5" w:rsidP="00980FC5">
      <w:pPr>
        <w:rPr>
          <w:b/>
          <w:bCs/>
        </w:rPr>
      </w:pPr>
    </w:p>
    <w:p w14:paraId="5616FC2C" w14:textId="5DA4AC61" w:rsidR="00980FC5" w:rsidRDefault="00980FC5" w:rsidP="00980FC5">
      <w:pPr>
        <w:pStyle w:val="af"/>
        <w:keepNext/>
        <w:tabs>
          <w:tab w:val="left" w:pos="2127"/>
        </w:tabs>
      </w:pPr>
      <w:bookmarkStart w:id="261" w:name="_Toc215770753"/>
      <w:r>
        <w:lastRenderedPageBreak/>
        <w:t xml:space="preserve">Διάγραμμα </w:t>
      </w:r>
      <w:fldSimple w:instr=" SEQ Διάγραμμα \* ARABIC ">
        <w:r w:rsidR="00922521">
          <w:rPr>
            <w:noProof/>
          </w:rPr>
          <w:t>83</w:t>
        </w:r>
      </w:fldSimple>
      <w:r>
        <w:t>: Ποσοστιαία κατανομή των συμμετεχόντων στην έρευνα  για τα Κοινωνικά Φαρμακεία κατά αριθμό παιδιών (%).</w:t>
      </w:r>
      <w:bookmarkEnd w:id="261"/>
    </w:p>
    <w:p w14:paraId="4AD50F6E" w14:textId="77777777" w:rsidR="00980FC5" w:rsidRDefault="00980FC5" w:rsidP="00980FC5">
      <w:pPr>
        <w:jc w:val="center"/>
        <w:rPr>
          <w:b/>
          <w:bCs/>
        </w:rPr>
      </w:pPr>
      <w:r>
        <w:rPr>
          <w:noProof/>
        </w:rPr>
        <mc:AlternateContent>
          <mc:Choice Requires="cx2">
            <w:drawing>
              <wp:inline distT="0" distB="0" distL="0" distR="0" wp14:anchorId="5F13140E" wp14:editId="79F55126">
                <wp:extent cx="4572000" cy="2743200"/>
                <wp:effectExtent l="0" t="0" r="0" b="0"/>
                <wp:docPr id="436723471" name="Γράφημα 1">
                  <a:extLst xmlns:a="http://schemas.openxmlformats.org/drawingml/2006/main">
                    <a:ext uri="{FF2B5EF4-FFF2-40B4-BE49-F238E27FC236}">
                      <a16:creationId xmlns:a16="http://schemas.microsoft.com/office/drawing/2014/main" id="{2C87438A-89A5-00D4-567F-003FEEF820E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5"/>
                  </a:graphicData>
                </a:graphic>
              </wp:inline>
            </w:drawing>
          </mc:Choice>
          <mc:Fallback>
            <w:drawing>
              <wp:inline distT="0" distB="0" distL="0" distR="0" wp14:anchorId="5F13140E" wp14:editId="79F55126">
                <wp:extent cx="4572000" cy="2743200"/>
                <wp:effectExtent l="0" t="0" r="0" b="0"/>
                <wp:docPr id="436723471" name="Γράφημα 1">
                  <a:extLst xmlns:a="http://schemas.openxmlformats.org/drawingml/2006/main">
                    <a:ext uri="{FF2B5EF4-FFF2-40B4-BE49-F238E27FC236}">
                      <a16:creationId xmlns:a16="http://schemas.microsoft.com/office/drawing/2014/main" id="{2C87438A-89A5-00D4-567F-003FEEF820E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6723471" name="Γράφημα 1">
                          <a:extLst>
                            <a:ext uri="{FF2B5EF4-FFF2-40B4-BE49-F238E27FC236}">
                              <a16:creationId xmlns:a16="http://schemas.microsoft.com/office/drawing/2014/main" id="{2C87438A-89A5-00D4-567F-003FEEF820E2}"/>
                            </a:ext>
                          </a:extLst>
                        </pic:cNvPr>
                        <pic:cNvPicPr>
                          <a:picLocks noGrp="1" noRot="1" noChangeAspect="1" noMove="1" noResize="1" noEditPoints="1" noAdjustHandles="1" noChangeArrowheads="1" noChangeShapeType="1"/>
                        </pic:cNvPicPr>
                      </pic:nvPicPr>
                      <pic:blipFill>
                        <a:blip r:embed="rId196"/>
                        <a:stretch>
                          <a:fillRect/>
                        </a:stretch>
                      </pic:blipFill>
                      <pic:spPr>
                        <a:xfrm>
                          <a:off x="0" y="0"/>
                          <a:ext cx="4572000" cy="2743200"/>
                        </a:xfrm>
                        <a:prstGeom prst="rect">
                          <a:avLst/>
                        </a:prstGeom>
                      </pic:spPr>
                    </pic:pic>
                  </a:graphicData>
                </a:graphic>
              </wp:inline>
            </w:drawing>
          </mc:Fallback>
        </mc:AlternateContent>
      </w:r>
    </w:p>
    <w:p w14:paraId="6ABDDAEE" w14:textId="77777777" w:rsidR="00980FC5" w:rsidRDefault="00980FC5" w:rsidP="00980FC5">
      <w:pPr>
        <w:pStyle w:val="af0"/>
        <w:rPr>
          <w:b/>
          <w:bCs/>
          <w:sz w:val="22"/>
        </w:rPr>
      </w:pPr>
      <w:r>
        <w:t>Πηγή: Ιδία επεξεργασία.</w:t>
      </w:r>
    </w:p>
    <w:tbl>
      <w:tblPr>
        <w:tblW w:w="5298"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605"/>
        <w:gridCol w:w="8185"/>
      </w:tblGrid>
      <w:tr w:rsidR="00980FC5" w14:paraId="6BDD20AC" w14:textId="77777777" w:rsidTr="008A6B63">
        <w:trPr>
          <w:cantSplit/>
          <w:trHeight w:val="409"/>
          <w:tblHeader/>
        </w:trPr>
        <w:tc>
          <w:tcPr>
            <w:tcW w:w="344" w:type="pct"/>
            <w:shd w:val="clear" w:color="auto" w:fill="ACCBF9" w:themeFill="background2"/>
            <w:tcMar>
              <w:top w:w="58" w:type="dxa"/>
              <w:bottom w:w="58" w:type="dxa"/>
            </w:tcMar>
            <w:vAlign w:val="center"/>
          </w:tcPr>
          <w:p w14:paraId="1084D2DA"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.8</w:t>
            </w:r>
          </w:p>
        </w:tc>
        <w:tc>
          <w:tcPr>
            <w:tcW w:w="4656" w:type="pct"/>
            <w:shd w:val="clear" w:color="auto" w:fill="F2F2F2"/>
            <w:tcMar>
              <w:top w:w="58" w:type="dxa"/>
              <w:bottom w:w="58" w:type="dxa"/>
            </w:tcMar>
            <w:vAlign w:val="center"/>
          </w:tcPr>
          <w:p w14:paraId="5299A85F" w14:textId="77777777" w:rsidR="00980FC5" w:rsidRPr="00F322F1" w:rsidRDefault="00980FC5" w:rsidP="008A6B63">
            <w:pPr>
              <w:autoSpaceDE w:val="0"/>
              <w:autoSpaceDN w:val="0"/>
              <w:adjustRightInd w:val="0"/>
              <w:rPr>
                <w:rFonts w:cs="Calibri"/>
                <w:szCs w:val="20"/>
              </w:rPr>
            </w:pPr>
            <w:r>
              <w:rPr>
                <w:rFonts w:cs="Calibri"/>
                <w:szCs w:val="20"/>
              </w:rPr>
              <w:t xml:space="preserve"> Π</w:t>
            </w:r>
            <w:r w:rsidRPr="00E4435A">
              <w:rPr>
                <w:rFonts w:cs="Calibri"/>
                <w:szCs w:val="20"/>
              </w:rPr>
              <w:t xml:space="preserve">αρακαλούμε δηλώστε αν ανήκετε σε κάποια από τις παρακάτω κατηγορίες. </w:t>
            </w:r>
            <w:r w:rsidRPr="00103FC9">
              <w:rPr>
                <w:rFonts w:cs="Calibri"/>
                <w:szCs w:val="20"/>
              </w:rPr>
              <w:t>(</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1D3B505C" w14:textId="77777777" w:rsidR="00980FC5" w:rsidRDefault="00980FC5" w:rsidP="00980FC5">
      <w:r w:rsidRPr="00DF393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0786A63A" w14:textId="77777777" w:rsidR="00980FC5" w:rsidRPr="005F3D3F" w:rsidRDefault="00980FC5" w:rsidP="00980FC5">
      <w:r>
        <w:t>Αναλυτικότερα, σ</w:t>
      </w:r>
      <w:r w:rsidRPr="005F3D3F">
        <w:t xml:space="preserve">την ερώτηση σχετικά με την ένταξη των συμμετεχόντων σε συγκεκριμένες κοινωνικές ομάδες, όπου επιτρεπόταν η επιλογή περισσότερων της μίας απάντησης, προκύπτει μια ιδιαίτερα καθαρή εικόνα της κοινωνικής </w:t>
      </w:r>
      <w:proofErr w:type="spellStart"/>
      <w:r w:rsidRPr="005F3D3F">
        <w:t>ευαλωτότητας</w:t>
      </w:r>
      <w:proofErr w:type="spellEnd"/>
      <w:r w:rsidRPr="005F3D3F">
        <w:t xml:space="preserve"> του δείγματος. Η μεγάλη πλειοψηφία (68%) δήλωσε ότι ανήκει στην ομάδα των ατόμων με αναπηρία ή με χρόνια προβλήματα υγείας, γεγονός που υπογραμμίζει τη στενή σύνδεση της ομάδας αυτής με τις υπηρεσίες των Κοινωνικών Φαρμακείων λόγω αυξημένων και συχνά συνεχών φαρμακευτικών αναγκών.</w:t>
      </w:r>
    </w:p>
    <w:p w14:paraId="53A3B983" w14:textId="77777777" w:rsidR="00980FC5" w:rsidRPr="005F3D3F" w:rsidRDefault="00980FC5" w:rsidP="00980FC5">
      <w:r w:rsidRPr="005F3D3F">
        <w:t xml:space="preserve">Σημαντικά χαμηλότερα ποσοστά εμφανίζονται σε άλλες κατηγορίες </w:t>
      </w:r>
      <w:proofErr w:type="spellStart"/>
      <w:r w:rsidRPr="005F3D3F">
        <w:t>ευαλωτότητας</w:t>
      </w:r>
      <w:proofErr w:type="spellEnd"/>
      <w:r w:rsidRPr="005F3D3F">
        <w:t xml:space="preserve">: 12% των ωφελούμενων διαβιούν σε επισφαλείς συνθήκες στέγασης ή δηλώνουν άστεγοι, 9% αναφέρουν ότι χρήζουν ψυχοκοινωνικής υποστήριξης, ενώ 8% </w:t>
      </w:r>
      <w:proofErr w:type="spellStart"/>
      <w:r w:rsidRPr="005F3D3F">
        <w:t>αυτοπροσδιορίζονται</w:t>
      </w:r>
      <w:proofErr w:type="spellEnd"/>
      <w:r w:rsidRPr="005F3D3F">
        <w:t xml:space="preserve"> ως </w:t>
      </w:r>
      <w:proofErr w:type="spellStart"/>
      <w:r w:rsidRPr="005F3D3F">
        <w:t>Ρομά</w:t>
      </w:r>
      <w:proofErr w:type="spellEnd"/>
      <w:r w:rsidRPr="005F3D3F">
        <w:t>. Ένα ακόμη μικρότερο ποσοστό (3%) αφορά άτομα που βρίσκονται σε κατάσταση εξάρτησης ή έχουν ολοκληρώσει πρόγραμμα απεξάρτησης. Τέλος, κανένας συμμετέχων δεν δήλωσε ότι ανήκει σε ομάδες όπως μετανάστες/πρόσφυγες ή αποφυλακισμένοι/νέοι παραβάτες (0%).</w:t>
      </w:r>
    </w:p>
    <w:p w14:paraId="4B10CA81" w14:textId="77777777" w:rsidR="00980FC5" w:rsidRPr="005F3D3F" w:rsidRDefault="00980FC5" w:rsidP="00980FC5">
      <w:r w:rsidRPr="005F3D3F">
        <w:t xml:space="preserve">Η συγκεκριμένη κατανομή αναδεικνύει ότι οι ωφελούμενοι των Κοινωνικών Φαρμακείων χαρακτηρίζονται κυρίως από σοβαρά ζητήματα υγείας, ενώ άλλες μορφές κοινωνικής </w:t>
      </w:r>
      <w:proofErr w:type="spellStart"/>
      <w:r w:rsidRPr="005F3D3F">
        <w:t>ευαλωτότητας</w:t>
      </w:r>
      <w:proofErr w:type="spellEnd"/>
      <w:r w:rsidRPr="005F3D3F">
        <w:t xml:space="preserve"> εμφανίζονται σε σαφώς μικρότερη κλίμακα.</w:t>
      </w:r>
    </w:p>
    <w:p w14:paraId="5E3590A0" w14:textId="275DBF41" w:rsidR="00980FC5" w:rsidRDefault="00980FC5" w:rsidP="00980FC5">
      <w:pPr>
        <w:pStyle w:val="af"/>
        <w:keepNext/>
      </w:pPr>
      <w:bookmarkStart w:id="262" w:name="_Toc215770575"/>
      <w:r>
        <w:lastRenderedPageBreak/>
        <w:t xml:space="preserve">Πίνακας </w:t>
      </w:r>
      <w:fldSimple w:instr=" SEQ Πίνακας \* ARABIC ">
        <w:r w:rsidR="00922521">
          <w:rPr>
            <w:noProof/>
          </w:rPr>
          <w:t>92</w:t>
        </w:r>
      </w:fldSimple>
      <w:r>
        <w:t>: Ποσοστιαία κατανομή των συμμετεχόντων στην έρευνα  για τα Κοινωνικά Φαρμακεία κατά κοινωνική κατηγορία (%).</w:t>
      </w:r>
      <w:bookmarkEnd w:id="262"/>
    </w:p>
    <w:tbl>
      <w:tblPr>
        <w:tblStyle w:val="4-6"/>
        <w:tblW w:w="4781" w:type="pct"/>
        <w:jc w:val="center"/>
        <w:tblLook w:val="0020" w:firstRow="1" w:lastRow="0" w:firstColumn="0" w:lastColumn="0" w:noHBand="0" w:noVBand="0"/>
      </w:tblPr>
      <w:tblGrid>
        <w:gridCol w:w="6477"/>
        <w:gridCol w:w="1456"/>
      </w:tblGrid>
      <w:tr w:rsidR="00980FC5" w:rsidRPr="006E7A9F" w14:paraId="37555EEA" w14:textId="77777777" w:rsidTr="008A6B63">
        <w:trPr>
          <w:cnfStyle w:val="100000000000" w:firstRow="1" w:lastRow="0" w:firstColumn="0" w:lastColumn="0" w:oddVBand="0" w:evenVBand="0" w:oddHBand="0" w:evenHBand="0" w:firstRowFirstColumn="0" w:firstRowLastColumn="0" w:lastRowFirstColumn="0" w:lastRowLastColumn="0"/>
          <w:trHeight w:val="339"/>
          <w:jc w:val="center"/>
        </w:trPr>
        <w:tc>
          <w:tcPr>
            <w:cnfStyle w:val="000010000000" w:firstRow="0" w:lastRow="0" w:firstColumn="0" w:lastColumn="0" w:oddVBand="1" w:evenVBand="0" w:oddHBand="0" w:evenHBand="0" w:firstRowFirstColumn="0" w:firstRowLastColumn="0" w:lastRowFirstColumn="0" w:lastRowLastColumn="0"/>
            <w:tcW w:w="4082" w:type="pct"/>
            <w:vAlign w:val="center"/>
          </w:tcPr>
          <w:p w14:paraId="47FA3B31"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Ένταξη σε κοινωνική ομάδα</w:t>
            </w:r>
          </w:p>
        </w:tc>
        <w:tc>
          <w:tcPr>
            <w:tcW w:w="918" w:type="pct"/>
            <w:vAlign w:val="center"/>
          </w:tcPr>
          <w:p w14:paraId="65BDA44F" w14:textId="77777777" w:rsidR="00980FC5" w:rsidRPr="006E7A9F" w:rsidRDefault="00980FC5" w:rsidP="008A6B63">
            <w:pPr>
              <w:keepLines/>
              <w:widowControl w:val="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6E7A9F">
              <w:rPr>
                <w:rFonts w:cs="Calibri"/>
                <w:sz w:val="20"/>
                <w:szCs w:val="18"/>
              </w:rPr>
              <w:t>Ποσοστό (%)</w:t>
            </w:r>
          </w:p>
        </w:tc>
      </w:tr>
      <w:tr w:rsidR="00980FC5" w:rsidRPr="006E7A9F" w14:paraId="070FA9AC" w14:textId="77777777" w:rsidTr="008A6B63">
        <w:trPr>
          <w:cnfStyle w:val="000000100000" w:firstRow="0" w:lastRow="0" w:firstColumn="0" w:lastColumn="0" w:oddVBand="0" w:evenVBand="0" w:oddHBand="1" w:evenHBand="0" w:firstRowFirstColumn="0" w:firstRowLastColumn="0" w:lastRowFirstColumn="0" w:lastRowLastColumn="0"/>
          <w:trHeight w:val="233"/>
          <w:jc w:val="center"/>
        </w:trPr>
        <w:tc>
          <w:tcPr>
            <w:cnfStyle w:val="000010000000" w:firstRow="0" w:lastRow="0" w:firstColumn="0" w:lastColumn="0" w:oddVBand="1" w:evenVBand="0" w:oddHBand="0" w:evenHBand="0" w:firstRowFirstColumn="0" w:firstRowLastColumn="0" w:lastRowFirstColumn="0" w:lastRowLastColumn="0"/>
            <w:tcW w:w="4082" w:type="pct"/>
            <w:vAlign w:val="center"/>
          </w:tcPr>
          <w:p w14:paraId="61270648"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Άτομο που διαβιεί σε επισφαλείς συνθήκες στέγασης ή άστεγος</w:t>
            </w:r>
          </w:p>
        </w:tc>
        <w:tc>
          <w:tcPr>
            <w:tcW w:w="918" w:type="pct"/>
            <w:vAlign w:val="center"/>
          </w:tcPr>
          <w:p w14:paraId="3128D8BD" w14:textId="77777777" w:rsidR="00980FC5" w:rsidRPr="006E7A9F"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6E7A9F">
              <w:rPr>
                <w:rFonts w:cs="Calibri"/>
                <w:sz w:val="20"/>
                <w:szCs w:val="18"/>
              </w:rPr>
              <w:t>12%</w:t>
            </w:r>
          </w:p>
        </w:tc>
      </w:tr>
      <w:tr w:rsidR="00980FC5" w:rsidRPr="006E7A9F" w14:paraId="2B11103E" w14:textId="77777777" w:rsidTr="008A6B63">
        <w:trPr>
          <w:trHeight w:val="244"/>
          <w:jc w:val="center"/>
        </w:trPr>
        <w:tc>
          <w:tcPr>
            <w:cnfStyle w:val="000010000000" w:firstRow="0" w:lastRow="0" w:firstColumn="0" w:lastColumn="0" w:oddVBand="1" w:evenVBand="0" w:oddHBand="0" w:evenHBand="0" w:firstRowFirstColumn="0" w:firstRowLastColumn="0" w:lastRowFirstColumn="0" w:lastRowLastColumn="0"/>
            <w:tcW w:w="4082" w:type="pct"/>
            <w:shd w:val="clear" w:color="auto" w:fill="FFFFFF" w:themeFill="background1"/>
            <w:vAlign w:val="center"/>
          </w:tcPr>
          <w:p w14:paraId="7EECEB3F"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Άτομο με αναπηρία ή με χρόνια προβλήματα υγείας</w:t>
            </w:r>
          </w:p>
        </w:tc>
        <w:tc>
          <w:tcPr>
            <w:tcW w:w="918" w:type="pct"/>
            <w:vAlign w:val="center"/>
          </w:tcPr>
          <w:p w14:paraId="6209BFD4" w14:textId="77777777" w:rsidR="00980FC5" w:rsidRPr="006E7A9F"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6E7A9F">
              <w:rPr>
                <w:rFonts w:cs="Calibri"/>
                <w:sz w:val="20"/>
                <w:szCs w:val="18"/>
              </w:rPr>
              <w:t>68%</w:t>
            </w:r>
          </w:p>
        </w:tc>
      </w:tr>
      <w:tr w:rsidR="00980FC5" w:rsidRPr="006E7A9F" w14:paraId="3BB283CF" w14:textId="77777777" w:rsidTr="008A6B63">
        <w:trPr>
          <w:cnfStyle w:val="000000100000" w:firstRow="0" w:lastRow="0" w:firstColumn="0" w:lastColumn="0" w:oddVBand="0" w:evenVBand="0" w:oddHBand="1" w:evenHBand="0" w:firstRowFirstColumn="0" w:firstRowLastColumn="0" w:lastRowFirstColumn="0" w:lastRowLastColumn="0"/>
          <w:trHeight w:val="244"/>
          <w:jc w:val="center"/>
        </w:trPr>
        <w:tc>
          <w:tcPr>
            <w:cnfStyle w:val="000010000000" w:firstRow="0" w:lastRow="0" w:firstColumn="0" w:lastColumn="0" w:oddVBand="1" w:evenVBand="0" w:oddHBand="0" w:evenHBand="0" w:firstRowFirstColumn="0" w:firstRowLastColumn="0" w:lastRowFirstColumn="0" w:lastRowLastColumn="0"/>
            <w:tcW w:w="4082" w:type="pct"/>
            <w:vAlign w:val="center"/>
          </w:tcPr>
          <w:p w14:paraId="48A8E766"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Άτομο με ανάγκη ψυχοκοινωνικής υποστήριξης</w:t>
            </w:r>
          </w:p>
        </w:tc>
        <w:tc>
          <w:tcPr>
            <w:tcW w:w="918" w:type="pct"/>
            <w:vAlign w:val="center"/>
          </w:tcPr>
          <w:p w14:paraId="12C21BD5" w14:textId="77777777" w:rsidR="00980FC5" w:rsidRPr="006E7A9F"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6E7A9F">
              <w:rPr>
                <w:rFonts w:cs="Calibri"/>
                <w:sz w:val="20"/>
                <w:szCs w:val="18"/>
              </w:rPr>
              <w:t>9%</w:t>
            </w:r>
          </w:p>
        </w:tc>
      </w:tr>
      <w:tr w:rsidR="00980FC5" w:rsidRPr="006E7A9F" w14:paraId="7C554449" w14:textId="77777777" w:rsidTr="008A6B63">
        <w:trPr>
          <w:trHeight w:val="233"/>
          <w:jc w:val="center"/>
        </w:trPr>
        <w:tc>
          <w:tcPr>
            <w:cnfStyle w:val="000010000000" w:firstRow="0" w:lastRow="0" w:firstColumn="0" w:lastColumn="0" w:oddVBand="1" w:evenVBand="0" w:oddHBand="0" w:evenHBand="0" w:firstRowFirstColumn="0" w:firstRowLastColumn="0" w:lastRowFirstColumn="0" w:lastRowLastColumn="0"/>
            <w:tcW w:w="4082" w:type="pct"/>
            <w:shd w:val="clear" w:color="auto" w:fill="FFFFFF" w:themeFill="background1"/>
            <w:vAlign w:val="center"/>
          </w:tcPr>
          <w:p w14:paraId="4A777656"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Μετανάστης / Πρόσφυγας</w:t>
            </w:r>
          </w:p>
        </w:tc>
        <w:tc>
          <w:tcPr>
            <w:tcW w:w="918" w:type="pct"/>
            <w:vAlign w:val="center"/>
          </w:tcPr>
          <w:p w14:paraId="6403AEC9" w14:textId="77777777" w:rsidR="00980FC5" w:rsidRPr="006E7A9F"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6E7A9F">
              <w:rPr>
                <w:rFonts w:cs="Calibri"/>
                <w:sz w:val="20"/>
                <w:szCs w:val="18"/>
              </w:rPr>
              <w:t>0%</w:t>
            </w:r>
          </w:p>
        </w:tc>
      </w:tr>
      <w:tr w:rsidR="00980FC5" w:rsidRPr="006E7A9F" w14:paraId="6F089FF6" w14:textId="77777777" w:rsidTr="008A6B63">
        <w:trPr>
          <w:cnfStyle w:val="000000100000" w:firstRow="0" w:lastRow="0" w:firstColumn="0" w:lastColumn="0" w:oddVBand="0" w:evenVBand="0" w:oddHBand="1" w:evenHBand="0" w:firstRowFirstColumn="0" w:firstRowLastColumn="0" w:lastRowFirstColumn="0" w:lastRowLastColumn="0"/>
          <w:trHeight w:val="244"/>
          <w:jc w:val="center"/>
        </w:trPr>
        <w:tc>
          <w:tcPr>
            <w:cnfStyle w:val="000010000000" w:firstRow="0" w:lastRow="0" w:firstColumn="0" w:lastColumn="0" w:oddVBand="1" w:evenVBand="0" w:oddHBand="0" w:evenHBand="0" w:firstRowFirstColumn="0" w:firstRowLastColumn="0" w:lastRowFirstColumn="0" w:lastRowLastColumn="0"/>
            <w:tcW w:w="4082" w:type="pct"/>
            <w:vAlign w:val="center"/>
          </w:tcPr>
          <w:p w14:paraId="6E299A9B"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Ρομά</w:t>
            </w:r>
          </w:p>
        </w:tc>
        <w:tc>
          <w:tcPr>
            <w:tcW w:w="918" w:type="pct"/>
            <w:vAlign w:val="center"/>
          </w:tcPr>
          <w:p w14:paraId="4D1D1056" w14:textId="77777777" w:rsidR="00980FC5" w:rsidRPr="006E7A9F"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6E7A9F">
              <w:rPr>
                <w:rFonts w:cs="Calibri"/>
                <w:sz w:val="20"/>
                <w:szCs w:val="18"/>
              </w:rPr>
              <w:t>8%</w:t>
            </w:r>
          </w:p>
        </w:tc>
      </w:tr>
      <w:tr w:rsidR="00980FC5" w:rsidRPr="006E7A9F" w14:paraId="330417DA" w14:textId="77777777" w:rsidTr="008A6B63">
        <w:trPr>
          <w:trHeight w:val="244"/>
          <w:jc w:val="center"/>
        </w:trPr>
        <w:tc>
          <w:tcPr>
            <w:cnfStyle w:val="000010000000" w:firstRow="0" w:lastRow="0" w:firstColumn="0" w:lastColumn="0" w:oddVBand="1" w:evenVBand="0" w:oddHBand="0" w:evenHBand="0" w:firstRowFirstColumn="0" w:firstRowLastColumn="0" w:lastRowFirstColumn="0" w:lastRowLastColumn="0"/>
            <w:tcW w:w="4082" w:type="pct"/>
            <w:shd w:val="clear" w:color="auto" w:fill="FFFFFF" w:themeFill="background1"/>
            <w:vAlign w:val="center"/>
          </w:tcPr>
          <w:p w14:paraId="38ED8FB6"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Αποφυλακισμένος/η ή νέος παραβάτης</w:t>
            </w:r>
          </w:p>
        </w:tc>
        <w:tc>
          <w:tcPr>
            <w:tcW w:w="918" w:type="pct"/>
            <w:vAlign w:val="center"/>
          </w:tcPr>
          <w:p w14:paraId="0CAF0FF6" w14:textId="77777777" w:rsidR="00980FC5" w:rsidRPr="006E7A9F"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6E7A9F">
              <w:rPr>
                <w:rFonts w:cs="Calibri"/>
                <w:sz w:val="20"/>
                <w:szCs w:val="18"/>
              </w:rPr>
              <w:t>0%</w:t>
            </w:r>
          </w:p>
        </w:tc>
      </w:tr>
      <w:tr w:rsidR="00980FC5" w:rsidRPr="006E7A9F" w14:paraId="33E1B4F5" w14:textId="77777777" w:rsidTr="008A6B63">
        <w:trPr>
          <w:cnfStyle w:val="000000100000" w:firstRow="0" w:lastRow="0" w:firstColumn="0" w:lastColumn="0" w:oddVBand="0" w:evenVBand="0" w:oddHBand="1" w:evenHBand="0" w:firstRowFirstColumn="0" w:firstRowLastColumn="0" w:lastRowFirstColumn="0" w:lastRowLastColumn="0"/>
          <w:trHeight w:val="233"/>
          <w:jc w:val="center"/>
        </w:trPr>
        <w:tc>
          <w:tcPr>
            <w:cnfStyle w:val="000010000000" w:firstRow="0" w:lastRow="0" w:firstColumn="0" w:lastColumn="0" w:oddVBand="1" w:evenVBand="0" w:oddHBand="0" w:evenHBand="0" w:firstRowFirstColumn="0" w:firstRowLastColumn="0" w:lastRowFirstColumn="0" w:lastRowLastColumn="0"/>
            <w:tcW w:w="4082" w:type="pct"/>
            <w:vAlign w:val="center"/>
          </w:tcPr>
          <w:p w14:paraId="3F13C49C"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 xml:space="preserve">Εξαρτημένος/η ή </w:t>
            </w:r>
            <w:proofErr w:type="spellStart"/>
            <w:r w:rsidRPr="006E7A9F">
              <w:rPr>
                <w:rFonts w:cs="Calibri"/>
                <w:sz w:val="20"/>
                <w:szCs w:val="18"/>
              </w:rPr>
              <w:t>απεξαρτημένος</w:t>
            </w:r>
            <w:proofErr w:type="spellEnd"/>
            <w:r w:rsidRPr="006E7A9F">
              <w:rPr>
                <w:rFonts w:cs="Calibri"/>
                <w:sz w:val="20"/>
                <w:szCs w:val="18"/>
              </w:rPr>
              <w:t>/η από ουσίες</w:t>
            </w:r>
          </w:p>
        </w:tc>
        <w:tc>
          <w:tcPr>
            <w:tcW w:w="918" w:type="pct"/>
            <w:vAlign w:val="center"/>
          </w:tcPr>
          <w:p w14:paraId="746A7A46" w14:textId="77777777" w:rsidR="00980FC5" w:rsidRPr="006E7A9F" w:rsidRDefault="00980FC5" w:rsidP="008A6B63">
            <w:pPr>
              <w:keepLines/>
              <w:widowControl w:val="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6E7A9F">
              <w:rPr>
                <w:rFonts w:cs="Calibri"/>
                <w:sz w:val="20"/>
                <w:szCs w:val="18"/>
              </w:rPr>
              <w:t>3%</w:t>
            </w:r>
          </w:p>
        </w:tc>
      </w:tr>
      <w:tr w:rsidR="00980FC5" w:rsidRPr="006E7A9F" w14:paraId="5679BB9E" w14:textId="77777777" w:rsidTr="008A6B63">
        <w:trPr>
          <w:trHeight w:val="244"/>
          <w:jc w:val="center"/>
        </w:trPr>
        <w:tc>
          <w:tcPr>
            <w:cnfStyle w:val="000010000000" w:firstRow="0" w:lastRow="0" w:firstColumn="0" w:lastColumn="0" w:oddVBand="1" w:evenVBand="0" w:oddHBand="0" w:evenHBand="0" w:firstRowFirstColumn="0" w:firstRowLastColumn="0" w:lastRowFirstColumn="0" w:lastRowLastColumn="0"/>
            <w:tcW w:w="4082" w:type="pct"/>
            <w:shd w:val="clear" w:color="auto" w:fill="FFFFFF" w:themeFill="background1"/>
            <w:vAlign w:val="center"/>
          </w:tcPr>
          <w:p w14:paraId="74E7F9A3" w14:textId="77777777" w:rsidR="00980FC5" w:rsidRPr="006E7A9F" w:rsidRDefault="00980FC5" w:rsidP="008A6B63">
            <w:pPr>
              <w:autoSpaceDE w:val="0"/>
              <w:autoSpaceDN w:val="0"/>
              <w:adjustRightInd w:val="0"/>
              <w:rPr>
                <w:rFonts w:cs="Calibri"/>
                <w:sz w:val="20"/>
                <w:szCs w:val="18"/>
              </w:rPr>
            </w:pPr>
            <w:r w:rsidRPr="006E7A9F">
              <w:rPr>
                <w:rFonts w:cs="Calibri"/>
                <w:sz w:val="20"/>
                <w:szCs w:val="18"/>
              </w:rPr>
              <w:t>Άλλο</w:t>
            </w:r>
          </w:p>
        </w:tc>
        <w:tc>
          <w:tcPr>
            <w:tcW w:w="918" w:type="pct"/>
            <w:vAlign w:val="center"/>
          </w:tcPr>
          <w:p w14:paraId="0260CBDE" w14:textId="77777777" w:rsidR="00980FC5" w:rsidRPr="006E7A9F" w:rsidRDefault="00980FC5" w:rsidP="008A6B63">
            <w:pPr>
              <w:keepLines/>
              <w:widowControl w:val="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6E7A9F">
              <w:rPr>
                <w:rFonts w:cs="Calibri"/>
                <w:sz w:val="20"/>
                <w:szCs w:val="18"/>
              </w:rPr>
              <w:t>0%</w:t>
            </w:r>
          </w:p>
        </w:tc>
      </w:tr>
    </w:tbl>
    <w:p w14:paraId="171F908B" w14:textId="77777777" w:rsidR="00980FC5" w:rsidRDefault="00980FC5" w:rsidP="00980FC5">
      <w:pPr>
        <w:pStyle w:val="af0"/>
      </w:pPr>
      <w:r>
        <w:t>Πηγή: Ιδία επεξεργασία.</w:t>
      </w:r>
    </w:p>
    <w:p w14:paraId="30F8DD71" w14:textId="4EDFF60A" w:rsidR="00980FC5" w:rsidRDefault="00980FC5" w:rsidP="00980FC5">
      <w:pPr>
        <w:pStyle w:val="af"/>
        <w:keepNext/>
      </w:pPr>
      <w:bookmarkStart w:id="263" w:name="_Toc215770754"/>
      <w:r>
        <w:t xml:space="preserve">Διάγραμμα </w:t>
      </w:r>
      <w:fldSimple w:instr=" SEQ Διάγραμμα \* ARABIC ">
        <w:r w:rsidR="00922521">
          <w:rPr>
            <w:noProof/>
          </w:rPr>
          <w:t>84</w:t>
        </w:r>
      </w:fldSimple>
      <w:r>
        <w:t>: Ποσοστιαία κατανομή των συμμετεχόντων στην έρευνα  για τα Κοινωνικά Φαρμακεία κατά κοινωνική κατηγορία (%).</w:t>
      </w:r>
      <w:bookmarkEnd w:id="263"/>
    </w:p>
    <w:p w14:paraId="565413B0" w14:textId="77777777" w:rsidR="00980FC5" w:rsidRDefault="00980FC5" w:rsidP="00980FC5">
      <w:pPr>
        <w:jc w:val="center"/>
        <w:rPr>
          <w:b/>
          <w:bCs/>
        </w:rPr>
      </w:pPr>
      <w:r>
        <w:rPr>
          <w:noProof/>
        </w:rPr>
        <w:drawing>
          <wp:inline distT="0" distB="0" distL="0" distR="0" wp14:anchorId="53370681" wp14:editId="01016BB1">
            <wp:extent cx="5381625" cy="3952875"/>
            <wp:effectExtent l="0" t="0" r="9525" b="9525"/>
            <wp:docPr id="1763921114" name="Γράφημα 1">
              <a:extLst xmlns:a="http://schemas.openxmlformats.org/drawingml/2006/main">
                <a:ext uri="{FF2B5EF4-FFF2-40B4-BE49-F238E27FC236}">
                  <a16:creationId xmlns:a16="http://schemas.microsoft.com/office/drawing/2014/main" id="{69E6DCE3-CAEC-BE1A-1AA9-03B518DB0E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72842665" w14:textId="77777777" w:rsidR="00980FC5" w:rsidRDefault="00980FC5" w:rsidP="00980FC5">
      <w:pPr>
        <w:pStyle w:val="af0"/>
        <w:rPr>
          <w:b/>
          <w:bCs/>
          <w:sz w:val="22"/>
        </w:rPr>
      </w:pPr>
      <w:r>
        <w:t>Πηγή: Ιδία επεξεργασία.</w:t>
      </w:r>
    </w:p>
    <w:tbl>
      <w:tblPr>
        <w:tblW w:w="5297"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789"/>
      </w:tblGrid>
      <w:tr w:rsidR="00980FC5" w:rsidRPr="00BA7457" w14:paraId="71DF39FE" w14:textId="77777777" w:rsidTr="008A6B63">
        <w:tc>
          <w:tcPr>
            <w:tcW w:w="5000" w:type="pct"/>
            <w:shd w:val="clear" w:color="auto" w:fill="ACCBF9" w:themeFill="background2"/>
          </w:tcPr>
          <w:p w14:paraId="52C1DA44" w14:textId="77777777" w:rsidR="00980FC5" w:rsidRPr="00545BCB" w:rsidRDefault="00980FC5" w:rsidP="008A6B63">
            <w:pPr>
              <w:spacing w:before="60" w:after="60"/>
              <w:rPr>
                <w:rFonts w:cs="Calibri"/>
                <w:b/>
                <w:szCs w:val="20"/>
              </w:rPr>
            </w:pPr>
            <w:r w:rsidRPr="00F90D7B">
              <w:rPr>
                <w:rFonts w:cs="Calibri"/>
                <w:b/>
                <w:szCs w:val="20"/>
              </w:rPr>
              <w:t xml:space="preserve">ΕΝΟΤΗΤΑ </w:t>
            </w:r>
            <w:r>
              <w:rPr>
                <w:rFonts w:cs="Calibri"/>
                <w:b/>
                <w:szCs w:val="20"/>
              </w:rPr>
              <w:t>Β</w:t>
            </w:r>
            <w:r w:rsidRPr="00F90D7B">
              <w:rPr>
                <w:rFonts w:cs="Calibri"/>
                <w:b/>
                <w:szCs w:val="20"/>
              </w:rPr>
              <w:t xml:space="preserve">: </w:t>
            </w:r>
            <w:r>
              <w:rPr>
                <w:rFonts w:cs="Calibri"/>
                <w:b/>
                <w:szCs w:val="20"/>
              </w:rPr>
              <w:t>ΕΠΑΦΗ ΜΕ ΤΟ ΚΟΙΝΩΝΙΚΟ ΦΑΡΜΑΚΕΙΟ</w:t>
            </w:r>
          </w:p>
        </w:tc>
      </w:tr>
    </w:tbl>
    <w:p w14:paraId="1BC0B691" w14:textId="77777777" w:rsidR="00980FC5" w:rsidRDefault="00980FC5" w:rsidP="00980FC5">
      <w:pPr>
        <w:jc w:val="left"/>
        <w:rPr>
          <w:b/>
          <w:bCs/>
        </w:rPr>
      </w:pPr>
    </w:p>
    <w:tbl>
      <w:tblPr>
        <w:tblW w:w="5297"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204"/>
      </w:tblGrid>
      <w:tr w:rsidR="00980FC5" w:rsidRPr="00107160" w14:paraId="66740EA1" w14:textId="77777777" w:rsidTr="008A6B63">
        <w:trPr>
          <w:cantSplit/>
          <w:tblHeader/>
        </w:trPr>
        <w:tc>
          <w:tcPr>
            <w:tcW w:w="333" w:type="pct"/>
            <w:shd w:val="clear" w:color="auto" w:fill="ACCBF9" w:themeFill="background2"/>
            <w:tcMar>
              <w:top w:w="58" w:type="dxa"/>
              <w:bottom w:w="58" w:type="dxa"/>
            </w:tcMar>
            <w:vAlign w:val="center"/>
          </w:tcPr>
          <w:p w14:paraId="4B28A4BA" w14:textId="77777777" w:rsidR="00980FC5" w:rsidRPr="00D15098" w:rsidRDefault="00980FC5" w:rsidP="008A6B63">
            <w:pPr>
              <w:spacing w:before="20" w:after="20"/>
              <w:jc w:val="center"/>
              <w:rPr>
                <w:rFonts w:cs="Calibri"/>
                <w:b/>
                <w:szCs w:val="20"/>
              </w:rPr>
            </w:pPr>
            <w:r>
              <w:rPr>
                <w:rFonts w:cs="Calibri"/>
                <w:b/>
                <w:szCs w:val="20"/>
              </w:rPr>
              <w:t>Β.1</w:t>
            </w:r>
          </w:p>
        </w:tc>
        <w:tc>
          <w:tcPr>
            <w:tcW w:w="4667" w:type="pct"/>
            <w:shd w:val="clear" w:color="auto" w:fill="F2F2F2"/>
            <w:tcMar>
              <w:top w:w="58" w:type="dxa"/>
              <w:bottom w:w="58" w:type="dxa"/>
            </w:tcMar>
            <w:vAlign w:val="center"/>
          </w:tcPr>
          <w:p w14:paraId="71445B6B" w14:textId="77777777" w:rsidR="00980FC5" w:rsidRPr="00C26C31" w:rsidRDefault="00980FC5" w:rsidP="008A6B63">
            <w:pPr>
              <w:rPr>
                <w:rFonts w:cs="Calibri"/>
                <w:color w:val="FF0000"/>
              </w:rPr>
            </w:pPr>
            <w:r w:rsidRPr="00C26C31">
              <w:rPr>
                <w:rFonts w:cs="Calibri"/>
              </w:rPr>
              <w:t>Πόσο συχνά εξυπηρετείστε από το Κοινωνικό Φαρμακείο;</w:t>
            </w:r>
          </w:p>
        </w:tc>
      </w:tr>
    </w:tbl>
    <w:p w14:paraId="0D6232F3" w14:textId="77777777" w:rsidR="00980FC5" w:rsidRDefault="00980FC5" w:rsidP="00980FC5">
      <w:r>
        <w:t xml:space="preserve">Η συχνότητα εξυπηρέτησης από το Κοινωνικό Φαρμακείο προσφέρει μια σαφή εικόνα για το πόσο συστηματικά και σταθερά οι ωφελούμενοι βασίζονται στις παρεχόμενες υπηρεσίες. Σύμφωνα με τα ευρήματα, το 80% των συμμετεχόντων προσέρχεται στη δομή τουλάχιστον </w:t>
      </w:r>
      <w:r>
        <w:lastRenderedPageBreak/>
        <w:t>μία έως τρεις φορές τον μήνα. Ειδικότερα, το 43% δηλώνει ότι εξυπηρετείται μία φορά τον μήνα, ενώ ένα επιπλέον 37% επισκέπτεται το Κοινωνικό Φαρμακείο 2–3 φορές τον μήνα. Η υψηλή αυτή συχνότητα αποτυπώνει μια σταθερή και επαναλαμβανόμενη ανάγκη για φαρμακευτική κάλυψη, πιθανότατα συνδεδεμένη με χρόνιες παθήσεις ή συνεχή θεραπευτική αγωγή.</w:t>
      </w:r>
    </w:p>
    <w:p w14:paraId="0B493C71" w14:textId="77777777" w:rsidR="00980FC5" w:rsidRDefault="00980FC5" w:rsidP="00980FC5">
      <w:r>
        <w:t>Παράλληλα, ένα 15% των ωφελούμενων επισκέπτεται τη δομή σε εβδομαδιαία βάση, ένδειξη ακόμη μεγαλύτερης εξάρτησης από τις υπηρεσίες του φαρμακείου, ενώ μόνο ένα μικρό ποσοστό 6% προσέρχεται αραιότερα, δηλαδή μία φορά κάθε 2–3 μήνες. Αξίζει, επίσης, να σημειωθεί ότι κανένας συμμετέχων δεν δήλωσε ότι χρησιμοποιεί το Κοινωνικό Φαρμακείο αποκλειστικά σε έκτακτες περιστάσεις, γεγονός που επιβεβαιώνει ότι η συντριπτική πλειονότητα των ωφελούμενων δεν αντιμετωπίζει τις υπηρεσίες του ως συμπληρωματική λύση, αλλά ως βασικό μηχανισμό κάλυψης των αναγκών τους.</w:t>
      </w:r>
    </w:p>
    <w:p w14:paraId="13A07C51" w14:textId="77777777" w:rsidR="00980FC5" w:rsidRDefault="00980FC5" w:rsidP="00980FC5">
      <w:r>
        <w:t>Η συνολική εικόνα αναδεικνύει τη σημασία του Κοινωνικού Φαρμακείου ως σταθερού πυλώνα υποστήριξης, ιδιαίτερα για ομάδες πληθυσμού με περιορισμένη πρόσβαση στη φαρμακευτική περίθαλψη και με συνεχή ανάγκη για βασικά ή εξειδικευμένα φάρμακα.</w:t>
      </w:r>
    </w:p>
    <w:p w14:paraId="0ECDEAEC" w14:textId="37845374" w:rsidR="00980FC5" w:rsidRDefault="00980FC5" w:rsidP="00980FC5">
      <w:pPr>
        <w:pStyle w:val="af"/>
        <w:keepNext/>
      </w:pPr>
      <w:bookmarkStart w:id="264" w:name="_Toc215770576"/>
      <w:r>
        <w:t xml:space="preserve">Πίνακας </w:t>
      </w:r>
      <w:fldSimple w:instr=" SEQ Πίνακας \* ARABIC ">
        <w:r w:rsidR="00922521">
          <w:rPr>
            <w:noProof/>
          </w:rPr>
          <w:t>93</w:t>
        </w:r>
      </w:fldSimple>
      <w:r>
        <w:t>: Ποσοστιαία κατανομή των συμμετεχόντων κατά συχνότητα εξυπηρέτησης στο Κοινωνικό Φαρμακείο (%).</w:t>
      </w:r>
      <w:bookmarkEnd w:id="264"/>
    </w:p>
    <w:tbl>
      <w:tblPr>
        <w:tblStyle w:val="4-40"/>
        <w:tblW w:w="4305" w:type="pct"/>
        <w:jc w:val="center"/>
        <w:tblLook w:val="0020" w:firstRow="1" w:lastRow="0" w:firstColumn="0" w:lastColumn="0" w:noHBand="0" w:noVBand="0"/>
      </w:tblPr>
      <w:tblGrid>
        <w:gridCol w:w="5382"/>
        <w:gridCol w:w="1761"/>
      </w:tblGrid>
      <w:tr w:rsidR="00980FC5" w:rsidRPr="00A351B8" w14:paraId="32C1A7CF" w14:textId="77777777" w:rsidTr="008A6B63">
        <w:trPr>
          <w:cnfStyle w:val="100000000000" w:firstRow="1" w:lastRow="0" w:firstColumn="0" w:lastColumn="0" w:oddVBand="0" w:evenVBand="0" w:oddHBand="0" w:evenHBand="0" w:firstRowFirstColumn="0" w:firstRowLastColumn="0" w:lastRowFirstColumn="0" w:lastRowLastColumn="0"/>
          <w:trHeight w:val="419"/>
          <w:jc w:val="center"/>
        </w:trPr>
        <w:tc>
          <w:tcPr>
            <w:cnfStyle w:val="000010000000" w:firstRow="0" w:lastRow="0" w:firstColumn="0" w:lastColumn="0" w:oddVBand="1" w:evenVBand="0" w:oddHBand="0" w:evenHBand="0" w:firstRowFirstColumn="0" w:firstRowLastColumn="0" w:lastRowFirstColumn="0" w:lastRowLastColumn="0"/>
            <w:tcW w:w="3767" w:type="pct"/>
            <w:vAlign w:val="center"/>
          </w:tcPr>
          <w:p w14:paraId="0CBA1BC1"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Συχνότητα εξυπηρέτησης από το Κοινωνικό Φαρμακείο</w:t>
            </w:r>
          </w:p>
        </w:tc>
        <w:tc>
          <w:tcPr>
            <w:tcW w:w="1233" w:type="pct"/>
            <w:vAlign w:val="center"/>
          </w:tcPr>
          <w:p w14:paraId="5AC7818B" w14:textId="77777777" w:rsidR="00980FC5" w:rsidRPr="00A351B8" w:rsidRDefault="00980FC5" w:rsidP="008A6B63">
            <w:pPr>
              <w:autoSpaceDE w:val="0"/>
              <w:autoSpaceDN w:val="0"/>
              <w:adjustRightInd w:val="0"/>
              <w:spacing w:before="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A351B8">
              <w:rPr>
                <w:rFonts w:cs="Calibri"/>
                <w:sz w:val="20"/>
                <w:szCs w:val="18"/>
              </w:rPr>
              <w:t>Ποσοστό (%)</w:t>
            </w:r>
          </w:p>
        </w:tc>
      </w:tr>
      <w:tr w:rsidR="00980FC5" w:rsidRPr="00A351B8" w14:paraId="4DF93155" w14:textId="77777777" w:rsidTr="008A6B63">
        <w:trPr>
          <w:cnfStyle w:val="000000100000" w:firstRow="0" w:lastRow="0" w:firstColumn="0" w:lastColumn="0" w:oddVBand="0" w:evenVBand="0" w:oddHBand="1" w:evenHBand="0" w:firstRowFirstColumn="0" w:firstRowLastColumn="0" w:lastRowFirstColumn="0" w:lastRowLastColumn="0"/>
          <w:trHeight w:val="212"/>
          <w:jc w:val="center"/>
        </w:trPr>
        <w:tc>
          <w:tcPr>
            <w:cnfStyle w:val="000010000000" w:firstRow="0" w:lastRow="0" w:firstColumn="0" w:lastColumn="0" w:oddVBand="1" w:evenVBand="0" w:oddHBand="0" w:evenHBand="0" w:firstRowFirstColumn="0" w:firstRowLastColumn="0" w:lastRowFirstColumn="0" w:lastRowLastColumn="0"/>
            <w:tcW w:w="3767" w:type="pct"/>
            <w:vAlign w:val="center"/>
          </w:tcPr>
          <w:p w14:paraId="4A4F82C5"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Κάθε εβδομάδα</w:t>
            </w:r>
          </w:p>
        </w:tc>
        <w:tc>
          <w:tcPr>
            <w:tcW w:w="1233" w:type="pct"/>
            <w:vAlign w:val="center"/>
          </w:tcPr>
          <w:p w14:paraId="67589FD9" w14:textId="77777777" w:rsidR="00980FC5" w:rsidRPr="00A351B8"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351B8">
              <w:rPr>
                <w:rFonts w:cs="Calibri"/>
                <w:sz w:val="20"/>
                <w:szCs w:val="18"/>
              </w:rPr>
              <w:t>15%</w:t>
            </w:r>
          </w:p>
        </w:tc>
      </w:tr>
      <w:tr w:rsidR="00980FC5" w:rsidRPr="00A351B8" w14:paraId="006ABE7E" w14:textId="77777777" w:rsidTr="008A6B63">
        <w:trPr>
          <w:trHeight w:val="222"/>
          <w:jc w:val="center"/>
        </w:trPr>
        <w:tc>
          <w:tcPr>
            <w:cnfStyle w:val="000010000000" w:firstRow="0" w:lastRow="0" w:firstColumn="0" w:lastColumn="0" w:oddVBand="1" w:evenVBand="0" w:oddHBand="0" w:evenHBand="0" w:firstRowFirstColumn="0" w:firstRowLastColumn="0" w:lastRowFirstColumn="0" w:lastRowLastColumn="0"/>
            <w:tcW w:w="3767" w:type="pct"/>
            <w:shd w:val="clear" w:color="auto" w:fill="FFFFFF" w:themeFill="background1"/>
            <w:vAlign w:val="center"/>
          </w:tcPr>
          <w:p w14:paraId="6BE65A20"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2–3 φορές τον μήνα</w:t>
            </w:r>
          </w:p>
        </w:tc>
        <w:tc>
          <w:tcPr>
            <w:tcW w:w="1233" w:type="pct"/>
            <w:vAlign w:val="center"/>
          </w:tcPr>
          <w:p w14:paraId="7F1C6C11" w14:textId="77777777" w:rsidR="00980FC5" w:rsidRPr="00A351B8"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351B8">
              <w:rPr>
                <w:rFonts w:cs="Calibri"/>
                <w:sz w:val="20"/>
                <w:szCs w:val="18"/>
              </w:rPr>
              <w:t>37%</w:t>
            </w:r>
          </w:p>
        </w:tc>
      </w:tr>
      <w:tr w:rsidR="00980FC5" w:rsidRPr="00A351B8" w14:paraId="33AF081F" w14:textId="77777777" w:rsidTr="008A6B63">
        <w:trPr>
          <w:cnfStyle w:val="000000100000" w:firstRow="0" w:lastRow="0" w:firstColumn="0" w:lastColumn="0" w:oddVBand="0" w:evenVBand="0" w:oddHBand="1" w:evenHBand="0" w:firstRowFirstColumn="0" w:firstRowLastColumn="0" w:lastRowFirstColumn="0" w:lastRowLastColumn="0"/>
          <w:trHeight w:val="222"/>
          <w:jc w:val="center"/>
        </w:trPr>
        <w:tc>
          <w:tcPr>
            <w:cnfStyle w:val="000010000000" w:firstRow="0" w:lastRow="0" w:firstColumn="0" w:lastColumn="0" w:oddVBand="1" w:evenVBand="0" w:oddHBand="0" w:evenHBand="0" w:firstRowFirstColumn="0" w:firstRowLastColumn="0" w:lastRowFirstColumn="0" w:lastRowLastColumn="0"/>
            <w:tcW w:w="3767" w:type="pct"/>
            <w:vAlign w:val="center"/>
          </w:tcPr>
          <w:p w14:paraId="1A1A940F"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Μία φορά τον μήνα</w:t>
            </w:r>
          </w:p>
        </w:tc>
        <w:tc>
          <w:tcPr>
            <w:tcW w:w="1233" w:type="pct"/>
            <w:vAlign w:val="center"/>
          </w:tcPr>
          <w:p w14:paraId="08AEC458" w14:textId="77777777" w:rsidR="00980FC5" w:rsidRPr="00A351B8"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351B8">
              <w:rPr>
                <w:rFonts w:cs="Calibri"/>
                <w:sz w:val="20"/>
                <w:szCs w:val="18"/>
              </w:rPr>
              <w:t>43%</w:t>
            </w:r>
          </w:p>
        </w:tc>
      </w:tr>
      <w:tr w:rsidR="00980FC5" w:rsidRPr="00A351B8" w14:paraId="6B69AF65" w14:textId="77777777" w:rsidTr="008A6B63">
        <w:trPr>
          <w:trHeight w:val="342"/>
          <w:jc w:val="center"/>
        </w:trPr>
        <w:tc>
          <w:tcPr>
            <w:cnfStyle w:val="000010000000" w:firstRow="0" w:lastRow="0" w:firstColumn="0" w:lastColumn="0" w:oddVBand="1" w:evenVBand="0" w:oddHBand="0" w:evenHBand="0" w:firstRowFirstColumn="0" w:firstRowLastColumn="0" w:lastRowFirstColumn="0" w:lastRowLastColumn="0"/>
            <w:tcW w:w="3767" w:type="pct"/>
            <w:shd w:val="clear" w:color="auto" w:fill="FFFFFF" w:themeFill="background1"/>
            <w:vAlign w:val="center"/>
          </w:tcPr>
          <w:p w14:paraId="5CD76C88"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Κάθε 2–3 μήνες</w:t>
            </w:r>
          </w:p>
        </w:tc>
        <w:tc>
          <w:tcPr>
            <w:tcW w:w="1233" w:type="pct"/>
            <w:vAlign w:val="center"/>
          </w:tcPr>
          <w:p w14:paraId="4F6B88BE" w14:textId="77777777" w:rsidR="00980FC5" w:rsidRPr="00A351B8"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351B8">
              <w:rPr>
                <w:rFonts w:cs="Calibri"/>
                <w:sz w:val="20"/>
                <w:szCs w:val="18"/>
              </w:rPr>
              <w:t>6%</w:t>
            </w:r>
          </w:p>
        </w:tc>
      </w:tr>
      <w:tr w:rsidR="00980FC5" w:rsidRPr="00A351B8" w14:paraId="70C87AC3" w14:textId="77777777" w:rsidTr="008A6B63">
        <w:trPr>
          <w:cnfStyle w:val="000000100000" w:firstRow="0" w:lastRow="0" w:firstColumn="0" w:lastColumn="0" w:oddVBand="0" w:evenVBand="0" w:oddHBand="1" w:evenHBand="0" w:firstRowFirstColumn="0" w:firstRowLastColumn="0" w:lastRowFirstColumn="0" w:lastRowLastColumn="0"/>
          <w:trHeight w:val="222"/>
          <w:jc w:val="center"/>
        </w:trPr>
        <w:tc>
          <w:tcPr>
            <w:cnfStyle w:val="000010000000" w:firstRow="0" w:lastRow="0" w:firstColumn="0" w:lastColumn="0" w:oddVBand="1" w:evenVBand="0" w:oddHBand="0" w:evenHBand="0" w:firstRowFirstColumn="0" w:firstRowLastColumn="0" w:lastRowFirstColumn="0" w:lastRowLastColumn="0"/>
            <w:tcW w:w="3767" w:type="pct"/>
            <w:vAlign w:val="center"/>
          </w:tcPr>
          <w:p w14:paraId="507AB5BE"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Σπανιότερα / μόνο σε έκτακτες περιπτώσεις</w:t>
            </w:r>
          </w:p>
        </w:tc>
        <w:tc>
          <w:tcPr>
            <w:tcW w:w="1233" w:type="pct"/>
            <w:vAlign w:val="center"/>
          </w:tcPr>
          <w:p w14:paraId="0E9B2433" w14:textId="77777777" w:rsidR="00980FC5" w:rsidRPr="00A351B8"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A351B8">
              <w:rPr>
                <w:rFonts w:cs="Calibri"/>
                <w:sz w:val="20"/>
                <w:szCs w:val="18"/>
              </w:rPr>
              <w:t>0%</w:t>
            </w:r>
          </w:p>
        </w:tc>
      </w:tr>
      <w:tr w:rsidR="00980FC5" w:rsidRPr="00A351B8" w14:paraId="3907B770" w14:textId="77777777" w:rsidTr="008A6B63">
        <w:trPr>
          <w:trHeight w:val="212"/>
          <w:jc w:val="center"/>
        </w:trPr>
        <w:tc>
          <w:tcPr>
            <w:cnfStyle w:val="000010000000" w:firstRow="0" w:lastRow="0" w:firstColumn="0" w:lastColumn="0" w:oddVBand="1" w:evenVBand="0" w:oddHBand="0" w:evenHBand="0" w:firstRowFirstColumn="0" w:firstRowLastColumn="0" w:lastRowFirstColumn="0" w:lastRowLastColumn="0"/>
            <w:tcW w:w="3767" w:type="pct"/>
            <w:shd w:val="clear" w:color="auto" w:fill="FFFFFF" w:themeFill="background1"/>
            <w:vAlign w:val="center"/>
          </w:tcPr>
          <w:p w14:paraId="561A7A8F" w14:textId="77777777" w:rsidR="00980FC5" w:rsidRPr="00A351B8" w:rsidRDefault="00980FC5" w:rsidP="008A6B63">
            <w:pPr>
              <w:autoSpaceDE w:val="0"/>
              <w:autoSpaceDN w:val="0"/>
              <w:adjustRightInd w:val="0"/>
              <w:spacing w:before="0"/>
              <w:rPr>
                <w:rFonts w:cs="Calibri"/>
                <w:sz w:val="20"/>
                <w:szCs w:val="18"/>
              </w:rPr>
            </w:pPr>
            <w:r w:rsidRPr="00A351B8">
              <w:rPr>
                <w:rFonts w:cs="Calibri"/>
                <w:sz w:val="20"/>
                <w:szCs w:val="18"/>
              </w:rPr>
              <w:t>Είναι η πρώτη φορά που εξυπηρετούμαι</w:t>
            </w:r>
          </w:p>
        </w:tc>
        <w:tc>
          <w:tcPr>
            <w:tcW w:w="1233" w:type="pct"/>
            <w:vAlign w:val="center"/>
          </w:tcPr>
          <w:p w14:paraId="50DC9332" w14:textId="77777777" w:rsidR="00980FC5" w:rsidRPr="00A351B8"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A351B8">
              <w:rPr>
                <w:rFonts w:cs="Calibri"/>
                <w:sz w:val="20"/>
                <w:szCs w:val="18"/>
              </w:rPr>
              <w:t>0%</w:t>
            </w:r>
          </w:p>
        </w:tc>
      </w:tr>
    </w:tbl>
    <w:p w14:paraId="78150818" w14:textId="77777777" w:rsidR="00980FC5" w:rsidRDefault="00980FC5" w:rsidP="00980FC5">
      <w:pPr>
        <w:pStyle w:val="af0"/>
      </w:pPr>
      <w:r>
        <w:t>Πηγή: Ιδία επεξεργασία.</w:t>
      </w:r>
    </w:p>
    <w:p w14:paraId="59E47AB3" w14:textId="0EBB426E" w:rsidR="00980FC5" w:rsidRDefault="00980FC5" w:rsidP="00980FC5">
      <w:pPr>
        <w:pStyle w:val="af"/>
        <w:keepNext/>
      </w:pPr>
      <w:bookmarkStart w:id="265" w:name="_Toc215770755"/>
      <w:r>
        <w:lastRenderedPageBreak/>
        <w:t xml:space="preserve">Διάγραμμα </w:t>
      </w:r>
      <w:fldSimple w:instr=" SEQ Διάγραμμα \* ARABIC ">
        <w:r w:rsidR="00922521">
          <w:rPr>
            <w:noProof/>
          </w:rPr>
          <w:t>85</w:t>
        </w:r>
      </w:fldSimple>
      <w:r>
        <w:t>: Ποσοστιαία κατανομή των συμμετεχόντων κατά συχνότητα εξυπηρέτησης στο Κοινωνικό Φαρμακείο (%).</w:t>
      </w:r>
      <w:bookmarkEnd w:id="265"/>
    </w:p>
    <w:p w14:paraId="2D441A24" w14:textId="77777777" w:rsidR="00980FC5" w:rsidRDefault="00980FC5" w:rsidP="00980FC5">
      <w:pPr>
        <w:jc w:val="left"/>
        <w:rPr>
          <w:b/>
          <w:bCs/>
        </w:rPr>
      </w:pPr>
      <w:r>
        <w:rPr>
          <w:noProof/>
        </w:rPr>
        <w:drawing>
          <wp:inline distT="0" distB="0" distL="0" distR="0" wp14:anchorId="2E8D1D33" wp14:editId="76A5F455">
            <wp:extent cx="5343525" cy="3524250"/>
            <wp:effectExtent l="0" t="0" r="9525" b="0"/>
            <wp:docPr id="173038867" name="Γράφημα 1">
              <a:extLst xmlns:a="http://schemas.openxmlformats.org/drawingml/2006/main">
                <a:ext uri="{FF2B5EF4-FFF2-40B4-BE49-F238E27FC236}">
                  <a16:creationId xmlns:a16="http://schemas.microsoft.com/office/drawing/2014/main" id="{A3DC4A28-76BC-8241-48B7-96F41DACE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28ABAD3F" w14:textId="77777777" w:rsidR="00980FC5" w:rsidRDefault="00980FC5" w:rsidP="00980FC5">
      <w:pPr>
        <w:pStyle w:val="af0"/>
        <w:rPr>
          <w:b/>
          <w:bCs/>
          <w:sz w:val="22"/>
        </w:rPr>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77D4EE40" w14:textId="77777777" w:rsidTr="008A6B63">
        <w:trPr>
          <w:cantSplit/>
          <w:tblHeader/>
        </w:trPr>
        <w:tc>
          <w:tcPr>
            <w:tcW w:w="338" w:type="pct"/>
            <w:shd w:val="clear" w:color="auto" w:fill="ACCBF9" w:themeFill="background2"/>
            <w:tcMar>
              <w:top w:w="58" w:type="dxa"/>
              <w:bottom w:w="58" w:type="dxa"/>
            </w:tcMar>
            <w:vAlign w:val="center"/>
          </w:tcPr>
          <w:p w14:paraId="5D221F61" w14:textId="77777777" w:rsidR="00980FC5" w:rsidRPr="00D15098" w:rsidRDefault="00980FC5" w:rsidP="008A6B63">
            <w:pPr>
              <w:spacing w:before="20" w:after="20"/>
              <w:jc w:val="center"/>
              <w:rPr>
                <w:rFonts w:cs="Calibri"/>
                <w:b/>
                <w:szCs w:val="20"/>
              </w:rPr>
            </w:pPr>
            <w:r>
              <w:rPr>
                <w:rFonts w:cs="Calibri"/>
                <w:b/>
                <w:szCs w:val="20"/>
              </w:rPr>
              <w:t>Β.2</w:t>
            </w:r>
          </w:p>
        </w:tc>
        <w:tc>
          <w:tcPr>
            <w:tcW w:w="4662" w:type="pct"/>
            <w:shd w:val="clear" w:color="auto" w:fill="F2F2F2"/>
            <w:tcMar>
              <w:top w:w="58" w:type="dxa"/>
              <w:bottom w:w="58" w:type="dxa"/>
            </w:tcMar>
            <w:vAlign w:val="center"/>
          </w:tcPr>
          <w:p w14:paraId="011AAFBF" w14:textId="77777777" w:rsidR="00980FC5" w:rsidRPr="00C26C31" w:rsidRDefault="00980FC5" w:rsidP="008A6B63">
            <w:pPr>
              <w:rPr>
                <w:rFonts w:cs="Calibri"/>
              </w:rPr>
            </w:pPr>
            <w:r w:rsidRPr="00C26C31">
              <w:rPr>
                <w:rFonts w:cs="Calibri"/>
              </w:rPr>
              <w:t>Για πόσο χρονικό διάστημα εξυπηρετείστε από το Κοινωνικό Φαρμακείο;</w:t>
            </w:r>
          </w:p>
        </w:tc>
      </w:tr>
    </w:tbl>
    <w:p w14:paraId="3EC51279" w14:textId="77777777" w:rsidR="00980FC5" w:rsidRDefault="00980FC5" w:rsidP="00980FC5">
      <w:r>
        <w:t xml:space="preserve">Η διάρκεια εξυπηρέτησης από το Κοινωνικό Φαρμακείο αποτελεί κρίσιμο δείκτη του βαθμού εξάρτησης των ωφελούμενων από τις υπηρεσίες της δομής και της σταθερότητας των αναγκών τους. Τα ευρήματα δείχνουν ότι η συντριπτική πλειονότητα των συμμετεχόντων εξυπηρετείται για μεγάλο χρονικό διάστημα: το 83% δηλώνει ότι χρησιμοποιεί τις υπηρεσίες της δομής για περισσότερα από δύο έτη, γεγονός που καταδεικνύει τη διαχρονική ανάγκη πρόσβασης σε δωρεάν φαρμακευτική υποστήριξη, ιδιαίτερα για άτομα με χρόνιες παθήσεις, χαμηλά εισοδήματα ή άλλες συνθήκες </w:t>
      </w:r>
      <w:proofErr w:type="spellStart"/>
      <w:r>
        <w:t>ευαλωτότητας</w:t>
      </w:r>
      <w:proofErr w:type="spellEnd"/>
      <w:r>
        <w:t>.</w:t>
      </w:r>
    </w:p>
    <w:p w14:paraId="29628FB0" w14:textId="77777777" w:rsidR="00980FC5" w:rsidRDefault="00980FC5" w:rsidP="00980FC5">
      <w:r>
        <w:t>Ένα επιπλέον 11% εξυπηρετείται για διάστημα άνω του ενός έτους, ενισχύοντας την εικόνα ότι το Κοινωνικό Φαρμακείο δεν αποτελεί μια περιστασιακή λύση, αλλά έναν σταθερό πυρήνα υποστήριξης για τα νοικοκυριά που το χρησιμοποιούν. Αντίθετα, μικρά ποσοστά αφορούν όσους έχουν ενταχθεί πιο πρόσφατα: 4% χρησιμοποιεί τις υπηρεσίες μόνο το τελευταίο έτος και μόλις 2% δηλώνει ότι εξυπηρετείται το τελευταίο εξάμηνο.</w:t>
      </w:r>
    </w:p>
    <w:p w14:paraId="452F23B6" w14:textId="77777777" w:rsidR="00980FC5" w:rsidRPr="002F5EA7" w:rsidRDefault="00980FC5" w:rsidP="00980FC5">
      <w:r>
        <w:t>Η συγκεκριμένη κατανομή αναδεικνύει ότι οι περισσότεροι ωφελούμενοι διατηρούν μακροχρόνια σχέση με το Κοινωνικό Φαρμακείο, γεγονός που υποδηλώνει τόσο τη σταθερότητα των κοινωνικοοικονομικών δυσκολιών που αντιμετωπίζουν όσο και την αξιοπιστία της δομής ως βασικής πηγής φαρμακευτικής υποστήριξης.</w:t>
      </w:r>
    </w:p>
    <w:p w14:paraId="3C79CF9D" w14:textId="5C544D4B" w:rsidR="00980FC5" w:rsidRDefault="00980FC5" w:rsidP="00980FC5">
      <w:pPr>
        <w:pStyle w:val="af"/>
        <w:keepNext/>
      </w:pPr>
      <w:bookmarkStart w:id="266" w:name="_Toc215770577"/>
      <w:r>
        <w:lastRenderedPageBreak/>
        <w:t xml:space="preserve">Πίνακας </w:t>
      </w:r>
      <w:fldSimple w:instr=" SEQ Πίνακας \* ARABIC ">
        <w:r w:rsidR="00922521">
          <w:rPr>
            <w:noProof/>
          </w:rPr>
          <w:t>94</w:t>
        </w:r>
      </w:fldSimple>
      <w:r>
        <w:t>: Ποσοστιαία κατανομή των συμμετεχόντων κατά χρονικό διάστημα εξυπηρέτησης στο Κοινωνικό Φαρμακείο (%).</w:t>
      </w:r>
      <w:bookmarkEnd w:id="266"/>
    </w:p>
    <w:tbl>
      <w:tblPr>
        <w:tblStyle w:val="4-10"/>
        <w:tblW w:w="4072" w:type="pct"/>
        <w:jc w:val="center"/>
        <w:tblLook w:val="0020" w:firstRow="1" w:lastRow="0" w:firstColumn="0" w:lastColumn="0" w:noHBand="0" w:noVBand="0"/>
      </w:tblPr>
      <w:tblGrid>
        <w:gridCol w:w="5437"/>
        <w:gridCol w:w="1319"/>
      </w:tblGrid>
      <w:tr w:rsidR="00980FC5" w:rsidRPr="00D3498C" w14:paraId="19362284" w14:textId="77777777" w:rsidTr="008A6B63">
        <w:trPr>
          <w:cnfStyle w:val="100000000000" w:firstRow="1" w:lastRow="0" w:firstColumn="0" w:lastColumn="0" w:oddVBand="0" w:evenVBand="0" w:oddHBand="0" w:evenHBand="0" w:firstRowFirstColumn="0" w:firstRowLastColumn="0" w:lastRowFirstColumn="0" w:lastRowLastColumn="0"/>
          <w:trHeight w:val="427"/>
          <w:jc w:val="center"/>
        </w:trPr>
        <w:tc>
          <w:tcPr>
            <w:cnfStyle w:val="000010000000" w:firstRow="0" w:lastRow="0" w:firstColumn="0" w:lastColumn="0" w:oddVBand="1" w:evenVBand="0" w:oddHBand="0" w:evenHBand="0" w:firstRowFirstColumn="0" w:firstRowLastColumn="0" w:lastRowFirstColumn="0" w:lastRowLastColumn="0"/>
            <w:tcW w:w="4288" w:type="pct"/>
            <w:vAlign w:val="center"/>
          </w:tcPr>
          <w:p w14:paraId="281E935A"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Χρονικό διάστημα εξυπηρέτησης από το Κοινωνικό Φαρμακείο</w:t>
            </w:r>
          </w:p>
        </w:tc>
        <w:tc>
          <w:tcPr>
            <w:tcW w:w="712" w:type="pct"/>
            <w:vAlign w:val="center"/>
          </w:tcPr>
          <w:p w14:paraId="3807AAF4" w14:textId="77777777" w:rsidR="00980FC5" w:rsidRPr="00D3498C" w:rsidRDefault="00980FC5" w:rsidP="008A6B63">
            <w:pPr>
              <w:autoSpaceDE w:val="0"/>
              <w:autoSpaceDN w:val="0"/>
              <w:adjustRightInd w:val="0"/>
              <w:spacing w:before="0"/>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D3498C">
              <w:rPr>
                <w:rFonts w:cs="Calibri"/>
                <w:sz w:val="20"/>
                <w:szCs w:val="18"/>
              </w:rPr>
              <w:t>Ποσοστό (%)</w:t>
            </w:r>
          </w:p>
        </w:tc>
      </w:tr>
      <w:tr w:rsidR="00980FC5" w:rsidRPr="00D3498C" w14:paraId="5DB78708" w14:textId="77777777" w:rsidTr="008A6B63">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4288" w:type="pct"/>
            <w:vAlign w:val="center"/>
          </w:tcPr>
          <w:p w14:paraId="4CD6ED8E"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Το τελευταίο 3μηνο</w:t>
            </w:r>
          </w:p>
        </w:tc>
        <w:tc>
          <w:tcPr>
            <w:tcW w:w="712" w:type="pct"/>
            <w:vAlign w:val="center"/>
          </w:tcPr>
          <w:p w14:paraId="6C6444FD" w14:textId="77777777" w:rsidR="00980FC5" w:rsidRPr="00D3498C"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D3498C">
              <w:rPr>
                <w:rFonts w:cs="Calibri"/>
                <w:sz w:val="20"/>
                <w:szCs w:val="18"/>
              </w:rPr>
              <w:t>0%</w:t>
            </w:r>
          </w:p>
        </w:tc>
      </w:tr>
      <w:tr w:rsidR="00980FC5" w:rsidRPr="00D3498C" w14:paraId="42A6E59B" w14:textId="77777777" w:rsidTr="008A6B63">
        <w:trPr>
          <w:trHeight w:val="218"/>
          <w:jc w:val="center"/>
        </w:trPr>
        <w:tc>
          <w:tcPr>
            <w:cnfStyle w:val="000010000000" w:firstRow="0" w:lastRow="0" w:firstColumn="0" w:lastColumn="0" w:oddVBand="1" w:evenVBand="0" w:oddHBand="0" w:evenHBand="0" w:firstRowFirstColumn="0" w:firstRowLastColumn="0" w:lastRowFirstColumn="0" w:lastRowLastColumn="0"/>
            <w:tcW w:w="4288" w:type="pct"/>
            <w:shd w:val="clear" w:color="auto" w:fill="FFFFFF" w:themeFill="background1"/>
            <w:vAlign w:val="center"/>
          </w:tcPr>
          <w:p w14:paraId="64C4381D"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Το τελευταίο 6μηνο</w:t>
            </w:r>
          </w:p>
        </w:tc>
        <w:tc>
          <w:tcPr>
            <w:tcW w:w="712" w:type="pct"/>
            <w:vAlign w:val="center"/>
          </w:tcPr>
          <w:p w14:paraId="56A99430" w14:textId="77777777" w:rsidR="00980FC5" w:rsidRPr="00D3498C"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D3498C">
              <w:rPr>
                <w:rFonts w:cs="Calibri"/>
                <w:sz w:val="20"/>
                <w:szCs w:val="18"/>
              </w:rPr>
              <w:t>2%</w:t>
            </w:r>
          </w:p>
        </w:tc>
      </w:tr>
      <w:tr w:rsidR="00980FC5" w:rsidRPr="00D3498C" w14:paraId="77B91C68" w14:textId="77777777" w:rsidTr="008A6B63">
        <w:trPr>
          <w:cnfStyle w:val="000000100000" w:firstRow="0" w:lastRow="0" w:firstColumn="0" w:lastColumn="0" w:oddVBand="0" w:evenVBand="0" w:oddHBand="1" w:evenHBand="0" w:firstRowFirstColumn="0" w:firstRowLastColumn="0" w:lastRowFirstColumn="0" w:lastRowLastColumn="0"/>
          <w:trHeight w:val="208"/>
          <w:jc w:val="center"/>
        </w:trPr>
        <w:tc>
          <w:tcPr>
            <w:cnfStyle w:val="000010000000" w:firstRow="0" w:lastRow="0" w:firstColumn="0" w:lastColumn="0" w:oddVBand="1" w:evenVBand="0" w:oddHBand="0" w:evenHBand="0" w:firstRowFirstColumn="0" w:firstRowLastColumn="0" w:lastRowFirstColumn="0" w:lastRowLastColumn="0"/>
            <w:tcW w:w="4288" w:type="pct"/>
            <w:vAlign w:val="center"/>
          </w:tcPr>
          <w:p w14:paraId="17C341EE"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Το τελευταίο έτος</w:t>
            </w:r>
          </w:p>
        </w:tc>
        <w:tc>
          <w:tcPr>
            <w:tcW w:w="712" w:type="pct"/>
            <w:vAlign w:val="center"/>
          </w:tcPr>
          <w:p w14:paraId="38C4FA0A" w14:textId="77777777" w:rsidR="00980FC5" w:rsidRPr="00D3498C"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D3498C">
              <w:rPr>
                <w:rFonts w:cs="Calibri"/>
                <w:sz w:val="20"/>
                <w:szCs w:val="18"/>
              </w:rPr>
              <w:t>4%</w:t>
            </w:r>
          </w:p>
        </w:tc>
      </w:tr>
      <w:tr w:rsidR="00980FC5" w:rsidRPr="00D3498C" w14:paraId="40948414" w14:textId="77777777" w:rsidTr="008A6B63">
        <w:trPr>
          <w:trHeight w:val="218"/>
          <w:jc w:val="center"/>
        </w:trPr>
        <w:tc>
          <w:tcPr>
            <w:cnfStyle w:val="000010000000" w:firstRow="0" w:lastRow="0" w:firstColumn="0" w:lastColumn="0" w:oddVBand="1" w:evenVBand="0" w:oddHBand="0" w:evenHBand="0" w:firstRowFirstColumn="0" w:firstRowLastColumn="0" w:lastRowFirstColumn="0" w:lastRowLastColumn="0"/>
            <w:tcW w:w="4288" w:type="pct"/>
            <w:shd w:val="clear" w:color="auto" w:fill="FFFFFF" w:themeFill="background1"/>
            <w:vAlign w:val="center"/>
          </w:tcPr>
          <w:p w14:paraId="1383CCA0"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Πάνω από έτος</w:t>
            </w:r>
          </w:p>
        </w:tc>
        <w:tc>
          <w:tcPr>
            <w:tcW w:w="712" w:type="pct"/>
            <w:vAlign w:val="center"/>
          </w:tcPr>
          <w:p w14:paraId="424DDFEE" w14:textId="77777777" w:rsidR="00980FC5" w:rsidRPr="00D3498C" w:rsidRDefault="00980FC5" w:rsidP="008A6B63">
            <w:pPr>
              <w:autoSpaceDE w:val="0"/>
              <w:autoSpaceDN w:val="0"/>
              <w:adjustRightInd w:val="0"/>
              <w:spacing w:before="0"/>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D3498C">
              <w:rPr>
                <w:rFonts w:cs="Calibri"/>
                <w:sz w:val="20"/>
                <w:szCs w:val="18"/>
              </w:rPr>
              <w:t>11%</w:t>
            </w:r>
          </w:p>
        </w:tc>
      </w:tr>
      <w:tr w:rsidR="00980FC5" w:rsidRPr="00D3498C" w14:paraId="356D8F63" w14:textId="77777777" w:rsidTr="008A6B63">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4288" w:type="pct"/>
            <w:vAlign w:val="center"/>
          </w:tcPr>
          <w:p w14:paraId="1C9BCC35" w14:textId="77777777" w:rsidR="00980FC5" w:rsidRPr="00D3498C" w:rsidRDefault="00980FC5" w:rsidP="008A6B63">
            <w:pPr>
              <w:autoSpaceDE w:val="0"/>
              <w:autoSpaceDN w:val="0"/>
              <w:adjustRightInd w:val="0"/>
              <w:spacing w:before="0"/>
              <w:rPr>
                <w:rFonts w:cs="Calibri"/>
                <w:sz w:val="20"/>
                <w:szCs w:val="18"/>
              </w:rPr>
            </w:pPr>
            <w:r w:rsidRPr="00D3498C">
              <w:rPr>
                <w:rFonts w:cs="Calibri"/>
                <w:sz w:val="20"/>
                <w:szCs w:val="18"/>
              </w:rPr>
              <w:t>Πάνω από 2 έτη</w:t>
            </w:r>
          </w:p>
        </w:tc>
        <w:tc>
          <w:tcPr>
            <w:tcW w:w="712" w:type="pct"/>
            <w:vAlign w:val="center"/>
          </w:tcPr>
          <w:p w14:paraId="1FF5D809" w14:textId="77777777" w:rsidR="00980FC5" w:rsidRPr="00D3498C" w:rsidRDefault="00980FC5" w:rsidP="008A6B63">
            <w:pPr>
              <w:autoSpaceDE w:val="0"/>
              <w:autoSpaceDN w:val="0"/>
              <w:adjustRightInd w:val="0"/>
              <w:spacing w:before="0"/>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D3498C">
              <w:rPr>
                <w:rFonts w:cs="Calibri"/>
                <w:sz w:val="20"/>
                <w:szCs w:val="18"/>
              </w:rPr>
              <w:t>83%</w:t>
            </w:r>
          </w:p>
        </w:tc>
      </w:tr>
    </w:tbl>
    <w:p w14:paraId="472292B2" w14:textId="77777777" w:rsidR="00980FC5" w:rsidRDefault="00980FC5" w:rsidP="00980FC5">
      <w:pPr>
        <w:pStyle w:val="af0"/>
      </w:pPr>
      <w:r>
        <w:t>Πηγή: Ιδία επεξεργασία.</w:t>
      </w:r>
    </w:p>
    <w:p w14:paraId="14628651" w14:textId="1E82B260" w:rsidR="00980FC5" w:rsidRDefault="00980FC5" w:rsidP="00980FC5">
      <w:pPr>
        <w:pStyle w:val="af"/>
        <w:keepNext/>
      </w:pPr>
      <w:bookmarkStart w:id="267" w:name="_Toc215770756"/>
      <w:r>
        <w:t xml:space="preserve">Διάγραμμα </w:t>
      </w:r>
      <w:fldSimple w:instr=" SEQ Διάγραμμα \* ARABIC ">
        <w:r w:rsidR="00922521">
          <w:rPr>
            <w:noProof/>
          </w:rPr>
          <w:t>86</w:t>
        </w:r>
      </w:fldSimple>
      <w:r>
        <w:t>: Ποσοστιαία κατανομή των συμμετεχόντων στην έρευνα  για τα Κοινωνικά Φαρμακεία κατά χρονικό διάστημα εξυπηρέτησης στο Κοινωνικό Φαρμακείο (%).</w:t>
      </w:r>
      <w:bookmarkEnd w:id="267"/>
    </w:p>
    <w:p w14:paraId="22C78820" w14:textId="77777777" w:rsidR="00980FC5" w:rsidRDefault="00980FC5" w:rsidP="00980FC5">
      <w:pPr>
        <w:keepNext/>
        <w:spacing w:after="0" w:line="240" w:lineRule="auto"/>
        <w:jc w:val="center"/>
        <w:rPr>
          <w:rFonts w:cs="Calibri"/>
          <w:bCs/>
          <w:szCs w:val="20"/>
        </w:rPr>
      </w:pPr>
      <w:r>
        <w:rPr>
          <w:noProof/>
        </w:rPr>
        <w:drawing>
          <wp:inline distT="0" distB="0" distL="0" distR="0" wp14:anchorId="579B5F2B" wp14:editId="7E9EE7A2">
            <wp:extent cx="4857750" cy="3286125"/>
            <wp:effectExtent l="0" t="0" r="0" b="9525"/>
            <wp:docPr id="63593968" name="Γράφημα 1">
              <a:extLst xmlns:a="http://schemas.openxmlformats.org/drawingml/2006/main">
                <a:ext uri="{FF2B5EF4-FFF2-40B4-BE49-F238E27FC236}">
                  <a16:creationId xmlns:a16="http://schemas.microsoft.com/office/drawing/2014/main" id="{5C439A41-101E-5913-EA2A-04EFB61B8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5BBDFE07" w14:textId="77777777" w:rsidR="00980FC5" w:rsidRDefault="00980FC5" w:rsidP="00980FC5">
      <w:pPr>
        <w:pStyle w:val="af0"/>
        <w:rPr>
          <w:b/>
          <w:bCs/>
          <w:sz w:val="22"/>
        </w:rPr>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659"/>
        <w:gridCol w:w="7989"/>
      </w:tblGrid>
      <w:tr w:rsidR="00980FC5" w14:paraId="2114ED28" w14:textId="77777777" w:rsidTr="008A6B63">
        <w:trPr>
          <w:cantSplit/>
          <w:tblHeader/>
        </w:trPr>
        <w:tc>
          <w:tcPr>
            <w:tcW w:w="381" w:type="pct"/>
            <w:shd w:val="clear" w:color="auto" w:fill="ACCBF9" w:themeFill="background2"/>
            <w:tcMar>
              <w:top w:w="58" w:type="dxa"/>
              <w:bottom w:w="58" w:type="dxa"/>
            </w:tcMar>
            <w:vAlign w:val="center"/>
          </w:tcPr>
          <w:p w14:paraId="22C73A8C" w14:textId="77777777" w:rsidR="00980FC5" w:rsidRPr="003764AB" w:rsidRDefault="00980FC5" w:rsidP="008A6B63">
            <w:pPr>
              <w:spacing w:before="20" w:after="20"/>
              <w:jc w:val="center"/>
              <w:rPr>
                <w:rFonts w:cs="Calibri"/>
                <w:b/>
                <w:szCs w:val="20"/>
              </w:rPr>
            </w:pPr>
            <w:r>
              <w:rPr>
                <w:rFonts w:cs="Calibri"/>
                <w:b/>
                <w:szCs w:val="20"/>
              </w:rPr>
              <w:t>Β.3</w:t>
            </w:r>
          </w:p>
        </w:tc>
        <w:tc>
          <w:tcPr>
            <w:tcW w:w="4619" w:type="pct"/>
            <w:shd w:val="clear" w:color="auto" w:fill="F2F2F2"/>
            <w:tcMar>
              <w:top w:w="58" w:type="dxa"/>
              <w:bottom w:w="58" w:type="dxa"/>
            </w:tcMar>
            <w:vAlign w:val="center"/>
          </w:tcPr>
          <w:p w14:paraId="501DC4D5" w14:textId="77777777" w:rsidR="00980FC5" w:rsidRPr="00107160" w:rsidRDefault="00980FC5" w:rsidP="008A6B63">
            <w:pPr>
              <w:keepLines/>
              <w:widowControl w:val="0"/>
              <w:rPr>
                <w:rFonts w:cs="Calibri"/>
                <w:szCs w:val="20"/>
              </w:rPr>
            </w:pPr>
            <w:r>
              <w:rPr>
                <w:rFonts w:cs="Calibri"/>
                <w:szCs w:val="20"/>
              </w:rPr>
              <w:t>Ποια ήταν η πηγή πληροφόρησης για τη δομή</w:t>
            </w:r>
            <w:r w:rsidRPr="00107160">
              <w:rPr>
                <w:rFonts w:cs="Calibri"/>
                <w:szCs w:val="20"/>
              </w:rPr>
              <w:t>;</w:t>
            </w:r>
            <w:r w:rsidRPr="00F322F1">
              <w:rPr>
                <w:rFonts w:cs="Calibri"/>
                <w:szCs w:val="20"/>
              </w:rPr>
              <w:t xml:space="preserve"> (Μπορείτε να επιλέξετε περισσότερες από μία </w:t>
            </w:r>
            <w:r>
              <w:rPr>
                <w:rFonts w:cs="Calibri"/>
                <w:szCs w:val="20"/>
              </w:rPr>
              <w:t>απαντήσεις</w:t>
            </w:r>
            <w:r w:rsidRPr="00F322F1">
              <w:rPr>
                <w:rFonts w:cs="Calibri"/>
                <w:szCs w:val="20"/>
              </w:rPr>
              <w:t>)</w:t>
            </w:r>
          </w:p>
        </w:tc>
      </w:tr>
    </w:tbl>
    <w:p w14:paraId="3ADADFD6" w14:textId="77777777" w:rsidR="00980FC5" w:rsidRDefault="00980FC5" w:rsidP="00980FC5">
      <w:r w:rsidRPr="00E43486">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79C9F971" w14:textId="77777777" w:rsidR="00980FC5" w:rsidRDefault="00980FC5" w:rsidP="00980FC5">
      <w:r>
        <w:t>Στην ερώτηση σχετικά με την πηγή πληροφόρησης για το Κοινωνικό Φαρμακείο, όπου επιτρεπόταν η επιλογή περισσότερων από μία απαντήσεων, διαφαίνεται ότι η ενημέρωση των ωφελούμενων προήλθε κυρίως από επίσημους δημοτικούς φορείς. Συγκεκριμένα, το 46% των συμμετεχόντων δηλώνει ότι ενημερώθηκε μέσω της Κοινωνικής Υπηρεσίας του Δήμου κατοικίας του, γεγονός που αναδεικνύει τον κομβικό ρόλο των δημοτικών υπηρεσιών πρόνοιας στην καθοδήγηση και διασύνδεση των πολιτών με τις διαθέσιμες κοινωνικές δομές.</w:t>
      </w:r>
    </w:p>
    <w:p w14:paraId="5473690C" w14:textId="77777777" w:rsidR="00980FC5" w:rsidRDefault="00980FC5" w:rsidP="00980FC5">
      <w:r>
        <w:lastRenderedPageBreak/>
        <w:t>Παράλληλα, ένα σημαντικό ποσοστό 28% πληροφορήθηκε για τη δομή μέσω του άτυπου δικτύου φίλων και συγγενών, επιβεβαιώνοντας ότι η προφορική διάδοση εξακολουθεί να αποτελεί σημαντικό μηχανισμό ενημέρωσης σε τοπικό επίπεδο. Ένα ακόμη 15% ήρθε σε επαφή με τη δομή μέσω ενημερωτικών αφισών ή φυλλαδίων, επισημαίνοντας τη χρησιμότητα των παραδοσιακών μέσων επικοινωνίας στην προσέγγιση ευρύτερων ομάδων πληθυσμού.</w:t>
      </w:r>
    </w:p>
    <w:p w14:paraId="6A91DB15" w14:textId="77777777" w:rsidR="00980FC5" w:rsidRDefault="00980FC5" w:rsidP="00980FC5">
      <w:r>
        <w:t>Αντίθετα, η ενημέρωση μέσω ψηφιακών καναλιών παραμένει χαμηλή: μόλις 6% δηλώνει ότι έμαθε για το Κοινωνικό Φαρμακείο μέσω κοινωνικών δικτύων, ενώ μόνο 5% ενημερώθηκε από τα Κέντρα Κοινότητας. Η εικόνα αυτή υποδεικνύει ότι, για τον συγκεκριμένο πληθυσμό-στόχο, τα ψηφιακά μέσα έχουν περιορισμένη διεισδυτικότητα, γεγονός που συνδέεται πιθανώς με το ηλικιακό και μορφωτικό προφίλ των ωφελούμενων.</w:t>
      </w:r>
    </w:p>
    <w:p w14:paraId="788E99C7" w14:textId="77777777" w:rsidR="00980FC5" w:rsidRDefault="00980FC5" w:rsidP="00980FC5">
      <w:r>
        <w:t>Συνολικά, τα ευρήματα αναδεικνύουν τη σημασία της άμεσης επικοινωνίας μέσω δημοτικών υπηρεσιών και προσωπικών δικτύων, καθώς και την ανάγκη ενίσχυσης πιο σύγχρονων καναλιών ενημέρωσης, ειδικά για την προσέγγιση νεότερων και πιο ψηφιακά ενεργών ομάδων.</w:t>
      </w:r>
    </w:p>
    <w:p w14:paraId="11AE6FBE" w14:textId="1E6F509B" w:rsidR="00980FC5" w:rsidRDefault="00980FC5" w:rsidP="00980FC5">
      <w:pPr>
        <w:pStyle w:val="af"/>
        <w:keepNext/>
      </w:pPr>
      <w:bookmarkStart w:id="268" w:name="_Toc215770578"/>
      <w:r>
        <w:t xml:space="preserve">Πίνακας </w:t>
      </w:r>
      <w:fldSimple w:instr=" SEQ Πίνακας \* ARABIC ">
        <w:r w:rsidR="00922521">
          <w:rPr>
            <w:noProof/>
          </w:rPr>
          <w:t>95</w:t>
        </w:r>
      </w:fldSimple>
      <w:r>
        <w:t>: Ποσοστιαία κατανομή κατά πηγή πληροφόρησης για το Κοινωνικό Φαρμακείο (%).</w:t>
      </w:r>
      <w:bookmarkEnd w:id="268"/>
    </w:p>
    <w:tbl>
      <w:tblPr>
        <w:tblStyle w:val="4-5"/>
        <w:tblW w:w="4397" w:type="pct"/>
        <w:jc w:val="center"/>
        <w:tblLook w:val="0020" w:firstRow="1" w:lastRow="0" w:firstColumn="0" w:lastColumn="0" w:noHBand="0" w:noVBand="0"/>
      </w:tblPr>
      <w:tblGrid>
        <w:gridCol w:w="5967"/>
        <w:gridCol w:w="1329"/>
      </w:tblGrid>
      <w:tr w:rsidR="00980FC5" w:rsidRPr="0095596B" w14:paraId="0A2E5947" w14:textId="77777777" w:rsidTr="008A6B63">
        <w:trPr>
          <w:cnfStyle w:val="100000000000" w:firstRow="1" w:lastRow="0" w:firstColumn="0" w:lastColumn="0" w:oddVBand="0" w:evenVBand="0" w:oddHBand="0" w:evenHBand="0" w:firstRowFirstColumn="0" w:firstRowLastColumn="0" w:lastRowFirstColumn="0" w:lastRowLastColumn="0"/>
          <w:trHeight w:val="503"/>
          <w:jc w:val="center"/>
        </w:trPr>
        <w:tc>
          <w:tcPr>
            <w:cnfStyle w:val="000010000000" w:firstRow="0" w:lastRow="0" w:firstColumn="0" w:lastColumn="0" w:oddVBand="1" w:evenVBand="0" w:oddHBand="0" w:evenHBand="0" w:firstRowFirstColumn="0" w:firstRowLastColumn="0" w:lastRowFirstColumn="0" w:lastRowLastColumn="0"/>
            <w:tcW w:w="4089" w:type="pct"/>
            <w:vAlign w:val="center"/>
          </w:tcPr>
          <w:p w14:paraId="6C0176A8" w14:textId="77777777" w:rsidR="00980FC5" w:rsidRPr="0095596B" w:rsidRDefault="00980FC5" w:rsidP="008A6B63">
            <w:pPr>
              <w:autoSpaceDE w:val="0"/>
              <w:autoSpaceDN w:val="0"/>
              <w:adjustRightInd w:val="0"/>
              <w:rPr>
                <w:rFonts w:cs="Calibri"/>
                <w:sz w:val="20"/>
                <w:szCs w:val="20"/>
              </w:rPr>
            </w:pPr>
            <w:r w:rsidRPr="0095596B">
              <w:rPr>
                <w:sz w:val="20"/>
                <w:szCs w:val="20"/>
              </w:rPr>
              <w:t>Πηγή πληροφόρησης για το Κοινωνικό Φαρμακείο</w:t>
            </w:r>
          </w:p>
        </w:tc>
        <w:tc>
          <w:tcPr>
            <w:tcW w:w="911" w:type="pct"/>
            <w:vAlign w:val="center"/>
          </w:tcPr>
          <w:p w14:paraId="0F31F270" w14:textId="77777777" w:rsidR="00980FC5" w:rsidRPr="0095596B" w:rsidRDefault="00980FC5" w:rsidP="008A6B6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95596B">
              <w:rPr>
                <w:rFonts w:cs="Calibri"/>
                <w:sz w:val="20"/>
                <w:szCs w:val="20"/>
              </w:rPr>
              <w:t>Ποσοστό (%)</w:t>
            </w:r>
          </w:p>
        </w:tc>
      </w:tr>
      <w:tr w:rsidR="00980FC5" w:rsidRPr="0095596B" w14:paraId="3E3E278C" w14:textId="77777777" w:rsidTr="008A6B63">
        <w:trPr>
          <w:cnfStyle w:val="000000100000" w:firstRow="0" w:lastRow="0" w:firstColumn="0" w:lastColumn="0" w:oddVBand="0" w:evenVBand="0" w:oddHBand="1" w:evenHBand="0" w:firstRowFirstColumn="0" w:firstRowLastColumn="0" w:lastRowFirstColumn="0" w:lastRowLastColumn="0"/>
          <w:trHeight w:val="252"/>
          <w:jc w:val="center"/>
        </w:trPr>
        <w:tc>
          <w:tcPr>
            <w:cnfStyle w:val="000010000000" w:firstRow="0" w:lastRow="0" w:firstColumn="0" w:lastColumn="0" w:oddVBand="1" w:evenVBand="0" w:oddHBand="0" w:evenHBand="0" w:firstRowFirstColumn="0" w:firstRowLastColumn="0" w:lastRowFirstColumn="0" w:lastRowLastColumn="0"/>
            <w:tcW w:w="4089" w:type="pct"/>
            <w:vAlign w:val="center"/>
          </w:tcPr>
          <w:p w14:paraId="2F23C12D"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Κοινωνική υπηρεσία Δήμου</w:t>
            </w:r>
          </w:p>
        </w:tc>
        <w:tc>
          <w:tcPr>
            <w:tcW w:w="911" w:type="pct"/>
            <w:vAlign w:val="center"/>
          </w:tcPr>
          <w:p w14:paraId="09B6A0A9" w14:textId="77777777" w:rsidR="00980FC5" w:rsidRPr="0095596B"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5596B">
              <w:rPr>
                <w:rFonts w:cs="Calibri"/>
                <w:sz w:val="20"/>
                <w:szCs w:val="20"/>
              </w:rPr>
              <w:t>46%</w:t>
            </w:r>
          </w:p>
        </w:tc>
      </w:tr>
      <w:tr w:rsidR="00980FC5" w:rsidRPr="0095596B" w14:paraId="373E07EE" w14:textId="77777777" w:rsidTr="008A6B63">
        <w:trPr>
          <w:trHeight w:val="252"/>
          <w:jc w:val="center"/>
        </w:trPr>
        <w:tc>
          <w:tcPr>
            <w:cnfStyle w:val="000010000000" w:firstRow="0" w:lastRow="0" w:firstColumn="0" w:lastColumn="0" w:oddVBand="1" w:evenVBand="0" w:oddHBand="0" w:evenHBand="0" w:firstRowFirstColumn="0" w:firstRowLastColumn="0" w:lastRowFirstColumn="0" w:lastRowLastColumn="0"/>
            <w:tcW w:w="4089" w:type="pct"/>
            <w:shd w:val="clear" w:color="auto" w:fill="FFFFFF" w:themeFill="background1"/>
            <w:vAlign w:val="center"/>
          </w:tcPr>
          <w:p w14:paraId="717FE984"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 xml:space="preserve">Κέντρο Κοινότητας </w:t>
            </w:r>
          </w:p>
        </w:tc>
        <w:tc>
          <w:tcPr>
            <w:tcW w:w="911" w:type="pct"/>
            <w:vAlign w:val="center"/>
          </w:tcPr>
          <w:p w14:paraId="532E6DFB" w14:textId="77777777" w:rsidR="00980FC5" w:rsidRPr="0095596B"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95596B">
              <w:rPr>
                <w:rFonts w:cs="Calibri"/>
                <w:sz w:val="20"/>
                <w:szCs w:val="20"/>
              </w:rPr>
              <w:t>5%</w:t>
            </w:r>
          </w:p>
        </w:tc>
      </w:tr>
      <w:tr w:rsidR="00980FC5" w:rsidRPr="0095596B" w14:paraId="7FA865D1" w14:textId="77777777" w:rsidTr="008A6B63">
        <w:trPr>
          <w:cnfStyle w:val="000000100000" w:firstRow="0" w:lastRow="0" w:firstColumn="0" w:lastColumn="0" w:oddVBand="0" w:evenVBand="0" w:oddHBand="1" w:evenHBand="0" w:firstRowFirstColumn="0" w:firstRowLastColumn="0" w:lastRowFirstColumn="0" w:lastRowLastColumn="0"/>
          <w:trHeight w:val="252"/>
          <w:jc w:val="center"/>
        </w:trPr>
        <w:tc>
          <w:tcPr>
            <w:cnfStyle w:val="000010000000" w:firstRow="0" w:lastRow="0" w:firstColumn="0" w:lastColumn="0" w:oddVBand="1" w:evenVBand="0" w:oddHBand="0" w:evenHBand="0" w:firstRowFirstColumn="0" w:firstRowLastColumn="0" w:lastRowFirstColumn="0" w:lastRowLastColumn="0"/>
            <w:tcW w:w="4089" w:type="pct"/>
            <w:vAlign w:val="center"/>
          </w:tcPr>
          <w:p w14:paraId="61C315D1"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Κοινωνικά</w:t>
            </w:r>
            <w:r w:rsidRPr="0095596B">
              <w:rPr>
                <w:sz w:val="20"/>
                <w:szCs w:val="20"/>
              </w:rPr>
              <w:t xml:space="preserve"> </w:t>
            </w:r>
            <w:r w:rsidRPr="0095596B">
              <w:rPr>
                <w:rFonts w:cs="Calibri"/>
                <w:sz w:val="20"/>
                <w:szCs w:val="20"/>
              </w:rPr>
              <w:t>δίκτυα</w:t>
            </w:r>
            <w:r w:rsidRPr="0095596B">
              <w:rPr>
                <w:sz w:val="20"/>
                <w:szCs w:val="20"/>
              </w:rPr>
              <w:t xml:space="preserve"> </w:t>
            </w:r>
          </w:p>
        </w:tc>
        <w:tc>
          <w:tcPr>
            <w:tcW w:w="911" w:type="pct"/>
            <w:vAlign w:val="center"/>
          </w:tcPr>
          <w:p w14:paraId="1428E365" w14:textId="77777777" w:rsidR="00980FC5" w:rsidRPr="0095596B"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5596B">
              <w:rPr>
                <w:rFonts w:cs="Calibri"/>
                <w:sz w:val="20"/>
                <w:szCs w:val="20"/>
              </w:rPr>
              <w:t>6%</w:t>
            </w:r>
          </w:p>
        </w:tc>
      </w:tr>
      <w:tr w:rsidR="00980FC5" w:rsidRPr="0095596B" w14:paraId="2C474819" w14:textId="77777777" w:rsidTr="008A6B63">
        <w:trPr>
          <w:trHeight w:val="252"/>
          <w:jc w:val="center"/>
        </w:trPr>
        <w:tc>
          <w:tcPr>
            <w:cnfStyle w:val="000010000000" w:firstRow="0" w:lastRow="0" w:firstColumn="0" w:lastColumn="0" w:oddVBand="1" w:evenVBand="0" w:oddHBand="0" w:evenHBand="0" w:firstRowFirstColumn="0" w:firstRowLastColumn="0" w:lastRowFirstColumn="0" w:lastRowLastColumn="0"/>
            <w:tcW w:w="4089" w:type="pct"/>
            <w:shd w:val="clear" w:color="auto" w:fill="FFFFFF" w:themeFill="background1"/>
            <w:vAlign w:val="center"/>
          </w:tcPr>
          <w:p w14:paraId="7A56F1BE"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Φίλοι/Συγγενείς</w:t>
            </w:r>
          </w:p>
        </w:tc>
        <w:tc>
          <w:tcPr>
            <w:tcW w:w="911" w:type="pct"/>
            <w:vAlign w:val="center"/>
          </w:tcPr>
          <w:p w14:paraId="7484F8BC" w14:textId="77777777" w:rsidR="00980FC5" w:rsidRPr="0095596B"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95596B">
              <w:rPr>
                <w:rFonts w:cs="Calibri"/>
                <w:sz w:val="20"/>
                <w:szCs w:val="20"/>
              </w:rPr>
              <w:t>28%</w:t>
            </w:r>
          </w:p>
        </w:tc>
      </w:tr>
      <w:tr w:rsidR="00980FC5" w:rsidRPr="0095596B" w14:paraId="632B05B9" w14:textId="77777777" w:rsidTr="008A6B63">
        <w:trPr>
          <w:cnfStyle w:val="000000100000" w:firstRow="0" w:lastRow="0" w:firstColumn="0" w:lastColumn="0" w:oddVBand="0" w:evenVBand="0" w:oddHBand="1" w:evenHBand="0" w:firstRowFirstColumn="0" w:firstRowLastColumn="0" w:lastRowFirstColumn="0" w:lastRowLastColumn="0"/>
          <w:trHeight w:val="252"/>
          <w:jc w:val="center"/>
        </w:trPr>
        <w:tc>
          <w:tcPr>
            <w:cnfStyle w:val="000010000000" w:firstRow="0" w:lastRow="0" w:firstColumn="0" w:lastColumn="0" w:oddVBand="1" w:evenVBand="0" w:oddHBand="0" w:evenHBand="0" w:firstRowFirstColumn="0" w:firstRowLastColumn="0" w:lastRowFirstColumn="0" w:lastRowLastColumn="0"/>
            <w:tcW w:w="4089" w:type="pct"/>
            <w:vAlign w:val="center"/>
          </w:tcPr>
          <w:p w14:paraId="45A5AE0A"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Άλλη υπηρεσία ( πχ ΔΥΠΑ)</w:t>
            </w:r>
          </w:p>
        </w:tc>
        <w:tc>
          <w:tcPr>
            <w:tcW w:w="911" w:type="pct"/>
            <w:vAlign w:val="center"/>
          </w:tcPr>
          <w:p w14:paraId="00129000" w14:textId="77777777" w:rsidR="00980FC5" w:rsidRPr="0095596B"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5596B">
              <w:rPr>
                <w:rFonts w:cs="Calibri"/>
                <w:sz w:val="20"/>
                <w:szCs w:val="20"/>
              </w:rPr>
              <w:t>0%</w:t>
            </w:r>
          </w:p>
        </w:tc>
      </w:tr>
      <w:tr w:rsidR="00980FC5" w:rsidRPr="0095596B" w14:paraId="5B462B87" w14:textId="77777777" w:rsidTr="008A6B63">
        <w:trPr>
          <w:trHeight w:val="241"/>
          <w:jc w:val="center"/>
        </w:trPr>
        <w:tc>
          <w:tcPr>
            <w:cnfStyle w:val="000010000000" w:firstRow="0" w:lastRow="0" w:firstColumn="0" w:lastColumn="0" w:oddVBand="1" w:evenVBand="0" w:oddHBand="0" w:evenHBand="0" w:firstRowFirstColumn="0" w:firstRowLastColumn="0" w:lastRowFirstColumn="0" w:lastRowLastColumn="0"/>
            <w:tcW w:w="4089" w:type="pct"/>
            <w:shd w:val="clear" w:color="auto" w:fill="FFFFFF" w:themeFill="background1"/>
            <w:vAlign w:val="center"/>
          </w:tcPr>
          <w:p w14:paraId="04876D1E"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Αφίσα/Φυλλάδιο</w:t>
            </w:r>
          </w:p>
        </w:tc>
        <w:tc>
          <w:tcPr>
            <w:tcW w:w="911" w:type="pct"/>
            <w:vAlign w:val="center"/>
          </w:tcPr>
          <w:p w14:paraId="5A71D005" w14:textId="77777777" w:rsidR="00980FC5" w:rsidRPr="0095596B" w:rsidRDefault="00980FC5" w:rsidP="008A6B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95596B">
              <w:rPr>
                <w:rFonts w:cs="Calibri"/>
                <w:sz w:val="20"/>
                <w:szCs w:val="20"/>
              </w:rPr>
              <w:t>15%</w:t>
            </w:r>
          </w:p>
        </w:tc>
      </w:tr>
      <w:tr w:rsidR="00980FC5" w:rsidRPr="0095596B" w14:paraId="770320F3" w14:textId="77777777" w:rsidTr="008A6B63">
        <w:trPr>
          <w:cnfStyle w:val="000000100000" w:firstRow="0" w:lastRow="0" w:firstColumn="0" w:lastColumn="0" w:oddVBand="0" w:evenVBand="0" w:oddHBand="1" w:evenHBand="0" w:firstRowFirstColumn="0" w:firstRowLastColumn="0" w:lastRowFirstColumn="0" w:lastRowLastColumn="0"/>
          <w:trHeight w:val="252"/>
          <w:jc w:val="center"/>
        </w:trPr>
        <w:tc>
          <w:tcPr>
            <w:cnfStyle w:val="000010000000" w:firstRow="0" w:lastRow="0" w:firstColumn="0" w:lastColumn="0" w:oddVBand="1" w:evenVBand="0" w:oddHBand="0" w:evenHBand="0" w:firstRowFirstColumn="0" w:firstRowLastColumn="0" w:lastRowFirstColumn="0" w:lastRowLastColumn="0"/>
            <w:tcW w:w="4089" w:type="pct"/>
            <w:vAlign w:val="center"/>
          </w:tcPr>
          <w:p w14:paraId="2E00C079" w14:textId="77777777" w:rsidR="00980FC5" w:rsidRPr="0095596B" w:rsidRDefault="00980FC5" w:rsidP="008A6B63">
            <w:pPr>
              <w:autoSpaceDE w:val="0"/>
              <w:autoSpaceDN w:val="0"/>
              <w:adjustRightInd w:val="0"/>
              <w:rPr>
                <w:rFonts w:cs="Calibri"/>
                <w:sz w:val="20"/>
                <w:szCs w:val="20"/>
              </w:rPr>
            </w:pPr>
            <w:r w:rsidRPr="0095596B">
              <w:rPr>
                <w:rFonts w:cs="Calibri"/>
                <w:sz w:val="20"/>
                <w:szCs w:val="20"/>
              </w:rPr>
              <w:t>Άλλο</w:t>
            </w:r>
          </w:p>
        </w:tc>
        <w:tc>
          <w:tcPr>
            <w:tcW w:w="911" w:type="pct"/>
            <w:vAlign w:val="center"/>
          </w:tcPr>
          <w:p w14:paraId="6DE4A10B" w14:textId="77777777" w:rsidR="00980FC5" w:rsidRPr="0095596B" w:rsidRDefault="00980FC5" w:rsidP="008A6B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95596B">
              <w:rPr>
                <w:rFonts w:cs="Calibri"/>
                <w:sz w:val="20"/>
                <w:szCs w:val="20"/>
              </w:rPr>
              <w:t>0%</w:t>
            </w:r>
          </w:p>
        </w:tc>
      </w:tr>
    </w:tbl>
    <w:p w14:paraId="4E13F127" w14:textId="77777777" w:rsidR="00980FC5" w:rsidRPr="00CD646F" w:rsidRDefault="00980FC5" w:rsidP="00980FC5">
      <w:pPr>
        <w:pStyle w:val="af0"/>
      </w:pPr>
      <w:r w:rsidRPr="00CD646F">
        <w:t>Πηγή: Ιδία επεξεργασία.</w:t>
      </w:r>
    </w:p>
    <w:p w14:paraId="6E174E24" w14:textId="0F6B8990" w:rsidR="00980FC5" w:rsidRDefault="00980FC5" w:rsidP="00980FC5">
      <w:pPr>
        <w:pStyle w:val="af"/>
        <w:keepNext/>
        <w:jc w:val="left"/>
      </w:pPr>
      <w:bookmarkStart w:id="269" w:name="_Toc215770757"/>
      <w:r>
        <w:lastRenderedPageBreak/>
        <w:t xml:space="preserve">Διάγραμμα </w:t>
      </w:r>
      <w:fldSimple w:instr=" SEQ Διάγραμμα \* ARABIC ">
        <w:r w:rsidR="00922521">
          <w:rPr>
            <w:noProof/>
          </w:rPr>
          <w:t>87</w:t>
        </w:r>
      </w:fldSimple>
      <w:r>
        <w:t xml:space="preserve">: </w:t>
      </w:r>
      <w:bookmarkStart w:id="270" w:name="_Hlk215233155"/>
      <w:r>
        <w:t>Ποσοστιαία κατανομή κατά πηγή πληροφόρησης για το Κοινωνικό Φαρμακείο (%).</w:t>
      </w:r>
      <w:bookmarkEnd w:id="269"/>
      <w:bookmarkEnd w:id="270"/>
    </w:p>
    <w:p w14:paraId="0F1DA747" w14:textId="77777777" w:rsidR="00980FC5" w:rsidRDefault="00980FC5" w:rsidP="00980FC5">
      <w:pPr>
        <w:jc w:val="left"/>
        <w:rPr>
          <w:b/>
          <w:bCs/>
        </w:rPr>
      </w:pPr>
      <w:r>
        <w:rPr>
          <w:noProof/>
        </w:rPr>
        <w:drawing>
          <wp:inline distT="0" distB="0" distL="0" distR="0" wp14:anchorId="31292B16" wp14:editId="1366C0F0">
            <wp:extent cx="5305425" cy="3467100"/>
            <wp:effectExtent l="0" t="0" r="9525" b="0"/>
            <wp:docPr id="1828786485" name="Γράφημα 1">
              <a:extLst xmlns:a="http://schemas.openxmlformats.org/drawingml/2006/main">
                <a:ext uri="{FF2B5EF4-FFF2-40B4-BE49-F238E27FC236}">
                  <a16:creationId xmlns:a16="http://schemas.microsoft.com/office/drawing/2014/main" id="{4B902A62-30FC-06EF-BF5D-BDC833B434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7FA70D5B" w14:textId="77777777" w:rsidR="00980FC5" w:rsidRDefault="00980FC5" w:rsidP="00980FC5">
      <w:pPr>
        <w:pStyle w:val="af0"/>
        <w:rPr>
          <w:b/>
          <w:bCs/>
          <w:sz w:val="22"/>
        </w:rPr>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980FC5" w:rsidRPr="00BA7457" w14:paraId="27D27E05" w14:textId="77777777" w:rsidTr="008A6B63">
        <w:trPr>
          <w:trHeight w:val="478"/>
        </w:trPr>
        <w:tc>
          <w:tcPr>
            <w:tcW w:w="5000" w:type="pct"/>
            <w:shd w:val="clear" w:color="auto" w:fill="ACCBF9" w:themeFill="background2"/>
          </w:tcPr>
          <w:p w14:paraId="46B84F99" w14:textId="77777777" w:rsidR="00980FC5" w:rsidRPr="00545BCB" w:rsidRDefault="00980FC5" w:rsidP="008A6B63">
            <w:pPr>
              <w:spacing w:before="60" w:after="60"/>
              <w:rPr>
                <w:rFonts w:cs="Calibri"/>
                <w:b/>
                <w:szCs w:val="20"/>
              </w:rPr>
            </w:pPr>
            <w:r w:rsidRPr="00F90D7B">
              <w:rPr>
                <w:rFonts w:cs="Calibri"/>
                <w:b/>
                <w:szCs w:val="20"/>
              </w:rPr>
              <w:t xml:space="preserve">ΕΝΟΤΗΤΑ </w:t>
            </w:r>
            <w:r>
              <w:rPr>
                <w:rFonts w:cs="Calibri"/>
                <w:b/>
                <w:szCs w:val="20"/>
              </w:rPr>
              <w:t>Γ</w:t>
            </w:r>
            <w:r w:rsidRPr="00F90D7B">
              <w:rPr>
                <w:rFonts w:cs="Calibri"/>
                <w:b/>
                <w:szCs w:val="20"/>
              </w:rPr>
              <w:t xml:space="preserve">: </w:t>
            </w:r>
            <w:r>
              <w:rPr>
                <w:rFonts w:cs="Calibri"/>
                <w:b/>
                <w:szCs w:val="20"/>
              </w:rPr>
              <w:t>ΒΑΘΜΟΣ ΙΚΑΝΟΠΟΙΗΣΗΣ ΑΠΟ ΤΗ ΛΕΙΤΟΥΡΓΙΑ ΤΟΥ ΚΟΙΝΩΝΙΚΟΥ ΦΑΡΜΑΚΕΙΟΥ</w:t>
            </w:r>
          </w:p>
        </w:tc>
      </w:tr>
    </w:tbl>
    <w:p w14:paraId="51394CB3" w14:textId="77777777" w:rsidR="00980FC5" w:rsidRPr="00706BD2" w:rsidRDefault="00980FC5" w:rsidP="00980FC5">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34141695" w14:textId="77777777" w:rsidTr="008A6B63">
        <w:trPr>
          <w:cantSplit/>
          <w:tblHeader/>
        </w:trPr>
        <w:tc>
          <w:tcPr>
            <w:tcW w:w="338" w:type="pct"/>
            <w:shd w:val="clear" w:color="auto" w:fill="ACCBF9" w:themeFill="background2"/>
            <w:tcMar>
              <w:top w:w="58" w:type="dxa"/>
              <w:bottom w:w="58" w:type="dxa"/>
            </w:tcMar>
            <w:vAlign w:val="center"/>
          </w:tcPr>
          <w:p w14:paraId="1E40426D" w14:textId="77777777" w:rsidR="00980FC5" w:rsidRPr="00D15098" w:rsidRDefault="00980FC5" w:rsidP="008A6B63">
            <w:pPr>
              <w:spacing w:before="20" w:after="20"/>
              <w:jc w:val="center"/>
              <w:rPr>
                <w:rFonts w:cs="Calibri"/>
                <w:b/>
                <w:szCs w:val="20"/>
              </w:rPr>
            </w:pPr>
            <w:bookmarkStart w:id="271" w:name="_Hlk209788650"/>
            <w:r>
              <w:rPr>
                <w:rFonts w:cs="Calibri"/>
                <w:b/>
                <w:szCs w:val="20"/>
              </w:rPr>
              <w:t>Γ.1</w:t>
            </w:r>
          </w:p>
        </w:tc>
        <w:tc>
          <w:tcPr>
            <w:tcW w:w="4662" w:type="pct"/>
            <w:shd w:val="clear" w:color="auto" w:fill="F2F2F2"/>
            <w:tcMar>
              <w:top w:w="58" w:type="dxa"/>
              <w:bottom w:w="58" w:type="dxa"/>
            </w:tcMar>
            <w:vAlign w:val="center"/>
          </w:tcPr>
          <w:p w14:paraId="22410972" w14:textId="77777777" w:rsidR="00980FC5" w:rsidRPr="00C26C31" w:rsidRDefault="00980FC5" w:rsidP="008A6B63">
            <w:pPr>
              <w:rPr>
                <w:rFonts w:cs="Calibri"/>
                <w:bCs/>
                <w:color w:val="FF0000"/>
              </w:rPr>
            </w:pPr>
            <w:r w:rsidRPr="00C26C31">
              <w:rPr>
                <w:rFonts w:cs="Calibri"/>
                <w:bCs/>
                <w:szCs w:val="20"/>
              </w:rPr>
              <w:t>Πόσο ικανοποιημένη/</w:t>
            </w:r>
            <w:proofErr w:type="spellStart"/>
            <w:r w:rsidRPr="00C26C31">
              <w:rPr>
                <w:rFonts w:cs="Calibri"/>
                <w:bCs/>
                <w:szCs w:val="20"/>
              </w:rPr>
              <w:t>ος</w:t>
            </w:r>
            <w:proofErr w:type="spellEnd"/>
            <w:r w:rsidRPr="00C26C31">
              <w:rPr>
                <w:rFonts w:cs="Calibri"/>
                <w:bCs/>
                <w:szCs w:val="20"/>
              </w:rPr>
              <w:t xml:space="preserve"> είστε από τις υπηρεσίες του Κοινωνικού Φαρμακείου ;</w:t>
            </w:r>
          </w:p>
        </w:tc>
      </w:tr>
    </w:tbl>
    <w:bookmarkEnd w:id="271"/>
    <w:p w14:paraId="01B32681" w14:textId="77777777" w:rsidR="00980FC5" w:rsidRPr="00BB7B35" w:rsidRDefault="00980FC5" w:rsidP="00980FC5">
      <w:r w:rsidRPr="00BB7B35">
        <w:t>Η συγκεκριμένη ενότητα αποτυπώνει τον βαθμό ικανοποίησης των ωφελούμενων από τις βασικές υπηρεσίες που παρέχει το Κοινωνικό Φαρμακείο. Τα δεδομένα δείχνουν ότι η συνολική εικόνα είναι ιδιαίτερα θετική, με υψηλά επίπεδα ικανοποίησης σε όλες τις κατηγορίες εξυπηρέτησης, αν και με διαφοροποιήσεις ανά υπηρεσία.</w:t>
      </w:r>
    </w:p>
    <w:p w14:paraId="50D8C435" w14:textId="77777777" w:rsidR="00980FC5" w:rsidRPr="00BB7B35" w:rsidRDefault="00980FC5" w:rsidP="00980FC5">
      <w:r w:rsidRPr="00BB7B35">
        <w:t xml:space="preserve">Σε ό,τι αφορά </w:t>
      </w:r>
      <w:r>
        <w:t>σ</w:t>
      </w:r>
      <w:r w:rsidRPr="00BB7B35">
        <w:t>την παροχή φαρμάκων, τα ευρήματα καταδεικνύουν εξαιρετικά υψηλή αποδοχή. Το 7</w:t>
      </w:r>
      <w:r>
        <w:t>2</w:t>
      </w:r>
      <w:r w:rsidRPr="00BB7B35">
        <w:t>% των συμμετεχόντων δηλώνει πλήρως ικανοποιημένο, ενώ ένα ακόμη 24% αναφέρει ότι είναι πολύ ικανοποιημένο. Με βάση αυτά τα ποσοστά, το 9</w:t>
      </w:r>
      <w:r w:rsidRPr="004D2F61">
        <w:t>6</w:t>
      </w:r>
      <w:r w:rsidRPr="00BB7B35">
        <w:t>% εμφανίζεται συνολικά σε υψηλότατο επίπεδο ικανοποίησης, στοιχείο που αντικατοπτρίζει την αποτελεσματική κάλυψη των βασικών φαρμακευτικών αναγκών και την υψηλή ποιότητα της συγκεκριμένης υπηρεσίας.</w:t>
      </w:r>
    </w:p>
    <w:p w14:paraId="26EBF894" w14:textId="77777777" w:rsidR="00980FC5" w:rsidRPr="00BB7B35" w:rsidRDefault="00980FC5" w:rsidP="00980FC5">
      <w:r w:rsidRPr="00BB7B35">
        <w:t>Η εικόνα διαφοροποιείται ελαφρώς στην παροχή υγειονομικού υλικού. Αν και η πλειονότητα εξακολουθεί να εκφράζει θετική αξιολόγηση, η κατανομή των απαντήσεων παρουσιάζει μεγαλύτερη διασπορά. Συγκεκριμένα, το 46% δηλώνει πλήρως ικανοποιημένο και το 26% αρκετά ικανοποιημένο, ενώ το 17% αναφέρει ότι είναι πολύ ικανοποιημένο. Ωστόσο, ένα 9% επισημαίνει ότι δεν έλαβε υγειονομικό υλικό, στοιχείο που ενδεχομένως συνδέεται είτε με τη φύση των αναγκών τους είτε με περιορισμένη διαθεσιμότητα συγκεκριμένων ειδών.</w:t>
      </w:r>
    </w:p>
    <w:p w14:paraId="45AC0FA5" w14:textId="77777777" w:rsidR="00980FC5" w:rsidRPr="00BB7B35" w:rsidRDefault="00980FC5" w:rsidP="00980FC5">
      <w:r w:rsidRPr="00BB7B35">
        <w:lastRenderedPageBreak/>
        <w:t xml:space="preserve">Παρόμοια εικόνα παρατηρείται στην παροχή </w:t>
      </w:r>
      <w:proofErr w:type="spellStart"/>
      <w:r w:rsidRPr="00BB7B35">
        <w:t>παραφαρμακευτικών</w:t>
      </w:r>
      <w:proofErr w:type="spellEnd"/>
      <w:r w:rsidRPr="00BB7B35">
        <w:t xml:space="preserve"> προϊόντων, όπου η ικανοποίηση παραμένει σε υψηλά επίπεδα. Το 44% των ωφελούμενων δηλώνει πλήρως ικανοποιημένο και το 22% αρκετά ικανοποιημένο, ενώ το 19% εμφανίζεται πολύ ικανοποιημένο. Εδώ, το 11% αναφέρει ότι δεν έλαβε </w:t>
      </w:r>
      <w:proofErr w:type="spellStart"/>
      <w:r w:rsidRPr="00BB7B35">
        <w:t>παραφαρμακευτικά</w:t>
      </w:r>
      <w:proofErr w:type="spellEnd"/>
      <w:r w:rsidRPr="00BB7B35">
        <w:t xml:space="preserve"> προϊόντα, γεγονός που πιθανότατα αντανακλά είτε διαφοροποίηση στις ανάγκες είτε περιορισμένη χρήση της υπηρεσίας από συγκεκριμένες ομάδες.</w:t>
      </w:r>
    </w:p>
    <w:p w14:paraId="74E10A86" w14:textId="77777777" w:rsidR="00980FC5" w:rsidRPr="00BB7B35" w:rsidRDefault="00980FC5" w:rsidP="00980FC5">
      <w:r w:rsidRPr="00BB7B35">
        <w:t xml:space="preserve">Συνολικά, τα αποτελέσματα υπογραμμίζουν ότι η παροχή φαρμάκων αποτελεί τη δυνατότερη υπηρεσία του Κοινωνικού Φαρμακείου, με σχεδόν καθολική ικανοποίηση, ενώ οι υπηρεσίες υγειονομικού και </w:t>
      </w:r>
      <w:proofErr w:type="spellStart"/>
      <w:r w:rsidRPr="00BB7B35">
        <w:t>παραφαρμακευτικού</w:t>
      </w:r>
      <w:proofErr w:type="spellEnd"/>
      <w:r w:rsidRPr="00BB7B35">
        <w:t xml:space="preserve"> υλικού παρουσιάζουν επίσης υψηλά επίπεδα θετικής αξιολόγησης, με ορισμένες διαφοροποιήσεις που σχετίζονται με τη χρήση και τη διαθεσιμότητα των αντίστοιχων ειδών.</w:t>
      </w:r>
    </w:p>
    <w:p w14:paraId="785DB1DC" w14:textId="4069C36F" w:rsidR="00980FC5" w:rsidRDefault="00980FC5" w:rsidP="00980FC5">
      <w:pPr>
        <w:pStyle w:val="af"/>
        <w:keepNext/>
      </w:pPr>
      <w:bookmarkStart w:id="272" w:name="_Toc215770579"/>
      <w:r>
        <w:t xml:space="preserve">Πίνακας </w:t>
      </w:r>
      <w:fldSimple w:instr=" SEQ Πίνακας \* ARABIC ">
        <w:r w:rsidR="00922521">
          <w:rPr>
            <w:noProof/>
          </w:rPr>
          <w:t>96</w:t>
        </w:r>
      </w:fldSimple>
      <w:r>
        <w:t xml:space="preserve">: Βαθμός ικανοποίησης από </w:t>
      </w:r>
      <w:r w:rsidRPr="00C26C31">
        <w:rPr>
          <w:rFonts w:cs="Calibri"/>
          <w:bCs/>
          <w:szCs w:val="20"/>
        </w:rPr>
        <w:t xml:space="preserve">τις υπηρεσίες του Κοινωνικού Φαρμακείου </w:t>
      </w:r>
      <w:r>
        <w:rPr>
          <w:rFonts w:cs="Calibri"/>
          <w:bCs/>
          <w:szCs w:val="20"/>
        </w:rPr>
        <w:t>(%).</w:t>
      </w:r>
      <w:bookmarkEnd w:id="272"/>
    </w:p>
    <w:tbl>
      <w:tblPr>
        <w:tblStyle w:val="4-6"/>
        <w:tblW w:w="8474" w:type="dxa"/>
        <w:tblLayout w:type="fixed"/>
        <w:tblLook w:val="04A0" w:firstRow="1" w:lastRow="0" w:firstColumn="1" w:lastColumn="0" w:noHBand="0" w:noVBand="1"/>
      </w:tblPr>
      <w:tblGrid>
        <w:gridCol w:w="2026"/>
        <w:gridCol w:w="1043"/>
        <w:gridCol w:w="850"/>
        <w:gridCol w:w="947"/>
        <w:gridCol w:w="1082"/>
        <w:gridCol w:w="948"/>
        <w:gridCol w:w="1578"/>
      </w:tblGrid>
      <w:tr w:rsidR="00980FC5" w:rsidRPr="007F602D" w14:paraId="40A01468" w14:textId="77777777" w:rsidTr="008A6B63">
        <w:trPr>
          <w:cnfStyle w:val="100000000000" w:firstRow="1" w:lastRow="0" w:firstColumn="0" w:lastColumn="0" w:oddVBand="0" w:evenVBand="0" w:oddHBand="0" w:evenHBand="0" w:firstRowFirstColumn="0" w:firstRowLastColumn="0" w:lastRowFirstColumn="0" w:lastRowLastColumn="0"/>
          <w:trHeight w:val="303"/>
          <w:tblHeader/>
        </w:trPr>
        <w:tc>
          <w:tcPr>
            <w:cnfStyle w:val="001000000000" w:firstRow="0" w:lastRow="0" w:firstColumn="1" w:lastColumn="0" w:oddVBand="0" w:evenVBand="0" w:oddHBand="0" w:evenHBand="0" w:firstRowFirstColumn="0" w:firstRowLastColumn="0" w:lastRowFirstColumn="0" w:lastRowLastColumn="0"/>
            <w:tcW w:w="2026" w:type="dxa"/>
            <w:vAlign w:val="center"/>
            <w:hideMark/>
          </w:tcPr>
          <w:p w14:paraId="3D7D3670" w14:textId="77777777" w:rsidR="00980FC5" w:rsidRPr="007F602D" w:rsidRDefault="00980FC5" w:rsidP="008A6B63">
            <w:pPr>
              <w:jc w:val="center"/>
              <w:rPr>
                <w:rFonts w:cs="Calibri"/>
                <w:b w:val="0"/>
                <w:bCs w:val="0"/>
                <w:sz w:val="20"/>
                <w:szCs w:val="18"/>
              </w:rPr>
            </w:pPr>
            <w:r w:rsidRPr="007F602D">
              <w:rPr>
                <w:rFonts w:cs="Calibri"/>
                <w:sz w:val="20"/>
                <w:szCs w:val="18"/>
              </w:rPr>
              <w:t>Υπηρεσία</w:t>
            </w:r>
          </w:p>
        </w:tc>
        <w:tc>
          <w:tcPr>
            <w:tcW w:w="1043" w:type="dxa"/>
            <w:vAlign w:val="center"/>
          </w:tcPr>
          <w:p w14:paraId="079E47B9"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7F602D">
              <w:rPr>
                <w:rFonts w:cs="Calibri"/>
                <w:sz w:val="20"/>
                <w:szCs w:val="18"/>
                <w:lang w:bidi="he-IL"/>
              </w:rPr>
              <w:t>Καθόλου</w:t>
            </w:r>
          </w:p>
        </w:tc>
        <w:tc>
          <w:tcPr>
            <w:tcW w:w="850" w:type="dxa"/>
            <w:vAlign w:val="center"/>
          </w:tcPr>
          <w:p w14:paraId="5E32404C"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7F602D">
              <w:rPr>
                <w:rFonts w:cs="Calibri"/>
                <w:sz w:val="20"/>
                <w:szCs w:val="18"/>
                <w:lang w:bidi="he-IL"/>
              </w:rPr>
              <w:t>Λίγο</w:t>
            </w:r>
          </w:p>
        </w:tc>
        <w:tc>
          <w:tcPr>
            <w:tcW w:w="947" w:type="dxa"/>
            <w:vAlign w:val="center"/>
          </w:tcPr>
          <w:p w14:paraId="48D99760"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7F602D">
              <w:rPr>
                <w:rFonts w:cs="Calibri"/>
                <w:sz w:val="20"/>
                <w:szCs w:val="18"/>
                <w:lang w:bidi="he-IL"/>
              </w:rPr>
              <w:t>Αρκετά</w:t>
            </w:r>
          </w:p>
        </w:tc>
        <w:tc>
          <w:tcPr>
            <w:tcW w:w="1082" w:type="dxa"/>
            <w:vAlign w:val="center"/>
          </w:tcPr>
          <w:p w14:paraId="5E9109B3"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7F602D">
              <w:rPr>
                <w:rFonts w:cs="Calibri"/>
                <w:sz w:val="20"/>
                <w:szCs w:val="18"/>
                <w:lang w:bidi="he-IL"/>
              </w:rPr>
              <w:t>Πολύ</w:t>
            </w:r>
          </w:p>
        </w:tc>
        <w:tc>
          <w:tcPr>
            <w:tcW w:w="948" w:type="dxa"/>
            <w:vAlign w:val="center"/>
          </w:tcPr>
          <w:p w14:paraId="7D2E1155"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7F602D">
              <w:rPr>
                <w:rFonts w:cs="Calibri"/>
                <w:sz w:val="20"/>
                <w:szCs w:val="18"/>
                <w:lang w:bidi="he-IL"/>
              </w:rPr>
              <w:t>Πλήρως</w:t>
            </w:r>
          </w:p>
        </w:tc>
        <w:tc>
          <w:tcPr>
            <w:tcW w:w="1578" w:type="dxa"/>
            <w:vAlign w:val="center"/>
          </w:tcPr>
          <w:p w14:paraId="6B5BED00" w14:textId="77777777" w:rsidR="00980FC5" w:rsidRPr="007F602D" w:rsidRDefault="00980FC5" w:rsidP="008A6B63">
            <w:pPr>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rPr>
            </w:pPr>
            <w:r w:rsidRPr="00AA43A6">
              <w:rPr>
                <w:rFonts w:cs="Calibri"/>
                <w:sz w:val="20"/>
                <w:szCs w:val="18"/>
                <w:lang w:bidi="he-IL"/>
              </w:rPr>
              <w:t>Δεν μου παρασχέθηκαν</w:t>
            </w:r>
          </w:p>
        </w:tc>
      </w:tr>
      <w:tr w:rsidR="00980FC5" w:rsidRPr="007F602D" w14:paraId="6AE8B7FD" w14:textId="77777777" w:rsidTr="008A6B6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026" w:type="dxa"/>
            <w:vAlign w:val="center"/>
            <w:hideMark/>
          </w:tcPr>
          <w:p w14:paraId="583BB9EA" w14:textId="77777777" w:rsidR="00980FC5" w:rsidRPr="007F602D" w:rsidRDefault="00980FC5" w:rsidP="008A6B63">
            <w:pPr>
              <w:jc w:val="left"/>
              <w:rPr>
                <w:rFonts w:cs="Calibri"/>
                <w:sz w:val="20"/>
                <w:szCs w:val="18"/>
              </w:rPr>
            </w:pPr>
            <w:r w:rsidRPr="007F602D">
              <w:rPr>
                <w:rFonts w:cs="Calibri"/>
                <w:sz w:val="20"/>
                <w:szCs w:val="18"/>
              </w:rPr>
              <w:t>Παροχή φαρμάκων</w:t>
            </w:r>
          </w:p>
        </w:tc>
        <w:tc>
          <w:tcPr>
            <w:tcW w:w="1043" w:type="dxa"/>
            <w:vAlign w:val="center"/>
          </w:tcPr>
          <w:p w14:paraId="06582193"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0%</w:t>
            </w:r>
          </w:p>
        </w:tc>
        <w:tc>
          <w:tcPr>
            <w:tcW w:w="850" w:type="dxa"/>
            <w:vAlign w:val="center"/>
          </w:tcPr>
          <w:p w14:paraId="7E0CB687"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0%</w:t>
            </w:r>
          </w:p>
        </w:tc>
        <w:tc>
          <w:tcPr>
            <w:tcW w:w="947" w:type="dxa"/>
            <w:vAlign w:val="center"/>
          </w:tcPr>
          <w:p w14:paraId="48C346BD"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4%</w:t>
            </w:r>
          </w:p>
        </w:tc>
        <w:tc>
          <w:tcPr>
            <w:tcW w:w="1082" w:type="dxa"/>
            <w:vAlign w:val="center"/>
          </w:tcPr>
          <w:p w14:paraId="067D9782"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24%</w:t>
            </w:r>
          </w:p>
        </w:tc>
        <w:tc>
          <w:tcPr>
            <w:tcW w:w="948" w:type="dxa"/>
            <w:vAlign w:val="center"/>
          </w:tcPr>
          <w:p w14:paraId="1B29F759"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72%</w:t>
            </w:r>
          </w:p>
        </w:tc>
        <w:tc>
          <w:tcPr>
            <w:tcW w:w="1578" w:type="dxa"/>
            <w:vAlign w:val="center"/>
          </w:tcPr>
          <w:p w14:paraId="3402CFC0"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0%</w:t>
            </w:r>
          </w:p>
        </w:tc>
      </w:tr>
      <w:tr w:rsidR="00980FC5" w:rsidRPr="007F602D" w14:paraId="164DF639" w14:textId="77777777" w:rsidTr="008A6B63">
        <w:trPr>
          <w:trHeight w:val="303"/>
        </w:trPr>
        <w:tc>
          <w:tcPr>
            <w:cnfStyle w:val="001000000000" w:firstRow="0" w:lastRow="0" w:firstColumn="1" w:lastColumn="0" w:oddVBand="0" w:evenVBand="0" w:oddHBand="0" w:evenHBand="0" w:firstRowFirstColumn="0" w:firstRowLastColumn="0" w:lastRowFirstColumn="0" w:lastRowLastColumn="0"/>
            <w:tcW w:w="2026" w:type="dxa"/>
            <w:vAlign w:val="center"/>
            <w:hideMark/>
          </w:tcPr>
          <w:p w14:paraId="7CE74A6F" w14:textId="77777777" w:rsidR="00980FC5" w:rsidRPr="007F602D" w:rsidRDefault="00980FC5" w:rsidP="008A6B63">
            <w:pPr>
              <w:jc w:val="left"/>
              <w:rPr>
                <w:rFonts w:cs="Calibri"/>
                <w:sz w:val="20"/>
                <w:szCs w:val="18"/>
              </w:rPr>
            </w:pPr>
            <w:r w:rsidRPr="007F602D">
              <w:rPr>
                <w:rFonts w:cs="Calibri"/>
                <w:sz w:val="20"/>
                <w:szCs w:val="18"/>
              </w:rPr>
              <w:t>Παροχή λοιπού υγειονομικού υλικού</w:t>
            </w:r>
          </w:p>
        </w:tc>
        <w:tc>
          <w:tcPr>
            <w:tcW w:w="1043" w:type="dxa"/>
            <w:vAlign w:val="center"/>
          </w:tcPr>
          <w:p w14:paraId="501F8952"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0%</w:t>
            </w:r>
          </w:p>
        </w:tc>
        <w:tc>
          <w:tcPr>
            <w:tcW w:w="850" w:type="dxa"/>
            <w:vAlign w:val="center"/>
          </w:tcPr>
          <w:p w14:paraId="64E3F883"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2%</w:t>
            </w:r>
          </w:p>
        </w:tc>
        <w:tc>
          <w:tcPr>
            <w:tcW w:w="947" w:type="dxa"/>
            <w:vAlign w:val="center"/>
          </w:tcPr>
          <w:p w14:paraId="18C19EBF"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26%</w:t>
            </w:r>
          </w:p>
        </w:tc>
        <w:tc>
          <w:tcPr>
            <w:tcW w:w="1082" w:type="dxa"/>
            <w:vAlign w:val="center"/>
          </w:tcPr>
          <w:p w14:paraId="56F3C11A"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17%</w:t>
            </w:r>
          </w:p>
        </w:tc>
        <w:tc>
          <w:tcPr>
            <w:tcW w:w="948" w:type="dxa"/>
            <w:vAlign w:val="center"/>
          </w:tcPr>
          <w:p w14:paraId="6043F9BB"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46%</w:t>
            </w:r>
          </w:p>
        </w:tc>
        <w:tc>
          <w:tcPr>
            <w:tcW w:w="1578" w:type="dxa"/>
            <w:vAlign w:val="center"/>
          </w:tcPr>
          <w:p w14:paraId="2AD05B5E" w14:textId="77777777" w:rsidR="00980FC5" w:rsidRPr="007F602D" w:rsidRDefault="00980FC5" w:rsidP="008A6B63">
            <w:pPr>
              <w:jc w:val="center"/>
              <w:cnfStyle w:val="000000000000" w:firstRow="0" w:lastRow="0" w:firstColumn="0" w:lastColumn="0" w:oddVBand="0" w:evenVBand="0" w:oddHBand="0" w:evenHBand="0" w:firstRowFirstColumn="0" w:firstRowLastColumn="0" w:lastRowFirstColumn="0" w:lastRowLastColumn="0"/>
              <w:rPr>
                <w:rFonts w:cs="Calibri"/>
                <w:sz w:val="20"/>
                <w:szCs w:val="18"/>
              </w:rPr>
            </w:pPr>
            <w:r w:rsidRPr="007F602D">
              <w:rPr>
                <w:rFonts w:cs="Calibri"/>
                <w:color w:val="000000"/>
                <w:sz w:val="20"/>
                <w:szCs w:val="18"/>
              </w:rPr>
              <w:t>9%</w:t>
            </w:r>
          </w:p>
        </w:tc>
      </w:tr>
      <w:tr w:rsidR="00980FC5" w:rsidRPr="007F602D" w14:paraId="6ABD9330" w14:textId="77777777" w:rsidTr="008A6B6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026" w:type="dxa"/>
            <w:vAlign w:val="center"/>
            <w:hideMark/>
          </w:tcPr>
          <w:p w14:paraId="47EBB0B7" w14:textId="77777777" w:rsidR="00980FC5" w:rsidRPr="007F602D" w:rsidRDefault="00980FC5" w:rsidP="008A6B63">
            <w:pPr>
              <w:jc w:val="left"/>
              <w:rPr>
                <w:rFonts w:cs="Calibri"/>
                <w:sz w:val="20"/>
                <w:szCs w:val="18"/>
              </w:rPr>
            </w:pPr>
            <w:r w:rsidRPr="007F602D">
              <w:rPr>
                <w:rFonts w:cs="Calibri"/>
                <w:sz w:val="20"/>
                <w:szCs w:val="18"/>
              </w:rPr>
              <w:t xml:space="preserve">Παροχή </w:t>
            </w:r>
            <w:proofErr w:type="spellStart"/>
            <w:r w:rsidRPr="007F602D">
              <w:rPr>
                <w:rFonts w:cs="Calibri"/>
                <w:sz w:val="20"/>
                <w:szCs w:val="18"/>
              </w:rPr>
              <w:t>παραφαρμακευτικών</w:t>
            </w:r>
            <w:proofErr w:type="spellEnd"/>
            <w:r w:rsidRPr="007F602D">
              <w:rPr>
                <w:rFonts w:cs="Calibri"/>
                <w:sz w:val="20"/>
                <w:szCs w:val="18"/>
              </w:rPr>
              <w:t xml:space="preserve"> προϊόντων</w:t>
            </w:r>
          </w:p>
        </w:tc>
        <w:tc>
          <w:tcPr>
            <w:tcW w:w="1043" w:type="dxa"/>
            <w:vAlign w:val="center"/>
          </w:tcPr>
          <w:p w14:paraId="37E72550"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0%</w:t>
            </w:r>
          </w:p>
        </w:tc>
        <w:tc>
          <w:tcPr>
            <w:tcW w:w="850" w:type="dxa"/>
            <w:vAlign w:val="center"/>
          </w:tcPr>
          <w:p w14:paraId="398F36D2"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4%</w:t>
            </w:r>
          </w:p>
        </w:tc>
        <w:tc>
          <w:tcPr>
            <w:tcW w:w="947" w:type="dxa"/>
            <w:vAlign w:val="center"/>
          </w:tcPr>
          <w:p w14:paraId="4636D813"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22%</w:t>
            </w:r>
          </w:p>
        </w:tc>
        <w:tc>
          <w:tcPr>
            <w:tcW w:w="1082" w:type="dxa"/>
            <w:vAlign w:val="center"/>
          </w:tcPr>
          <w:p w14:paraId="410C3D2D"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19%</w:t>
            </w:r>
          </w:p>
        </w:tc>
        <w:tc>
          <w:tcPr>
            <w:tcW w:w="948" w:type="dxa"/>
            <w:vAlign w:val="center"/>
          </w:tcPr>
          <w:p w14:paraId="0D93ACE2"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44%</w:t>
            </w:r>
          </w:p>
        </w:tc>
        <w:tc>
          <w:tcPr>
            <w:tcW w:w="1578" w:type="dxa"/>
            <w:vAlign w:val="center"/>
          </w:tcPr>
          <w:p w14:paraId="755C2327" w14:textId="77777777" w:rsidR="00980FC5" w:rsidRPr="007F602D" w:rsidRDefault="00980FC5" w:rsidP="008A6B63">
            <w:pPr>
              <w:jc w:val="center"/>
              <w:cnfStyle w:val="000000100000" w:firstRow="0" w:lastRow="0" w:firstColumn="0" w:lastColumn="0" w:oddVBand="0" w:evenVBand="0" w:oddHBand="1" w:evenHBand="0" w:firstRowFirstColumn="0" w:firstRowLastColumn="0" w:lastRowFirstColumn="0" w:lastRowLastColumn="0"/>
              <w:rPr>
                <w:rFonts w:cs="Calibri"/>
                <w:sz w:val="20"/>
                <w:szCs w:val="18"/>
              </w:rPr>
            </w:pPr>
            <w:r w:rsidRPr="007F602D">
              <w:rPr>
                <w:rFonts w:cs="Calibri"/>
                <w:color w:val="000000"/>
                <w:sz w:val="20"/>
                <w:szCs w:val="18"/>
              </w:rPr>
              <w:t>11%</w:t>
            </w:r>
          </w:p>
        </w:tc>
      </w:tr>
    </w:tbl>
    <w:p w14:paraId="05C49ABE" w14:textId="77777777" w:rsidR="00980FC5" w:rsidRDefault="00980FC5" w:rsidP="00980FC5">
      <w:pPr>
        <w:pStyle w:val="af0"/>
      </w:pPr>
      <w:r>
        <w:t>Πηγή: Ιδία επεξεργασία.</w:t>
      </w:r>
    </w:p>
    <w:p w14:paraId="627119A1" w14:textId="3BAD8B21" w:rsidR="00980FC5" w:rsidRDefault="00980FC5" w:rsidP="00980FC5">
      <w:pPr>
        <w:pStyle w:val="af"/>
        <w:keepNext/>
        <w:jc w:val="left"/>
      </w:pPr>
      <w:bookmarkStart w:id="273" w:name="_Toc215770758"/>
      <w:r>
        <w:t xml:space="preserve">Διάγραμμα </w:t>
      </w:r>
      <w:fldSimple w:instr=" SEQ Διάγραμμα \* ARABIC ">
        <w:r w:rsidR="00922521">
          <w:rPr>
            <w:noProof/>
          </w:rPr>
          <w:t>88</w:t>
        </w:r>
      </w:fldSimple>
      <w:r>
        <w:t xml:space="preserve">: Βαθμός ικανοποίησης από </w:t>
      </w:r>
      <w:r w:rsidRPr="00C26C31">
        <w:rPr>
          <w:rFonts w:cs="Calibri"/>
          <w:bCs/>
          <w:szCs w:val="20"/>
        </w:rPr>
        <w:t xml:space="preserve">τις υπηρεσίες του Κοινωνικού Φαρμακείου </w:t>
      </w:r>
      <w:r>
        <w:rPr>
          <w:rFonts w:cs="Calibri"/>
          <w:bCs/>
          <w:szCs w:val="20"/>
        </w:rPr>
        <w:t>(%).</w:t>
      </w:r>
      <w:bookmarkEnd w:id="273"/>
    </w:p>
    <w:p w14:paraId="27F10E94" w14:textId="77777777" w:rsidR="00980FC5" w:rsidRDefault="00980FC5" w:rsidP="00980FC5">
      <w:pPr>
        <w:jc w:val="center"/>
        <w:rPr>
          <w:b/>
          <w:bCs/>
        </w:rPr>
      </w:pPr>
      <w:r>
        <w:rPr>
          <w:noProof/>
        </w:rPr>
        <w:drawing>
          <wp:inline distT="0" distB="0" distL="0" distR="0" wp14:anchorId="680477C6" wp14:editId="0E73D6CD">
            <wp:extent cx="5400675" cy="2981325"/>
            <wp:effectExtent l="0" t="0" r="9525" b="9525"/>
            <wp:docPr id="1094987105" name="Γράφημα 1">
              <a:extLst xmlns:a="http://schemas.openxmlformats.org/drawingml/2006/main">
                <a:ext uri="{FF2B5EF4-FFF2-40B4-BE49-F238E27FC236}">
                  <a16:creationId xmlns:a16="http://schemas.microsoft.com/office/drawing/2014/main" id="{7301B534-416B-ACA3-1F42-FA2B788A2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65C91C7B" w14:textId="77777777" w:rsidR="00980FC5" w:rsidRDefault="00980FC5" w:rsidP="00980FC5">
      <w:pPr>
        <w:pStyle w:val="af0"/>
        <w:rPr>
          <w:b/>
          <w:bCs/>
          <w:sz w:val="22"/>
        </w:rPr>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6B8434BC" w14:textId="77777777" w:rsidTr="008A6B63">
        <w:trPr>
          <w:cantSplit/>
          <w:tblHeader/>
        </w:trPr>
        <w:tc>
          <w:tcPr>
            <w:tcW w:w="338" w:type="pct"/>
            <w:shd w:val="clear" w:color="auto" w:fill="ACCBF9" w:themeFill="background2"/>
            <w:tcMar>
              <w:top w:w="58" w:type="dxa"/>
              <w:bottom w:w="58" w:type="dxa"/>
            </w:tcMar>
            <w:vAlign w:val="center"/>
          </w:tcPr>
          <w:p w14:paraId="6F5676EB" w14:textId="77777777" w:rsidR="00980FC5" w:rsidRPr="00D15098" w:rsidRDefault="00980FC5" w:rsidP="008A6B63">
            <w:pPr>
              <w:spacing w:before="20" w:after="20"/>
              <w:jc w:val="center"/>
              <w:rPr>
                <w:rFonts w:cs="Calibri"/>
                <w:b/>
                <w:szCs w:val="20"/>
              </w:rPr>
            </w:pPr>
            <w:r>
              <w:rPr>
                <w:rFonts w:cs="Calibri"/>
                <w:b/>
                <w:szCs w:val="20"/>
              </w:rPr>
              <w:t>Γ.2</w:t>
            </w:r>
          </w:p>
        </w:tc>
        <w:tc>
          <w:tcPr>
            <w:tcW w:w="4662" w:type="pct"/>
            <w:shd w:val="clear" w:color="auto" w:fill="F2F2F2"/>
            <w:tcMar>
              <w:top w:w="58" w:type="dxa"/>
              <w:bottom w:w="58" w:type="dxa"/>
            </w:tcMar>
            <w:vAlign w:val="center"/>
          </w:tcPr>
          <w:p w14:paraId="631D0636" w14:textId="77777777" w:rsidR="00980FC5" w:rsidRPr="00C26C31" w:rsidRDefault="00980FC5" w:rsidP="008A6B63">
            <w:pPr>
              <w:rPr>
                <w:rFonts w:cs="Calibri"/>
                <w:color w:val="FF0000"/>
              </w:rPr>
            </w:pPr>
            <w:r w:rsidRPr="00C26C31">
              <w:t>Σε ποιο βαθμό είστε ικανοποιημένος/η από τη λειτουργία της δομής, λαμβάνοντας υπόψη τα παρακάτω κριτήρια;</w:t>
            </w:r>
          </w:p>
        </w:tc>
      </w:tr>
    </w:tbl>
    <w:p w14:paraId="49E7F872" w14:textId="77777777" w:rsidR="00980FC5" w:rsidRDefault="00980FC5" w:rsidP="00980FC5">
      <w:r w:rsidRPr="00AD3E59">
        <w:lastRenderedPageBreak/>
        <w:t>Στην ενότητα αυτή</w:t>
      </w:r>
      <w:r>
        <w:t>,</w:t>
      </w:r>
      <w:r w:rsidRPr="00AD3E59">
        <w:t xml:space="preserve"> οι ωφελούμενοι κλήθηκαν να αξιολογήσουν τον βαθμό ικανοποίησής τους από τη λειτουργία του Κοινωνικού Φαρμακείου, με βάση μια σειρά από επιμέρους κριτήρια που αφορούν την πρόσβαση, την ποιότητα και επάρκεια των παρεχόμενων προϊόντων, το προσωπικό, την οργάνωση της δομής και τον συνολικό αντίκτυπο των υπηρεσιών στην καθημερινότητά τους. </w:t>
      </w:r>
    </w:p>
    <w:p w14:paraId="633319D5" w14:textId="77777777" w:rsidR="00980FC5" w:rsidRDefault="00980FC5" w:rsidP="00980FC5">
      <w:r w:rsidRPr="00AD3E59">
        <w:t>Τα αποτελέσματα που προέκυψαν συνοψίζονται ως εξής:</w:t>
      </w:r>
      <w:r>
        <w:t xml:space="preserve"> </w:t>
      </w:r>
      <w:r w:rsidRPr="000E42A9">
        <w:t xml:space="preserve">Οι απαντήσεις των </w:t>
      </w:r>
      <w:proofErr w:type="spellStart"/>
      <w:r w:rsidRPr="000E42A9">
        <w:t>ωφελουμένων</w:t>
      </w:r>
      <w:proofErr w:type="spellEnd"/>
      <w:r w:rsidRPr="000E42A9">
        <w:t xml:space="preserve"> καταδεικνύουν πολύ υψηλό επίπεδο ικανοποίησης από τη λειτουργία του Κοινωνικού Φαρμακείου σε όλες τις θεματικές κατηγορίες. Η πρόσβαση στη δομή (τοποθεσία, ωράριο</w:t>
      </w:r>
      <w:r>
        <w:t xml:space="preserve"> λειτουργίας</w:t>
      </w:r>
      <w:r w:rsidRPr="000E42A9">
        <w:t xml:space="preserve">, διαδικασία εξυπηρέτησης) αξιολογείται σχεδόν καθολικά θετικά. Αντίστοιχα υψηλές είναι οι αξιολογήσεις για την ποιότητα και την επάρκεια των παρεχόμενων φαρμάκων και υλικών, καθώς και για τον χρόνο κάλυψης των αιτημάτων. Το προσωπικό συγκεντρώνει εξαιρετικά θετικές εντυπώσεις ως προς την ευγένεια, τον επαγγελματισμό και την καθοδήγηση. Η οργάνωση της δομής, οι συνθήκες καθαριότητας και ο αντίκτυπος των υπηρεσιών στην υγεία και στην καθημερινότητα των </w:t>
      </w:r>
      <w:proofErr w:type="spellStart"/>
      <w:r w:rsidRPr="000E42A9">
        <w:t>ωφελουμένων</w:t>
      </w:r>
      <w:proofErr w:type="spellEnd"/>
      <w:r w:rsidRPr="000E42A9">
        <w:t xml:space="preserve"> αποτιμώνται</w:t>
      </w:r>
      <w:r>
        <w:t>,</w:t>
      </w:r>
      <w:r w:rsidRPr="000E42A9">
        <w:t xml:space="preserve"> </w:t>
      </w:r>
      <w:r>
        <w:t>επίσης,</w:t>
      </w:r>
      <w:r w:rsidRPr="000E42A9">
        <w:t xml:space="preserve"> σε πολύ υψηλά επίπεδα. Συνολικά, η εικόνα που προκύπτει είναι μια δομή που λειτουργεί με συνέπεια, ποιότητα και σημαντική θετική επίδραση στους πολίτες που την χρησιμοποιούν.</w:t>
      </w:r>
    </w:p>
    <w:p w14:paraId="3A72FA37" w14:textId="4BDD98FC" w:rsidR="00980FC5" w:rsidRDefault="00980FC5" w:rsidP="00980FC5">
      <w:pPr>
        <w:pStyle w:val="af"/>
        <w:keepNext/>
      </w:pPr>
      <w:bookmarkStart w:id="274" w:name="_Toc215770580"/>
      <w:r>
        <w:t xml:space="preserve">Πίνακας </w:t>
      </w:r>
      <w:fldSimple w:instr=" SEQ Πίνακας \* ARABIC ">
        <w:r w:rsidR="00180CDA">
          <w:rPr>
            <w:noProof/>
          </w:rPr>
          <w:t>97</w:t>
        </w:r>
      </w:fldSimple>
      <w:r>
        <w:t>: Βαθμός ικανοποίησης από το Κοινωνικό Φαρμακείο</w:t>
      </w:r>
      <w:r w:rsidRPr="00DA3D63">
        <w:t xml:space="preserve"> λαμβάνοντας υπόψη τα παρακάτω κριτήρια</w:t>
      </w:r>
      <w:r>
        <w:t xml:space="preserve"> (%).</w:t>
      </w:r>
      <w:bookmarkEnd w:id="274"/>
    </w:p>
    <w:tbl>
      <w:tblPr>
        <w:tblStyle w:val="4-1"/>
        <w:tblW w:w="8359" w:type="dxa"/>
        <w:tblLook w:val="04A0" w:firstRow="1" w:lastRow="0" w:firstColumn="1" w:lastColumn="0" w:noHBand="0" w:noVBand="1"/>
      </w:tblPr>
      <w:tblGrid>
        <w:gridCol w:w="1350"/>
        <w:gridCol w:w="2484"/>
        <w:gridCol w:w="1018"/>
        <w:gridCol w:w="609"/>
        <w:gridCol w:w="869"/>
        <w:gridCol w:w="691"/>
        <w:gridCol w:w="714"/>
        <w:gridCol w:w="767"/>
      </w:tblGrid>
      <w:tr w:rsidR="00980FC5" w:rsidRPr="003C612F" w14:paraId="3BCD10E4" w14:textId="77777777" w:rsidTr="008A6B63">
        <w:trPr>
          <w:cnfStyle w:val="100000000000" w:firstRow="1" w:lastRow="0" w:firstColumn="0" w:lastColumn="0" w:oddVBand="0" w:evenVBand="0" w:oddHBand="0" w:evenHBand="0" w:firstRowFirstColumn="0" w:firstRowLastColumn="0" w:lastRowFirstColumn="0" w:lastRowLastColumn="0"/>
          <w:trHeight w:val="836"/>
          <w:tblHeader/>
        </w:trPr>
        <w:tc>
          <w:tcPr>
            <w:cnfStyle w:val="001000000000" w:firstRow="0" w:lastRow="0" w:firstColumn="1" w:lastColumn="0" w:oddVBand="0" w:evenVBand="0" w:oddHBand="0" w:evenHBand="0" w:firstRowFirstColumn="0" w:firstRowLastColumn="0" w:lastRowFirstColumn="0" w:lastRowLastColumn="0"/>
            <w:tcW w:w="1304" w:type="dxa"/>
            <w:vAlign w:val="center"/>
            <w:hideMark/>
          </w:tcPr>
          <w:p w14:paraId="67F5D0CB" w14:textId="77777777" w:rsidR="00980FC5" w:rsidRPr="00FE18ED" w:rsidRDefault="00980FC5" w:rsidP="008A6B63">
            <w:pPr>
              <w:jc w:val="center"/>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Κατηγορία</w:t>
            </w:r>
          </w:p>
        </w:tc>
        <w:tc>
          <w:tcPr>
            <w:tcW w:w="2436" w:type="dxa"/>
            <w:vAlign w:val="center"/>
            <w:hideMark/>
          </w:tcPr>
          <w:p w14:paraId="5C57DA28"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Κριτήριο Αξιολόγησης</w:t>
            </w:r>
          </w:p>
        </w:tc>
        <w:tc>
          <w:tcPr>
            <w:tcW w:w="979" w:type="dxa"/>
            <w:vAlign w:val="center"/>
            <w:hideMark/>
          </w:tcPr>
          <w:p w14:paraId="31590547"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Καθόλου </w:t>
            </w:r>
          </w:p>
        </w:tc>
        <w:tc>
          <w:tcPr>
            <w:tcW w:w="593" w:type="dxa"/>
            <w:vAlign w:val="center"/>
            <w:hideMark/>
          </w:tcPr>
          <w:p w14:paraId="3F2C38FA"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Λίγο </w:t>
            </w:r>
          </w:p>
        </w:tc>
        <w:tc>
          <w:tcPr>
            <w:tcW w:w="829" w:type="dxa"/>
            <w:vAlign w:val="center"/>
            <w:hideMark/>
          </w:tcPr>
          <w:p w14:paraId="1E92B3E7"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Αρκετά </w:t>
            </w:r>
          </w:p>
        </w:tc>
        <w:tc>
          <w:tcPr>
            <w:tcW w:w="657" w:type="dxa"/>
            <w:vAlign w:val="center"/>
            <w:hideMark/>
          </w:tcPr>
          <w:p w14:paraId="7D0C59AA"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Πολύ </w:t>
            </w:r>
          </w:p>
        </w:tc>
        <w:tc>
          <w:tcPr>
            <w:tcW w:w="685" w:type="dxa"/>
            <w:vAlign w:val="center"/>
            <w:hideMark/>
          </w:tcPr>
          <w:p w14:paraId="5DD8CA2A"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Πάρα πολύ </w:t>
            </w:r>
          </w:p>
        </w:tc>
        <w:tc>
          <w:tcPr>
            <w:tcW w:w="876" w:type="dxa"/>
            <w:vAlign w:val="center"/>
            <w:hideMark/>
          </w:tcPr>
          <w:p w14:paraId="60D08D64" w14:textId="77777777" w:rsidR="00980FC5" w:rsidRPr="00FE18ED" w:rsidRDefault="00980FC5" w:rsidP="008A6B6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lang w:bidi="he-IL"/>
              </w:rPr>
            </w:pPr>
            <w:r w:rsidRPr="00FE18ED">
              <w:rPr>
                <w:rFonts w:asciiTheme="minorHAnsi" w:hAnsiTheme="minorHAnsi" w:cstheme="minorHAnsi"/>
                <w:sz w:val="20"/>
                <w:szCs w:val="20"/>
                <w:lang w:bidi="he-IL"/>
              </w:rPr>
              <w:t xml:space="preserve">ΔΓ/ΔΑ </w:t>
            </w:r>
          </w:p>
        </w:tc>
      </w:tr>
      <w:tr w:rsidR="00980FC5" w:rsidRPr="003C612F" w14:paraId="7518A39A" w14:textId="77777777" w:rsidTr="008A6B63">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1304" w:type="dxa"/>
            <w:vMerge w:val="restart"/>
            <w:vAlign w:val="center"/>
            <w:hideMark/>
          </w:tcPr>
          <w:p w14:paraId="450DD352" w14:textId="77777777" w:rsidR="00980FC5" w:rsidRPr="003C612F" w:rsidRDefault="00980FC5" w:rsidP="008A6B63">
            <w:pPr>
              <w:jc w:val="left"/>
              <w:rPr>
                <w:rFonts w:asciiTheme="minorHAnsi" w:hAnsiTheme="minorHAnsi" w:cstheme="minorHAnsi"/>
                <w:b w:val="0"/>
                <w:bCs w:val="0"/>
                <w:color w:val="000000"/>
                <w:sz w:val="20"/>
                <w:szCs w:val="20"/>
                <w:lang w:bidi="he-IL"/>
              </w:rPr>
            </w:pPr>
            <w:r w:rsidRPr="003C612F">
              <w:rPr>
                <w:rFonts w:asciiTheme="minorHAnsi" w:hAnsiTheme="minorHAnsi" w:cstheme="minorHAnsi"/>
                <w:color w:val="000000"/>
                <w:sz w:val="20"/>
                <w:szCs w:val="20"/>
                <w:lang w:bidi="he-IL"/>
              </w:rPr>
              <w:t>Πρόσβαση</w:t>
            </w:r>
          </w:p>
        </w:tc>
        <w:tc>
          <w:tcPr>
            <w:tcW w:w="2436" w:type="dxa"/>
            <w:vAlign w:val="center"/>
            <w:hideMark/>
          </w:tcPr>
          <w:p w14:paraId="3E70B81F"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τοποθεσία και το ωράριο λειτουργίας διευκόλυναν την πρόσβασή μου στη δομή</w:t>
            </w:r>
          </w:p>
        </w:tc>
        <w:tc>
          <w:tcPr>
            <w:tcW w:w="979" w:type="dxa"/>
            <w:vAlign w:val="center"/>
            <w:hideMark/>
          </w:tcPr>
          <w:p w14:paraId="0554541C"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0F2B574B"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w:t>
            </w:r>
          </w:p>
        </w:tc>
        <w:tc>
          <w:tcPr>
            <w:tcW w:w="829" w:type="dxa"/>
            <w:vAlign w:val="center"/>
            <w:hideMark/>
          </w:tcPr>
          <w:p w14:paraId="0CC096A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7%</w:t>
            </w:r>
          </w:p>
        </w:tc>
        <w:tc>
          <w:tcPr>
            <w:tcW w:w="657" w:type="dxa"/>
            <w:vAlign w:val="center"/>
            <w:hideMark/>
          </w:tcPr>
          <w:p w14:paraId="5360B6FF"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26%</w:t>
            </w:r>
          </w:p>
        </w:tc>
        <w:tc>
          <w:tcPr>
            <w:tcW w:w="685" w:type="dxa"/>
            <w:vAlign w:val="center"/>
            <w:hideMark/>
          </w:tcPr>
          <w:p w14:paraId="40593A2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65%</w:t>
            </w:r>
          </w:p>
        </w:tc>
        <w:tc>
          <w:tcPr>
            <w:tcW w:w="876" w:type="dxa"/>
            <w:vAlign w:val="center"/>
            <w:hideMark/>
          </w:tcPr>
          <w:p w14:paraId="3A193BD1"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5BC8464B" w14:textId="77777777" w:rsidTr="008A6B63">
        <w:trPr>
          <w:trHeight w:val="908"/>
        </w:trPr>
        <w:tc>
          <w:tcPr>
            <w:cnfStyle w:val="001000000000" w:firstRow="0" w:lastRow="0" w:firstColumn="1" w:lastColumn="0" w:oddVBand="0" w:evenVBand="0" w:oddHBand="0" w:evenHBand="0" w:firstRowFirstColumn="0" w:firstRowLastColumn="0" w:lastRowFirstColumn="0" w:lastRowLastColumn="0"/>
            <w:tcW w:w="1304" w:type="dxa"/>
            <w:vMerge/>
            <w:vAlign w:val="center"/>
          </w:tcPr>
          <w:p w14:paraId="4D49539D" w14:textId="77777777" w:rsidR="00980FC5" w:rsidRPr="003C612F" w:rsidRDefault="00980FC5" w:rsidP="008A6B63">
            <w:pPr>
              <w:jc w:val="left"/>
              <w:rPr>
                <w:rFonts w:asciiTheme="minorHAnsi" w:hAnsiTheme="minorHAnsi" w:cstheme="minorHAnsi"/>
                <w:b w:val="0"/>
                <w:bCs w:val="0"/>
                <w:color w:val="000000"/>
                <w:sz w:val="20"/>
                <w:szCs w:val="20"/>
                <w:lang w:bidi="he-IL"/>
              </w:rPr>
            </w:pPr>
          </w:p>
        </w:tc>
        <w:tc>
          <w:tcPr>
            <w:tcW w:w="2436" w:type="dxa"/>
            <w:vAlign w:val="center"/>
          </w:tcPr>
          <w:p w14:paraId="111993DE"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διαδικασία εξυπηρέτησης/παραλαβής φαρμάκων ήταν σαφής και κατανοητή</w:t>
            </w:r>
          </w:p>
        </w:tc>
        <w:tc>
          <w:tcPr>
            <w:tcW w:w="979" w:type="dxa"/>
            <w:vAlign w:val="center"/>
          </w:tcPr>
          <w:p w14:paraId="1D4A595B"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0%</w:t>
            </w:r>
          </w:p>
        </w:tc>
        <w:tc>
          <w:tcPr>
            <w:tcW w:w="593" w:type="dxa"/>
            <w:vAlign w:val="center"/>
          </w:tcPr>
          <w:p w14:paraId="4852CA4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c>
          <w:tcPr>
            <w:tcW w:w="829" w:type="dxa"/>
            <w:vAlign w:val="center"/>
          </w:tcPr>
          <w:p w14:paraId="2B26036B"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2%</w:t>
            </w:r>
          </w:p>
        </w:tc>
        <w:tc>
          <w:tcPr>
            <w:tcW w:w="657" w:type="dxa"/>
            <w:vAlign w:val="center"/>
          </w:tcPr>
          <w:p w14:paraId="6C5DF79C"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20%</w:t>
            </w:r>
          </w:p>
        </w:tc>
        <w:tc>
          <w:tcPr>
            <w:tcW w:w="685" w:type="dxa"/>
            <w:vAlign w:val="center"/>
          </w:tcPr>
          <w:p w14:paraId="6BF11068"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78%</w:t>
            </w:r>
          </w:p>
        </w:tc>
        <w:tc>
          <w:tcPr>
            <w:tcW w:w="876" w:type="dxa"/>
            <w:vAlign w:val="center"/>
          </w:tcPr>
          <w:p w14:paraId="1A0F65FC"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r>
      <w:tr w:rsidR="00980FC5" w:rsidRPr="003C612F" w14:paraId="06DEF70C" w14:textId="77777777" w:rsidTr="008A6B63">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1304" w:type="dxa"/>
            <w:vMerge w:val="restart"/>
            <w:vAlign w:val="center"/>
            <w:hideMark/>
          </w:tcPr>
          <w:p w14:paraId="2D3D8B9B" w14:textId="77777777" w:rsidR="00980FC5" w:rsidRPr="003C612F" w:rsidRDefault="00980FC5" w:rsidP="008A6B63">
            <w:pPr>
              <w:jc w:val="left"/>
              <w:rPr>
                <w:rFonts w:asciiTheme="minorHAnsi" w:hAnsiTheme="minorHAnsi" w:cstheme="minorHAnsi"/>
                <w:b w:val="0"/>
                <w:bCs w:val="0"/>
                <w:color w:val="000000"/>
                <w:sz w:val="20"/>
                <w:szCs w:val="20"/>
                <w:lang w:bidi="he-IL"/>
              </w:rPr>
            </w:pPr>
            <w:r w:rsidRPr="003C612F">
              <w:rPr>
                <w:rFonts w:asciiTheme="minorHAnsi" w:hAnsiTheme="minorHAnsi" w:cstheme="minorHAnsi"/>
                <w:color w:val="000000"/>
                <w:sz w:val="20"/>
                <w:szCs w:val="20"/>
                <w:lang w:bidi="he-IL"/>
              </w:rPr>
              <w:t>Ποιότητα &amp; Επάρκεια</w:t>
            </w:r>
          </w:p>
        </w:tc>
        <w:tc>
          <w:tcPr>
            <w:tcW w:w="2436" w:type="dxa"/>
            <w:vAlign w:val="center"/>
            <w:hideMark/>
          </w:tcPr>
          <w:p w14:paraId="2D21836A"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ποσότητα φαρμάκων και υγειονομικού υλικού ήταν επαρκής</w:t>
            </w:r>
          </w:p>
        </w:tc>
        <w:tc>
          <w:tcPr>
            <w:tcW w:w="979" w:type="dxa"/>
            <w:vAlign w:val="center"/>
            <w:hideMark/>
          </w:tcPr>
          <w:p w14:paraId="79BB45A2"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206B46AC"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4E8300D6"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35%</w:t>
            </w:r>
          </w:p>
        </w:tc>
        <w:tc>
          <w:tcPr>
            <w:tcW w:w="657" w:type="dxa"/>
            <w:vAlign w:val="center"/>
            <w:hideMark/>
          </w:tcPr>
          <w:p w14:paraId="12C3EF1B"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20%</w:t>
            </w:r>
          </w:p>
        </w:tc>
        <w:tc>
          <w:tcPr>
            <w:tcW w:w="685" w:type="dxa"/>
            <w:vAlign w:val="center"/>
            <w:hideMark/>
          </w:tcPr>
          <w:p w14:paraId="01B89EB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44%</w:t>
            </w:r>
          </w:p>
        </w:tc>
        <w:tc>
          <w:tcPr>
            <w:tcW w:w="876" w:type="dxa"/>
            <w:vAlign w:val="center"/>
            <w:hideMark/>
          </w:tcPr>
          <w:p w14:paraId="22ADF6B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24B4A181" w14:textId="77777777" w:rsidTr="008A6B63">
        <w:trPr>
          <w:trHeight w:val="811"/>
        </w:trPr>
        <w:tc>
          <w:tcPr>
            <w:cnfStyle w:val="001000000000" w:firstRow="0" w:lastRow="0" w:firstColumn="1" w:lastColumn="0" w:oddVBand="0" w:evenVBand="0" w:oddHBand="0" w:evenHBand="0" w:firstRowFirstColumn="0" w:firstRowLastColumn="0" w:lastRowFirstColumn="0" w:lastRowLastColumn="0"/>
            <w:tcW w:w="1304" w:type="dxa"/>
            <w:vMerge/>
            <w:vAlign w:val="center"/>
            <w:hideMark/>
          </w:tcPr>
          <w:p w14:paraId="32B837B0"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hideMark/>
          </w:tcPr>
          <w:p w14:paraId="603D3AD8"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ποιότητα των προϊόντων ήταν ικανοποιητική</w:t>
            </w:r>
          </w:p>
        </w:tc>
        <w:tc>
          <w:tcPr>
            <w:tcW w:w="979" w:type="dxa"/>
            <w:vAlign w:val="center"/>
            <w:hideMark/>
          </w:tcPr>
          <w:p w14:paraId="28075D7E"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3D9A6944"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67C51BE9"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4%</w:t>
            </w:r>
          </w:p>
        </w:tc>
        <w:tc>
          <w:tcPr>
            <w:tcW w:w="657" w:type="dxa"/>
            <w:vAlign w:val="center"/>
            <w:hideMark/>
          </w:tcPr>
          <w:p w14:paraId="0FCC9B0E"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39%</w:t>
            </w:r>
          </w:p>
        </w:tc>
        <w:tc>
          <w:tcPr>
            <w:tcW w:w="685" w:type="dxa"/>
            <w:vAlign w:val="center"/>
            <w:hideMark/>
          </w:tcPr>
          <w:p w14:paraId="376520A8"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57%</w:t>
            </w:r>
          </w:p>
        </w:tc>
        <w:tc>
          <w:tcPr>
            <w:tcW w:w="876" w:type="dxa"/>
            <w:vAlign w:val="center"/>
            <w:hideMark/>
          </w:tcPr>
          <w:p w14:paraId="3DA2AC3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6F52404E" w14:textId="77777777" w:rsidTr="008A6B63">
        <w:trPr>
          <w:cnfStyle w:val="000000100000" w:firstRow="0" w:lastRow="0" w:firstColumn="0" w:lastColumn="0" w:oddVBand="0" w:evenVBand="0" w:oddHBand="1" w:evenHBand="0" w:firstRowFirstColumn="0" w:firstRowLastColumn="0" w:lastRowFirstColumn="0" w:lastRowLastColumn="0"/>
          <w:trHeight w:val="952"/>
        </w:trPr>
        <w:tc>
          <w:tcPr>
            <w:cnfStyle w:val="001000000000" w:firstRow="0" w:lastRow="0" w:firstColumn="1" w:lastColumn="0" w:oddVBand="0" w:evenVBand="0" w:oddHBand="0" w:evenHBand="0" w:firstRowFirstColumn="0" w:firstRowLastColumn="0" w:lastRowFirstColumn="0" w:lastRowLastColumn="0"/>
            <w:tcW w:w="1304" w:type="dxa"/>
            <w:vMerge/>
            <w:vAlign w:val="center"/>
            <w:hideMark/>
          </w:tcPr>
          <w:p w14:paraId="40A49333"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hideMark/>
          </w:tcPr>
          <w:p w14:paraId="04AFF45B"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Ο χρόνος κάλυψης των αιτημάτων ήταν ικανοποιητικός</w:t>
            </w:r>
          </w:p>
        </w:tc>
        <w:tc>
          <w:tcPr>
            <w:tcW w:w="979" w:type="dxa"/>
            <w:vAlign w:val="center"/>
            <w:hideMark/>
          </w:tcPr>
          <w:p w14:paraId="6D3DFEF4"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7E6AC3CF"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60E6CF10"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657" w:type="dxa"/>
            <w:vAlign w:val="center"/>
            <w:hideMark/>
          </w:tcPr>
          <w:p w14:paraId="11A28430"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28%</w:t>
            </w:r>
          </w:p>
        </w:tc>
        <w:tc>
          <w:tcPr>
            <w:tcW w:w="685" w:type="dxa"/>
            <w:vAlign w:val="center"/>
            <w:hideMark/>
          </w:tcPr>
          <w:p w14:paraId="22B5E414"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72%</w:t>
            </w:r>
          </w:p>
        </w:tc>
        <w:tc>
          <w:tcPr>
            <w:tcW w:w="876" w:type="dxa"/>
            <w:vAlign w:val="center"/>
            <w:hideMark/>
          </w:tcPr>
          <w:p w14:paraId="36FBA769"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7A4D9641" w14:textId="77777777" w:rsidTr="008A6B63">
        <w:trPr>
          <w:trHeight w:val="952"/>
        </w:trPr>
        <w:tc>
          <w:tcPr>
            <w:cnfStyle w:val="001000000000" w:firstRow="0" w:lastRow="0" w:firstColumn="1" w:lastColumn="0" w:oddVBand="0" w:evenVBand="0" w:oddHBand="0" w:evenHBand="0" w:firstRowFirstColumn="0" w:firstRowLastColumn="0" w:lastRowFirstColumn="0" w:lastRowLastColumn="0"/>
            <w:tcW w:w="1304" w:type="dxa"/>
            <w:vMerge/>
            <w:vAlign w:val="center"/>
          </w:tcPr>
          <w:p w14:paraId="4179F662"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tcPr>
          <w:p w14:paraId="7EEDE5CA"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Υπήρχε επάρκεια και διαθεσιμότητα στα φάρμακα που χρειάζομαι</w:t>
            </w:r>
          </w:p>
        </w:tc>
        <w:tc>
          <w:tcPr>
            <w:tcW w:w="979" w:type="dxa"/>
            <w:vAlign w:val="center"/>
          </w:tcPr>
          <w:p w14:paraId="07956E92"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0%</w:t>
            </w:r>
          </w:p>
        </w:tc>
        <w:tc>
          <w:tcPr>
            <w:tcW w:w="593" w:type="dxa"/>
            <w:vAlign w:val="center"/>
          </w:tcPr>
          <w:p w14:paraId="0ABF980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c>
          <w:tcPr>
            <w:tcW w:w="829" w:type="dxa"/>
            <w:vAlign w:val="center"/>
          </w:tcPr>
          <w:p w14:paraId="73372458"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30%</w:t>
            </w:r>
          </w:p>
        </w:tc>
        <w:tc>
          <w:tcPr>
            <w:tcW w:w="657" w:type="dxa"/>
            <w:vAlign w:val="center"/>
          </w:tcPr>
          <w:p w14:paraId="257A36D6"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26%</w:t>
            </w:r>
          </w:p>
        </w:tc>
        <w:tc>
          <w:tcPr>
            <w:tcW w:w="685" w:type="dxa"/>
            <w:vAlign w:val="center"/>
          </w:tcPr>
          <w:p w14:paraId="5C9674C0"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44%</w:t>
            </w:r>
          </w:p>
        </w:tc>
        <w:tc>
          <w:tcPr>
            <w:tcW w:w="876" w:type="dxa"/>
            <w:vAlign w:val="center"/>
          </w:tcPr>
          <w:p w14:paraId="1309CEC2"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r>
      <w:tr w:rsidR="00980FC5" w:rsidRPr="003C612F" w14:paraId="69F70087" w14:textId="77777777" w:rsidTr="008A6B63">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304" w:type="dxa"/>
            <w:vMerge w:val="restart"/>
            <w:vAlign w:val="center"/>
            <w:hideMark/>
          </w:tcPr>
          <w:p w14:paraId="0D8A3B25" w14:textId="77777777" w:rsidR="00980FC5" w:rsidRPr="003C612F" w:rsidRDefault="00980FC5" w:rsidP="008A6B63">
            <w:pPr>
              <w:jc w:val="left"/>
              <w:rPr>
                <w:rFonts w:asciiTheme="minorHAnsi" w:hAnsiTheme="minorHAnsi" w:cstheme="minorHAnsi"/>
                <w:b w:val="0"/>
                <w:bCs w:val="0"/>
                <w:color w:val="000000"/>
                <w:sz w:val="20"/>
                <w:szCs w:val="20"/>
                <w:lang w:bidi="he-IL"/>
              </w:rPr>
            </w:pPr>
            <w:r w:rsidRPr="003C612F">
              <w:rPr>
                <w:rFonts w:asciiTheme="minorHAnsi" w:hAnsiTheme="minorHAnsi" w:cstheme="minorHAnsi"/>
                <w:color w:val="000000"/>
                <w:sz w:val="20"/>
                <w:szCs w:val="20"/>
                <w:lang w:bidi="he-IL"/>
              </w:rPr>
              <w:t>Προσωπικό &amp; Υποστήριξη</w:t>
            </w:r>
          </w:p>
        </w:tc>
        <w:tc>
          <w:tcPr>
            <w:tcW w:w="2436" w:type="dxa"/>
            <w:vAlign w:val="center"/>
            <w:hideMark/>
          </w:tcPr>
          <w:p w14:paraId="0B0BB3EA"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Το προσωπικό ήταν ευγενικό και με αντιμετώπισε με σεβασμό</w:t>
            </w:r>
          </w:p>
        </w:tc>
        <w:tc>
          <w:tcPr>
            <w:tcW w:w="979" w:type="dxa"/>
            <w:vAlign w:val="center"/>
            <w:hideMark/>
          </w:tcPr>
          <w:p w14:paraId="5B01D7B2"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70BCB0A3"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11D1496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4%</w:t>
            </w:r>
          </w:p>
        </w:tc>
        <w:tc>
          <w:tcPr>
            <w:tcW w:w="657" w:type="dxa"/>
            <w:vAlign w:val="center"/>
            <w:hideMark/>
          </w:tcPr>
          <w:p w14:paraId="24FA2613"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30%</w:t>
            </w:r>
          </w:p>
        </w:tc>
        <w:tc>
          <w:tcPr>
            <w:tcW w:w="685" w:type="dxa"/>
            <w:vAlign w:val="center"/>
            <w:hideMark/>
          </w:tcPr>
          <w:p w14:paraId="2B937414"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65%</w:t>
            </w:r>
          </w:p>
        </w:tc>
        <w:tc>
          <w:tcPr>
            <w:tcW w:w="876" w:type="dxa"/>
            <w:vAlign w:val="center"/>
            <w:hideMark/>
          </w:tcPr>
          <w:p w14:paraId="52D9008D"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w:t>
            </w:r>
          </w:p>
        </w:tc>
      </w:tr>
      <w:tr w:rsidR="00980FC5" w:rsidRPr="003C612F" w14:paraId="3F2CD478" w14:textId="77777777" w:rsidTr="008A6B63">
        <w:trPr>
          <w:trHeight w:val="875"/>
        </w:trPr>
        <w:tc>
          <w:tcPr>
            <w:cnfStyle w:val="001000000000" w:firstRow="0" w:lastRow="0" w:firstColumn="1" w:lastColumn="0" w:oddVBand="0" w:evenVBand="0" w:oddHBand="0" w:evenHBand="0" w:firstRowFirstColumn="0" w:firstRowLastColumn="0" w:lastRowFirstColumn="0" w:lastRowLastColumn="0"/>
            <w:tcW w:w="1304" w:type="dxa"/>
            <w:vMerge/>
            <w:vAlign w:val="center"/>
            <w:hideMark/>
          </w:tcPr>
          <w:p w14:paraId="43DC3D0B"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hideMark/>
          </w:tcPr>
          <w:p w14:paraId="731EAE74"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Το προσωπικό διέθετε επαγγελματισμό και επαρκή γνώση</w:t>
            </w:r>
          </w:p>
        </w:tc>
        <w:tc>
          <w:tcPr>
            <w:tcW w:w="979" w:type="dxa"/>
            <w:vAlign w:val="center"/>
            <w:hideMark/>
          </w:tcPr>
          <w:p w14:paraId="7B1781B6"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4FD820C5"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316E16EF"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657" w:type="dxa"/>
            <w:vAlign w:val="center"/>
            <w:hideMark/>
          </w:tcPr>
          <w:p w14:paraId="6772A1D8"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15%</w:t>
            </w:r>
          </w:p>
        </w:tc>
        <w:tc>
          <w:tcPr>
            <w:tcW w:w="685" w:type="dxa"/>
            <w:vAlign w:val="center"/>
            <w:hideMark/>
          </w:tcPr>
          <w:p w14:paraId="33B7BF33"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85%</w:t>
            </w:r>
          </w:p>
        </w:tc>
        <w:tc>
          <w:tcPr>
            <w:tcW w:w="876" w:type="dxa"/>
            <w:vAlign w:val="center"/>
            <w:hideMark/>
          </w:tcPr>
          <w:p w14:paraId="2B2ED84D"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0D54E2A7" w14:textId="77777777" w:rsidTr="008A6B63">
        <w:trPr>
          <w:cnfStyle w:val="000000100000" w:firstRow="0" w:lastRow="0" w:firstColumn="0" w:lastColumn="0" w:oddVBand="0" w:evenVBand="0" w:oddHBand="1" w:evenHBand="0"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1304" w:type="dxa"/>
            <w:vMerge/>
            <w:vAlign w:val="center"/>
            <w:hideMark/>
          </w:tcPr>
          <w:p w14:paraId="35DFD8E9"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hideMark/>
          </w:tcPr>
          <w:p w14:paraId="679129E6"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Υπήρξε καθοδήγηση/παραπομπή σε άλλες υπηρεσίες υγείας όταν ήταν απαραίτητο</w:t>
            </w:r>
          </w:p>
        </w:tc>
        <w:tc>
          <w:tcPr>
            <w:tcW w:w="979" w:type="dxa"/>
            <w:vAlign w:val="center"/>
            <w:hideMark/>
          </w:tcPr>
          <w:p w14:paraId="470152CB"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18D2015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2%</w:t>
            </w:r>
          </w:p>
        </w:tc>
        <w:tc>
          <w:tcPr>
            <w:tcW w:w="829" w:type="dxa"/>
            <w:vAlign w:val="center"/>
            <w:hideMark/>
          </w:tcPr>
          <w:p w14:paraId="4B8A97BC"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11%</w:t>
            </w:r>
          </w:p>
        </w:tc>
        <w:tc>
          <w:tcPr>
            <w:tcW w:w="657" w:type="dxa"/>
            <w:vAlign w:val="center"/>
            <w:hideMark/>
          </w:tcPr>
          <w:p w14:paraId="1EEBF06C"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19%</w:t>
            </w:r>
          </w:p>
        </w:tc>
        <w:tc>
          <w:tcPr>
            <w:tcW w:w="685" w:type="dxa"/>
            <w:vAlign w:val="center"/>
            <w:hideMark/>
          </w:tcPr>
          <w:p w14:paraId="5C733301"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63%</w:t>
            </w:r>
          </w:p>
        </w:tc>
        <w:tc>
          <w:tcPr>
            <w:tcW w:w="876" w:type="dxa"/>
            <w:vAlign w:val="center"/>
            <w:hideMark/>
          </w:tcPr>
          <w:p w14:paraId="4A788A0D"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6%</w:t>
            </w:r>
          </w:p>
        </w:tc>
      </w:tr>
      <w:tr w:rsidR="00980FC5" w:rsidRPr="003C612F" w14:paraId="14E85167" w14:textId="77777777" w:rsidTr="008A6B63">
        <w:trPr>
          <w:trHeight w:val="691"/>
        </w:trPr>
        <w:tc>
          <w:tcPr>
            <w:cnfStyle w:val="001000000000" w:firstRow="0" w:lastRow="0" w:firstColumn="1" w:lastColumn="0" w:oddVBand="0" w:evenVBand="0" w:oddHBand="0" w:evenHBand="0" w:firstRowFirstColumn="0" w:firstRowLastColumn="0" w:lastRowFirstColumn="0" w:lastRowLastColumn="0"/>
            <w:tcW w:w="1304" w:type="dxa"/>
            <w:vMerge w:val="restart"/>
            <w:vAlign w:val="center"/>
          </w:tcPr>
          <w:p w14:paraId="0C87D08D" w14:textId="77777777" w:rsidR="00980FC5" w:rsidRPr="003C612F" w:rsidRDefault="00980FC5" w:rsidP="008A6B63">
            <w:pPr>
              <w:jc w:val="left"/>
              <w:rPr>
                <w:rFonts w:asciiTheme="minorHAnsi" w:hAnsiTheme="minorHAnsi" w:cstheme="minorHAnsi"/>
                <w:b w:val="0"/>
                <w:bCs w:val="0"/>
                <w:sz w:val="20"/>
                <w:szCs w:val="20"/>
                <w:lang w:bidi="he-IL"/>
              </w:rPr>
            </w:pPr>
            <w:r w:rsidRPr="003C612F">
              <w:rPr>
                <w:rFonts w:asciiTheme="minorHAnsi" w:hAnsiTheme="minorHAnsi" w:cstheme="minorHAnsi"/>
                <w:sz w:val="20"/>
                <w:szCs w:val="20"/>
                <w:lang w:bidi="he-IL"/>
              </w:rPr>
              <w:t xml:space="preserve">Οργάνωση &amp; Συνέπεια </w:t>
            </w:r>
          </w:p>
        </w:tc>
        <w:tc>
          <w:tcPr>
            <w:tcW w:w="2436" w:type="dxa"/>
            <w:vAlign w:val="center"/>
          </w:tcPr>
          <w:p w14:paraId="51586752"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εξυπηρέτηση πραγματοποιούνταν χωρίς μεγάλες καθυστερήσεις</w:t>
            </w:r>
          </w:p>
        </w:tc>
        <w:tc>
          <w:tcPr>
            <w:tcW w:w="979" w:type="dxa"/>
            <w:vAlign w:val="center"/>
          </w:tcPr>
          <w:p w14:paraId="4780942C"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0%</w:t>
            </w:r>
          </w:p>
        </w:tc>
        <w:tc>
          <w:tcPr>
            <w:tcW w:w="593" w:type="dxa"/>
            <w:vAlign w:val="center"/>
          </w:tcPr>
          <w:p w14:paraId="2AC13E97"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c>
          <w:tcPr>
            <w:tcW w:w="829" w:type="dxa"/>
            <w:vAlign w:val="center"/>
          </w:tcPr>
          <w:p w14:paraId="528B023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c>
          <w:tcPr>
            <w:tcW w:w="657" w:type="dxa"/>
            <w:vAlign w:val="center"/>
          </w:tcPr>
          <w:p w14:paraId="39DFFBC0"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37%</w:t>
            </w:r>
          </w:p>
        </w:tc>
        <w:tc>
          <w:tcPr>
            <w:tcW w:w="685" w:type="dxa"/>
            <w:vAlign w:val="center"/>
          </w:tcPr>
          <w:p w14:paraId="60C9C87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63%</w:t>
            </w:r>
          </w:p>
        </w:tc>
        <w:tc>
          <w:tcPr>
            <w:tcW w:w="876" w:type="dxa"/>
            <w:vAlign w:val="center"/>
          </w:tcPr>
          <w:p w14:paraId="381B9322"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0%</w:t>
            </w:r>
          </w:p>
        </w:tc>
      </w:tr>
      <w:tr w:rsidR="00980FC5" w:rsidRPr="003C612F" w14:paraId="6BCEB45F" w14:textId="77777777" w:rsidTr="008A6B63">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304" w:type="dxa"/>
            <w:vMerge/>
            <w:vAlign w:val="center"/>
          </w:tcPr>
          <w:p w14:paraId="2F878BED"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tcPr>
          <w:p w14:paraId="7E0FBCB7"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Οι χώροι της δομής ήταν καθαροί και ασφαλείς</w:t>
            </w:r>
          </w:p>
        </w:tc>
        <w:tc>
          <w:tcPr>
            <w:tcW w:w="979" w:type="dxa"/>
            <w:vAlign w:val="center"/>
          </w:tcPr>
          <w:p w14:paraId="3CC7AC78"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0%</w:t>
            </w:r>
          </w:p>
        </w:tc>
        <w:tc>
          <w:tcPr>
            <w:tcW w:w="593" w:type="dxa"/>
            <w:vAlign w:val="center"/>
          </w:tcPr>
          <w:p w14:paraId="53305853"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2%</w:t>
            </w:r>
          </w:p>
        </w:tc>
        <w:tc>
          <w:tcPr>
            <w:tcW w:w="829" w:type="dxa"/>
            <w:vAlign w:val="center"/>
          </w:tcPr>
          <w:p w14:paraId="00B9551A"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4%</w:t>
            </w:r>
          </w:p>
        </w:tc>
        <w:tc>
          <w:tcPr>
            <w:tcW w:w="657" w:type="dxa"/>
            <w:vAlign w:val="center"/>
          </w:tcPr>
          <w:p w14:paraId="61027DF7"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22%</w:t>
            </w:r>
          </w:p>
        </w:tc>
        <w:tc>
          <w:tcPr>
            <w:tcW w:w="685" w:type="dxa"/>
            <w:vAlign w:val="center"/>
          </w:tcPr>
          <w:p w14:paraId="37A75D6D"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67%</w:t>
            </w:r>
          </w:p>
        </w:tc>
        <w:tc>
          <w:tcPr>
            <w:tcW w:w="876" w:type="dxa"/>
            <w:vAlign w:val="center"/>
          </w:tcPr>
          <w:p w14:paraId="2AB7E4BB"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lang w:bidi="he-IL"/>
              </w:rPr>
              <w:t>6%</w:t>
            </w:r>
          </w:p>
        </w:tc>
      </w:tr>
      <w:tr w:rsidR="00980FC5" w:rsidRPr="003C612F" w14:paraId="6E1FD8E5" w14:textId="77777777" w:rsidTr="008A6B63">
        <w:trPr>
          <w:trHeight w:val="944"/>
        </w:trPr>
        <w:tc>
          <w:tcPr>
            <w:cnfStyle w:val="001000000000" w:firstRow="0" w:lastRow="0" w:firstColumn="1" w:lastColumn="0" w:oddVBand="0" w:evenVBand="0" w:oddHBand="0" w:evenHBand="0" w:firstRowFirstColumn="0" w:firstRowLastColumn="0" w:lastRowFirstColumn="0" w:lastRowLastColumn="0"/>
            <w:tcW w:w="1304" w:type="dxa"/>
            <w:vMerge w:val="restart"/>
            <w:vAlign w:val="center"/>
            <w:hideMark/>
          </w:tcPr>
          <w:p w14:paraId="73EA8390" w14:textId="77777777" w:rsidR="00980FC5" w:rsidRPr="003C612F" w:rsidRDefault="00980FC5" w:rsidP="008A6B63">
            <w:pPr>
              <w:jc w:val="left"/>
              <w:rPr>
                <w:rFonts w:asciiTheme="minorHAnsi" w:hAnsiTheme="minorHAnsi" w:cstheme="minorHAnsi"/>
                <w:b w:val="0"/>
                <w:bCs w:val="0"/>
                <w:color w:val="000000"/>
                <w:sz w:val="20"/>
                <w:szCs w:val="20"/>
                <w:lang w:bidi="he-IL"/>
              </w:rPr>
            </w:pPr>
            <w:r w:rsidRPr="003C612F">
              <w:rPr>
                <w:rFonts w:asciiTheme="minorHAnsi" w:hAnsiTheme="minorHAnsi" w:cstheme="minorHAnsi"/>
                <w:color w:val="000000"/>
                <w:sz w:val="20"/>
                <w:szCs w:val="20"/>
                <w:lang w:bidi="he-IL"/>
              </w:rPr>
              <w:t>Αντίκτυπος</w:t>
            </w:r>
          </w:p>
        </w:tc>
        <w:tc>
          <w:tcPr>
            <w:tcW w:w="2436" w:type="dxa"/>
            <w:vAlign w:val="center"/>
            <w:hideMark/>
          </w:tcPr>
          <w:p w14:paraId="06C6309D"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Μέσω των υπηρεσιών καλύφθηκαν βασικές ανάγκες υγείας μου</w:t>
            </w:r>
          </w:p>
        </w:tc>
        <w:tc>
          <w:tcPr>
            <w:tcW w:w="979" w:type="dxa"/>
            <w:vAlign w:val="center"/>
            <w:hideMark/>
          </w:tcPr>
          <w:p w14:paraId="7C43AFE7"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4BC02BF3"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2662ED02"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4%</w:t>
            </w:r>
          </w:p>
        </w:tc>
        <w:tc>
          <w:tcPr>
            <w:tcW w:w="657" w:type="dxa"/>
            <w:vAlign w:val="center"/>
            <w:hideMark/>
          </w:tcPr>
          <w:p w14:paraId="3C2B3680"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11%</w:t>
            </w:r>
          </w:p>
        </w:tc>
        <w:tc>
          <w:tcPr>
            <w:tcW w:w="685" w:type="dxa"/>
            <w:vAlign w:val="center"/>
            <w:hideMark/>
          </w:tcPr>
          <w:p w14:paraId="60D69EFF"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85%</w:t>
            </w:r>
          </w:p>
        </w:tc>
        <w:tc>
          <w:tcPr>
            <w:tcW w:w="876" w:type="dxa"/>
            <w:vAlign w:val="center"/>
            <w:hideMark/>
          </w:tcPr>
          <w:p w14:paraId="249E75F4"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4C860592" w14:textId="77777777" w:rsidTr="008A6B63">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1304" w:type="dxa"/>
            <w:vMerge/>
            <w:vAlign w:val="center"/>
            <w:hideMark/>
          </w:tcPr>
          <w:p w14:paraId="56D0BF6D" w14:textId="77777777" w:rsidR="00980FC5" w:rsidRPr="003C612F" w:rsidRDefault="00980FC5" w:rsidP="008A6B63">
            <w:pPr>
              <w:jc w:val="left"/>
              <w:rPr>
                <w:rFonts w:asciiTheme="minorHAnsi" w:hAnsiTheme="minorHAnsi" w:cstheme="minorHAnsi"/>
                <w:sz w:val="20"/>
                <w:szCs w:val="20"/>
                <w:lang w:bidi="he-IL"/>
              </w:rPr>
            </w:pPr>
          </w:p>
        </w:tc>
        <w:tc>
          <w:tcPr>
            <w:tcW w:w="2436" w:type="dxa"/>
            <w:vAlign w:val="center"/>
            <w:hideMark/>
          </w:tcPr>
          <w:p w14:paraId="214CAAB7" w14:textId="77777777" w:rsidR="00980FC5" w:rsidRPr="003C612F" w:rsidRDefault="00980FC5" w:rsidP="008A6B63">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Η στήριξη που έλαβα συνέβαλε στη βελτίωση της καθημερινότητάς μου</w:t>
            </w:r>
          </w:p>
        </w:tc>
        <w:tc>
          <w:tcPr>
            <w:tcW w:w="979" w:type="dxa"/>
            <w:vAlign w:val="center"/>
            <w:hideMark/>
          </w:tcPr>
          <w:p w14:paraId="153DFA76"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05BE3B64"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6DF9197B"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657" w:type="dxa"/>
            <w:vAlign w:val="center"/>
            <w:hideMark/>
          </w:tcPr>
          <w:p w14:paraId="08537FB2"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15%</w:t>
            </w:r>
          </w:p>
        </w:tc>
        <w:tc>
          <w:tcPr>
            <w:tcW w:w="685" w:type="dxa"/>
            <w:vAlign w:val="center"/>
            <w:hideMark/>
          </w:tcPr>
          <w:p w14:paraId="06567475"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85%</w:t>
            </w:r>
          </w:p>
        </w:tc>
        <w:tc>
          <w:tcPr>
            <w:tcW w:w="876" w:type="dxa"/>
            <w:vAlign w:val="center"/>
            <w:hideMark/>
          </w:tcPr>
          <w:p w14:paraId="3DBE6719" w14:textId="77777777" w:rsidR="00980FC5" w:rsidRPr="003C612F" w:rsidRDefault="00980FC5" w:rsidP="008A6B6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r w:rsidR="00980FC5" w:rsidRPr="003C612F" w14:paraId="49305B42" w14:textId="77777777" w:rsidTr="008A6B63">
        <w:trPr>
          <w:trHeight w:val="1204"/>
        </w:trPr>
        <w:tc>
          <w:tcPr>
            <w:cnfStyle w:val="001000000000" w:firstRow="0" w:lastRow="0" w:firstColumn="1" w:lastColumn="0" w:oddVBand="0" w:evenVBand="0" w:oddHBand="0" w:evenHBand="0" w:firstRowFirstColumn="0" w:firstRowLastColumn="0" w:lastRowFirstColumn="0" w:lastRowLastColumn="0"/>
            <w:tcW w:w="1304" w:type="dxa"/>
            <w:vAlign w:val="center"/>
            <w:hideMark/>
          </w:tcPr>
          <w:p w14:paraId="4C908390" w14:textId="77777777" w:rsidR="00980FC5" w:rsidRPr="003C612F" w:rsidRDefault="00980FC5" w:rsidP="008A6B63">
            <w:pPr>
              <w:jc w:val="left"/>
              <w:rPr>
                <w:rFonts w:asciiTheme="minorHAnsi" w:hAnsiTheme="minorHAnsi" w:cstheme="minorHAnsi"/>
                <w:b w:val="0"/>
                <w:bCs w:val="0"/>
                <w:color w:val="000000"/>
                <w:sz w:val="20"/>
                <w:szCs w:val="20"/>
                <w:lang w:bidi="he-IL"/>
              </w:rPr>
            </w:pPr>
            <w:r w:rsidRPr="003C612F">
              <w:rPr>
                <w:rFonts w:asciiTheme="minorHAnsi" w:hAnsiTheme="minorHAnsi" w:cstheme="minorHAnsi"/>
                <w:color w:val="000000"/>
                <w:sz w:val="20"/>
                <w:szCs w:val="20"/>
                <w:lang w:bidi="he-IL"/>
              </w:rPr>
              <w:t>Συνολική Ικανοποίηση</w:t>
            </w:r>
          </w:p>
        </w:tc>
        <w:tc>
          <w:tcPr>
            <w:tcW w:w="2436" w:type="dxa"/>
            <w:vAlign w:val="center"/>
            <w:hideMark/>
          </w:tcPr>
          <w:p w14:paraId="5F13F6C4" w14:textId="77777777" w:rsidR="00980FC5" w:rsidRPr="003C612F" w:rsidRDefault="00980FC5" w:rsidP="008A6B63">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lang w:bidi="he-IL"/>
              </w:rPr>
              <w:t>Συνολικά, είμαι ικανοποιημένος/η από τη λειτουργία του Κοινωνικού Φαρμακείου</w:t>
            </w:r>
          </w:p>
        </w:tc>
        <w:tc>
          <w:tcPr>
            <w:tcW w:w="979" w:type="dxa"/>
            <w:vAlign w:val="center"/>
            <w:hideMark/>
          </w:tcPr>
          <w:p w14:paraId="1BEE93AC"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he-IL"/>
              </w:rPr>
            </w:pPr>
            <w:r w:rsidRPr="003C612F">
              <w:rPr>
                <w:rFonts w:asciiTheme="minorHAnsi" w:hAnsiTheme="minorHAnsi" w:cstheme="minorHAnsi"/>
                <w:color w:val="000000"/>
                <w:sz w:val="20"/>
                <w:szCs w:val="20"/>
              </w:rPr>
              <w:t>0%</w:t>
            </w:r>
          </w:p>
        </w:tc>
        <w:tc>
          <w:tcPr>
            <w:tcW w:w="593" w:type="dxa"/>
            <w:vAlign w:val="center"/>
            <w:hideMark/>
          </w:tcPr>
          <w:p w14:paraId="2AA3F87D"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c>
          <w:tcPr>
            <w:tcW w:w="829" w:type="dxa"/>
            <w:vAlign w:val="center"/>
            <w:hideMark/>
          </w:tcPr>
          <w:p w14:paraId="6F80A66E"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4%</w:t>
            </w:r>
          </w:p>
        </w:tc>
        <w:tc>
          <w:tcPr>
            <w:tcW w:w="657" w:type="dxa"/>
            <w:vAlign w:val="center"/>
            <w:hideMark/>
          </w:tcPr>
          <w:p w14:paraId="357DADB1"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19%</w:t>
            </w:r>
          </w:p>
        </w:tc>
        <w:tc>
          <w:tcPr>
            <w:tcW w:w="685" w:type="dxa"/>
            <w:vAlign w:val="center"/>
            <w:hideMark/>
          </w:tcPr>
          <w:p w14:paraId="317D3026"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78%</w:t>
            </w:r>
          </w:p>
        </w:tc>
        <w:tc>
          <w:tcPr>
            <w:tcW w:w="876" w:type="dxa"/>
            <w:vAlign w:val="center"/>
            <w:hideMark/>
          </w:tcPr>
          <w:p w14:paraId="2AACFB45" w14:textId="77777777" w:rsidR="00980FC5" w:rsidRPr="003C612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he-IL"/>
              </w:rPr>
            </w:pPr>
            <w:r w:rsidRPr="003C612F">
              <w:rPr>
                <w:rFonts w:asciiTheme="minorHAnsi" w:hAnsiTheme="minorHAnsi" w:cstheme="minorHAnsi"/>
                <w:color w:val="000000"/>
                <w:sz w:val="20"/>
                <w:szCs w:val="20"/>
              </w:rPr>
              <w:t>0%</w:t>
            </w:r>
          </w:p>
        </w:tc>
      </w:tr>
    </w:tbl>
    <w:p w14:paraId="5F29E0F8" w14:textId="77777777" w:rsidR="00980FC5" w:rsidRDefault="00980FC5" w:rsidP="00980FC5">
      <w:pPr>
        <w:pStyle w:val="af0"/>
      </w:pPr>
      <w:r w:rsidRPr="00CD646F">
        <w:t>Πηγή: Ιδία επεξεργασία.</w:t>
      </w:r>
    </w:p>
    <w:p w14:paraId="64A87CCF" w14:textId="666E3F53" w:rsidR="00980FC5" w:rsidRDefault="00980FC5" w:rsidP="00980FC5">
      <w:pPr>
        <w:pStyle w:val="af"/>
        <w:keepNext/>
      </w:pPr>
      <w:bookmarkStart w:id="275" w:name="_Toc215770759"/>
      <w:r>
        <w:lastRenderedPageBreak/>
        <w:t xml:space="preserve">Διάγραμμα </w:t>
      </w:r>
      <w:fldSimple w:instr=" SEQ Διάγραμμα \* ARABIC ">
        <w:r w:rsidR="00180CDA">
          <w:rPr>
            <w:noProof/>
          </w:rPr>
          <w:t>89</w:t>
        </w:r>
      </w:fldSimple>
      <w:r>
        <w:t>: Βαθμός ικανοποίησης</w:t>
      </w:r>
      <w:r w:rsidRPr="00DA3D63">
        <w:t xml:space="preserve"> από τη λειτουργία </w:t>
      </w:r>
      <w:r>
        <w:t>του Κοινωνικού Φαρμακείου</w:t>
      </w:r>
      <w:r w:rsidRPr="00DA3D63">
        <w:t>, λαμβάνοντας υπόψη τα παρακάτω κριτήρια</w:t>
      </w:r>
      <w:r>
        <w:t>.</w:t>
      </w:r>
      <w:bookmarkEnd w:id="275"/>
    </w:p>
    <w:p w14:paraId="2EC8EE90" w14:textId="77777777" w:rsidR="00980FC5" w:rsidRDefault="00980FC5" w:rsidP="00980FC5">
      <w:pPr>
        <w:pStyle w:val="af0"/>
      </w:pPr>
      <w:r>
        <w:rPr>
          <w:noProof/>
        </w:rPr>
        <w:drawing>
          <wp:inline distT="0" distB="0" distL="0" distR="0" wp14:anchorId="0D043138" wp14:editId="74E0F467">
            <wp:extent cx="5417185" cy="5883215"/>
            <wp:effectExtent l="0" t="0" r="12065" b="3810"/>
            <wp:docPr id="1284049060" name="Γράφημα 1">
              <a:extLst xmlns:a="http://schemas.openxmlformats.org/drawingml/2006/main">
                <a:ext uri="{FF2B5EF4-FFF2-40B4-BE49-F238E27FC236}">
                  <a16:creationId xmlns:a16="http://schemas.microsoft.com/office/drawing/2014/main" id="{D52235F0-BE6C-4F60-2CD3-B2C4161F13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sidRPr="00CD646F">
        <w:t xml:space="preserve"> </w:t>
      </w:r>
      <w:r>
        <w:t>Πηγή: Ιδία επεξεργασία.</w:t>
      </w:r>
    </w:p>
    <w:p w14:paraId="6D74CA39" w14:textId="77777777" w:rsidR="00980FC5" w:rsidRDefault="00980FC5" w:rsidP="00980FC5">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980FC5" w:rsidRPr="00F90D7B" w14:paraId="03FA5C54" w14:textId="77777777" w:rsidTr="008A6B63">
        <w:tc>
          <w:tcPr>
            <w:tcW w:w="5000" w:type="pct"/>
            <w:shd w:val="clear" w:color="auto" w:fill="ACCBF9" w:themeFill="background2"/>
          </w:tcPr>
          <w:p w14:paraId="347EEA96" w14:textId="77777777" w:rsidR="00980FC5" w:rsidRPr="00F90D7B" w:rsidRDefault="00980FC5" w:rsidP="008A6B63">
            <w:pPr>
              <w:spacing w:before="60" w:after="60"/>
              <w:rPr>
                <w:rFonts w:cs="Calibri"/>
                <w:b/>
                <w:szCs w:val="20"/>
              </w:rPr>
            </w:pPr>
            <w:r w:rsidRPr="00F90D7B">
              <w:rPr>
                <w:rFonts w:cs="Calibri"/>
                <w:b/>
                <w:szCs w:val="20"/>
              </w:rPr>
              <w:t xml:space="preserve">ΕΝΟΤΗΤΑ </w:t>
            </w:r>
            <w:r>
              <w:rPr>
                <w:rFonts w:cs="Calibri"/>
                <w:b/>
                <w:szCs w:val="20"/>
              </w:rPr>
              <w:t>Δ</w:t>
            </w:r>
            <w:r w:rsidRPr="00F90D7B">
              <w:rPr>
                <w:rFonts w:cs="Calibri"/>
                <w:b/>
                <w:szCs w:val="20"/>
              </w:rPr>
              <w:t xml:space="preserve">: </w:t>
            </w:r>
            <w:r>
              <w:rPr>
                <w:rFonts w:cs="Calibri"/>
                <w:b/>
                <w:szCs w:val="20"/>
              </w:rPr>
              <w:t>ΠΡΟΤΑΣΕΙΣ ΒΕΛΤΙΩΣΗΣ ΛΕΙΤΟΥΡΓΙΑΣ ΔΟΜΗΣ</w:t>
            </w:r>
          </w:p>
        </w:tc>
      </w:tr>
    </w:tbl>
    <w:p w14:paraId="36B4C235" w14:textId="77777777" w:rsidR="00980FC5" w:rsidRDefault="00980FC5" w:rsidP="00980FC5">
      <w:pPr>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980FC5" w:rsidRPr="00FF25FC" w14:paraId="17D44A9D" w14:textId="77777777" w:rsidTr="008A6B63">
        <w:tc>
          <w:tcPr>
            <w:tcW w:w="322" w:type="pct"/>
            <w:shd w:val="clear" w:color="auto" w:fill="ACCBF9" w:themeFill="background2"/>
            <w:vAlign w:val="center"/>
          </w:tcPr>
          <w:p w14:paraId="4F8B2DDD" w14:textId="77777777" w:rsidR="00980FC5" w:rsidRPr="00FF25FC" w:rsidRDefault="00980FC5" w:rsidP="008A6B63">
            <w:pPr>
              <w:spacing w:before="60" w:after="60"/>
              <w:rPr>
                <w:rFonts w:cs="Calibri"/>
                <w:b/>
                <w:szCs w:val="20"/>
              </w:rPr>
            </w:pPr>
            <w:r w:rsidRPr="00FF25FC">
              <w:rPr>
                <w:rFonts w:cs="Calibri"/>
                <w:b/>
                <w:szCs w:val="20"/>
              </w:rPr>
              <w:t>Δ.</w:t>
            </w:r>
            <w:r>
              <w:rPr>
                <w:rFonts w:cs="Calibri"/>
                <w:b/>
                <w:szCs w:val="20"/>
              </w:rPr>
              <w:t>1</w:t>
            </w:r>
          </w:p>
        </w:tc>
        <w:tc>
          <w:tcPr>
            <w:tcW w:w="4678" w:type="pct"/>
            <w:shd w:val="clear" w:color="auto" w:fill="F2F2F2"/>
            <w:vAlign w:val="center"/>
          </w:tcPr>
          <w:p w14:paraId="296B637C" w14:textId="77777777" w:rsidR="00980FC5" w:rsidRPr="00FF25FC" w:rsidRDefault="00980FC5" w:rsidP="008A6B63">
            <w:pPr>
              <w:jc w:val="left"/>
              <w:rPr>
                <w:szCs w:val="20"/>
              </w:rPr>
            </w:pPr>
            <w:r w:rsidRPr="00FF25FC">
              <w:rPr>
                <w:szCs w:val="20"/>
              </w:rPr>
              <w:t>Προτάσεις για τη βελτίωση της εξυπηρέτησής σας από τη δομή</w:t>
            </w:r>
            <w:r>
              <w:rPr>
                <w:szCs w:val="20"/>
              </w:rPr>
              <w:t xml:space="preserve"> (μπορείτε να επιλέξετε παραπάνω από μια απαντήσεις)</w:t>
            </w:r>
            <w:r w:rsidRPr="00FF25FC">
              <w:rPr>
                <w:szCs w:val="20"/>
              </w:rPr>
              <w:t xml:space="preserve"> :</w:t>
            </w:r>
          </w:p>
        </w:tc>
      </w:tr>
    </w:tbl>
    <w:p w14:paraId="463F3636" w14:textId="77777777" w:rsidR="00980FC5" w:rsidRDefault="00980FC5" w:rsidP="00980FC5">
      <w:r>
        <w:t xml:space="preserve">Η τελευταία ενότητα του ερωτηματολογίου επικεντρώθηκε στις προτάσεις των </w:t>
      </w:r>
      <w:proofErr w:type="spellStart"/>
      <w:r>
        <w:t>ωφελουμένων</w:t>
      </w:r>
      <w:proofErr w:type="spellEnd"/>
      <w:r>
        <w:t xml:space="preserve"> για τη βελτίωση των υπηρεσιών του Κοινωνικού Φαρμακείου. Η συχνότερη ανάγκη που καταγράφεται αφορά στη διασφάλιση επάρκειας σε φάρμακα σε καθημερινή βάση (48%), ενώ ένας σημαντικός αριθμός συμμετεχόντων επιθυμεί την παροχή </w:t>
      </w:r>
      <w:r>
        <w:lastRenderedPageBreak/>
        <w:t xml:space="preserve">περισσότερων </w:t>
      </w:r>
      <w:proofErr w:type="spellStart"/>
      <w:r>
        <w:t>παραφαρμακευτικών</w:t>
      </w:r>
      <w:proofErr w:type="spellEnd"/>
      <w:r>
        <w:t xml:space="preserve"> προϊόντων και την διασφάλιση επάρκειας αυτών (28%). Μικρότερα ποσοστά αφορούν στην ανάγκη επάρκειας σε υγειονομικό υλικό (11%) και τη βελτίωση της τοποθεσίας της δομής, ώστε να είναι πιο εύκολα </w:t>
      </w:r>
      <w:proofErr w:type="spellStart"/>
      <w:r>
        <w:t>προσβάσιμη</w:t>
      </w:r>
      <w:proofErr w:type="spellEnd"/>
      <w:r>
        <w:t>—για παράδειγμα, μέσω μέσων μαζικής μεταφοράς (2%).</w:t>
      </w:r>
    </w:p>
    <w:p w14:paraId="020F92E8" w14:textId="77777777" w:rsidR="00980FC5" w:rsidRDefault="00980FC5" w:rsidP="00980FC5">
      <w:r>
        <w:t>Επιπλέον, οι ωφελούμενοι υπέβαλαν κι άλλες προτάσεις, προτείνοντας καλύτερη οργάνωση των εσωτερικών χώρων, την παρουσία αντικαταστάτη φαρμακοποιού όταν απαιτείται, την ενίσχυση του προσωπικού και την τοποθέτηση κατάλληλης πόρτας για τη διευκόλυνση της πρόσβασης ατόμων με αναπηρία.</w:t>
      </w:r>
    </w:p>
    <w:p w14:paraId="2A83873A" w14:textId="4C79E27F" w:rsidR="00980FC5" w:rsidRDefault="00980FC5" w:rsidP="00980FC5">
      <w:pPr>
        <w:pStyle w:val="af"/>
        <w:keepNext/>
      </w:pPr>
      <w:bookmarkStart w:id="276" w:name="_Toc215770581"/>
      <w:r>
        <w:t xml:space="preserve">Πίνακας </w:t>
      </w:r>
      <w:fldSimple w:instr=" SEQ Πίνακας \* ARABIC ">
        <w:r w:rsidR="00180CDA">
          <w:rPr>
            <w:noProof/>
          </w:rPr>
          <w:t>98</w:t>
        </w:r>
      </w:fldSimple>
      <w:r>
        <w:t xml:space="preserve">: </w:t>
      </w:r>
      <w:r w:rsidRPr="00547CE0">
        <w:t>Προτάσεις για τη βελτίωση της εξυπηρέτησής από το Κοινωνικό Φαρμακείο</w:t>
      </w:r>
      <w:r>
        <w:t xml:space="preserve"> (%).</w:t>
      </w:r>
      <w:bookmarkEnd w:id="276"/>
    </w:p>
    <w:tbl>
      <w:tblPr>
        <w:tblStyle w:val="4-4"/>
        <w:tblW w:w="4997" w:type="pct"/>
        <w:tblLook w:val="0020" w:firstRow="1" w:lastRow="0" w:firstColumn="0" w:lastColumn="0" w:noHBand="0" w:noVBand="0"/>
      </w:tblPr>
      <w:tblGrid>
        <w:gridCol w:w="6941"/>
        <w:gridCol w:w="1350"/>
      </w:tblGrid>
      <w:tr w:rsidR="00980FC5" w:rsidRPr="00AF1EFF" w14:paraId="6739AB7C" w14:textId="77777777" w:rsidTr="008A6B63">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4186" w:type="pct"/>
            <w:vAlign w:val="center"/>
          </w:tcPr>
          <w:p w14:paraId="12E797B7"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Προτάσεις για τη βελτίωση της εξυπηρέτησής από το Κοινωνικό Φαρμακείο</w:t>
            </w:r>
          </w:p>
        </w:tc>
        <w:tc>
          <w:tcPr>
            <w:tcW w:w="814" w:type="pct"/>
            <w:vAlign w:val="center"/>
          </w:tcPr>
          <w:p w14:paraId="59B3F137" w14:textId="77777777" w:rsidR="00980FC5" w:rsidRPr="00AF1EFF" w:rsidRDefault="00980FC5" w:rsidP="008A6B63">
            <w:pPr>
              <w:spacing w:before="60" w:after="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AF1EFF">
              <w:rPr>
                <w:rFonts w:asciiTheme="minorHAnsi" w:hAnsiTheme="minorHAnsi" w:cstheme="minorHAnsi"/>
                <w:sz w:val="20"/>
                <w:szCs w:val="20"/>
              </w:rPr>
              <w:t>Ποσοστό (%)</w:t>
            </w:r>
          </w:p>
        </w:tc>
      </w:tr>
      <w:tr w:rsidR="00980FC5" w:rsidRPr="00AF1EFF" w14:paraId="39AF65C0"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86" w:type="pct"/>
            <w:vAlign w:val="center"/>
          </w:tcPr>
          <w:p w14:paraId="2A74B274"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Να υπάρχει πάντα επάρκεια σε φάρμακα</w:t>
            </w:r>
          </w:p>
        </w:tc>
        <w:tc>
          <w:tcPr>
            <w:tcW w:w="814" w:type="pct"/>
            <w:vAlign w:val="center"/>
          </w:tcPr>
          <w:p w14:paraId="59EED006" w14:textId="77777777" w:rsidR="00980FC5" w:rsidRPr="00AF1EFF" w:rsidRDefault="00980FC5" w:rsidP="008A6B63">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48%</w:t>
            </w:r>
          </w:p>
        </w:tc>
      </w:tr>
      <w:tr w:rsidR="00980FC5" w:rsidRPr="00AF1EFF" w14:paraId="59AF8E80" w14:textId="77777777" w:rsidTr="008A6B63">
        <w:tc>
          <w:tcPr>
            <w:cnfStyle w:val="000010000000" w:firstRow="0" w:lastRow="0" w:firstColumn="0" w:lastColumn="0" w:oddVBand="1" w:evenVBand="0" w:oddHBand="0" w:evenHBand="0" w:firstRowFirstColumn="0" w:firstRowLastColumn="0" w:lastRowFirstColumn="0" w:lastRowLastColumn="0"/>
            <w:tcW w:w="4186" w:type="pct"/>
            <w:shd w:val="clear" w:color="auto" w:fill="FFFFFF" w:themeFill="background1"/>
            <w:vAlign w:val="center"/>
          </w:tcPr>
          <w:p w14:paraId="18DF3BFD"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 xml:space="preserve">Να υπάρχει επάρκεια σε υγειονομικό υλικό </w:t>
            </w:r>
          </w:p>
        </w:tc>
        <w:tc>
          <w:tcPr>
            <w:tcW w:w="814" w:type="pct"/>
            <w:vAlign w:val="center"/>
          </w:tcPr>
          <w:p w14:paraId="470D0618" w14:textId="77777777" w:rsidR="00980FC5" w:rsidRPr="00AF1EFF" w:rsidRDefault="00980FC5" w:rsidP="008A6B63">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11%</w:t>
            </w:r>
          </w:p>
        </w:tc>
      </w:tr>
      <w:tr w:rsidR="00980FC5" w:rsidRPr="00AF1EFF" w14:paraId="3B109587"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86" w:type="pct"/>
            <w:vAlign w:val="center"/>
          </w:tcPr>
          <w:p w14:paraId="3EFA9ECA"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 xml:space="preserve">Να υπάρχει επάρκεια και περισσότερα είδη </w:t>
            </w:r>
            <w:proofErr w:type="spellStart"/>
            <w:r w:rsidRPr="00AF1EFF">
              <w:rPr>
                <w:rFonts w:asciiTheme="minorHAnsi" w:hAnsiTheme="minorHAnsi" w:cstheme="minorHAnsi"/>
                <w:sz w:val="20"/>
                <w:szCs w:val="20"/>
              </w:rPr>
              <w:t>παραφαρμακευτικών</w:t>
            </w:r>
            <w:proofErr w:type="spellEnd"/>
            <w:r w:rsidRPr="00AF1EFF">
              <w:rPr>
                <w:rFonts w:asciiTheme="minorHAnsi" w:hAnsiTheme="minorHAnsi" w:cstheme="minorHAnsi"/>
                <w:sz w:val="20"/>
                <w:szCs w:val="20"/>
              </w:rPr>
              <w:t xml:space="preserve"> προϊόντων</w:t>
            </w:r>
          </w:p>
        </w:tc>
        <w:tc>
          <w:tcPr>
            <w:tcW w:w="814" w:type="pct"/>
            <w:vAlign w:val="center"/>
          </w:tcPr>
          <w:p w14:paraId="2FAA8081" w14:textId="77777777" w:rsidR="00980FC5" w:rsidRPr="00AF1EFF" w:rsidRDefault="00980FC5" w:rsidP="008A6B63">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28%</w:t>
            </w:r>
          </w:p>
        </w:tc>
      </w:tr>
      <w:tr w:rsidR="00980FC5" w:rsidRPr="00AF1EFF" w14:paraId="203000FD" w14:textId="77777777" w:rsidTr="008A6B63">
        <w:tc>
          <w:tcPr>
            <w:cnfStyle w:val="000010000000" w:firstRow="0" w:lastRow="0" w:firstColumn="0" w:lastColumn="0" w:oddVBand="1" w:evenVBand="0" w:oddHBand="0" w:evenHBand="0" w:firstRowFirstColumn="0" w:firstRowLastColumn="0" w:lastRowFirstColumn="0" w:lastRowLastColumn="0"/>
            <w:tcW w:w="4186" w:type="pct"/>
            <w:shd w:val="clear" w:color="auto" w:fill="FFFFFF" w:themeFill="background1"/>
            <w:vAlign w:val="center"/>
          </w:tcPr>
          <w:p w14:paraId="06452C85"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Καλύτερη εξυπηρέτηση από το προσωπικό</w:t>
            </w:r>
          </w:p>
        </w:tc>
        <w:tc>
          <w:tcPr>
            <w:tcW w:w="814" w:type="pct"/>
            <w:vAlign w:val="center"/>
          </w:tcPr>
          <w:p w14:paraId="26C9A0F1" w14:textId="77777777" w:rsidR="00980FC5" w:rsidRPr="00AF1EFF" w:rsidRDefault="00980FC5" w:rsidP="008A6B63">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0%</w:t>
            </w:r>
          </w:p>
        </w:tc>
      </w:tr>
      <w:tr w:rsidR="00980FC5" w:rsidRPr="00AF1EFF" w14:paraId="26AE2414"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86" w:type="pct"/>
            <w:vAlign w:val="center"/>
          </w:tcPr>
          <w:p w14:paraId="6CA2AFAA"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Καλύτερη οργάνωση (απλότητα / ταχύτητα)</w:t>
            </w:r>
          </w:p>
        </w:tc>
        <w:tc>
          <w:tcPr>
            <w:tcW w:w="814" w:type="pct"/>
            <w:vAlign w:val="center"/>
          </w:tcPr>
          <w:p w14:paraId="383A1115" w14:textId="77777777" w:rsidR="00980FC5" w:rsidRPr="00AF1EFF" w:rsidRDefault="00980FC5" w:rsidP="008A6B63">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0%</w:t>
            </w:r>
          </w:p>
        </w:tc>
      </w:tr>
      <w:tr w:rsidR="00980FC5" w:rsidRPr="00AF1EFF" w14:paraId="7FD6C33C" w14:textId="77777777" w:rsidTr="008A6B63">
        <w:tc>
          <w:tcPr>
            <w:cnfStyle w:val="000010000000" w:firstRow="0" w:lastRow="0" w:firstColumn="0" w:lastColumn="0" w:oddVBand="1" w:evenVBand="0" w:oddHBand="0" w:evenHBand="0" w:firstRowFirstColumn="0" w:firstRowLastColumn="0" w:lastRowFirstColumn="0" w:lastRowLastColumn="0"/>
            <w:tcW w:w="4186" w:type="pct"/>
            <w:shd w:val="clear" w:color="auto" w:fill="FFFFFF" w:themeFill="background1"/>
            <w:vAlign w:val="center"/>
          </w:tcPr>
          <w:p w14:paraId="01AAD7C1"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Καλύτερη τοποθεσία (π.χ. κοντά σε μέσα μαζικής μεταφοράς κλπ.)</w:t>
            </w:r>
          </w:p>
        </w:tc>
        <w:tc>
          <w:tcPr>
            <w:tcW w:w="814" w:type="pct"/>
            <w:vAlign w:val="center"/>
          </w:tcPr>
          <w:p w14:paraId="1223BB57" w14:textId="77777777" w:rsidR="00980FC5" w:rsidRPr="00AF1EFF" w:rsidRDefault="00980FC5" w:rsidP="008A6B63">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2%</w:t>
            </w:r>
          </w:p>
        </w:tc>
      </w:tr>
      <w:tr w:rsidR="00980FC5" w:rsidRPr="00AF1EFF" w14:paraId="16B18AEB" w14:textId="77777777" w:rsidTr="008A6B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186" w:type="pct"/>
            <w:vAlign w:val="center"/>
          </w:tcPr>
          <w:p w14:paraId="6D0CC257"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Διεύρυνση ωραρίου λειτουργίας του Φαρμακείου</w:t>
            </w:r>
          </w:p>
        </w:tc>
        <w:tc>
          <w:tcPr>
            <w:tcW w:w="814" w:type="pct"/>
            <w:vAlign w:val="center"/>
          </w:tcPr>
          <w:p w14:paraId="1D887307" w14:textId="77777777" w:rsidR="00980FC5" w:rsidRPr="00AF1EFF" w:rsidRDefault="00980FC5" w:rsidP="008A6B63">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F1EFF">
              <w:rPr>
                <w:rFonts w:asciiTheme="minorHAnsi" w:hAnsiTheme="minorHAnsi" w:cstheme="minorHAnsi"/>
                <w:color w:val="000000"/>
                <w:sz w:val="20"/>
                <w:szCs w:val="20"/>
              </w:rPr>
              <w:t>0%</w:t>
            </w:r>
          </w:p>
        </w:tc>
      </w:tr>
      <w:tr w:rsidR="00980FC5" w:rsidRPr="00AF1EFF" w14:paraId="29C0113E" w14:textId="77777777" w:rsidTr="008A6B63">
        <w:tc>
          <w:tcPr>
            <w:cnfStyle w:val="000010000000" w:firstRow="0" w:lastRow="0" w:firstColumn="0" w:lastColumn="0" w:oddVBand="1" w:evenVBand="0" w:oddHBand="0" w:evenHBand="0" w:firstRowFirstColumn="0" w:firstRowLastColumn="0" w:lastRowFirstColumn="0" w:lastRowLastColumn="0"/>
            <w:tcW w:w="4186" w:type="pct"/>
            <w:shd w:val="clear" w:color="auto" w:fill="FFFFFF" w:themeFill="background1"/>
            <w:vAlign w:val="center"/>
          </w:tcPr>
          <w:p w14:paraId="342B15C4" w14:textId="77777777" w:rsidR="00980FC5" w:rsidRPr="00AF1EFF" w:rsidRDefault="00980FC5" w:rsidP="008A6B63">
            <w:pPr>
              <w:spacing w:before="60" w:after="60"/>
              <w:jc w:val="left"/>
              <w:rPr>
                <w:rFonts w:asciiTheme="minorHAnsi" w:hAnsiTheme="minorHAnsi" w:cstheme="minorHAnsi"/>
                <w:sz w:val="20"/>
                <w:szCs w:val="20"/>
              </w:rPr>
            </w:pPr>
            <w:r w:rsidRPr="00AF1EFF">
              <w:rPr>
                <w:rFonts w:asciiTheme="minorHAnsi" w:hAnsiTheme="minorHAnsi" w:cstheme="minorHAnsi"/>
                <w:sz w:val="20"/>
                <w:szCs w:val="20"/>
              </w:rPr>
              <w:t xml:space="preserve">Άλλο </w:t>
            </w:r>
          </w:p>
        </w:tc>
        <w:tc>
          <w:tcPr>
            <w:tcW w:w="814" w:type="pct"/>
            <w:vAlign w:val="center"/>
          </w:tcPr>
          <w:p w14:paraId="73EEC31C" w14:textId="77777777" w:rsidR="00980FC5" w:rsidRPr="00AF1EFF" w:rsidRDefault="00980FC5" w:rsidP="008A6B6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AF1EFF">
              <w:rPr>
                <w:rFonts w:asciiTheme="minorHAnsi" w:hAnsiTheme="minorHAnsi" w:cstheme="minorHAnsi"/>
                <w:bCs/>
                <w:sz w:val="20"/>
                <w:szCs w:val="20"/>
              </w:rPr>
              <w:t>11%</w:t>
            </w:r>
          </w:p>
        </w:tc>
      </w:tr>
    </w:tbl>
    <w:p w14:paraId="48624BF8" w14:textId="77777777" w:rsidR="00980FC5" w:rsidRDefault="00980FC5" w:rsidP="00980FC5">
      <w:pPr>
        <w:pStyle w:val="af0"/>
      </w:pPr>
      <w:r>
        <w:t>Πηγή: Ιδία επεξεργασία.</w:t>
      </w:r>
    </w:p>
    <w:p w14:paraId="7E0937C4" w14:textId="639FEDC9" w:rsidR="00980FC5" w:rsidRDefault="00980FC5" w:rsidP="00980FC5">
      <w:pPr>
        <w:pStyle w:val="af"/>
        <w:keepNext/>
      </w:pPr>
      <w:bookmarkStart w:id="277" w:name="_Toc215770760"/>
      <w:r>
        <w:lastRenderedPageBreak/>
        <w:t xml:space="preserve">Διάγραμμα </w:t>
      </w:r>
      <w:fldSimple w:instr=" SEQ Διάγραμμα \* ARABIC ">
        <w:r w:rsidR="00180CDA">
          <w:rPr>
            <w:noProof/>
          </w:rPr>
          <w:t>90</w:t>
        </w:r>
      </w:fldSimple>
      <w:r>
        <w:t xml:space="preserve">: </w:t>
      </w:r>
      <w:r w:rsidRPr="00547CE0">
        <w:t>Προτάσεις για τη βελτίωση της εξυπηρέτησής από το Κοινωνικό Φαρμακείο</w:t>
      </w:r>
      <w:r>
        <w:t xml:space="preserve"> (%).</w:t>
      </w:r>
      <w:bookmarkEnd w:id="277"/>
    </w:p>
    <w:p w14:paraId="42AD4FC4" w14:textId="77777777" w:rsidR="00980FC5" w:rsidRDefault="00980FC5" w:rsidP="00980FC5">
      <w:pPr>
        <w:jc w:val="center"/>
      </w:pPr>
      <w:r>
        <w:rPr>
          <w:noProof/>
        </w:rPr>
        <w:drawing>
          <wp:inline distT="0" distB="0" distL="0" distR="0" wp14:anchorId="750D030F" wp14:editId="0F3B492B">
            <wp:extent cx="4953663" cy="3872285"/>
            <wp:effectExtent l="0" t="0" r="18415" b="13970"/>
            <wp:docPr id="908853350" name="Γράφημα 1">
              <a:extLst xmlns:a="http://schemas.openxmlformats.org/drawingml/2006/main">
                <a:ext uri="{FF2B5EF4-FFF2-40B4-BE49-F238E27FC236}">
                  <a16:creationId xmlns:a16="http://schemas.microsoft.com/office/drawing/2014/main" id="{C0898AF2-45DD-33C2-0E88-64C470105B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DD9EBE5" w14:textId="77777777" w:rsidR="00980FC5" w:rsidRDefault="00980FC5" w:rsidP="00980FC5">
      <w:pPr>
        <w:pStyle w:val="af0"/>
      </w:pPr>
      <w:r>
        <w:t>Πηγή: Ιδία επεξεργασία.</w:t>
      </w:r>
    </w:p>
    <w:p w14:paraId="24B1FBDA" w14:textId="77777777" w:rsidR="00980FC5" w:rsidRPr="00980FC5" w:rsidRDefault="00980FC5" w:rsidP="00980FC5"/>
    <w:p w14:paraId="71994E9C" w14:textId="29BEE897" w:rsidR="00980FC5" w:rsidRDefault="00980FC5" w:rsidP="00980FC5">
      <w:pPr>
        <w:pStyle w:val="3"/>
      </w:pPr>
      <w:bookmarkStart w:id="278" w:name="_Toc215774398"/>
      <w:r>
        <w:t xml:space="preserve">5.2.4 Αποτελέσματα </w:t>
      </w:r>
      <w:r w:rsidR="000E523B">
        <w:t>ερωτηματολογίων</w:t>
      </w:r>
      <w:r w:rsidRPr="00980FC5">
        <w:t xml:space="preserve"> σε ωφελούμενους Δομών Παροχής Συσσιτίων</w:t>
      </w:r>
      <w:bookmarkEnd w:id="278"/>
    </w:p>
    <w:p w14:paraId="5B5FAB38" w14:textId="77777777" w:rsidR="00980FC5" w:rsidRPr="003355D1" w:rsidRDefault="00980FC5" w:rsidP="00980FC5">
      <w:r w:rsidRPr="003355D1">
        <w:t>Η παρούσα έκθεση αποτυπώνει τα βασικά ευρήματα της έρευνας που πραγματοποιήθηκε στις Δομές Παροχής Συσσιτίου της Περιφέρειας Δυτικής Ελλάδας, με στόχο την κατανόηση της εμπειρίας των ωφελούμενων, του τρόπου πρόσβασης στις υπηρεσίες και της συνολικής αποτελεσματικότητας της δομής ως μηχανισμού κοινωνικής προστασίας. Το συσσίτιο, ως κρίσιμη δομή επισιτιστικής στήριξης, διαδραματίζει σταθερό ρόλο στη διαχείριση των συνεπειών της φτώχειας και της επισιτιστικής ανασφάλειας, ιδιαίτερα σε μια περίοδο κατά την οποία οι κοινωνικές και οικονομικές πιέσεις καθιστούν ολοένα και περισσότερους πολίτες ευάλωτους.</w:t>
      </w:r>
    </w:p>
    <w:p w14:paraId="003876F6" w14:textId="77777777" w:rsidR="00980FC5" w:rsidRPr="003355D1" w:rsidRDefault="00980FC5" w:rsidP="00980FC5">
      <w:r w:rsidRPr="003355D1">
        <w:t>Η έρευνα αναδεικνύει ότι οι ωφελούμενοι που απευθύνονται στη δομή αντιμετωπίζουν σύνθετες και συχνά μακροχρόνιες δυσκολίες, σχετιζόμενες με την ανεργία, την έλλειψη επαρκών εισοδημάτων, την περιορισμένη πρόσβαση σε σταθερές πηγές διατροφής και την ύπαρξη ευάλωτων συνθηκών διαβίωσης. Για πολλούς εξ αυτών, η δομή δεν αποτελεί μια περιστασιακή ή έκτακτη λύση, αλλά μια καθημερινή και αναγκαία πηγή υποστήριξης. Η συχνότητα χρήσης των υπηρεσιών και η διάρκεια εξυπηρέτησης δείχνουν ότι το συσσίτιο λειτουργεί ως σταθερή γραμμή άμυνας απέναντι στον κοινωνικό αποκλεισμό και την αδυναμία κάλυψης βασικών αναγκών.</w:t>
      </w:r>
    </w:p>
    <w:p w14:paraId="11387943" w14:textId="77777777" w:rsidR="00980FC5" w:rsidRPr="003355D1" w:rsidRDefault="00980FC5" w:rsidP="00980FC5">
      <w:r w:rsidRPr="003355D1">
        <w:lastRenderedPageBreak/>
        <w:t>Παράλληλα, τα ευρήματα φωτίζουν τον τρόπο με τον οποίο οι ωφελούμενοι έρχονται σε επαφή με τη δομή. Η πληροφόρηση για το συσσίτιο φαίνεται να διακινείται τόσο μέσω θεσμικών καναλιών, όπως κοινωνικές υπηρεσίες και σχετικές δομές, όσο και—σε μεγάλο βαθμό—μέσω άτυπων δικτύων και προσωπικών επαφών. Το στοιχείο αυτό υποδηλώνει ότι το συσσίτιο είναι γνωστό στην κοινότητα ως σημείο υποστήριξης, αλλά ταυτόχρονα αναδεικνύει την ανάγκη για ακόμη πιο συστηματική ενημέρωση του πληθυσμού που πιθανόν δεν έχει πρόσβαση σε τέτοιου είδους κοινωνικά δίκτυα.</w:t>
      </w:r>
    </w:p>
    <w:p w14:paraId="3E90B42B" w14:textId="77777777" w:rsidR="00980FC5" w:rsidRPr="003355D1" w:rsidRDefault="00980FC5" w:rsidP="00980FC5">
      <w:r w:rsidRPr="003355D1">
        <w:t>Ως προς την ποιότητα των υπηρεσιών, η γενική εικόνα που προκύπτει από την ανάλυση των απαντήσεων είναι ιδιαίτερα θετική. Οι ωφελούμενοι αξιολογούν ευνοϊκά τη λειτουργία της δομής τόσο ως προς την πρόσβαση και την εξυπηρέτηση όσο και ως προς την παροχή των γευμάτων, γεγονός που καταδεικνύει την αποτελεσματική οργάνωση και τον επαγγελματισμό του προσωπικού. Ωστόσο, καταγράφονται και ανάγκες βελτίωσης, κυρίως σε επίπεδο ποικιλίας και ποσότητας των γευμάτων, αλλά και σε ειδικές περιπτώσεις όπου απαιτούνται προσαρμογές (όπως διαιτητικές επιλογές). Οι προτάσεις αυτές δεν αμφισβητούν τη λειτουργικότητα της δομής, αλλά αναδεικνύουν την επιθυμία των ωφελούμενων για ακόμη πιο στοχευμένη και ποιοτική υποστήριξη.</w:t>
      </w:r>
    </w:p>
    <w:p w14:paraId="505C99A3" w14:textId="77777777" w:rsidR="00980FC5" w:rsidRPr="003355D1" w:rsidRDefault="00980FC5" w:rsidP="00980FC5">
      <w:r w:rsidRPr="003355D1">
        <w:t>Τέλος, ένα σημαντικό συμπέρασμα της μελέτης αφορά τον βαθμό εξάρτησης των συμμετεχόντων από το συσσίτιο. Οι απαντήσεις δείχνουν ότι, για πολλούς πολίτες, δεν υπάρχει άλλη σταθερή πηγή σίτισης πέραν της δομής, γεγονός που υπογραμμίζει τον κεντρικό ρόλο της στη διασφάλιση βασικής επιβίωσης. Η παρουσία της δομής δεν καλύπτει απλώς μια λειτουργική ανάγκη αλλά λειτουργεί ως μηχανισμός κοινωνικής συνοχής, μειώνοντας τις ανισότητες και προλαμβάνοντας συνθήκες βαθύτερης περιθωριοποίησης.</w:t>
      </w:r>
    </w:p>
    <w:p w14:paraId="0B7EE13A" w14:textId="77777777" w:rsidR="00980FC5" w:rsidRDefault="00980FC5" w:rsidP="00980FC5">
      <w:r w:rsidRPr="003355D1">
        <w:t xml:space="preserve">Συνολικά, η εικόνα που αναδύεται είναι αυτή μιας δομής που επιτελεί ουσιαστικό κοινωνικό έργο, ανταποκρίνεται στις ανάγκες των ωφελούμενων με συνέπεια και αξιοπιστία, και ταυτόχρονα παρουσιάζει περιθώρια περαιτέρω βελτίωσης, ώστε να ενισχυθεί ακόμη περισσότερο ο ρόλος της ως πυλώνα προστασίας για τους πιο ευάλωτους συμπολίτες. Η παρούσα έρευνα προσφέρει μια τεκμηριωμένη βάση για τον σχεδιασμό </w:t>
      </w:r>
      <w:proofErr w:type="spellStart"/>
      <w:r w:rsidRPr="003355D1">
        <w:t>στοχευμένων</w:t>
      </w:r>
      <w:proofErr w:type="spellEnd"/>
      <w:r w:rsidRPr="003355D1">
        <w:t xml:space="preserve"> παρεμβάσεων και δράσεων που θα ενισχύσουν την αποδοτικότητα και την κοινωνική αξία του συσσιτίου.</w:t>
      </w:r>
    </w:p>
    <w:p w14:paraId="1D932DD6" w14:textId="77777777" w:rsidR="00980FC5" w:rsidRPr="00E17AC8" w:rsidRDefault="00980FC5" w:rsidP="00980FC5">
      <w:r>
        <w:t>Παρακάτω</w:t>
      </w:r>
      <w:r w:rsidRPr="00DF2F12">
        <w:t xml:space="preserve"> παρουσιάζεται η αναλυτική επεξεργασία και αποτύπωση των</w:t>
      </w:r>
      <w:r w:rsidRPr="00A25998">
        <w:t xml:space="preserve"> </w:t>
      </w:r>
      <w:r w:rsidRPr="00570E35">
        <w:t>46</w:t>
      </w:r>
      <w:r>
        <w:t xml:space="preserve"> </w:t>
      </w:r>
      <w:r w:rsidRPr="00DF2F12">
        <w:t>απαντήσεων που συγκεντρώθηκαν</w:t>
      </w:r>
      <w:r>
        <w:t xml:space="preserve"> συνολικά</w:t>
      </w:r>
      <w:r w:rsidRPr="00DF2F12">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7EB1E6" w:themeFill="accent3" w:themeFillTint="99"/>
        <w:tblCellMar>
          <w:left w:w="57" w:type="dxa"/>
          <w:right w:w="57" w:type="dxa"/>
        </w:tblCellMar>
        <w:tblLook w:val="00A0" w:firstRow="1" w:lastRow="0" w:firstColumn="1" w:lastColumn="0" w:noHBand="0" w:noVBand="0"/>
      </w:tblPr>
      <w:tblGrid>
        <w:gridCol w:w="8296"/>
      </w:tblGrid>
      <w:tr w:rsidR="00980FC5" w:rsidRPr="00BA7457" w14:paraId="16AE15DE" w14:textId="77777777" w:rsidTr="008A6B63">
        <w:tc>
          <w:tcPr>
            <w:tcW w:w="5000" w:type="pct"/>
            <w:shd w:val="clear" w:color="auto" w:fill="7EB1E6" w:themeFill="accent3" w:themeFillTint="99"/>
          </w:tcPr>
          <w:p w14:paraId="32523453" w14:textId="77777777" w:rsidR="00980FC5" w:rsidRPr="007777AA" w:rsidRDefault="00980FC5" w:rsidP="008A6B63">
            <w:pPr>
              <w:spacing w:before="60" w:after="60"/>
              <w:rPr>
                <w:rFonts w:cs="Calibri"/>
                <w:b/>
              </w:rPr>
            </w:pPr>
            <w:r w:rsidRPr="007777AA">
              <w:rPr>
                <w:rFonts w:cs="Calibri"/>
                <w:b/>
              </w:rPr>
              <w:t>ΕΝΟΤΗΤΑ Α: ΓΕΝΙΚΑ ΣΤΟΙΧΕΙΑ</w:t>
            </w:r>
          </w:p>
        </w:tc>
      </w:tr>
    </w:tbl>
    <w:p w14:paraId="2F89A497" w14:textId="77777777" w:rsidR="00980FC5" w:rsidRDefault="00980FC5" w:rsidP="00980FC5">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34"/>
      </w:tblGrid>
      <w:tr w:rsidR="00980FC5" w:rsidRPr="00A50A94" w14:paraId="717A283F" w14:textId="77777777" w:rsidTr="008A6B63">
        <w:tc>
          <w:tcPr>
            <w:tcW w:w="339" w:type="pct"/>
            <w:shd w:val="clear" w:color="auto" w:fill="7EB1E6" w:themeFill="accent3" w:themeFillTint="99"/>
            <w:vAlign w:val="center"/>
          </w:tcPr>
          <w:p w14:paraId="4E7BFE82" w14:textId="77777777" w:rsidR="00980FC5" w:rsidRPr="00570E35" w:rsidRDefault="00980FC5" w:rsidP="008A6B63">
            <w:pPr>
              <w:rPr>
                <w:b/>
                <w:bCs/>
              </w:rPr>
            </w:pPr>
            <w:r w:rsidRPr="00570E35">
              <w:rPr>
                <w:b/>
                <w:bCs/>
              </w:rPr>
              <w:t>Α.1</w:t>
            </w:r>
          </w:p>
        </w:tc>
        <w:tc>
          <w:tcPr>
            <w:tcW w:w="4661" w:type="pct"/>
            <w:shd w:val="clear" w:color="auto" w:fill="F2F2F2"/>
            <w:vAlign w:val="center"/>
          </w:tcPr>
          <w:p w14:paraId="05DFB046" w14:textId="77777777" w:rsidR="00980FC5" w:rsidRPr="00374EB2" w:rsidRDefault="00980FC5" w:rsidP="008A6B63">
            <w:pPr>
              <w:spacing w:before="20" w:after="20"/>
              <w:rPr>
                <w:rFonts w:cs="Calibri"/>
                <w:szCs w:val="20"/>
              </w:rPr>
            </w:pPr>
            <w:r>
              <w:rPr>
                <w:rFonts w:cs="Calibri"/>
                <w:szCs w:val="20"/>
              </w:rPr>
              <w:t>Δήμος κατοικίας</w:t>
            </w:r>
          </w:p>
        </w:tc>
      </w:tr>
    </w:tbl>
    <w:p w14:paraId="7666E947" w14:textId="77777777" w:rsidR="00980FC5" w:rsidRDefault="00980FC5" w:rsidP="00980FC5">
      <w:r w:rsidRPr="00E4797B">
        <w:t xml:space="preserve">Οι ωφελούμενοι </w:t>
      </w:r>
      <w:r w:rsidRPr="006A5DB6">
        <w:t>των Δομών Παροχής Συσσιτίων της Περιφέρειας Δυτικής Ελλάδας</w:t>
      </w:r>
      <w:r w:rsidRPr="00E4797B">
        <w:t xml:space="preserve"> που συμμετείχαν στο παρόν ερωτηματολόγιο </w:t>
      </w:r>
      <w:r>
        <w:t xml:space="preserve">είναι μόνιμοι κάτοικοι του Δήμου Ήλιδας κατά 43%, του Δήμου </w:t>
      </w:r>
      <w:proofErr w:type="spellStart"/>
      <w:r>
        <w:t>Πατρέων</w:t>
      </w:r>
      <w:proofErr w:type="spellEnd"/>
      <w:r>
        <w:t xml:space="preserve"> κατά 35% και του Δήμου Αγρινίου κατά 22%. </w:t>
      </w:r>
    </w:p>
    <w:p w14:paraId="65103450" w14:textId="335D4C88" w:rsidR="00980FC5" w:rsidRDefault="00980FC5" w:rsidP="00980FC5">
      <w:pPr>
        <w:pStyle w:val="af"/>
        <w:keepNext/>
      </w:pPr>
      <w:bookmarkStart w:id="279" w:name="_Toc215770582"/>
      <w:r>
        <w:t xml:space="preserve">Πίνακας </w:t>
      </w:r>
      <w:fldSimple w:instr=" SEQ Πίνακας \* ARABIC ">
        <w:r w:rsidR="00180CDA">
          <w:rPr>
            <w:noProof/>
          </w:rPr>
          <w:t>99</w:t>
        </w:r>
      </w:fldSimple>
      <w:r>
        <w:t>: Ποσοστιαία κατανομή των συμμετεχόντων στην έρευνα για τις δομές παροχής συσσιτίων κατά Δήμο κατοικίας (%).</w:t>
      </w:r>
      <w:bookmarkEnd w:id="279"/>
    </w:p>
    <w:tbl>
      <w:tblPr>
        <w:tblStyle w:val="4-1"/>
        <w:tblW w:w="7928" w:type="dxa"/>
        <w:jc w:val="center"/>
        <w:tblLook w:val="04A0" w:firstRow="1" w:lastRow="0" w:firstColumn="1" w:lastColumn="0" w:noHBand="0" w:noVBand="1"/>
      </w:tblPr>
      <w:tblGrid>
        <w:gridCol w:w="3935"/>
        <w:gridCol w:w="3993"/>
      </w:tblGrid>
      <w:tr w:rsidR="00980FC5" w:rsidRPr="00844E9E" w14:paraId="06B2D283" w14:textId="77777777" w:rsidTr="008A6B63">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3935" w:type="dxa"/>
            <w:noWrap/>
            <w:hideMark/>
          </w:tcPr>
          <w:p w14:paraId="39B3D414" w14:textId="77777777" w:rsidR="00980FC5" w:rsidRPr="00844E9E" w:rsidRDefault="00980FC5" w:rsidP="008A6B63">
            <w:pPr>
              <w:spacing w:line="240" w:lineRule="auto"/>
              <w:jc w:val="center"/>
              <w:rPr>
                <w:rFonts w:cs="Calibri"/>
                <w:sz w:val="20"/>
                <w:szCs w:val="20"/>
              </w:rPr>
            </w:pPr>
            <w:r w:rsidRPr="00844E9E">
              <w:rPr>
                <w:rFonts w:cs="Calibri"/>
                <w:sz w:val="20"/>
                <w:szCs w:val="20"/>
              </w:rPr>
              <w:t>Δήμος</w:t>
            </w:r>
            <w:r>
              <w:rPr>
                <w:rFonts w:cs="Calibri"/>
                <w:sz w:val="20"/>
                <w:szCs w:val="20"/>
              </w:rPr>
              <w:t xml:space="preserve"> κατοικίας</w:t>
            </w:r>
          </w:p>
        </w:tc>
        <w:tc>
          <w:tcPr>
            <w:tcW w:w="3993" w:type="dxa"/>
            <w:noWrap/>
            <w:hideMark/>
          </w:tcPr>
          <w:p w14:paraId="42DBD623" w14:textId="77777777" w:rsidR="00980FC5" w:rsidRPr="00844E9E"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844E9E">
              <w:rPr>
                <w:rFonts w:cs="Calibri"/>
                <w:sz w:val="20"/>
                <w:szCs w:val="20"/>
              </w:rPr>
              <w:t>Ποσοστό (%)</w:t>
            </w:r>
          </w:p>
        </w:tc>
      </w:tr>
      <w:tr w:rsidR="00980FC5" w:rsidRPr="00844E9E" w14:paraId="7C3B716C" w14:textId="77777777" w:rsidTr="008A6B63">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3935" w:type="dxa"/>
            <w:noWrap/>
            <w:hideMark/>
          </w:tcPr>
          <w:p w14:paraId="15429E3F" w14:textId="77777777" w:rsidR="00980FC5" w:rsidRPr="00844E9E" w:rsidRDefault="00980FC5" w:rsidP="008A6B63">
            <w:pPr>
              <w:spacing w:line="240" w:lineRule="auto"/>
              <w:jc w:val="left"/>
              <w:rPr>
                <w:rFonts w:cs="Calibri"/>
                <w:color w:val="000000"/>
                <w:sz w:val="20"/>
                <w:szCs w:val="20"/>
              </w:rPr>
            </w:pPr>
            <w:r w:rsidRPr="00844E9E">
              <w:rPr>
                <w:rFonts w:cs="Calibri"/>
                <w:color w:val="000000"/>
                <w:sz w:val="20"/>
                <w:szCs w:val="20"/>
              </w:rPr>
              <w:t>Δήμος Ήλιδας</w:t>
            </w:r>
          </w:p>
        </w:tc>
        <w:tc>
          <w:tcPr>
            <w:tcW w:w="3993" w:type="dxa"/>
            <w:noWrap/>
            <w:hideMark/>
          </w:tcPr>
          <w:p w14:paraId="37BD8245" w14:textId="77777777" w:rsidR="00980FC5" w:rsidRPr="00844E9E"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844E9E">
              <w:rPr>
                <w:rFonts w:cs="Calibri"/>
                <w:color w:val="000000"/>
                <w:sz w:val="20"/>
                <w:szCs w:val="20"/>
              </w:rPr>
              <w:t>43%</w:t>
            </w:r>
          </w:p>
        </w:tc>
      </w:tr>
      <w:tr w:rsidR="00980FC5" w:rsidRPr="00844E9E" w14:paraId="4B05B3A4" w14:textId="77777777" w:rsidTr="008A6B63">
        <w:trPr>
          <w:trHeight w:val="254"/>
          <w:jc w:val="center"/>
        </w:trPr>
        <w:tc>
          <w:tcPr>
            <w:cnfStyle w:val="001000000000" w:firstRow="0" w:lastRow="0" w:firstColumn="1" w:lastColumn="0" w:oddVBand="0" w:evenVBand="0" w:oddHBand="0" w:evenHBand="0" w:firstRowFirstColumn="0" w:firstRowLastColumn="0" w:lastRowFirstColumn="0" w:lastRowLastColumn="0"/>
            <w:tcW w:w="3935" w:type="dxa"/>
            <w:noWrap/>
            <w:hideMark/>
          </w:tcPr>
          <w:p w14:paraId="0F7B2CB4" w14:textId="77777777" w:rsidR="00980FC5" w:rsidRPr="00844E9E" w:rsidRDefault="00980FC5" w:rsidP="008A6B63">
            <w:pPr>
              <w:spacing w:line="240" w:lineRule="auto"/>
              <w:jc w:val="left"/>
              <w:rPr>
                <w:rFonts w:cs="Calibri"/>
                <w:color w:val="000000"/>
                <w:sz w:val="20"/>
                <w:szCs w:val="20"/>
              </w:rPr>
            </w:pPr>
            <w:r w:rsidRPr="00844E9E">
              <w:rPr>
                <w:rFonts w:cs="Calibri"/>
                <w:color w:val="000000"/>
                <w:sz w:val="20"/>
                <w:szCs w:val="20"/>
              </w:rPr>
              <w:t xml:space="preserve">Δήμος </w:t>
            </w:r>
            <w:proofErr w:type="spellStart"/>
            <w:r w:rsidRPr="00844E9E">
              <w:rPr>
                <w:rFonts w:cs="Calibri"/>
                <w:color w:val="000000"/>
                <w:sz w:val="20"/>
                <w:szCs w:val="20"/>
              </w:rPr>
              <w:t>Πατρέων</w:t>
            </w:r>
            <w:proofErr w:type="spellEnd"/>
          </w:p>
        </w:tc>
        <w:tc>
          <w:tcPr>
            <w:tcW w:w="3993" w:type="dxa"/>
            <w:noWrap/>
            <w:hideMark/>
          </w:tcPr>
          <w:p w14:paraId="036EC199" w14:textId="77777777" w:rsidR="00980FC5" w:rsidRPr="00844E9E"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844E9E">
              <w:rPr>
                <w:rFonts w:cs="Calibri"/>
                <w:color w:val="000000"/>
                <w:sz w:val="20"/>
                <w:szCs w:val="20"/>
              </w:rPr>
              <w:t>35%</w:t>
            </w:r>
          </w:p>
        </w:tc>
      </w:tr>
      <w:tr w:rsidR="00980FC5" w:rsidRPr="00844E9E" w14:paraId="59B31DB5" w14:textId="77777777" w:rsidTr="008A6B63">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3935" w:type="dxa"/>
            <w:noWrap/>
            <w:hideMark/>
          </w:tcPr>
          <w:p w14:paraId="34C98919" w14:textId="77777777" w:rsidR="00980FC5" w:rsidRPr="00844E9E" w:rsidRDefault="00980FC5" w:rsidP="008A6B63">
            <w:pPr>
              <w:spacing w:line="240" w:lineRule="auto"/>
              <w:jc w:val="left"/>
              <w:rPr>
                <w:rFonts w:cs="Calibri"/>
                <w:color w:val="000000"/>
                <w:sz w:val="20"/>
                <w:szCs w:val="20"/>
              </w:rPr>
            </w:pPr>
            <w:r w:rsidRPr="00844E9E">
              <w:rPr>
                <w:rFonts w:cs="Calibri"/>
                <w:color w:val="000000"/>
                <w:sz w:val="20"/>
                <w:szCs w:val="20"/>
              </w:rPr>
              <w:lastRenderedPageBreak/>
              <w:t>Δήμος Αγρινίου</w:t>
            </w:r>
          </w:p>
        </w:tc>
        <w:tc>
          <w:tcPr>
            <w:tcW w:w="3993" w:type="dxa"/>
            <w:noWrap/>
            <w:hideMark/>
          </w:tcPr>
          <w:p w14:paraId="329D5ADA" w14:textId="77777777" w:rsidR="00980FC5" w:rsidRPr="00844E9E"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844E9E">
              <w:rPr>
                <w:rFonts w:cs="Calibri"/>
                <w:color w:val="000000"/>
                <w:sz w:val="20"/>
                <w:szCs w:val="20"/>
              </w:rPr>
              <w:t>22%</w:t>
            </w:r>
          </w:p>
        </w:tc>
      </w:tr>
    </w:tbl>
    <w:p w14:paraId="478791A7" w14:textId="77777777" w:rsidR="00980FC5" w:rsidRPr="00827A09" w:rsidRDefault="00980FC5" w:rsidP="00980FC5">
      <w:pPr>
        <w:pStyle w:val="af0"/>
      </w:pPr>
      <w:r>
        <w:t>Πηγή: Ιδία επεξεργασία.</w:t>
      </w:r>
    </w:p>
    <w:p w14:paraId="36EB98E6" w14:textId="5B3674C0" w:rsidR="00980FC5" w:rsidRDefault="00980FC5" w:rsidP="00980FC5">
      <w:pPr>
        <w:pStyle w:val="af"/>
        <w:keepNext/>
      </w:pPr>
      <w:bookmarkStart w:id="280" w:name="_Toc215770761"/>
      <w:r>
        <w:t xml:space="preserve">Διάγραμμα </w:t>
      </w:r>
      <w:fldSimple w:instr=" SEQ Διάγραμμα \* ARABIC ">
        <w:r w:rsidR="00180CDA">
          <w:rPr>
            <w:noProof/>
          </w:rPr>
          <w:t>91</w:t>
        </w:r>
      </w:fldSimple>
      <w:r>
        <w:t>: Ποσοστιαία κατανομή των συμμετεχόντων στην έρευνα για τις δομές παροχής συσσιτίων κατά Δήμο κατοικίας (%).</w:t>
      </w:r>
      <w:bookmarkEnd w:id="280"/>
    </w:p>
    <w:p w14:paraId="0755723F" w14:textId="77777777" w:rsidR="00980FC5" w:rsidRPr="00F63484" w:rsidRDefault="00980FC5" w:rsidP="00980FC5">
      <w:pPr>
        <w:jc w:val="center"/>
        <w:rPr>
          <w:b/>
          <w:bCs/>
          <w:sz w:val="24"/>
          <w:szCs w:val="24"/>
        </w:rPr>
      </w:pPr>
      <w:r>
        <w:rPr>
          <w:noProof/>
        </w:rPr>
        <w:drawing>
          <wp:inline distT="0" distB="0" distL="0" distR="0" wp14:anchorId="6C28D642" wp14:editId="75B08A80">
            <wp:extent cx="4841875" cy="2162755"/>
            <wp:effectExtent l="0" t="0" r="15875" b="9525"/>
            <wp:docPr id="1379883680" name="Γράφημα 1">
              <a:extLst xmlns:a="http://schemas.openxmlformats.org/drawingml/2006/main">
                <a:ext uri="{FF2B5EF4-FFF2-40B4-BE49-F238E27FC236}">
                  <a16:creationId xmlns:a16="http://schemas.microsoft.com/office/drawing/2014/main" id="{382AAE87-7220-5CD2-8987-FBFD9AADC5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740C8152" w14:textId="77777777" w:rsidR="00980FC5" w:rsidRPr="00827A09" w:rsidRDefault="00980FC5" w:rsidP="00980FC5">
      <w:pPr>
        <w:pStyle w:val="af0"/>
      </w:pPr>
      <w:r>
        <w:t>Πηγή: Ιδία επεξεργασία.</w:t>
      </w:r>
    </w:p>
    <w:tbl>
      <w:tblPr>
        <w:tblW w:w="5038"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97"/>
      </w:tblGrid>
      <w:tr w:rsidR="00980FC5" w:rsidRPr="00A50A94" w14:paraId="5E6D2822" w14:textId="77777777" w:rsidTr="008A6B63">
        <w:tc>
          <w:tcPr>
            <w:tcW w:w="336" w:type="pct"/>
            <w:shd w:val="clear" w:color="auto" w:fill="7EB1E6" w:themeFill="accent3" w:themeFillTint="99"/>
            <w:vAlign w:val="center"/>
          </w:tcPr>
          <w:p w14:paraId="1ECA2DF6" w14:textId="77777777" w:rsidR="00980FC5" w:rsidRPr="00F90D7B" w:rsidRDefault="00980FC5" w:rsidP="008A6B63">
            <w:pPr>
              <w:spacing w:before="60" w:after="60"/>
              <w:rPr>
                <w:rFonts w:cs="Calibri"/>
                <w:b/>
                <w:szCs w:val="20"/>
              </w:rPr>
            </w:pPr>
            <w:r w:rsidRPr="00F90D7B">
              <w:rPr>
                <w:rFonts w:cs="Calibri"/>
                <w:b/>
                <w:szCs w:val="20"/>
              </w:rPr>
              <w:t>Α</w:t>
            </w:r>
            <w:r>
              <w:rPr>
                <w:rFonts w:cs="Calibri"/>
                <w:b/>
                <w:szCs w:val="20"/>
              </w:rPr>
              <w:t>.2</w:t>
            </w:r>
          </w:p>
        </w:tc>
        <w:tc>
          <w:tcPr>
            <w:tcW w:w="4664" w:type="pct"/>
            <w:shd w:val="clear" w:color="auto" w:fill="F2F2F2"/>
            <w:vAlign w:val="center"/>
          </w:tcPr>
          <w:p w14:paraId="4D5203EB" w14:textId="77777777" w:rsidR="00980FC5" w:rsidRPr="00374EB2" w:rsidRDefault="00980FC5" w:rsidP="008A6B63">
            <w:pPr>
              <w:keepLines/>
              <w:widowControl w:val="0"/>
              <w:rPr>
                <w:rFonts w:cs="Calibri"/>
                <w:szCs w:val="20"/>
              </w:rPr>
            </w:pPr>
            <w:r>
              <w:rPr>
                <w:rFonts w:cs="Calibri"/>
                <w:szCs w:val="20"/>
              </w:rPr>
              <w:t>Φύλο</w:t>
            </w:r>
          </w:p>
        </w:tc>
      </w:tr>
    </w:tbl>
    <w:p w14:paraId="1CA9916C" w14:textId="77777777" w:rsidR="00980FC5" w:rsidRDefault="00980FC5" w:rsidP="00980FC5">
      <w:pPr>
        <w:rPr>
          <w:rFonts w:cs="Calibri"/>
          <w:szCs w:val="20"/>
        </w:rPr>
      </w:pPr>
      <w:r w:rsidRPr="00762EB7">
        <w:rPr>
          <w:rFonts w:cs="Calibri"/>
          <w:szCs w:val="20"/>
        </w:rPr>
        <w:t>Ως προς το φύλο, η κατανομή των ωφελούμενων των δομών παροχής συσσιτίων εμφανίζεται σχετικά ισορροπημένη, με μια ελαφρά υπεροχή των ανδρών. Συγκεκριμένα, 52% των συμμετεχόντων είναι άνδρες και 46% γυναίκες, γεγονός που αντανακλά ότι η επισιτιστική επισφάλεια και η ανάγκη προσφυγής σε συσσίτια αφορά και τα δύο φύλα σε συγκρίσιμα ποσοστά. Μόλις 2% των συμμετεχόντων δήλωσε ότι ανήκει στην κατηγορία «Άλλο / Δεν επιθυμώ να απαντήσω», ποσοστό που συνήθως συνδέεται είτε με την επιθυμία διατήρησης της ανωνυμίας σε ευαίσθητα προσωπικά δεδομένα είτε με δυσκολία αυτοπροσδιορισμού στις υφιστάμενες κατηγορίες. Συνολικά, η κατανομή φύλου υποδεικνύει ότι οι δομές συσσιτίων εξυπηρετούν ένα ευρύ φάσμα πληθυσμού χωρίς έντονες έμφυλες διαφοροποιήσεις ως προς την ανάγκη στήριξης.</w:t>
      </w:r>
    </w:p>
    <w:p w14:paraId="303C9362" w14:textId="43A76AE1" w:rsidR="00980FC5" w:rsidRDefault="00980FC5" w:rsidP="00980FC5">
      <w:pPr>
        <w:pStyle w:val="af"/>
        <w:keepNext/>
      </w:pPr>
      <w:bookmarkStart w:id="281" w:name="_Toc215770583"/>
      <w:r>
        <w:t xml:space="preserve">Πίνακας </w:t>
      </w:r>
      <w:fldSimple w:instr=" SEQ Πίνακας \* ARABIC ">
        <w:r w:rsidR="00180CDA">
          <w:rPr>
            <w:noProof/>
          </w:rPr>
          <w:t>100</w:t>
        </w:r>
      </w:fldSimple>
      <w:r w:rsidRPr="003C147B">
        <w:t xml:space="preserve">: </w:t>
      </w:r>
      <w:r>
        <w:t>Ποσοστιαία κατανομή των συμμετεχόντων στην έρευνα για τις δομές παροχής συσσιτίων κατά φύλο (%).</w:t>
      </w:r>
      <w:bookmarkEnd w:id="281"/>
    </w:p>
    <w:tbl>
      <w:tblPr>
        <w:tblStyle w:val="4-2"/>
        <w:tblW w:w="0" w:type="auto"/>
        <w:tblLook w:val="04A0" w:firstRow="1" w:lastRow="0" w:firstColumn="1" w:lastColumn="0" w:noHBand="0" w:noVBand="1"/>
      </w:tblPr>
      <w:tblGrid>
        <w:gridCol w:w="3955"/>
        <w:gridCol w:w="3955"/>
      </w:tblGrid>
      <w:tr w:rsidR="00980FC5" w:rsidRPr="00A40C46" w14:paraId="343F9417" w14:textId="77777777" w:rsidTr="008A6B63">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EEEE474" w14:textId="77777777" w:rsidR="00980FC5" w:rsidRPr="00A40C46" w:rsidRDefault="00980FC5" w:rsidP="008A6B63">
            <w:pPr>
              <w:spacing w:line="240" w:lineRule="auto"/>
              <w:jc w:val="center"/>
              <w:rPr>
                <w:sz w:val="20"/>
                <w:szCs w:val="20"/>
              </w:rPr>
            </w:pPr>
            <w:r w:rsidRPr="00A40C46">
              <w:rPr>
                <w:sz w:val="20"/>
                <w:szCs w:val="20"/>
              </w:rPr>
              <w:t>Φύλο</w:t>
            </w:r>
          </w:p>
        </w:tc>
        <w:tc>
          <w:tcPr>
            <w:tcW w:w="3955" w:type="dxa"/>
            <w:vAlign w:val="center"/>
          </w:tcPr>
          <w:p w14:paraId="4DBF056A" w14:textId="77777777" w:rsidR="00980FC5" w:rsidRPr="00A40C46"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A40C46">
              <w:rPr>
                <w:sz w:val="20"/>
                <w:szCs w:val="20"/>
              </w:rPr>
              <w:t>Ποσοστό (%)</w:t>
            </w:r>
          </w:p>
        </w:tc>
      </w:tr>
      <w:tr w:rsidR="00980FC5" w:rsidRPr="00A40C46" w14:paraId="5707B896"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0621155E" w14:textId="77777777" w:rsidR="00980FC5" w:rsidRPr="00A40C46" w:rsidRDefault="00980FC5" w:rsidP="008A6B63">
            <w:pPr>
              <w:spacing w:line="240" w:lineRule="auto"/>
              <w:jc w:val="left"/>
              <w:rPr>
                <w:b w:val="0"/>
                <w:bCs w:val="0"/>
                <w:sz w:val="20"/>
                <w:szCs w:val="20"/>
              </w:rPr>
            </w:pPr>
            <w:r w:rsidRPr="00A40C46">
              <w:rPr>
                <w:rFonts w:cs="Calibri"/>
                <w:sz w:val="20"/>
                <w:szCs w:val="20"/>
              </w:rPr>
              <w:t>Άνδρας</w:t>
            </w:r>
          </w:p>
        </w:tc>
        <w:tc>
          <w:tcPr>
            <w:tcW w:w="3955" w:type="dxa"/>
            <w:vAlign w:val="center"/>
          </w:tcPr>
          <w:p w14:paraId="3E3D76EA" w14:textId="77777777" w:rsidR="00980FC5" w:rsidRPr="009079C8"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w:t>
            </w:r>
            <w:r w:rsidRPr="009079C8">
              <w:rPr>
                <w:sz w:val="20"/>
                <w:szCs w:val="20"/>
              </w:rPr>
              <w:t>%</w:t>
            </w:r>
          </w:p>
        </w:tc>
      </w:tr>
      <w:tr w:rsidR="00980FC5" w:rsidRPr="00A40C46" w14:paraId="0968B3D7" w14:textId="77777777" w:rsidTr="008A6B63">
        <w:trPr>
          <w:trHeight w:val="196"/>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5E413A91" w14:textId="77777777" w:rsidR="00980FC5" w:rsidRPr="00A40C46" w:rsidRDefault="00980FC5" w:rsidP="008A6B63">
            <w:pPr>
              <w:spacing w:line="240" w:lineRule="auto"/>
              <w:jc w:val="left"/>
              <w:rPr>
                <w:b w:val="0"/>
                <w:bCs w:val="0"/>
                <w:sz w:val="20"/>
                <w:szCs w:val="20"/>
              </w:rPr>
            </w:pPr>
            <w:r w:rsidRPr="00A40C46">
              <w:rPr>
                <w:rFonts w:cs="Calibri"/>
                <w:sz w:val="20"/>
                <w:szCs w:val="20"/>
              </w:rPr>
              <w:t>Γυναίκα</w:t>
            </w:r>
          </w:p>
        </w:tc>
        <w:tc>
          <w:tcPr>
            <w:tcW w:w="3955" w:type="dxa"/>
            <w:vAlign w:val="center"/>
          </w:tcPr>
          <w:p w14:paraId="0770B1FC" w14:textId="77777777" w:rsidR="00980FC5" w:rsidRPr="009079C8"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46</w:t>
            </w:r>
            <w:r w:rsidRPr="009079C8">
              <w:rPr>
                <w:sz w:val="20"/>
                <w:szCs w:val="20"/>
              </w:rPr>
              <w:t>%</w:t>
            </w:r>
          </w:p>
        </w:tc>
      </w:tr>
      <w:tr w:rsidR="00980FC5" w:rsidRPr="00A40C46" w14:paraId="6EEC13EB"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0C807CA" w14:textId="77777777" w:rsidR="00980FC5" w:rsidRPr="00A40C46" w:rsidRDefault="00980FC5" w:rsidP="008A6B63">
            <w:pPr>
              <w:spacing w:line="240" w:lineRule="auto"/>
              <w:jc w:val="left"/>
              <w:rPr>
                <w:b w:val="0"/>
                <w:bCs w:val="0"/>
                <w:sz w:val="20"/>
                <w:szCs w:val="20"/>
              </w:rPr>
            </w:pPr>
            <w:r w:rsidRPr="00A40C46">
              <w:rPr>
                <w:rFonts w:cs="Calibri"/>
                <w:sz w:val="20"/>
                <w:szCs w:val="20"/>
              </w:rPr>
              <w:t>Άλλο / Δεν επιθυμώ να απαντήσω</w:t>
            </w:r>
          </w:p>
        </w:tc>
        <w:tc>
          <w:tcPr>
            <w:tcW w:w="3955" w:type="dxa"/>
            <w:vAlign w:val="center"/>
          </w:tcPr>
          <w:p w14:paraId="64DF8B33" w14:textId="77777777" w:rsidR="00980FC5" w:rsidRPr="009079C8"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r w:rsidRPr="009079C8">
              <w:rPr>
                <w:sz w:val="20"/>
                <w:szCs w:val="20"/>
              </w:rPr>
              <w:t>%</w:t>
            </w:r>
          </w:p>
        </w:tc>
      </w:tr>
    </w:tbl>
    <w:p w14:paraId="71C509E4" w14:textId="77777777" w:rsidR="00980FC5" w:rsidRDefault="00980FC5" w:rsidP="00980FC5">
      <w:pPr>
        <w:pStyle w:val="af0"/>
        <w:rPr>
          <w:lang w:val="en-US"/>
        </w:rPr>
      </w:pPr>
      <w:r>
        <w:t>Πηγή: Ιδία επεξεργασία.</w:t>
      </w:r>
    </w:p>
    <w:p w14:paraId="2F1962D8" w14:textId="27537892" w:rsidR="00980FC5" w:rsidRPr="003C147B" w:rsidRDefault="00980FC5" w:rsidP="00980FC5">
      <w:pPr>
        <w:pStyle w:val="af"/>
        <w:keepNext/>
      </w:pPr>
      <w:bookmarkStart w:id="282" w:name="_Toc215770762"/>
      <w:r>
        <w:lastRenderedPageBreak/>
        <w:t xml:space="preserve">Διάγραμμα </w:t>
      </w:r>
      <w:fldSimple w:instr=" SEQ Διάγραμμα \* ARABIC ">
        <w:r w:rsidR="00180CDA">
          <w:rPr>
            <w:noProof/>
          </w:rPr>
          <w:t>92</w:t>
        </w:r>
      </w:fldSimple>
      <w:r w:rsidRPr="003C147B">
        <w:t xml:space="preserve">: </w:t>
      </w:r>
      <w:r>
        <w:t>Ποσοστιαία κατανομή των συμμετεχόντων κατά φύλο (%).</w:t>
      </w:r>
      <w:bookmarkEnd w:id="282"/>
    </w:p>
    <w:p w14:paraId="7BF1CB69" w14:textId="77777777" w:rsidR="00980FC5" w:rsidRDefault="00980FC5" w:rsidP="00980FC5">
      <w:pPr>
        <w:pStyle w:val="af0"/>
        <w:rPr>
          <w:lang w:val="en-US"/>
        </w:rPr>
      </w:pPr>
      <w:r>
        <w:rPr>
          <w:noProof/>
        </w:rPr>
        <w:drawing>
          <wp:inline distT="0" distB="0" distL="0" distR="0" wp14:anchorId="10BE3954" wp14:editId="6CAA037C">
            <wp:extent cx="5064981" cy="2679065"/>
            <wp:effectExtent l="0" t="0" r="2540" b="6985"/>
            <wp:docPr id="1147940084" name="Γράφημα 1">
              <a:extLst xmlns:a="http://schemas.openxmlformats.org/drawingml/2006/main">
                <a:ext uri="{FF2B5EF4-FFF2-40B4-BE49-F238E27FC236}">
                  <a16:creationId xmlns:a16="http://schemas.microsoft.com/office/drawing/2014/main" id="{44E06184-9511-777E-AF45-F3FEF26BE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6157E46" w14:textId="77777777" w:rsidR="00980FC5" w:rsidRDefault="00980FC5" w:rsidP="00980FC5">
      <w:pPr>
        <w:pStyle w:val="af0"/>
        <w:rPr>
          <w:lang w:val="en-US"/>
        </w:rPr>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34"/>
      </w:tblGrid>
      <w:tr w:rsidR="00980FC5" w:rsidRPr="00A50A94" w14:paraId="707E3807" w14:textId="77777777" w:rsidTr="008A6B63">
        <w:tc>
          <w:tcPr>
            <w:tcW w:w="339" w:type="pct"/>
            <w:shd w:val="clear" w:color="auto" w:fill="7EB1E6" w:themeFill="accent3" w:themeFillTint="99"/>
            <w:vAlign w:val="center"/>
          </w:tcPr>
          <w:p w14:paraId="0199F21D" w14:textId="77777777" w:rsidR="00980FC5" w:rsidRPr="00F90D7B" w:rsidRDefault="00980FC5" w:rsidP="008A6B63">
            <w:pPr>
              <w:spacing w:before="60" w:after="60"/>
              <w:rPr>
                <w:rFonts w:cs="Calibri"/>
                <w:b/>
                <w:szCs w:val="20"/>
              </w:rPr>
            </w:pPr>
            <w:r w:rsidRPr="00F90D7B">
              <w:rPr>
                <w:rFonts w:cs="Calibri"/>
                <w:b/>
                <w:szCs w:val="20"/>
              </w:rPr>
              <w:t>Α</w:t>
            </w:r>
            <w:r>
              <w:rPr>
                <w:rFonts w:cs="Calibri"/>
                <w:b/>
                <w:szCs w:val="20"/>
              </w:rPr>
              <w:t>.3</w:t>
            </w:r>
          </w:p>
        </w:tc>
        <w:tc>
          <w:tcPr>
            <w:tcW w:w="4661" w:type="pct"/>
            <w:shd w:val="clear" w:color="auto" w:fill="F2F2F2"/>
            <w:vAlign w:val="center"/>
          </w:tcPr>
          <w:p w14:paraId="09E9FC3C" w14:textId="77777777" w:rsidR="00980FC5" w:rsidRPr="00374EB2" w:rsidRDefault="00980FC5" w:rsidP="008A6B63">
            <w:pPr>
              <w:spacing w:before="20" w:after="20"/>
              <w:rPr>
                <w:rFonts w:cs="Calibri"/>
                <w:szCs w:val="20"/>
              </w:rPr>
            </w:pPr>
            <w:r>
              <w:rPr>
                <w:rFonts w:cs="Calibri"/>
                <w:szCs w:val="20"/>
              </w:rPr>
              <w:t>Ηλικία</w:t>
            </w:r>
          </w:p>
        </w:tc>
      </w:tr>
    </w:tbl>
    <w:p w14:paraId="35384CA8" w14:textId="77777777" w:rsidR="00980FC5" w:rsidRDefault="00980FC5" w:rsidP="00980FC5">
      <w:r>
        <w:t xml:space="preserve">Ως προς την ηλικιακή κατανομή των ωφελούμενων, τα δεδομένα καταδεικνύουν ότι οι δομές παροχής συσσιτίων εξυπηρετούν κατά κύριο λόγο άτομα μεγαλύτερης ηλικίας, τα οποία συνδέονται συχνά με υψηλότερα επίπεδα κοινωνικοοικονομικής </w:t>
      </w:r>
      <w:proofErr w:type="spellStart"/>
      <w:r>
        <w:t>ευαλωτότητας</w:t>
      </w:r>
      <w:proofErr w:type="spellEnd"/>
      <w:r>
        <w:t xml:space="preserve">. Η πλειοψηφία των συμμετεχόντων ανήκει στην ηλικιακή ομάδα 65+ ετών (48%), ενώ η δεύτερη πολυπληθέστερη κατηγορία αφορά άτομα 55–64 ετών (30%). Το εύρημα αυτό αντανακλά τη μεγάλη εξάρτηση των ηλικιωμένων από </w:t>
      </w:r>
      <w:proofErr w:type="spellStart"/>
      <w:r>
        <w:t>προνοιακές</w:t>
      </w:r>
      <w:proofErr w:type="spellEnd"/>
      <w:r>
        <w:t xml:space="preserve"> δομές, καθώς η χαμηλή σύνταξη, η πιθανή απουσία οικογενειακής υποστήριξης και τα αυξημένα προβλήματα υγείας τους καθιστούν πιο εκτεθειμένους σε επισιτιστική ανασφάλεια.</w:t>
      </w:r>
    </w:p>
    <w:p w14:paraId="4BE19EAD" w14:textId="77777777" w:rsidR="00980FC5" w:rsidRDefault="00980FC5" w:rsidP="00980FC5">
      <w:r>
        <w:t xml:space="preserve">Αντίθετα, οι νεότερες ηλικιακές ομάδες συμμετέχουν σε σαφώς μικρότερα ποσοστά. Οι ωφελούμενοι 40–54 ετών (9%), 25–39 ετών (7%) και 18–24 ετών (7%) συγκροτούν συνολικά περίπου το 1/5 του δείγματος, γεγονός που υποδηλώνει ότι, παρότι τα συσσίτια παραμένουν </w:t>
      </w:r>
      <w:proofErr w:type="spellStart"/>
      <w:r>
        <w:t>προσβάσιμα</w:t>
      </w:r>
      <w:proofErr w:type="spellEnd"/>
      <w:r>
        <w:t xml:space="preserve"> σε άτομα παραγωγικής ηλικίας, οι νεότεροι τείνουν να τα χρησιμοποιούν λιγότερο συχνά—πιθανώς λόγω διαφορετικών στρατηγικών επιβίωσης, οικογενειακής υποστήριξης ή πρόσβασης σε άλλες μορφές κοινωνικής βοήθειας. Συνολικά, η ηλικιακή διάρθρωση αναδεικνύει τον καίριο ρόλο των δομών συσσιτίων στην υποστήριξη ηλικιωμένων και </w:t>
      </w:r>
      <w:proofErr w:type="spellStart"/>
      <w:r>
        <w:t>μεσήλικων</w:t>
      </w:r>
      <w:proofErr w:type="spellEnd"/>
      <w:r>
        <w:t xml:space="preserve"> ατόμων, που συχνά αντιμετωπίζουν σωρευμένα προβλήματα οικονομικής, κοινωνικής και υγειονομικής φύσης.</w:t>
      </w:r>
    </w:p>
    <w:p w14:paraId="29911DED" w14:textId="126D279F" w:rsidR="00980FC5" w:rsidRDefault="00980FC5" w:rsidP="00980FC5">
      <w:pPr>
        <w:pStyle w:val="af"/>
        <w:keepNext/>
      </w:pPr>
      <w:bookmarkStart w:id="283" w:name="_Toc215770584"/>
      <w:r>
        <w:t xml:space="preserve">Πίνακας </w:t>
      </w:r>
      <w:fldSimple w:instr=" SEQ Πίνακας \* ARABIC ">
        <w:r w:rsidR="00180CDA">
          <w:rPr>
            <w:noProof/>
          </w:rPr>
          <w:t>101</w:t>
        </w:r>
      </w:fldSimple>
      <w:r>
        <w:t>: Ποσοστιαία κατανομή των συμμετεχόντων στην έρευνα για τις δομές παροχής συσσιτίων κατά ηλικιακή ομάδα (%).</w:t>
      </w:r>
      <w:bookmarkEnd w:id="283"/>
    </w:p>
    <w:tbl>
      <w:tblPr>
        <w:tblStyle w:val="4-3"/>
        <w:tblW w:w="4302" w:type="pct"/>
        <w:jc w:val="center"/>
        <w:tblLook w:val="0420" w:firstRow="1" w:lastRow="0" w:firstColumn="0" w:lastColumn="0" w:noHBand="0" w:noVBand="1"/>
      </w:tblPr>
      <w:tblGrid>
        <w:gridCol w:w="3964"/>
        <w:gridCol w:w="3174"/>
      </w:tblGrid>
      <w:tr w:rsidR="00980FC5" w:rsidRPr="00891E50" w14:paraId="1C42E318" w14:textId="77777777" w:rsidTr="008A6B63">
        <w:trPr>
          <w:cnfStyle w:val="100000000000" w:firstRow="1" w:lastRow="0" w:firstColumn="0" w:lastColumn="0" w:oddVBand="0" w:evenVBand="0" w:oddHBand="0" w:evenHBand="0" w:firstRowFirstColumn="0" w:firstRowLastColumn="0" w:lastRowFirstColumn="0" w:lastRowLastColumn="0"/>
          <w:trHeight w:val="225"/>
          <w:jc w:val="center"/>
        </w:trPr>
        <w:tc>
          <w:tcPr>
            <w:tcW w:w="2777" w:type="pct"/>
          </w:tcPr>
          <w:p w14:paraId="3F35E716" w14:textId="77777777" w:rsidR="00980FC5" w:rsidRPr="00891E50" w:rsidRDefault="00980FC5" w:rsidP="008A6B63">
            <w:pPr>
              <w:autoSpaceDE w:val="0"/>
              <w:autoSpaceDN w:val="0"/>
              <w:adjustRightInd w:val="0"/>
              <w:spacing w:line="240" w:lineRule="auto"/>
              <w:jc w:val="center"/>
              <w:rPr>
                <w:rFonts w:cs="Calibri"/>
                <w:sz w:val="20"/>
                <w:szCs w:val="20"/>
              </w:rPr>
            </w:pPr>
            <w:r w:rsidRPr="00523E72">
              <w:rPr>
                <w:rFonts w:cs="Calibri"/>
                <w:sz w:val="20"/>
                <w:szCs w:val="20"/>
              </w:rPr>
              <w:t>Ηλικιακή ομάδα</w:t>
            </w:r>
          </w:p>
        </w:tc>
        <w:tc>
          <w:tcPr>
            <w:tcW w:w="2223" w:type="pct"/>
          </w:tcPr>
          <w:p w14:paraId="11EF169B" w14:textId="77777777" w:rsidR="00980FC5" w:rsidRPr="00891E50" w:rsidRDefault="00980FC5" w:rsidP="008A6B63">
            <w:pPr>
              <w:keepLines/>
              <w:widowControl w:val="0"/>
              <w:spacing w:line="240" w:lineRule="auto"/>
              <w:jc w:val="center"/>
              <w:rPr>
                <w:rFonts w:cs="Calibri"/>
                <w:bCs w:val="0"/>
                <w:sz w:val="20"/>
                <w:szCs w:val="20"/>
              </w:rPr>
            </w:pPr>
            <w:r w:rsidRPr="00891E50">
              <w:rPr>
                <w:rFonts w:cs="Calibri"/>
                <w:bCs w:val="0"/>
                <w:sz w:val="20"/>
                <w:szCs w:val="20"/>
              </w:rPr>
              <w:t>Ποσοστό (%)</w:t>
            </w:r>
          </w:p>
        </w:tc>
      </w:tr>
      <w:tr w:rsidR="00980FC5" w:rsidRPr="00891E50" w14:paraId="6FC78701" w14:textId="77777777" w:rsidTr="008A6B63">
        <w:trPr>
          <w:cnfStyle w:val="000000100000" w:firstRow="0" w:lastRow="0" w:firstColumn="0" w:lastColumn="0" w:oddVBand="0" w:evenVBand="0" w:oddHBand="1" w:evenHBand="0" w:firstRowFirstColumn="0" w:firstRowLastColumn="0" w:lastRowFirstColumn="0" w:lastRowLastColumn="0"/>
          <w:trHeight w:val="171"/>
          <w:jc w:val="center"/>
        </w:trPr>
        <w:tc>
          <w:tcPr>
            <w:tcW w:w="2777" w:type="pct"/>
          </w:tcPr>
          <w:p w14:paraId="4D0EDEB1" w14:textId="77777777" w:rsidR="00980FC5" w:rsidRPr="00E04C88" w:rsidRDefault="00980FC5" w:rsidP="008A6B63">
            <w:pPr>
              <w:autoSpaceDE w:val="0"/>
              <w:autoSpaceDN w:val="0"/>
              <w:adjustRightInd w:val="0"/>
              <w:spacing w:line="240" w:lineRule="auto"/>
              <w:jc w:val="left"/>
              <w:rPr>
                <w:rFonts w:cs="Calibri"/>
                <w:b/>
                <w:bCs/>
                <w:sz w:val="20"/>
                <w:szCs w:val="20"/>
              </w:rPr>
            </w:pPr>
            <w:r w:rsidRPr="00E04C88">
              <w:rPr>
                <w:rFonts w:cs="Calibri"/>
                <w:b/>
                <w:bCs/>
                <w:sz w:val="20"/>
                <w:szCs w:val="20"/>
              </w:rPr>
              <w:t>18–24 ετών</w:t>
            </w:r>
          </w:p>
        </w:tc>
        <w:tc>
          <w:tcPr>
            <w:tcW w:w="2223" w:type="pct"/>
          </w:tcPr>
          <w:p w14:paraId="4E82175F" w14:textId="77777777" w:rsidR="00980FC5" w:rsidRPr="00E04C88" w:rsidRDefault="00980FC5" w:rsidP="008A6B63">
            <w:pPr>
              <w:keepLines/>
              <w:widowControl w:val="0"/>
              <w:spacing w:line="240" w:lineRule="auto"/>
              <w:jc w:val="center"/>
              <w:rPr>
                <w:rFonts w:cs="Calibri"/>
                <w:bCs/>
                <w:sz w:val="20"/>
                <w:szCs w:val="20"/>
              </w:rPr>
            </w:pPr>
            <w:r w:rsidRPr="00E04C88">
              <w:rPr>
                <w:rFonts w:cs="Calibri"/>
                <w:bCs/>
                <w:sz w:val="20"/>
                <w:szCs w:val="20"/>
              </w:rPr>
              <w:t>7%</w:t>
            </w:r>
          </w:p>
        </w:tc>
      </w:tr>
      <w:tr w:rsidR="00980FC5" w:rsidRPr="00891E50" w14:paraId="33F82CD4" w14:textId="77777777" w:rsidTr="008A6B63">
        <w:trPr>
          <w:trHeight w:val="248"/>
          <w:jc w:val="center"/>
        </w:trPr>
        <w:tc>
          <w:tcPr>
            <w:tcW w:w="2777" w:type="pct"/>
          </w:tcPr>
          <w:p w14:paraId="549315FE" w14:textId="77777777" w:rsidR="00980FC5" w:rsidRPr="00E04C88" w:rsidRDefault="00980FC5" w:rsidP="008A6B63">
            <w:pPr>
              <w:autoSpaceDE w:val="0"/>
              <w:autoSpaceDN w:val="0"/>
              <w:adjustRightInd w:val="0"/>
              <w:spacing w:line="240" w:lineRule="auto"/>
              <w:jc w:val="left"/>
              <w:rPr>
                <w:rFonts w:cs="Calibri"/>
                <w:b/>
                <w:bCs/>
                <w:sz w:val="20"/>
                <w:szCs w:val="20"/>
              </w:rPr>
            </w:pPr>
            <w:r w:rsidRPr="00E04C88">
              <w:rPr>
                <w:rFonts w:cs="Calibri"/>
                <w:b/>
                <w:bCs/>
                <w:sz w:val="20"/>
                <w:szCs w:val="20"/>
              </w:rPr>
              <w:t>25–39 ετών</w:t>
            </w:r>
          </w:p>
        </w:tc>
        <w:tc>
          <w:tcPr>
            <w:tcW w:w="2223" w:type="pct"/>
          </w:tcPr>
          <w:p w14:paraId="29BF8904" w14:textId="77777777" w:rsidR="00980FC5" w:rsidRPr="00E04C88" w:rsidRDefault="00980FC5" w:rsidP="008A6B63">
            <w:pPr>
              <w:keepLines/>
              <w:widowControl w:val="0"/>
              <w:spacing w:line="240" w:lineRule="auto"/>
              <w:jc w:val="center"/>
              <w:rPr>
                <w:rFonts w:cs="Calibri"/>
                <w:bCs/>
                <w:sz w:val="20"/>
                <w:szCs w:val="20"/>
              </w:rPr>
            </w:pPr>
            <w:r w:rsidRPr="00E04C88">
              <w:rPr>
                <w:rFonts w:cs="Calibri"/>
                <w:bCs/>
                <w:sz w:val="20"/>
                <w:szCs w:val="20"/>
              </w:rPr>
              <w:t>7%</w:t>
            </w:r>
          </w:p>
        </w:tc>
      </w:tr>
      <w:tr w:rsidR="00980FC5" w:rsidRPr="00891E50" w14:paraId="3735FE0B" w14:textId="77777777" w:rsidTr="008A6B63">
        <w:trPr>
          <w:cnfStyle w:val="000000100000" w:firstRow="0" w:lastRow="0" w:firstColumn="0" w:lastColumn="0" w:oddVBand="0" w:evenVBand="0" w:oddHBand="1" w:evenHBand="0" w:firstRowFirstColumn="0" w:firstRowLastColumn="0" w:lastRowFirstColumn="0" w:lastRowLastColumn="0"/>
          <w:trHeight w:val="46"/>
          <w:jc w:val="center"/>
        </w:trPr>
        <w:tc>
          <w:tcPr>
            <w:tcW w:w="2777" w:type="pct"/>
          </w:tcPr>
          <w:p w14:paraId="52DC9AB4" w14:textId="77777777" w:rsidR="00980FC5" w:rsidRPr="00E04C88" w:rsidRDefault="00980FC5" w:rsidP="008A6B63">
            <w:pPr>
              <w:autoSpaceDE w:val="0"/>
              <w:autoSpaceDN w:val="0"/>
              <w:adjustRightInd w:val="0"/>
              <w:spacing w:line="240" w:lineRule="auto"/>
              <w:jc w:val="left"/>
              <w:rPr>
                <w:rFonts w:cs="Calibri"/>
                <w:b/>
                <w:bCs/>
                <w:sz w:val="20"/>
                <w:szCs w:val="20"/>
              </w:rPr>
            </w:pPr>
            <w:r w:rsidRPr="00E04C88">
              <w:rPr>
                <w:rFonts w:cs="Calibri"/>
                <w:b/>
                <w:bCs/>
                <w:sz w:val="20"/>
                <w:szCs w:val="20"/>
              </w:rPr>
              <w:t>40–54 ετών</w:t>
            </w:r>
          </w:p>
        </w:tc>
        <w:tc>
          <w:tcPr>
            <w:tcW w:w="2223" w:type="pct"/>
          </w:tcPr>
          <w:p w14:paraId="7427D57C" w14:textId="77777777" w:rsidR="00980FC5" w:rsidRPr="00E04C88" w:rsidRDefault="00980FC5" w:rsidP="008A6B63">
            <w:pPr>
              <w:keepLines/>
              <w:widowControl w:val="0"/>
              <w:spacing w:line="240" w:lineRule="auto"/>
              <w:jc w:val="center"/>
              <w:rPr>
                <w:rFonts w:cs="Calibri"/>
                <w:bCs/>
                <w:sz w:val="20"/>
                <w:szCs w:val="20"/>
              </w:rPr>
            </w:pPr>
            <w:r w:rsidRPr="00E04C88">
              <w:rPr>
                <w:rFonts w:cs="Calibri"/>
                <w:bCs/>
                <w:sz w:val="20"/>
                <w:szCs w:val="20"/>
              </w:rPr>
              <w:t>9%</w:t>
            </w:r>
          </w:p>
        </w:tc>
      </w:tr>
      <w:tr w:rsidR="00980FC5" w:rsidRPr="00891E50" w14:paraId="4EA409D4" w14:textId="77777777" w:rsidTr="008A6B63">
        <w:trPr>
          <w:trHeight w:val="46"/>
          <w:jc w:val="center"/>
        </w:trPr>
        <w:tc>
          <w:tcPr>
            <w:tcW w:w="2777" w:type="pct"/>
          </w:tcPr>
          <w:p w14:paraId="2D5FB98C" w14:textId="77777777" w:rsidR="00980FC5" w:rsidRPr="00E04C88" w:rsidRDefault="00980FC5" w:rsidP="008A6B63">
            <w:pPr>
              <w:autoSpaceDE w:val="0"/>
              <w:autoSpaceDN w:val="0"/>
              <w:adjustRightInd w:val="0"/>
              <w:spacing w:line="240" w:lineRule="auto"/>
              <w:jc w:val="left"/>
              <w:rPr>
                <w:rFonts w:cs="Calibri"/>
                <w:b/>
                <w:bCs/>
                <w:sz w:val="20"/>
                <w:szCs w:val="20"/>
              </w:rPr>
            </w:pPr>
            <w:r w:rsidRPr="00E04C88">
              <w:rPr>
                <w:rFonts w:cs="Calibri"/>
                <w:b/>
                <w:bCs/>
                <w:sz w:val="20"/>
                <w:szCs w:val="20"/>
              </w:rPr>
              <w:t>55–64 ετών</w:t>
            </w:r>
          </w:p>
        </w:tc>
        <w:tc>
          <w:tcPr>
            <w:tcW w:w="2223" w:type="pct"/>
          </w:tcPr>
          <w:p w14:paraId="4C5E099F" w14:textId="77777777" w:rsidR="00980FC5" w:rsidRPr="00E04C88" w:rsidRDefault="00980FC5" w:rsidP="008A6B63">
            <w:pPr>
              <w:keepLines/>
              <w:widowControl w:val="0"/>
              <w:spacing w:line="240" w:lineRule="auto"/>
              <w:jc w:val="center"/>
              <w:rPr>
                <w:rFonts w:cs="Calibri"/>
                <w:bCs/>
                <w:sz w:val="20"/>
                <w:szCs w:val="20"/>
              </w:rPr>
            </w:pPr>
            <w:r w:rsidRPr="00E04C88">
              <w:rPr>
                <w:rFonts w:cs="Calibri"/>
                <w:bCs/>
                <w:sz w:val="20"/>
                <w:szCs w:val="20"/>
              </w:rPr>
              <w:t>30%</w:t>
            </w:r>
          </w:p>
        </w:tc>
      </w:tr>
      <w:tr w:rsidR="00980FC5" w:rsidRPr="00891E50" w14:paraId="20406778" w14:textId="77777777" w:rsidTr="008A6B63">
        <w:trPr>
          <w:cnfStyle w:val="000000100000" w:firstRow="0" w:lastRow="0" w:firstColumn="0" w:lastColumn="0" w:oddVBand="0" w:evenVBand="0" w:oddHBand="1" w:evenHBand="0" w:firstRowFirstColumn="0" w:firstRowLastColumn="0" w:lastRowFirstColumn="0" w:lastRowLastColumn="0"/>
          <w:trHeight w:val="243"/>
          <w:jc w:val="center"/>
        </w:trPr>
        <w:tc>
          <w:tcPr>
            <w:tcW w:w="2777" w:type="pct"/>
          </w:tcPr>
          <w:p w14:paraId="0619E788" w14:textId="77777777" w:rsidR="00980FC5" w:rsidRPr="00E04C88" w:rsidRDefault="00980FC5" w:rsidP="008A6B63">
            <w:pPr>
              <w:autoSpaceDE w:val="0"/>
              <w:autoSpaceDN w:val="0"/>
              <w:adjustRightInd w:val="0"/>
              <w:spacing w:line="240" w:lineRule="auto"/>
              <w:jc w:val="left"/>
              <w:rPr>
                <w:rFonts w:cs="Calibri"/>
                <w:b/>
                <w:bCs/>
                <w:sz w:val="20"/>
                <w:szCs w:val="20"/>
              </w:rPr>
            </w:pPr>
            <w:r w:rsidRPr="00E04C88">
              <w:rPr>
                <w:rFonts w:cs="Calibri"/>
                <w:b/>
                <w:bCs/>
                <w:sz w:val="20"/>
                <w:szCs w:val="20"/>
              </w:rPr>
              <w:t>65+ ετών</w:t>
            </w:r>
          </w:p>
        </w:tc>
        <w:tc>
          <w:tcPr>
            <w:tcW w:w="2223" w:type="pct"/>
          </w:tcPr>
          <w:p w14:paraId="2AD3F3E5" w14:textId="77777777" w:rsidR="00980FC5" w:rsidRPr="00E04C88" w:rsidRDefault="00980FC5" w:rsidP="008A6B63">
            <w:pPr>
              <w:keepLines/>
              <w:widowControl w:val="0"/>
              <w:spacing w:line="240" w:lineRule="auto"/>
              <w:jc w:val="center"/>
              <w:rPr>
                <w:rFonts w:cs="Calibri"/>
                <w:bCs/>
                <w:sz w:val="20"/>
                <w:szCs w:val="20"/>
              </w:rPr>
            </w:pPr>
            <w:r w:rsidRPr="00E04C88">
              <w:rPr>
                <w:rFonts w:cs="Calibri"/>
                <w:bCs/>
                <w:sz w:val="20"/>
                <w:szCs w:val="20"/>
              </w:rPr>
              <w:t>48%</w:t>
            </w:r>
          </w:p>
        </w:tc>
      </w:tr>
    </w:tbl>
    <w:p w14:paraId="61CE20D0" w14:textId="77777777" w:rsidR="00980FC5" w:rsidRDefault="00980FC5" w:rsidP="00980FC5">
      <w:pPr>
        <w:pStyle w:val="af0"/>
      </w:pPr>
      <w:r>
        <w:t>Πηγή: Ιδία επεξεργασία.</w:t>
      </w:r>
    </w:p>
    <w:p w14:paraId="3BCDAA92" w14:textId="613397A3" w:rsidR="00980FC5" w:rsidRDefault="00980FC5" w:rsidP="00980FC5">
      <w:pPr>
        <w:pStyle w:val="af"/>
        <w:keepNext/>
      </w:pPr>
      <w:bookmarkStart w:id="284" w:name="_Toc215770763"/>
      <w:r>
        <w:lastRenderedPageBreak/>
        <w:t xml:space="preserve">Διάγραμμα </w:t>
      </w:r>
      <w:fldSimple w:instr=" SEQ Διάγραμμα \* ARABIC ">
        <w:r w:rsidR="00180CDA">
          <w:rPr>
            <w:noProof/>
          </w:rPr>
          <w:t>93</w:t>
        </w:r>
      </w:fldSimple>
      <w:r>
        <w:t>: Ποσοστιαία κατανομή των συμμετεχόντων κατά ηλικιακή ομάδα (%).</w:t>
      </w:r>
      <w:bookmarkEnd w:id="284"/>
    </w:p>
    <w:p w14:paraId="5C15892A" w14:textId="77777777" w:rsidR="00980FC5" w:rsidRDefault="00980FC5" w:rsidP="00980FC5">
      <w:pPr>
        <w:pStyle w:val="af0"/>
        <w:jc w:val="center"/>
        <w:rPr>
          <w:lang w:val="en-US"/>
        </w:rPr>
      </w:pPr>
      <w:r>
        <w:rPr>
          <w:noProof/>
        </w:rPr>
        <w:drawing>
          <wp:inline distT="0" distB="0" distL="0" distR="0" wp14:anchorId="5154A02F" wp14:editId="369219E5">
            <wp:extent cx="4325510" cy="2250219"/>
            <wp:effectExtent l="0" t="0" r="18415" b="17145"/>
            <wp:docPr id="1263568329" name="Γράφημα 1">
              <a:extLst xmlns:a="http://schemas.openxmlformats.org/drawingml/2006/main">
                <a:ext uri="{FF2B5EF4-FFF2-40B4-BE49-F238E27FC236}">
                  <a16:creationId xmlns:a16="http://schemas.microsoft.com/office/drawing/2014/main" id="{9B8D8A7E-4149-1C62-3B83-8EB59175B7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413C0033"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56C7C1E7" w14:textId="77777777" w:rsidTr="008A6B63">
        <w:trPr>
          <w:cantSplit/>
          <w:trHeight w:val="409"/>
          <w:tblHeader/>
        </w:trPr>
        <w:tc>
          <w:tcPr>
            <w:tcW w:w="276" w:type="pct"/>
            <w:shd w:val="clear" w:color="auto" w:fill="7EB1E6" w:themeFill="accent3" w:themeFillTint="99"/>
            <w:tcMar>
              <w:top w:w="58" w:type="dxa"/>
              <w:bottom w:w="58" w:type="dxa"/>
            </w:tcMar>
            <w:vAlign w:val="center"/>
          </w:tcPr>
          <w:p w14:paraId="35E08C9B"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.4</w:t>
            </w:r>
          </w:p>
        </w:tc>
        <w:tc>
          <w:tcPr>
            <w:tcW w:w="4724" w:type="pct"/>
            <w:shd w:val="clear" w:color="auto" w:fill="F2F2F2"/>
            <w:tcMar>
              <w:top w:w="58" w:type="dxa"/>
              <w:bottom w:w="58" w:type="dxa"/>
            </w:tcMar>
            <w:vAlign w:val="center"/>
          </w:tcPr>
          <w:p w14:paraId="027ED541" w14:textId="77777777" w:rsidR="00980FC5" w:rsidRPr="00F322F1" w:rsidRDefault="00980FC5" w:rsidP="008A6B63">
            <w:pPr>
              <w:autoSpaceDE w:val="0"/>
              <w:autoSpaceDN w:val="0"/>
              <w:adjustRightInd w:val="0"/>
              <w:rPr>
                <w:rFonts w:cs="Calibri"/>
                <w:szCs w:val="20"/>
              </w:rPr>
            </w:pPr>
            <w:r>
              <w:rPr>
                <w:rFonts w:cs="Calibri"/>
                <w:szCs w:val="20"/>
              </w:rPr>
              <w:t xml:space="preserve"> Εκπαιδευτικό επίπεδο </w:t>
            </w:r>
          </w:p>
        </w:tc>
      </w:tr>
    </w:tbl>
    <w:p w14:paraId="4866A9F7" w14:textId="77777777" w:rsidR="00980FC5" w:rsidRDefault="00980FC5" w:rsidP="00980FC5">
      <w:r>
        <w:t>Εξετάζοντας το εκπαιδευτικό επίπεδο, η πλειοψηφία των ωφελούμενων έχουν ολοκληρώσει μερικές τάξεις Δημοτικού (41%) και ακολουθούν οι απόφοιτοι Δημοτικού (32%), Γυμνασίου (16%) και Λυκείου (11%). Τέλος, σημειώνεται ότι κανένας συμμετέχων/</w:t>
      </w:r>
      <w:proofErr w:type="spellStart"/>
      <w:r>
        <w:t>ουσα</w:t>
      </w:r>
      <w:proofErr w:type="spellEnd"/>
      <w:r>
        <w:t xml:space="preserve"> δεν έχει αποφοιτήσει από ΤΕΙ/ΑΕΙ ή δεν είναι κάτοχος Μεταπτυχιακού ή Διδακτορικού (0%).</w:t>
      </w:r>
    </w:p>
    <w:p w14:paraId="25933A8E" w14:textId="39E17586" w:rsidR="00980FC5" w:rsidRDefault="00980FC5" w:rsidP="00980FC5">
      <w:pPr>
        <w:pStyle w:val="af"/>
        <w:keepNext/>
      </w:pPr>
      <w:bookmarkStart w:id="285" w:name="_Toc215770585"/>
      <w:r>
        <w:t xml:space="preserve">Πίνακας </w:t>
      </w:r>
      <w:fldSimple w:instr=" SEQ Πίνακας \* ARABIC ">
        <w:r w:rsidR="00180CDA">
          <w:rPr>
            <w:noProof/>
          </w:rPr>
          <w:t>102</w:t>
        </w:r>
      </w:fldSimple>
      <w:r>
        <w:t>: Ποσοστιαία κατανομή των συμμετεχόντων</w:t>
      </w:r>
      <w:r w:rsidRPr="007810FA">
        <w:t xml:space="preserve"> </w:t>
      </w:r>
      <w:r>
        <w:t>στην έρευνα για τις δομές παροχής συσσιτίων κατά εκπαιδευτικό επίπεδο (%).</w:t>
      </w:r>
      <w:bookmarkEnd w:id="285"/>
    </w:p>
    <w:tbl>
      <w:tblPr>
        <w:tblStyle w:val="4-4"/>
        <w:tblW w:w="5000" w:type="pct"/>
        <w:tblLook w:val="0420" w:firstRow="1" w:lastRow="0" w:firstColumn="0" w:lastColumn="0" w:noHBand="0" w:noVBand="1"/>
      </w:tblPr>
      <w:tblGrid>
        <w:gridCol w:w="5665"/>
        <w:gridCol w:w="2631"/>
      </w:tblGrid>
      <w:tr w:rsidR="00980FC5" w:rsidRPr="00706361" w14:paraId="738012C1" w14:textId="77777777" w:rsidTr="008A6B63">
        <w:trPr>
          <w:cnfStyle w:val="100000000000" w:firstRow="1" w:lastRow="0" w:firstColumn="0" w:lastColumn="0" w:oddVBand="0" w:evenVBand="0" w:oddHBand="0" w:evenHBand="0" w:firstRowFirstColumn="0" w:firstRowLastColumn="0" w:lastRowFirstColumn="0" w:lastRowLastColumn="0"/>
          <w:trHeight w:val="448"/>
        </w:trPr>
        <w:tc>
          <w:tcPr>
            <w:tcW w:w="3414" w:type="pct"/>
          </w:tcPr>
          <w:p w14:paraId="1C3A1A8D" w14:textId="77777777" w:rsidR="00980FC5" w:rsidRPr="00706361" w:rsidRDefault="00980FC5" w:rsidP="008A6B63">
            <w:pPr>
              <w:autoSpaceDE w:val="0"/>
              <w:autoSpaceDN w:val="0"/>
              <w:adjustRightInd w:val="0"/>
              <w:spacing w:line="240" w:lineRule="auto"/>
              <w:jc w:val="center"/>
              <w:rPr>
                <w:rFonts w:cs="Calibri"/>
                <w:sz w:val="20"/>
                <w:szCs w:val="20"/>
              </w:rPr>
            </w:pPr>
            <w:r w:rsidRPr="00706361">
              <w:rPr>
                <w:rFonts w:cs="Calibri"/>
                <w:sz w:val="20"/>
                <w:szCs w:val="20"/>
              </w:rPr>
              <w:t>Εκπαιδευτικό επίπεδο</w:t>
            </w:r>
          </w:p>
        </w:tc>
        <w:tc>
          <w:tcPr>
            <w:tcW w:w="1586" w:type="pct"/>
          </w:tcPr>
          <w:p w14:paraId="7C195934" w14:textId="77777777" w:rsidR="00980FC5" w:rsidRPr="00706361" w:rsidRDefault="00980FC5" w:rsidP="008A6B63">
            <w:pPr>
              <w:keepLines/>
              <w:widowControl w:val="0"/>
              <w:spacing w:line="240" w:lineRule="auto"/>
              <w:jc w:val="center"/>
              <w:rPr>
                <w:rFonts w:cs="Calibri"/>
                <w:bCs w:val="0"/>
                <w:sz w:val="20"/>
                <w:szCs w:val="20"/>
              </w:rPr>
            </w:pPr>
            <w:r w:rsidRPr="00706361">
              <w:rPr>
                <w:rFonts w:cs="Calibri"/>
                <w:bCs w:val="0"/>
                <w:sz w:val="20"/>
                <w:szCs w:val="20"/>
              </w:rPr>
              <w:t>Ποσοστό (%)</w:t>
            </w:r>
          </w:p>
        </w:tc>
      </w:tr>
      <w:tr w:rsidR="00980FC5" w:rsidRPr="00706361" w14:paraId="67C221BC" w14:textId="77777777" w:rsidTr="008A6B63">
        <w:trPr>
          <w:cnfStyle w:val="000000100000" w:firstRow="0" w:lastRow="0" w:firstColumn="0" w:lastColumn="0" w:oddVBand="0" w:evenVBand="0" w:oddHBand="1" w:evenHBand="0" w:firstRowFirstColumn="0" w:firstRowLastColumn="0" w:lastRowFirstColumn="0" w:lastRowLastColumn="0"/>
        </w:trPr>
        <w:tc>
          <w:tcPr>
            <w:tcW w:w="3414" w:type="pct"/>
          </w:tcPr>
          <w:p w14:paraId="135C617D"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Μερικές τάξεις Δημοτικού</w:t>
            </w:r>
          </w:p>
        </w:tc>
        <w:tc>
          <w:tcPr>
            <w:tcW w:w="1586" w:type="pct"/>
          </w:tcPr>
          <w:p w14:paraId="5A14B720"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41%</w:t>
            </w:r>
          </w:p>
        </w:tc>
      </w:tr>
      <w:tr w:rsidR="00980FC5" w:rsidRPr="00706361" w14:paraId="147B2960" w14:textId="77777777" w:rsidTr="008A6B63">
        <w:tc>
          <w:tcPr>
            <w:tcW w:w="3414" w:type="pct"/>
          </w:tcPr>
          <w:p w14:paraId="1D9524B5"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Απόφοιτος Δημοτικού</w:t>
            </w:r>
          </w:p>
        </w:tc>
        <w:tc>
          <w:tcPr>
            <w:tcW w:w="1586" w:type="pct"/>
          </w:tcPr>
          <w:p w14:paraId="7DADED72"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32%</w:t>
            </w:r>
          </w:p>
        </w:tc>
      </w:tr>
      <w:tr w:rsidR="00980FC5" w:rsidRPr="00706361" w14:paraId="54A31062"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414" w:type="pct"/>
          </w:tcPr>
          <w:p w14:paraId="53EEFE32"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Απόφοιτος Γυμνασίου</w:t>
            </w:r>
          </w:p>
        </w:tc>
        <w:tc>
          <w:tcPr>
            <w:tcW w:w="1586" w:type="pct"/>
          </w:tcPr>
          <w:p w14:paraId="129AB875"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16%</w:t>
            </w:r>
          </w:p>
        </w:tc>
      </w:tr>
      <w:tr w:rsidR="00980FC5" w:rsidRPr="00706361" w14:paraId="028AADC6" w14:textId="77777777" w:rsidTr="008A6B63">
        <w:trPr>
          <w:trHeight w:val="109"/>
        </w:trPr>
        <w:tc>
          <w:tcPr>
            <w:tcW w:w="3414" w:type="pct"/>
          </w:tcPr>
          <w:p w14:paraId="0EB85C11"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Απόφοιτος Λυκείου</w:t>
            </w:r>
          </w:p>
        </w:tc>
        <w:tc>
          <w:tcPr>
            <w:tcW w:w="1586" w:type="pct"/>
          </w:tcPr>
          <w:p w14:paraId="51B0B132"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11%</w:t>
            </w:r>
          </w:p>
        </w:tc>
      </w:tr>
      <w:tr w:rsidR="00980FC5" w:rsidRPr="00706361" w14:paraId="417EFB59" w14:textId="77777777" w:rsidTr="008A6B63">
        <w:trPr>
          <w:cnfStyle w:val="000000100000" w:firstRow="0" w:lastRow="0" w:firstColumn="0" w:lastColumn="0" w:oddVBand="0" w:evenVBand="0" w:oddHBand="1" w:evenHBand="0" w:firstRowFirstColumn="0" w:firstRowLastColumn="0" w:lastRowFirstColumn="0" w:lastRowLastColumn="0"/>
        </w:trPr>
        <w:tc>
          <w:tcPr>
            <w:tcW w:w="3414" w:type="pct"/>
          </w:tcPr>
          <w:p w14:paraId="1D3939E8"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Απόφοιτος ΤΕΙ/ΑΕΙ</w:t>
            </w:r>
          </w:p>
        </w:tc>
        <w:tc>
          <w:tcPr>
            <w:tcW w:w="1586" w:type="pct"/>
          </w:tcPr>
          <w:p w14:paraId="376F3CDF"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0%</w:t>
            </w:r>
          </w:p>
        </w:tc>
      </w:tr>
      <w:tr w:rsidR="00980FC5" w:rsidRPr="00706361" w14:paraId="4BF2F5AA" w14:textId="77777777" w:rsidTr="008A6B63">
        <w:tc>
          <w:tcPr>
            <w:tcW w:w="3414" w:type="pct"/>
          </w:tcPr>
          <w:p w14:paraId="3F7D51FC" w14:textId="77777777" w:rsidR="00980FC5" w:rsidRPr="00432998" w:rsidRDefault="00980FC5" w:rsidP="008A6B63">
            <w:pPr>
              <w:autoSpaceDE w:val="0"/>
              <w:autoSpaceDN w:val="0"/>
              <w:adjustRightInd w:val="0"/>
              <w:spacing w:line="240" w:lineRule="auto"/>
              <w:rPr>
                <w:rFonts w:cs="Calibri"/>
                <w:b/>
                <w:bCs/>
                <w:sz w:val="20"/>
                <w:szCs w:val="20"/>
              </w:rPr>
            </w:pPr>
            <w:r w:rsidRPr="00432998">
              <w:rPr>
                <w:rFonts w:cs="Calibri"/>
                <w:b/>
                <w:bCs/>
                <w:sz w:val="20"/>
                <w:szCs w:val="20"/>
              </w:rPr>
              <w:t>Κάτοχος Μεταπτυχιακού/Διδακτορικού</w:t>
            </w:r>
          </w:p>
        </w:tc>
        <w:tc>
          <w:tcPr>
            <w:tcW w:w="1586" w:type="pct"/>
          </w:tcPr>
          <w:p w14:paraId="45BF036B" w14:textId="77777777" w:rsidR="00980FC5" w:rsidRPr="006A62CF" w:rsidRDefault="00980FC5" w:rsidP="008A6B63">
            <w:pPr>
              <w:keepLines/>
              <w:widowControl w:val="0"/>
              <w:spacing w:line="240" w:lineRule="auto"/>
              <w:jc w:val="center"/>
              <w:rPr>
                <w:rFonts w:cs="Calibri"/>
                <w:bCs/>
                <w:sz w:val="20"/>
                <w:szCs w:val="20"/>
              </w:rPr>
            </w:pPr>
            <w:r w:rsidRPr="006A62CF">
              <w:rPr>
                <w:rFonts w:cs="Calibri"/>
                <w:bCs/>
                <w:sz w:val="20"/>
                <w:szCs w:val="20"/>
              </w:rPr>
              <w:t>0%</w:t>
            </w:r>
          </w:p>
        </w:tc>
      </w:tr>
    </w:tbl>
    <w:p w14:paraId="42C753C6" w14:textId="77777777" w:rsidR="00980FC5" w:rsidRDefault="00980FC5" w:rsidP="00980FC5">
      <w:pPr>
        <w:pStyle w:val="af0"/>
      </w:pPr>
      <w:r>
        <w:t>Πηγή: Ιδία επεξεργασία.</w:t>
      </w:r>
    </w:p>
    <w:p w14:paraId="73E5A4AC" w14:textId="692A077B" w:rsidR="00980FC5" w:rsidRDefault="00980FC5" w:rsidP="00980FC5">
      <w:pPr>
        <w:pStyle w:val="af"/>
        <w:keepNext/>
      </w:pPr>
      <w:bookmarkStart w:id="286" w:name="_Toc215770764"/>
      <w:r>
        <w:lastRenderedPageBreak/>
        <w:t xml:space="preserve">Διάγραμμα </w:t>
      </w:r>
      <w:fldSimple w:instr=" SEQ Διάγραμμα \* ARABIC ">
        <w:r w:rsidR="00180CDA">
          <w:rPr>
            <w:noProof/>
          </w:rPr>
          <w:t>94</w:t>
        </w:r>
      </w:fldSimple>
      <w:r>
        <w:t>: Ποσοστιαία κατανομή των συμμετεχόντων στην έρευνα για τις δομές παροχής συσσιτίων κατά εκπαιδευτικό επίπεδο (%).</w:t>
      </w:r>
      <w:bookmarkEnd w:id="286"/>
    </w:p>
    <w:p w14:paraId="4BEB6134" w14:textId="77777777" w:rsidR="00980FC5" w:rsidRDefault="00980FC5" w:rsidP="00980FC5">
      <w:pPr>
        <w:jc w:val="center"/>
        <w:rPr>
          <w:b/>
          <w:bCs/>
        </w:rPr>
      </w:pPr>
      <w:r>
        <w:rPr>
          <w:noProof/>
        </w:rPr>
        <w:drawing>
          <wp:inline distT="0" distB="0" distL="0" distR="0" wp14:anchorId="1DF83279" wp14:editId="55B4FBFC">
            <wp:extent cx="4659465" cy="2743200"/>
            <wp:effectExtent l="0" t="0" r="8255" b="0"/>
            <wp:docPr id="423825497" name="Γράφημα 1">
              <a:extLst xmlns:a="http://schemas.openxmlformats.org/drawingml/2006/main">
                <a:ext uri="{FF2B5EF4-FFF2-40B4-BE49-F238E27FC236}">
                  <a16:creationId xmlns:a16="http://schemas.microsoft.com/office/drawing/2014/main" id="{9CB0E06D-E6FD-AE19-C45C-01D2153495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FFCF883"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4237F9E5" w14:textId="77777777" w:rsidTr="008A6B63">
        <w:trPr>
          <w:cantSplit/>
          <w:trHeight w:val="409"/>
          <w:tblHeader/>
        </w:trPr>
        <w:tc>
          <w:tcPr>
            <w:tcW w:w="276" w:type="pct"/>
            <w:shd w:val="clear" w:color="auto" w:fill="7EB1E6" w:themeFill="accent3" w:themeFillTint="99"/>
            <w:tcMar>
              <w:top w:w="58" w:type="dxa"/>
              <w:bottom w:w="58" w:type="dxa"/>
            </w:tcMar>
            <w:vAlign w:val="center"/>
          </w:tcPr>
          <w:p w14:paraId="46D66D4A"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.5</w:t>
            </w:r>
          </w:p>
        </w:tc>
        <w:tc>
          <w:tcPr>
            <w:tcW w:w="4724" w:type="pct"/>
            <w:shd w:val="clear" w:color="auto" w:fill="F2F2F2"/>
            <w:tcMar>
              <w:top w:w="58" w:type="dxa"/>
              <w:bottom w:w="58" w:type="dxa"/>
            </w:tcMar>
            <w:vAlign w:val="center"/>
          </w:tcPr>
          <w:p w14:paraId="2B2B9676"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8D7FAD">
              <w:rPr>
                <w:rFonts w:cs="Calibri"/>
                <w:szCs w:val="20"/>
              </w:rPr>
              <w:t>Εργασιακή κατάσταση</w:t>
            </w:r>
          </w:p>
        </w:tc>
      </w:tr>
    </w:tbl>
    <w:p w14:paraId="787A958A" w14:textId="77777777" w:rsidR="00980FC5" w:rsidRPr="0084797F" w:rsidRDefault="00980FC5" w:rsidP="00980FC5">
      <w:r w:rsidRPr="0084797F">
        <w:t xml:space="preserve">Ως προς την εργασιακή κατάσταση των συμμετεχόντων, τα ευρήματα αναδεικνύουν ένα ιδιαίτερα ευάλωτο κοινωνικοοικονομικό προφίλ, χαρακτηριστικό των ωφελούμενων δομών παροχής συσσιτίων. Η πλειονότητα των συμμετεχόντων </w:t>
      </w:r>
      <w:r>
        <w:t xml:space="preserve">είναι </w:t>
      </w:r>
      <w:r w:rsidRPr="0084797F">
        <w:t>συνταξιούχοι (49%) και άνεργοι (40%), γεγονός που υπογραμμίζει ότι οι βασικές ομάδες που προσφεύγουν σε συσσίτια είναι άτομα με περιορισμένο ή ανύπαρκτο εισόδημα, συχνά εξαρτημένα από χαμηλές συντάξεις ή από την κοινωνική προστασία. Το υπόλοιπο 11% αφορά μικρά ποσοστά εργαζομένων (2%) και αυτοαπασχολούμενων (2%), ενώ ένα σημαντικό 7% εντάσσεται στην κατηγορία «Άλλη κατάσταση», περιλαμβάνοντας άτομα που λαμβάνουν Επίδομα Στεγαστικής Συνδρομής ή μορφές σύνταξης Πρόνοιας, όπως το Επίδομα Κοινωνικής Αλληλεγγύης Ανασφάλιστων Υπερηλίκων και τη σύνταξη αναπηρίας.</w:t>
      </w:r>
    </w:p>
    <w:p w14:paraId="11C7B6B0" w14:textId="77777777" w:rsidR="00980FC5" w:rsidRPr="0084797F" w:rsidRDefault="00980FC5" w:rsidP="00980FC5">
      <w:r w:rsidRPr="0084797F">
        <w:t xml:space="preserve">Η παρουσία αυτών των κατηγοριών επιβεβαιώνει ότι οι δομές συσσιτίων εξυπηρετούν, κατά κύριο λόγο, άτομα με σοβαρούς οικονομικούς περιορισμούς, μειωμένη πρόσβαση στην αγορά εργασίας και εξάρτηση από </w:t>
      </w:r>
      <w:proofErr w:type="spellStart"/>
      <w:r w:rsidRPr="0084797F">
        <w:t>προνοιακά</w:t>
      </w:r>
      <w:proofErr w:type="spellEnd"/>
      <w:r w:rsidRPr="0084797F">
        <w:t xml:space="preserve"> επιδόματα. Τα στοιχεία αυτά συνθέτουν μια εικόνα υψηλής κοινωνικής </w:t>
      </w:r>
      <w:proofErr w:type="spellStart"/>
      <w:r w:rsidRPr="0084797F">
        <w:t>ευαλωτότητας</w:t>
      </w:r>
      <w:proofErr w:type="spellEnd"/>
      <w:r w:rsidRPr="0084797F">
        <w:t xml:space="preserve"> και αποδεικνύουν τη σημασία των συσσιτίων ως κρίσιμου μηχανισμού επισιτιστικής στήριξης και κοινωνικής προστασίας.</w:t>
      </w:r>
    </w:p>
    <w:p w14:paraId="35B8329D" w14:textId="32274EEF" w:rsidR="00980FC5" w:rsidRDefault="00980FC5" w:rsidP="00980FC5">
      <w:pPr>
        <w:pStyle w:val="af"/>
        <w:keepNext/>
      </w:pPr>
      <w:bookmarkStart w:id="287" w:name="_Toc215770586"/>
      <w:r>
        <w:t xml:space="preserve">Πίνακας </w:t>
      </w:r>
      <w:fldSimple w:instr=" SEQ Πίνακας \* ARABIC ">
        <w:r w:rsidR="00180CDA">
          <w:rPr>
            <w:noProof/>
          </w:rPr>
          <w:t>103</w:t>
        </w:r>
      </w:fldSimple>
      <w:r>
        <w:t>: Ποσοστιαία κατανομή των συμμετεχόντων στην έρευνα για τις δομές παροχής συσσιτίων κατά εργασιακή κατάσταση (%).</w:t>
      </w:r>
      <w:bookmarkEnd w:id="287"/>
    </w:p>
    <w:tbl>
      <w:tblPr>
        <w:tblStyle w:val="4-5"/>
        <w:tblW w:w="5000" w:type="pct"/>
        <w:tblLook w:val="0420" w:firstRow="1" w:lastRow="0" w:firstColumn="0" w:lastColumn="0" w:noHBand="0" w:noVBand="1"/>
      </w:tblPr>
      <w:tblGrid>
        <w:gridCol w:w="6091"/>
        <w:gridCol w:w="2205"/>
      </w:tblGrid>
      <w:tr w:rsidR="00980FC5" w:rsidRPr="0008533D" w14:paraId="308405FE" w14:textId="77777777" w:rsidTr="008A6B63">
        <w:trPr>
          <w:cnfStyle w:val="100000000000" w:firstRow="1" w:lastRow="0" w:firstColumn="0" w:lastColumn="0" w:oddVBand="0" w:evenVBand="0" w:oddHBand="0" w:evenHBand="0" w:firstRowFirstColumn="0" w:firstRowLastColumn="0" w:lastRowFirstColumn="0" w:lastRowLastColumn="0"/>
          <w:trHeight w:val="500"/>
          <w:tblHeader/>
        </w:trPr>
        <w:tc>
          <w:tcPr>
            <w:tcW w:w="3671" w:type="pct"/>
            <w:vAlign w:val="center"/>
          </w:tcPr>
          <w:p w14:paraId="767A7F1C" w14:textId="77777777" w:rsidR="00980FC5" w:rsidRPr="0008533D" w:rsidRDefault="00980FC5" w:rsidP="008A6B63">
            <w:pPr>
              <w:autoSpaceDE w:val="0"/>
              <w:autoSpaceDN w:val="0"/>
              <w:adjustRightInd w:val="0"/>
              <w:spacing w:line="240" w:lineRule="auto"/>
              <w:rPr>
                <w:rFonts w:cs="Calibri"/>
                <w:sz w:val="20"/>
                <w:szCs w:val="20"/>
              </w:rPr>
            </w:pPr>
            <w:r w:rsidRPr="0008533D">
              <w:rPr>
                <w:rFonts w:cs="Calibri"/>
                <w:sz w:val="20"/>
                <w:szCs w:val="20"/>
              </w:rPr>
              <w:t>Εργασιακή κατάσταση</w:t>
            </w:r>
          </w:p>
        </w:tc>
        <w:tc>
          <w:tcPr>
            <w:tcW w:w="1329" w:type="pct"/>
            <w:vAlign w:val="center"/>
          </w:tcPr>
          <w:p w14:paraId="546B395A" w14:textId="77777777" w:rsidR="00980FC5" w:rsidRPr="0008533D" w:rsidRDefault="00980FC5" w:rsidP="008A6B63">
            <w:pPr>
              <w:keepLines/>
              <w:widowControl w:val="0"/>
              <w:spacing w:line="240" w:lineRule="auto"/>
              <w:jc w:val="center"/>
              <w:rPr>
                <w:rFonts w:cs="Calibri"/>
                <w:bCs w:val="0"/>
                <w:sz w:val="20"/>
                <w:szCs w:val="20"/>
              </w:rPr>
            </w:pPr>
            <w:r w:rsidRPr="0008533D">
              <w:rPr>
                <w:rFonts w:cs="Calibri"/>
                <w:bCs w:val="0"/>
                <w:sz w:val="20"/>
                <w:szCs w:val="20"/>
              </w:rPr>
              <w:t>Ποσοστό (%)</w:t>
            </w:r>
          </w:p>
        </w:tc>
      </w:tr>
      <w:tr w:rsidR="00980FC5" w:rsidRPr="0008533D" w14:paraId="6BA04E45" w14:textId="77777777" w:rsidTr="008A6B63">
        <w:trPr>
          <w:cnfStyle w:val="000000100000" w:firstRow="0" w:lastRow="0" w:firstColumn="0" w:lastColumn="0" w:oddVBand="0" w:evenVBand="0" w:oddHBand="1" w:evenHBand="0" w:firstRowFirstColumn="0" w:firstRowLastColumn="0" w:lastRowFirstColumn="0" w:lastRowLastColumn="0"/>
        </w:trPr>
        <w:tc>
          <w:tcPr>
            <w:tcW w:w="3671" w:type="pct"/>
            <w:vAlign w:val="center"/>
          </w:tcPr>
          <w:p w14:paraId="53E6A203" w14:textId="77777777" w:rsidR="00980FC5" w:rsidRPr="0008533D" w:rsidRDefault="00980FC5" w:rsidP="008A6B63">
            <w:pPr>
              <w:autoSpaceDE w:val="0"/>
              <w:autoSpaceDN w:val="0"/>
              <w:adjustRightInd w:val="0"/>
              <w:spacing w:line="240" w:lineRule="auto"/>
              <w:rPr>
                <w:rFonts w:cs="Calibri"/>
                <w:b/>
                <w:bCs/>
                <w:sz w:val="20"/>
                <w:szCs w:val="20"/>
              </w:rPr>
            </w:pPr>
            <w:r w:rsidRPr="0008533D">
              <w:rPr>
                <w:rFonts w:cs="Calibri"/>
                <w:b/>
                <w:bCs/>
                <w:sz w:val="20"/>
                <w:szCs w:val="20"/>
              </w:rPr>
              <w:t>Εργαζόμενος/η</w:t>
            </w:r>
          </w:p>
        </w:tc>
        <w:tc>
          <w:tcPr>
            <w:tcW w:w="1329" w:type="pct"/>
            <w:vAlign w:val="center"/>
          </w:tcPr>
          <w:p w14:paraId="51E22488" w14:textId="77777777" w:rsidR="00980FC5" w:rsidRPr="0008533D" w:rsidRDefault="00980FC5" w:rsidP="008A6B63">
            <w:pPr>
              <w:keepLines/>
              <w:widowControl w:val="0"/>
              <w:spacing w:line="240" w:lineRule="auto"/>
              <w:jc w:val="center"/>
              <w:rPr>
                <w:rFonts w:cs="Calibri"/>
                <w:bCs/>
                <w:sz w:val="20"/>
                <w:szCs w:val="20"/>
              </w:rPr>
            </w:pPr>
            <w:r w:rsidRPr="0008533D">
              <w:rPr>
                <w:rFonts w:cs="Calibri"/>
                <w:bCs/>
                <w:sz w:val="20"/>
                <w:szCs w:val="20"/>
              </w:rPr>
              <w:t>2%</w:t>
            </w:r>
          </w:p>
        </w:tc>
      </w:tr>
      <w:tr w:rsidR="00980FC5" w:rsidRPr="0008533D" w14:paraId="4847CD24" w14:textId="77777777" w:rsidTr="008A6B63">
        <w:trPr>
          <w:trHeight w:val="109"/>
        </w:trPr>
        <w:tc>
          <w:tcPr>
            <w:tcW w:w="3671" w:type="pct"/>
            <w:vAlign w:val="center"/>
          </w:tcPr>
          <w:p w14:paraId="7FE7973C" w14:textId="77777777" w:rsidR="00980FC5" w:rsidRPr="0008533D" w:rsidRDefault="00980FC5" w:rsidP="008A6B63">
            <w:pPr>
              <w:autoSpaceDE w:val="0"/>
              <w:autoSpaceDN w:val="0"/>
              <w:adjustRightInd w:val="0"/>
              <w:spacing w:line="240" w:lineRule="auto"/>
              <w:rPr>
                <w:rFonts w:cs="Calibri"/>
                <w:b/>
                <w:bCs/>
                <w:sz w:val="20"/>
                <w:szCs w:val="20"/>
              </w:rPr>
            </w:pPr>
            <w:r w:rsidRPr="0008533D">
              <w:rPr>
                <w:rFonts w:cs="Calibri"/>
                <w:b/>
                <w:bCs/>
                <w:sz w:val="20"/>
                <w:szCs w:val="20"/>
              </w:rPr>
              <w:t>Αυτοαπασχολούμενος/η</w:t>
            </w:r>
          </w:p>
        </w:tc>
        <w:tc>
          <w:tcPr>
            <w:tcW w:w="1329" w:type="pct"/>
            <w:vAlign w:val="center"/>
          </w:tcPr>
          <w:p w14:paraId="72A1E7D5" w14:textId="77777777" w:rsidR="00980FC5" w:rsidRPr="0008533D" w:rsidRDefault="00980FC5" w:rsidP="008A6B63">
            <w:pPr>
              <w:keepLines/>
              <w:widowControl w:val="0"/>
              <w:spacing w:line="240" w:lineRule="auto"/>
              <w:jc w:val="center"/>
              <w:rPr>
                <w:rFonts w:cs="Calibri"/>
                <w:bCs/>
                <w:sz w:val="20"/>
                <w:szCs w:val="20"/>
              </w:rPr>
            </w:pPr>
            <w:r w:rsidRPr="0008533D">
              <w:rPr>
                <w:rFonts w:cs="Calibri"/>
                <w:bCs/>
                <w:sz w:val="20"/>
                <w:szCs w:val="20"/>
              </w:rPr>
              <w:t>2%</w:t>
            </w:r>
          </w:p>
        </w:tc>
      </w:tr>
      <w:tr w:rsidR="00980FC5" w:rsidRPr="0008533D" w14:paraId="06BEC4DB"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671" w:type="pct"/>
            <w:vAlign w:val="center"/>
          </w:tcPr>
          <w:p w14:paraId="0595B42D" w14:textId="77777777" w:rsidR="00980FC5" w:rsidRPr="0008533D" w:rsidRDefault="00980FC5" w:rsidP="008A6B63">
            <w:pPr>
              <w:autoSpaceDE w:val="0"/>
              <w:autoSpaceDN w:val="0"/>
              <w:adjustRightInd w:val="0"/>
              <w:spacing w:line="240" w:lineRule="auto"/>
              <w:rPr>
                <w:rFonts w:cs="Calibri"/>
                <w:b/>
                <w:bCs/>
                <w:sz w:val="20"/>
                <w:szCs w:val="20"/>
              </w:rPr>
            </w:pPr>
            <w:r w:rsidRPr="0008533D">
              <w:rPr>
                <w:rFonts w:cs="Calibri"/>
                <w:b/>
                <w:bCs/>
                <w:sz w:val="20"/>
                <w:szCs w:val="20"/>
              </w:rPr>
              <w:t>Άνεργος/η</w:t>
            </w:r>
          </w:p>
        </w:tc>
        <w:tc>
          <w:tcPr>
            <w:tcW w:w="1329" w:type="pct"/>
            <w:vAlign w:val="center"/>
          </w:tcPr>
          <w:p w14:paraId="5B2DCA82" w14:textId="77777777" w:rsidR="00980FC5" w:rsidRPr="0008533D" w:rsidRDefault="00980FC5" w:rsidP="008A6B63">
            <w:pPr>
              <w:keepLines/>
              <w:widowControl w:val="0"/>
              <w:spacing w:line="240" w:lineRule="auto"/>
              <w:jc w:val="center"/>
              <w:rPr>
                <w:rFonts w:cs="Calibri"/>
                <w:bCs/>
                <w:sz w:val="20"/>
                <w:szCs w:val="20"/>
              </w:rPr>
            </w:pPr>
            <w:r w:rsidRPr="0008533D">
              <w:rPr>
                <w:rFonts w:cs="Calibri"/>
                <w:bCs/>
                <w:sz w:val="20"/>
                <w:szCs w:val="20"/>
              </w:rPr>
              <w:t>40%</w:t>
            </w:r>
          </w:p>
        </w:tc>
      </w:tr>
      <w:tr w:rsidR="00980FC5" w:rsidRPr="0008533D" w14:paraId="04C8BC3F" w14:textId="77777777" w:rsidTr="008A6B63">
        <w:tc>
          <w:tcPr>
            <w:tcW w:w="3671" w:type="pct"/>
            <w:vAlign w:val="center"/>
          </w:tcPr>
          <w:p w14:paraId="5F92C10D" w14:textId="77777777" w:rsidR="00980FC5" w:rsidRPr="0008533D" w:rsidRDefault="00980FC5" w:rsidP="008A6B63">
            <w:pPr>
              <w:autoSpaceDE w:val="0"/>
              <w:autoSpaceDN w:val="0"/>
              <w:adjustRightInd w:val="0"/>
              <w:spacing w:line="240" w:lineRule="auto"/>
              <w:rPr>
                <w:rFonts w:cs="Calibri"/>
                <w:b/>
                <w:bCs/>
                <w:sz w:val="20"/>
                <w:szCs w:val="20"/>
              </w:rPr>
            </w:pPr>
            <w:r w:rsidRPr="0008533D">
              <w:rPr>
                <w:rFonts w:cs="Calibri"/>
                <w:b/>
                <w:bCs/>
                <w:sz w:val="20"/>
                <w:szCs w:val="20"/>
              </w:rPr>
              <w:t>Συνταξιούχος</w:t>
            </w:r>
          </w:p>
        </w:tc>
        <w:tc>
          <w:tcPr>
            <w:tcW w:w="1329" w:type="pct"/>
            <w:vAlign w:val="center"/>
          </w:tcPr>
          <w:p w14:paraId="1C04F21B" w14:textId="77777777" w:rsidR="00980FC5" w:rsidRPr="0008533D" w:rsidRDefault="00980FC5" w:rsidP="008A6B63">
            <w:pPr>
              <w:keepLines/>
              <w:widowControl w:val="0"/>
              <w:spacing w:line="240" w:lineRule="auto"/>
              <w:jc w:val="center"/>
              <w:rPr>
                <w:rFonts w:cs="Calibri"/>
                <w:bCs/>
                <w:sz w:val="20"/>
                <w:szCs w:val="20"/>
              </w:rPr>
            </w:pPr>
            <w:r w:rsidRPr="0008533D">
              <w:rPr>
                <w:rFonts w:cs="Calibri"/>
                <w:bCs/>
                <w:sz w:val="20"/>
                <w:szCs w:val="20"/>
              </w:rPr>
              <w:t>49%</w:t>
            </w:r>
          </w:p>
        </w:tc>
      </w:tr>
      <w:tr w:rsidR="00980FC5" w:rsidRPr="0008533D" w14:paraId="67EFD553" w14:textId="77777777" w:rsidTr="008A6B63">
        <w:trPr>
          <w:cnfStyle w:val="000000100000" w:firstRow="0" w:lastRow="0" w:firstColumn="0" w:lastColumn="0" w:oddVBand="0" w:evenVBand="0" w:oddHBand="1" w:evenHBand="0" w:firstRowFirstColumn="0" w:firstRowLastColumn="0" w:lastRowFirstColumn="0" w:lastRowLastColumn="0"/>
        </w:trPr>
        <w:tc>
          <w:tcPr>
            <w:tcW w:w="3671" w:type="pct"/>
            <w:vAlign w:val="center"/>
          </w:tcPr>
          <w:p w14:paraId="23EA6679" w14:textId="77777777" w:rsidR="00980FC5" w:rsidRPr="0008533D" w:rsidRDefault="00980FC5" w:rsidP="008A6B63">
            <w:pPr>
              <w:autoSpaceDE w:val="0"/>
              <w:autoSpaceDN w:val="0"/>
              <w:adjustRightInd w:val="0"/>
              <w:spacing w:line="240" w:lineRule="auto"/>
              <w:rPr>
                <w:rFonts w:cs="Calibri"/>
                <w:b/>
                <w:bCs/>
                <w:sz w:val="20"/>
                <w:szCs w:val="20"/>
              </w:rPr>
            </w:pPr>
            <w:r w:rsidRPr="0008533D">
              <w:rPr>
                <w:rFonts w:cs="Calibri"/>
                <w:b/>
                <w:bCs/>
                <w:sz w:val="20"/>
                <w:szCs w:val="20"/>
              </w:rPr>
              <w:t>Άλλο</w:t>
            </w:r>
          </w:p>
        </w:tc>
        <w:tc>
          <w:tcPr>
            <w:tcW w:w="1329" w:type="pct"/>
            <w:vAlign w:val="center"/>
          </w:tcPr>
          <w:p w14:paraId="726A0286" w14:textId="77777777" w:rsidR="00980FC5" w:rsidRPr="0008533D" w:rsidRDefault="00980FC5" w:rsidP="008A6B63">
            <w:pPr>
              <w:keepLines/>
              <w:widowControl w:val="0"/>
              <w:spacing w:line="240" w:lineRule="auto"/>
              <w:jc w:val="center"/>
              <w:rPr>
                <w:rFonts w:cs="Calibri"/>
                <w:bCs/>
                <w:sz w:val="20"/>
                <w:szCs w:val="20"/>
              </w:rPr>
            </w:pPr>
            <w:r w:rsidRPr="0008533D">
              <w:rPr>
                <w:rFonts w:cs="Calibri"/>
                <w:bCs/>
                <w:sz w:val="20"/>
                <w:szCs w:val="20"/>
              </w:rPr>
              <w:t>7%</w:t>
            </w:r>
          </w:p>
        </w:tc>
      </w:tr>
    </w:tbl>
    <w:p w14:paraId="76D7BAB9" w14:textId="77777777" w:rsidR="00980FC5" w:rsidRDefault="00980FC5" w:rsidP="00980FC5">
      <w:pPr>
        <w:pStyle w:val="af0"/>
      </w:pPr>
      <w:r>
        <w:lastRenderedPageBreak/>
        <w:t>Πηγή: Ιδία επεξεργασία.</w:t>
      </w:r>
    </w:p>
    <w:p w14:paraId="4D2348C9" w14:textId="25E61969" w:rsidR="00980FC5" w:rsidRDefault="00980FC5" w:rsidP="00980FC5">
      <w:pPr>
        <w:pStyle w:val="af"/>
        <w:keepNext/>
      </w:pPr>
      <w:bookmarkStart w:id="288" w:name="_Toc215770765"/>
      <w:r>
        <w:t xml:space="preserve">Διάγραμμα </w:t>
      </w:r>
      <w:fldSimple w:instr=" SEQ Διάγραμμα \* ARABIC ">
        <w:r w:rsidR="00180CDA">
          <w:rPr>
            <w:noProof/>
          </w:rPr>
          <w:t>95</w:t>
        </w:r>
      </w:fldSimple>
      <w:r>
        <w:t>: Ποσοστιαία κατανομή των συμμετεχόντων κατά εργασιακή κατάσταση (%).</w:t>
      </w:r>
      <w:bookmarkEnd w:id="288"/>
    </w:p>
    <w:p w14:paraId="5DAC3157" w14:textId="77777777" w:rsidR="00980FC5" w:rsidRDefault="00980FC5" w:rsidP="00980FC5">
      <w:pPr>
        <w:jc w:val="center"/>
        <w:rPr>
          <w:b/>
          <w:bCs/>
        </w:rPr>
      </w:pPr>
      <w:r>
        <w:rPr>
          <w:noProof/>
        </w:rPr>
        <w:drawing>
          <wp:inline distT="0" distB="0" distL="0" distR="0" wp14:anchorId="1B33DCF3" wp14:editId="2FB0070F">
            <wp:extent cx="4802588" cy="3061252"/>
            <wp:effectExtent l="0" t="0" r="17145" b="6350"/>
            <wp:docPr id="488145745" name="Γράφημα 1">
              <a:extLst xmlns:a="http://schemas.openxmlformats.org/drawingml/2006/main">
                <a:ext uri="{FF2B5EF4-FFF2-40B4-BE49-F238E27FC236}">
                  <a16:creationId xmlns:a16="http://schemas.microsoft.com/office/drawing/2014/main" id="{1A19015B-2546-776E-86A2-94CE45455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31EDCD25"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36CCBB7D" w14:textId="77777777" w:rsidTr="008A6B63">
        <w:trPr>
          <w:cantSplit/>
          <w:trHeight w:val="409"/>
          <w:tblHeader/>
        </w:trPr>
        <w:tc>
          <w:tcPr>
            <w:tcW w:w="276" w:type="pct"/>
            <w:shd w:val="clear" w:color="auto" w:fill="7EB1E6" w:themeFill="accent3" w:themeFillTint="99"/>
            <w:tcMar>
              <w:top w:w="58" w:type="dxa"/>
              <w:bottom w:w="58" w:type="dxa"/>
            </w:tcMar>
            <w:vAlign w:val="center"/>
          </w:tcPr>
          <w:p w14:paraId="0AE3C58F" w14:textId="77777777" w:rsidR="00980FC5" w:rsidRPr="00980B63" w:rsidRDefault="00980FC5" w:rsidP="008A6B63">
            <w:pPr>
              <w:spacing w:before="20" w:after="20"/>
              <w:jc w:val="center"/>
              <w:rPr>
                <w:rFonts w:cs="Calibri"/>
                <w:b/>
                <w:color w:val="FFFFFF"/>
                <w:szCs w:val="20"/>
              </w:rPr>
            </w:pPr>
            <w:r w:rsidRPr="006E2639">
              <w:rPr>
                <w:rFonts w:cs="Calibri"/>
                <w:b/>
                <w:szCs w:val="20"/>
              </w:rPr>
              <w:t>Α</w:t>
            </w:r>
            <w:r>
              <w:rPr>
                <w:rFonts w:cs="Calibri"/>
                <w:b/>
                <w:szCs w:val="20"/>
              </w:rPr>
              <w:t>.6</w:t>
            </w:r>
          </w:p>
        </w:tc>
        <w:tc>
          <w:tcPr>
            <w:tcW w:w="4724" w:type="pct"/>
            <w:shd w:val="clear" w:color="auto" w:fill="F2F2F2"/>
            <w:tcMar>
              <w:top w:w="58" w:type="dxa"/>
              <w:bottom w:w="58" w:type="dxa"/>
            </w:tcMar>
            <w:vAlign w:val="center"/>
          </w:tcPr>
          <w:p w14:paraId="5F1EAC81" w14:textId="77777777" w:rsidR="00980FC5" w:rsidRPr="00F322F1" w:rsidRDefault="00980FC5" w:rsidP="008A6B63">
            <w:pPr>
              <w:autoSpaceDE w:val="0"/>
              <w:autoSpaceDN w:val="0"/>
              <w:adjustRightInd w:val="0"/>
              <w:rPr>
                <w:rFonts w:cs="Calibri"/>
                <w:szCs w:val="20"/>
              </w:rPr>
            </w:pPr>
            <w:r>
              <w:rPr>
                <w:rFonts w:cs="Calibri"/>
                <w:szCs w:val="20"/>
              </w:rPr>
              <w:t xml:space="preserve"> Οικογενειακή</w:t>
            </w:r>
            <w:r w:rsidRPr="008D7FAD">
              <w:rPr>
                <w:rFonts w:cs="Calibri"/>
                <w:szCs w:val="20"/>
              </w:rPr>
              <w:t xml:space="preserve"> κατάσταση</w:t>
            </w:r>
          </w:p>
        </w:tc>
      </w:tr>
    </w:tbl>
    <w:p w14:paraId="67417017" w14:textId="77777777" w:rsidR="00980FC5" w:rsidRPr="00F5051E" w:rsidRDefault="00980FC5" w:rsidP="00980FC5">
      <w:r w:rsidRPr="00F5051E">
        <w:t>Ως προς την οικογενειακή κατάσταση των ωφελούμενων, τα δεδομένα αποτυπώνουν μια ιδιαίτερα χαρακτηριστική εικόνα για τις δομές παροχής συσσιτίων, οι οποίες εξυπηρετούν κυρίως άτομα με περιορισμένα κοινωνικά και οικογενειακά στηρίγματα. Οι μισοί συμμετέχοντες (50%) δηλώνουν άγαμοι, γεγονός που συμβαδίζει με τη διεθνή και εγχώρια βιβλιογραφία, σύμφωνα με την οποία τα μονοπρόσωπα νοικοκυριά και τα άτομα χωρίς οικογενειακή υποστήριξη εμφανίζουν αυξημένη πιθανότητα επισιτιστικής ανασφάλειας και προσφυγής σε κοινωνικές δομές. Εξίσου σημαντικό είναι ότι σχεδόν το ένα τέταρτο του δείγματος (24%) αποτελείται από χήρους/</w:t>
      </w:r>
      <w:proofErr w:type="spellStart"/>
      <w:r w:rsidRPr="00F5051E">
        <w:t>ες</w:t>
      </w:r>
      <w:proofErr w:type="spellEnd"/>
      <w:r w:rsidRPr="00F5051E">
        <w:t>, μια ομάδα η οποία συχνά αντιμετωπίζει πολλαπλές δυσκολίες – οικονομικές, ψυχοκοινωνικές και υγειονομικές – που επιδεινώνουν τον κίνδυνο κοινωνικού αποκλεισμού και αυξάνουν την ανάγκη για στήριξη μέσω συσσιτίων.</w:t>
      </w:r>
    </w:p>
    <w:p w14:paraId="54761FB6" w14:textId="77777777" w:rsidR="00980FC5" w:rsidRPr="00F5051E" w:rsidRDefault="00980FC5" w:rsidP="00980FC5">
      <w:r w:rsidRPr="00F5051E">
        <w:t>Το υπόλοιπο 26% κατανέμεται σε έγγαμους ή άτομα σε σύμφωνο συμβίωσης (15%) και σε διαζευγμένους/</w:t>
      </w:r>
      <w:proofErr w:type="spellStart"/>
      <w:r w:rsidRPr="00F5051E">
        <w:t>ες</w:t>
      </w:r>
      <w:proofErr w:type="spellEnd"/>
      <w:r w:rsidRPr="00F5051E">
        <w:t xml:space="preserve"> (11%). Αν και τα ποσοστά αυτά είναι σαφώς χαμηλότερα, επιβεβαιώνουν ότι οι δομές συσσιτίων δεν απευθύνονται μόνο σε άτομα που ζουν μόνα τους, αλλά και σε νοικοκυριά που βιώνουν οικονομική πίεση, ανεπαρκές εισόδημα ή δυσκολίες κάλυψης βασικών αναγκών. Συνολικά, η κατανομή αυτή αναδεικνύει ότι οι δομές συσσιτίων εξυπηρετούν κατ’ εξοχήν άτομα με περιορισμένους πόρους, μειωμένη κοινωνική υποστήριξη και αυξημένο βαθμό </w:t>
      </w:r>
      <w:proofErr w:type="spellStart"/>
      <w:r w:rsidRPr="00F5051E">
        <w:t>ευαλωτότητας</w:t>
      </w:r>
      <w:proofErr w:type="spellEnd"/>
      <w:r w:rsidRPr="00F5051E">
        <w:t>, υπογραμμίζοντας τον καίριο ρόλο τους στην άμβλυνση της επισιτιστικής φτώχειας και της κοινωνικής περιθωριοποίησης.</w:t>
      </w:r>
    </w:p>
    <w:p w14:paraId="52AB5E89" w14:textId="3CCCBA94" w:rsidR="00980FC5" w:rsidRDefault="00980FC5" w:rsidP="00980FC5">
      <w:pPr>
        <w:pStyle w:val="af"/>
        <w:keepNext/>
      </w:pPr>
      <w:bookmarkStart w:id="289" w:name="_Toc215770587"/>
      <w:r>
        <w:t xml:space="preserve">Πίνακας </w:t>
      </w:r>
      <w:fldSimple w:instr=" SEQ Πίνακας \* ARABIC ">
        <w:r w:rsidR="00180CDA">
          <w:rPr>
            <w:noProof/>
          </w:rPr>
          <w:t>104</w:t>
        </w:r>
      </w:fldSimple>
      <w:r>
        <w:t>: Ποσοστιαία κατανομή των συμμετεχόντων στην έρευνα για τις δομές παροχής συσσιτίων κατά οικογενειακή κατάσταση (%).</w:t>
      </w:r>
      <w:bookmarkEnd w:id="289"/>
    </w:p>
    <w:tbl>
      <w:tblPr>
        <w:tblStyle w:val="4-6"/>
        <w:tblW w:w="5000" w:type="pct"/>
        <w:tblLook w:val="0420" w:firstRow="1" w:lastRow="0" w:firstColumn="0" w:lastColumn="0" w:noHBand="0" w:noVBand="1"/>
      </w:tblPr>
      <w:tblGrid>
        <w:gridCol w:w="5240"/>
        <w:gridCol w:w="3056"/>
      </w:tblGrid>
      <w:tr w:rsidR="00980FC5" w:rsidRPr="00C21742" w14:paraId="222E166D" w14:textId="77777777" w:rsidTr="008A6B63">
        <w:trPr>
          <w:cnfStyle w:val="100000000000" w:firstRow="1" w:lastRow="0" w:firstColumn="0" w:lastColumn="0" w:oddVBand="0" w:evenVBand="0" w:oddHBand="0" w:evenHBand="0" w:firstRowFirstColumn="0" w:firstRowLastColumn="0" w:lastRowFirstColumn="0" w:lastRowLastColumn="0"/>
          <w:trHeight w:val="381"/>
          <w:tblHeader/>
        </w:trPr>
        <w:tc>
          <w:tcPr>
            <w:tcW w:w="3158" w:type="pct"/>
            <w:vAlign w:val="center"/>
          </w:tcPr>
          <w:p w14:paraId="13568A4F"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t>Οικογενειακή κατάσταση</w:t>
            </w:r>
          </w:p>
        </w:tc>
        <w:tc>
          <w:tcPr>
            <w:tcW w:w="1842" w:type="pct"/>
            <w:vAlign w:val="center"/>
          </w:tcPr>
          <w:p w14:paraId="7A04B8AF" w14:textId="77777777" w:rsidR="00980FC5" w:rsidRPr="00C21742" w:rsidRDefault="00980FC5" w:rsidP="008A6B63">
            <w:pPr>
              <w:keepLines/>
              <w:widowControl w:val="0"/>
              <w:spacing w:line="240" w:lineRule="auto"/>
              <w:jc w:val="center"/>
              <w:rPr>
                <w:rFonts w:cs="Calibri"/>
                <w:sz w:val="20"/>
                <w:szCs w:val="20"/>
              </w:rPr>
            </w:pPr>
            <w:r w:rsidRPr="00C21742">
              <w:rPr>
                <w:rFonts w:cs="Calibri"/>
                <w:sz w:val="20"/>
                <w:szCs w:val="20"/>
              </w:rPr>
              <w:t>Ποσοστό (%)</w:t>
            </w:r>
          </w:p>
        </w:tc>
      </w:tr>
      <w:tr w:rsidR="00980FC5" w:rsidRPr="00C21742" w14:paraId="34BDE2F3"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158" w:type="pct"/>
            <w:vAlign w:val="center"/>
          </w:tcPr>
          <w:p w14:paraId="5D1F0905"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t>Άγαμος/η</w:t>
            </w:r>
          </w:p>
        </w:tc>
        <w:tc>
          <w:tcPr>
            <w:tcW w:w="1842" w:type="pct"/>
            <w:vAlign w:val="center"/>
          </w:tcPr>
          <w:p w14:paraId="0AA9F237" w14:textId="77777777" w:rsidR="00980FC5" w:rsidRPr="006D4142" w:rsidRDefault="00980FC5" w:rsidP="008A6B63">
            <w:pPr>
              <w:keepLines/>
              <w:widowControl w:val="0"/>
              <w:spacing w:line="240" w:lineRule="auto"/>
              <w:jc w:val="center"/>
              <w:rPr>
                <w:rFonts w:cs="Calibri"/>
                <w:bCs/>
                <w:sz w:val="20"/>
                <w:szCs w:val="20"/>
              </w:rPr>
            </w:pPr>
            <w:r w:rsidRPr="006D4142">
              <w:rPr>
                <w:rFonts w:cs="Calibri"/>
                <w:bCs/>
                <w:sz w:val="20"/>
                <w:szCs w:val="20"/>
              </w:rPr>
              <w:t>50%</w:t>
            </w:r>
          </w:p>
        </w:tc>
      </w:tr>
      <w:tr w:rsidR="00980FC5" w:rsidRPr="00C21742" w14:paraId="5894413C" w14:textId="77777777" w:rsidTr="008A6B63">
        <w:trPr>
          <w:trHeight w:val="109"/>
        </w:trPr>
        <w:tc>
          <w:tcPr>
            <w:tcW w:w="3158" w:type="pct"/>
            <w:vAlign w:val="center"/>
          </w:tcPr>
          <w:p w14:paraId="73B85C3E"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lastRenderedPageBreak/>
              <w:t>Έγγαμος/η ή σε σύμφωνο συμβίωσης</w:t>
            </w:r>
          </w:p>
        </w:tc>
        <w:tc>
          <w:tcPr>
            <w:tcW w:w="1842" w:type="pct"/>
            <w:vAlign w:val="center"/>
          </w:tcPr>
          <w:p w14:paraId="02B799CF" w14:textId="77777777" w:rsidR="00980FC5" w:rsidRPr="006D4142" w:rsidRDefault="00980FC5" w:rsidP="008A6B63">
            <w:pPr>
              <w:keepLines/>
              <w:widowControl w:val="0"/>
              <w:spacing w:line="240" w:lineRule="auto"/>
              <w:jc w:val="center"/>
              <w:rPr>
                <w:rFonts w:cs="Calibri"/>
                <w:bCs/>
                <w:sz w:val="20"/>
                <w:szCs w:val="20"/>
              </w:rPr>
            </w:pPr>
            <w:r w:rsidRPr="006D4142">
              <w:rPr>
                <w:rFonts w:cs="Calibri"/>
                <w:bCs/>
                <w:sz w:val="20"/>
                <w:szCs w:val="20"/>
              </w:rPr>
              <w:t>15%</w:t>
            </w:r>
          </w:p>
        </w:tc>
      </w:tr>
      <w:tr w:rsidR="00980FC5" w:rsidRPr="00C21742" w14:paraId="6F4F5E9D" w14:textId="77777777" w:rsidTr="008A6B63">
        <w:trPr>
          <w:cnfStyle w:val="000000100000" w:firstRow="0" w:lastRow="0" w:firstColumn="0" w:lastColumn="0" w:oddVBand="0" w:evenVBand="0" w:oddHBand="1" w:evenHBand="0" w:firstRowFirstColumn="0" w:firstRowLastColumn="0" w:lastRowFirstColumn="0" w:lastRowLastColumn="0"/>
        </w:trPr>
        <w:tc>
          <w:tcPr>
            <w:tcW w:w="3158" w:type="pct"/>
            <w:vAlign w:val="center"/>
          </w:tcPr>
          <w:p w14:paraId="4A978CFD"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t>Διαζευγμένος/η</w:t>
            </w:r>
          </w:p>
        </w:tc>
        <w:tc>
          <w:tcPr>
            <w:tcW w:w="1842" w:type="pct"/>
            <w:vAlign w:val="center"/>
          </w:tcPr>
          <w:p w14:paraId="3308AFDC" w14:textId="77777777" w:rsidR="00980FC5" w:rsidRPr="006D4142" w:rsidRDefault="00980FC5" w:rsidP="008A6B63">
            <w:pPr>
              <w:keepLines/>
              <w:widowControl w:val="0"/>
              <w:spacing w:line="240" w:lineRule="auto"/>
              <w:jc w:val="center"/>
              <w:rPr>
                <w:rFonts w:cs="Calibri"/>
                <w:bCs/>
                <w:sz w:val="20"/>
                <w:szCs w:val="20"/>
              </w:rPr>
            </w:pPr>
            <w:r w:rsidRPr="006D4142">
              <w:rPr>
                <w:rFonts w:cs="Calibri"/>
                <w:bCs/>
                <w:sz w:val="20"/>
                <w:szCs w:val="20"/>
              </w:rPr>
              <w:t>11%</w:t>
            </w:r>
          </w:p>
        </w:tc>
      </w:tr>
      <w:tr w:rsidR="00980FC5" w:rsidRPr="00C21742" w14:paraId="2BB9DAC9" w14:textId="77777777" w:rsidTr="008A6B63">
        <w:tc>
          <w:tcPr>
            <w:tcW w:w="3158" w:type="pct"/>
            <w:vAlign w:val="center"/>
          </w:tcPr>
          <w:p w14:paraId="52EDA91E"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t>Χήρος/α</w:t>
            </w:r>
          </w:p>
        </w:tc>
        <w:tc>
          <w:tcPr>
            <w:tcW w:w="1842" w:type="pct"/>
            <w:vAlign w:val="center"/>
          </w:tcPr>
          <w:p w14:paraId="027DB5F3" w14:textId="77777777" w:rsidR="00980FC5" w:rsidRPr="006D4142" w:rsidRDefault="00980FC5" w:rsidP="008A6B63">
            <w:pPr>
              <w:keepLines/>
              <w:widowControl w:val="0"/>
              <w:spacing w:line="240" w:lineRule="auto"/>
              <w:jc w:val="center"/>
              <w:rPr>
                <w:rFonts w:cs="Calibri"/>
                <w:bCs/>
                <w:sz w:val="20"/>
                <w:szCs w:val="20"/>
              </w:rPr>
            </w:pPr>
            <w:r w:rsidRPr="006D4142">
              <w:rPr>
                <w:rFonts w:cs="Calibri"/>
                <w:bCs/>
                <w:sz w:val="20"/>
                <w:szCs w:val="20"/>
              </w:rPr>
              <w:t>24%</w:t>
            </w:r>
          </w:p>
        </w:tc>
      </w:tr>
      <w:tr w:rsidR="00980FC5" w:rsidRPr="00C21742" w14:paraId="608E3AEB" w14:textId="77777777" w:rsidTr="008A6B63">
        <w:trPr>
          <w:cnfStyle w:val="000000100000" w:firstRow="0" w:lastRow="0" w:firstColumn="0" w:lastColumn="0" w:oddVBand="0" w:evenVBand="0" w:oddHBand="1" w:evenHBand="0" w:firstRowFirstColumn="0" w:firstRowLastColumn="0" w:lastRowFirstColumn="0" w:lastRowLastColumn="0"/>
        </w:trPr>
        <w:tc>
          <w:tcPr>
            <w:tcW w:w="3158" w:type="pct"/>
            <w:vAlign w:val="center"/>
          </w:tcPr>
          <w:p w14:paraId="140B0AA5" w14:textId="77777777" w:rsidR="00980FC5" w:rsidRPr="00C21742" w:rsidRDefault="00980FC5" w:rsidP="008A6B63">
            <w:pPr>
              <w:autoSpaceDE w:val="0"/>
              <w:autoSpaceDN w:val="0"/>
              <w:adjustRightInd w:val="0"/>
              <w:spacing w:line="240" w:lineRule="auto"/>
              <w:rPr>
                <w:rFonts w:cs="Calibri"/>
                <w:sz w:val="20"/>
                <w:szCs w:val="20"/>
              </w:rPr>
            </w:pPr>
            <w:r w:rsidRPr="00C21742">
              <w:rPr>
                <w:rFonts w:cs="Calibri"/>
                <w:sz w:val="20"/>
                <w:szCs w:val="20"/>
              </w:rPr>
              <w:t>Άλλο</w:t>
            </w:r>
          </w:p>
        </w:tc>
        <w:tc>
          <w:tcPr>
            <w:tcW w:w="1842" w:type="pct"/>
            <w:vAlign w:val="center"/>
          </w:tcPr>
          <w:p w14:paraId="06A41A36" w14:textId="77777777" w:rsidR="00980FC5" w:rsidRPr="006D4142" w:rsidRDefault="00980FC5" w:rsidP="008A6B63">
            <w:pPr>
              <w:keepLines/>
              <w:widowControl w:val="0"/>
              <w:spacing w:line="240" w:lineRule="auto"/>
              <w:jc w:val="center"/>
              <w:rPr>
                <w:rFonts w:cs="Calibri"/>
                <w:bCs/>
                <w:sz w:val="20"/>
                <w:szCs w:val="20"/>
              </w:rPr>
            </w:pPr>
            <w:r w:rsidRPr="006D4142">
              <w:rPr>
                <w:rFonts w:cs="Calibri"/>
                <w:bCs/>
                <w:sz w:val="20"/>
                <w:szCs w:val="20"/>
              </w:rPr>
              <w:t>0%</w:t>
            </w:r>
          </w:p>
        </w:tc>
      </w:tr>
    </w:tbl>
    <w:p w14:paraId="4B773724" w14:textId="77777777" w:rsidR="00980FC5" w:rsidRDefault="00980FC5" w:rsidP="00980FC5">
      <w:pPr>
        <w:pStyle w:val="af0"/>
      </w:pPr>
      <w:r>
        <w:t>Πηγή: Ιδία επεξεργασία.</w:t>
      </w:r>
    </w:p>
    <w:p w14:paraId="378B3DE4" w14:textId="284EE63A" w:rsidR="00980FC5" w:rsidRDefault="00980FC5" w:rsidP="00980FC5">
      <w:pPr>
        <w:pStyle w:val="af"/>
        <w:keepNext/>
      </w:pPr>
      <w:bookmarkStart w:id="290" w:name="_Toc215770766"/>
      <w:r>
        <w:t xml:space="preserve">Διάγραμμα </w:t>
      </w:r>
      <w:fldSimple w:instr=" SEQ Διάγραμμα \* ARABIC ">
        <w:r w:rsidR="00180CDA">
          <w:rPr>
            <w:noProof/>
          </w:rPr>
          <w:t>96</w:t>
        </w:r>
      </w:fldSimple>
      <w:r>
        <w:t>: Ποσοστιαία κατανομή των συμμετεχόντων κατά οικογενειακή κατάσταση (%).</w:t>
      </w:r>
      <w:bookmarkEnd w:id="290"/>
    </w:p>
    <w:p w14:paraId="73D21730" w14:textId="77777777" w:rsidR="00980FC5" w:rsidRDefault="00980FC5" w:rsidP="00980FC5">
      <w:pPr>
        <w:rPr>
          <w:b/>
          <w:bCs/>
        </w:rPr>
      </w:pPr>
      <w:r>
        <w:rPr>
          <w:noProof/>
        </w:rPr>
        <w:drawing>
          <wp:inline distT="0" distB="0" distL="0" distR="0" wp14:anchorId="0F0B8772" wp14:editId="4857CE58">
            <wp:extent cx="5239909" cy="3093057"/>
            <wp:effectExtent l="0" t="0" r="18415" b="12700"/>
            <wp:docPr id="1449107022" name="Γράφημα 1">
              <a:extLst xmlns:a="http://schemas.openxmlformats.org/drawingml/2006/main">
                <a:ext uri="{FF2B5EF4-FFF2-40B4-BE49-F238E27FC236}">
                  <a16:creationId xmlns:a16="http://schemas.microsoft.com/office/drawing/2014/main" id="{46DE1561-0F5F-8EAF-E918-996301DD93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5DD07197"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6A3BD562" w14:textId="77777777" w:rsidTr="008A6B63">
        <w:trPr>
          <w:cantSplit/>
          <w:trHeight w:val="409"/>
          <w:tblHeader/>
        </w:trPr>
        <w:tc>
          <w:tcPr>
            <w:tcW w:w="276" w:type="pct"/>
            <w:shd w:val="clear" w:color="auto" w:fill="7EB1E6" w:themeFill="accent3" w:themeFillTint="99"/>
            <w:tcMar>
              <w:top w:w="58" w:type="dxa"/>
              <w:bottom w:w="58" w:type="dxa"/>
            </w:tcMar>
            <w:vAlign w:val="center"/>
          </w:tcPr>
          <w:p w14:paraId="20A29017"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.7</w:t>
            </w:r>
          </w:p>
        </w:tc>
        <w:tc>
          <w:tcPr>
            <w:tcW w:w="4724" w:type="pct"/>
            <w:shd w:val="clear" w:color="auto" w:fill="F2F2F2"/>
            <w:tcMar>
              <w:top w:w="58" w:type="dxa"/>
              <w:bottom w:w="58" w:type="dxa"/>
            </w:tcMar>
            <w:vAlign w:val="center"/>
          </w:tcPr>
          <w:p w14:paraId="177E7ADB"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Τύπος οικογένειας</w:t>
            </w:r>
          </w:p>
        </w:tc>
      </w:tr>
    </w:tbl>
    <w:p w14:paraId="147608CA" w14:textId="77777777" w:rsidR="00980FC5" w:rsidRDefault="00980FC5" w:rsidP="00980FC5">
      <w:r>
        <w:t xml:space="preserve">Η κατανομή του τύπου οικογένειας δείχνει ότι οι ωφελούμενοι των </w:t>
      </w:r>
      <w:r w:rsidRPr="006A5DB6">
        <w:t>Δομών Παροχής Συσσιτίων</w:t>
      </w:r>
      <w:r>
        <w:t xml:space="preserve"> αποτελούν μια ιδιαίτερα ετερογενή ομάδα, με σημαντική παρουσία νοικοκυριών που θεωρούνται υψηλού κοινωνικού κινδύνου. Συγκεκριμένα, μονογονεϊκές οικογένειες (11%), πολύτεκνοι/</w:t>
      </w:r>
      <w:proofErr w:type="spellStart"/>
      <w:r>
        <w:t>τρίτεκνοι</w:t>
      </w:r>
      <w:proofErr w:type="spellEnd"/>
      <w:r>
        <w:t xml:space="preserve"> (15%) και νοικοκυριά με εξαρτώμενα μέλη (13%) αναδεικνύουν ομάδες με αυξημένες οικονομικές και </w:t>
      </w:r>
      <w:proofErr w:type="spellStart"/>
      <w:r>
        <w:t>φροντιστικές</w:t>
      </w:r>
      <w:proofErr w:type="spellEnd"/>
      <w:r>
        <w:t xml:space="preserve"> ανάγκες, οι οποίες συχνά αντιμετωπίζουν εντονότερες δυσκολίες στην κάλυψη βασικών αναγκών. Παράλληλα, το 24% των απαντήσεων αφορά μονοπρόσωπα νοικοκυριά—μια κατηγορία που παραδοσιακά εμφανίζει αυξημένο κίνδυνο φτώχειας λόγω περιορισμένων εισοδηματικών πόρων και απουσίας οικογενειακού δικτύου υποστήριξης.</w:t>
      </w:r>
    </w:p>
    <w:p w14:paraId="0F3BEE59" w14:textId="77777777" w:rsidR="00980FC5" w:rsidRDefault="00980FC5" w:rsidP="00980FC5">
      <w:r>
        <w:t>Ιδιαίτερο ενδιαφέρον παρουσιάζει το γεγονός ότι το 37% των συμμετεχόντων δεν δήλωσε κανέναν τύπο οικογένειας, στοιχείο που μπορεί να αποτυπώνει είτε απροθυμία γνωστοποίησης προσωπικών πληροφοριών είτε δυσκολία ταύτισης με τις δοθείσες κατηγορίες. Συνολικά, το εύρημα υπογραμμίζει πως οι Δομές Παροχής Συσσιτίων εξυπηρετούν μεγάλο εύρος ευάλωτων νοικοκυριών, γεγονός που καθιστά κρίσιμη την προσαρμογή των υπηρεσιών του στις διαφορετικές ανάγκες και προφίλ των ωφελούμενων.</w:t>
      </w:r>
    </w:p>
    <w:p w14:paraId="09339252" w14:textId="237B8A25" w:rsidR="00980FC5" w:rsidRPr="00C13028" w:rsidRDefault="00980FC5" w:rsidP="00980FC5">
      <w:pPr>
        <w:pStyle w:val="af"/>
        <w:keepNext/>
      </w:pPr>
      <w:bookmarkStart w:id="291" w:name="_Toc215770588"/>
      <w:r>
        <w:lastRenderedPageBreak/>
        <w:t xml:space="preserve">Πίνακας </w:t>
      </w:r>
      <w:fldSimple w:instr=" SEQ Πίνακας \* ARABIC ">
        <w:r w:rsidR="00180CDA">
          <w:rPr>
            <w:noProof/>
          </w:rPr>
          <w:t>105</w:t>
        </w:r>
      </w:fldSimple>
      <w:r>
        <w:t>: Ποσοστιαία κατανομή των συμμετεχόντων κατά οικογενειακή κατάσταση (%).</w:t>
      </w:r>
      <w:bookmarkEnd w:id="291"/>
    </w:p>
    <w:tbl>
      <w:tblPr>
        <w:tblStyle w:val="4-1"/>
        <w:tblW w:w="5000" w:type="pct"/>
        <w:tblLook w:val="0420" w:firstRow="1" w:lastRow="0" w:firstColumn="0" w:lastColumn="0" w:noHBand="0" w:noVBand="1"/>
      </w:tblPr>
      <w:tblGrid>
        <w:gridCol w:w="5523"/>
        <w:gridCol w:w="2773"/>
      </w:tblGrid>
      <w:tr w:rsidR="00980FC5" w:rsidRPr="007B52A0" w14:paraId="7A46D4B9" w14:textId="77777777" w:rsidTr="008A6B63">
        <w:trPr>
          <w:cnfStyle w:val="100000000000" w:firstRow="1" w:lastRow="0" w:firstColumn="0" w:lastColumn="0" w:oddVBand="0" w:evenVBand="0" w:oddHBand="0" w:evenHBand="0" w:firstRowFirstColumn="0" w:firstRowLastColumn="0" w:lastRowFirstColumn="0" w:lastRowLastColumn="0"/>
          <w:trHeight w:val="329"/>
          <w:tblHeader/>
        </w:trPr>
        <w:tc>
          <w:tcPr>
            <w:tcW w:w="3329" w:type="pct"/>
            <w:vAlign w:val="center"/>
          </w:tcPr>
          <w:p w14:paraId="1A80F9EE" w14:textId="77777777" w:rsidR="00980FC5" w:rsidRPr="007B52A0" w:rsidRDefault="00980FC5" w:rsidP="008A6B63">
            <w:pPr>
              <w:autoSpaceDE w:val="0"/>
              <w:autoSpaceDN w:val="0"/>
              <w:adjustRightInd w:val="0"/>
              <w:spacing w:line="240" w:lineRule="auto"/>
              <w:rPr>
                <w:rFonts w:cs="Calibri"/>
                <w:sz w:val="20"/>
                <w:szCs w:val="20"/>
              </w:rPr>
            </w:pPr>
            <w:r w:rsidRPr="007B52A0">
              <w:rPr>
                <w:rFonts w:cs="Calibri"/>
                <w:sz w:val="20"/>
                <w:szCs w:val="20"/>
              </w:rPr>
              <w:t>Τύπος οικογένειας</w:t>
            </w:r>
          </w:p>
        </w:tc>
        <w:tc>
          <w:tcPr>
            <w:tcW w:w="1671" w:type="pct"/>
            <w:vAlign w:val="center"/>
          </w:tcPr>
          <w:p w14:paraId="6100E465" w14:textId="77777777" w:rsidR="00980FC5" w:rsidRPr="007B52A0" w:rsidRDefault="00980FC5" w:rsidP="008A6B63">
            <w:pPr>
              <w:keepLines/>
              <w:widowControl w:val="0"/>
              <w:spacing w:line="240" w:lineRule="auto"/>
              <w:jc w:val="center"/>
              <w:rPr>
                <w:rFonts w:cs="Calibri"/>
                <w:bCs w:val="0"/>
                <w:sz w:val="20"/>
                <w:szCs w:val="20"/>
              </w:rPr>
            </w:pPr>
            <w:r w:rsidRPr="007B52A0">
              <w:rPr>
                <w:rFonts w:cs="Calibri"/>
                <w:bCs w:val="0"/>
                <w:sz w:val="20"/>
                <w:szCs w:val="20"/>
              </w:rPr>
              <w:t>Ποσοστό (%)</w:t>
            </w:r>
          </w:p>
        </w:tc>
      </w:tr>
      <w:tr w:rsidR="00980FC5" w:rsidRPr="007B52A0" w14:paraId="0548D95B"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329" w:type="pct"/>
            <w:vAlign w:val="center"/>
          </w:tcPr>
          <w:p w14:paraId="0A5BBBD7" w14:textId="77777777" w:rsidR="00980FC5" w:rsidRPr="007B52A0" w:rsidRDefault="00980FC5" w:rsidP="008A6B63">
            <w:pPr>
              <w:autoSpaceDE w:val="0"/>
              <w:autoSpaceDN w:val="0"/>
              <w:adjustRightInd w:val="0"/>
              <w:spacing w:line="240" w:lineRule="auto"/>
              <w:rPr>
                <w:rFonts w:cs="Calibri"/>
                <w:sz w:val="20"/>
                <w:szCs w:val="20"/>
              </w:rPr>
            </w:pPr>
            <w:r w:rsidRPr="007B52A0">
              <w:rPr>
                <w:rFonts w:cs="Calibri"/>
                <w:sz w:val="20"/>
                <w:szCs w:val="20"/>
              </w:rPr>
              <w:t>Γονέας μονογονεϊκής οικογένειας</w:t>
            </w:r>
          </w:p>
        </w:tc>
        <w:tc>
          <w:tcPr>
            <w:tcW w:w="1671" w:type="pct"/>
            <w:vAlign w:val="center"/>
          </w:tcPr>
          <w:p w14:paraId="7C41D9AE" w14:textId="77777777" w:rsidR="00980FC5" w:rsidRPr="00BD6FE4" w:rsidRDefault="00980FC5" w:rsidP="008A6B63">
            <w:pPr>
              <w:keepLines/>
              <w:widowControl w:val="0"/>
              <w:spacing w:line="240" w:lineRule="auto"/>
              <w:jc w:val="center"/>
              <w:rPr>
                <w:rFonts w:cs="Calibri"/>
                <w:bCs/>
                <w:sz w:val="20"/>
                <w:szCs w:val="20"/>
              </w:rPr>
            </w:pPr>
            <w:r w:rsidRPr="00BD6FE4">
              <w:rPr>
                <w:rFonts w:cs="Calibri"/>
                <w:bCs/>
                <w:sz w:val="20"/>
                <w:szCs w:val="20"/>
              </w:rPr>
              <w:t>11%</w:t>
            </w:r>
          </w:p>
        </w:tc>
      </w:tr>
      <w:tr w:rsidR="00980FC5" w:rsidRPr="007B52A0" w14:paraId="332C70B2" w14:textId="77777777" w:rsidTr="008A6B63">
        <w:trPr>
          <w:trHeight w:val="109"/>
        </w:trPr>
        <w:tc>
          <w:tcPr>
            <w:tcW w:w="3329" w:type="pct"/>
            <w:vAlign w:val="center"/>
          </w:tcPr>
          <w:p w14:paraId="56C73653" w14:textId="77777777" w:rsidR="00980FC5" w:rsidRPr="007B52A0" w:rsidRDefault="00980FC5" w:rsidP="008A6B63">
            <w:pPr>
              <w:autoSpaceDE w:val="0"/>
              <w:autoSpaceDN w:val="0"/>
              <w:adjustRightInd w:val="0"/>
              <w:spacing w:line="240" w:lineRule="auto"/>
              <w:rPr>
                <w:rFonts w:cs="Calibri"/>
                <w:sz w:val="20"/>
                <w:szCs w:val="20"/>
              </w:rPr>
            </w:pPr>
            <w:r w:rsidRPr="007B52A0">
              <w:rPr>
                <w:rFonts w:cs="Calibri"/>
                <w:sz w:val="20"/>
                <w:szCs w:val="20"/>
              </w:rPr>
              <w:t>Πολύτεκνος/</w:t>
            </w:r>
            <w:r>
              <w:rPr>
                <w:rFonts w:cs="Calibri"/>
                <w:sz w:val="20"/>
                <w:szCs w:val="20"/>
              </w:rPr>
              <w:t xml:space="preserve"> </w:t>
            </w:r>
            <w:proofErr w:type="spellStart"/>
            <w:r w:rsidRPr="007B52A0">
              <w:rPr>
                <w:rFonts w:cs="Calibri"/>
                <w:sz w:val="20"/>
                <w:szCs w:val="20"/>
              </w:rPr>
              <w:t>Τρίτεκνος</w:t>
            </w:r>
            <w:proofErr w:type="spellEnd"/>
          </w:p>
        </w:tc>
        <w:tc>
          <w:tcPr>
            <w:tcW w:w="1671" w:type="pct"/>
            <w:vAlign w:val="center"/>
          </w:tcPr>
          <w:p w14:paraId="337BE5D2" w14:textId="77777777" w:rsidR="00980FC5" w:rsidRPr="00BD6FE4" w:rsidRDefault="00980FC5" w:rsidP="008A6B63">
            <w:pPr>
              <w:keepLines/>
              <w:widowControl w:val="0"/>
              <w:spacing w:line="240" w:lineRule="auto"/>
              <w:jc w:val="center"/>
              <w:rPr>
                <w:rFonts w:cs="Calibri"/>
                <w:bCs/>
                <w:sz w:val="20"/>
                <w:szCs w:val="20"/>
              </w:rPr>
            </w:pPr>
            <w:r w:rsidRPr="00BD6FE4">
              <w:rPr>
                <w:rFonts w:cs="Calibri"/>
                <w:bCs/>
                <w:sz w:val="20"/>
                <w:szCs w:val="20"/>
              </w:rPr>
              <w:t>15%</w:t>
            </w:r>
          </w:p>
        </w:tc>
      </w:tr>
      <w:tr w:rsidR="00980FC5" w:rsidRPr="007B52A0" w14:paraId="115B815E" w14:textId="77777777" w:rsidTr="008A6B63">
        <w:trPr>
          <w:cnfStyle w:val="000000100000" w:firstRow="0" w:lastRow="0" w:firstColumn="0" w:lastColumn="0" w:oddVBand="0" w:evenVBand="0" w:oddHBand="1" w:evenHBand="0" w:firstRowFirstColumn="0" w:firstRowLastColumn="0" w:lastRowFirstColumn="0" w:lastRowLastColumn="0"/>
        </w:trPr>
        <w:tc>
          <w:tcPr>
            <w:tcW w:w="3329" w:type="pct"/>
            <w:vAlign w:val="center"/>
          </w:tcPr>
          <w:p w14:paraId="4AEC3A79" w14:textId="77777777" w:rsidR="00980FC5" w:rsidRPr="007B52A0" w:rsidRDefault="00980FC5" w:rsidP="008A6B63">
            <w:pPr>
              <w:autoSpaceDE w:val="0"/>
              <w:autoSpaceDN w:val="0"/>
              <w:adjustRightInd w:val="0"/>
              <w:spacing w:line="240" w:lineRule="auto"/>
              <w:rPr>
                <w:rFonts w:cs="Calibri"/>
                <w:sz w:val="20"/>
                <w:szCs w:val="20"/>
              </w:rPr>
            </w:pPr>
            <w:r w:rsidRPr="007B52A0">
              <w:rPr>
                <w:rFonts w:cs="Calibri"/>
                <w:sz w:val="20"/>
                <w:szCs w:val="20"/>
              </w:rPr>
              <w:t>Μέλος νοικοκυριού με εξαρτώμενα άτομα (π.χ. άτομα με αναπηρία, ηλικιωμένοι, παιδιά)</w:t>
            </w:r>
          </w:p>
        </w:tc>
        <w:tc>
          <w:tcPr>
            <w:tcW w:w="1671" w:type="pct"/>
            <w:vAlign w:val="center"/>
          </w:tcPr>
          <w:p w14:paraId="638C1DAE" w14:textId="77777777" w:rsidR="00980FC5" w:rsidRPr="00BD6FE4" w:rsidRDefault="00980FC5" w:rsidP="008A6B63">
            <w:pPr>
              <w:keepLines/>
              <w:widowControl w:val="0"/>
              <w:spacing w:line="240" w:lineRule="auto"/>
              <w:jc w:val="center"/>
              <w:rPr>
                <w:rFonts w:cs="Calibri"/>
                <w:bCs/>
                <w:sz w:val="20"/>
                <w:szCs w:val="20"/>
              </w:rPr>
            </w:pPr>
            <w:r w:rsidRPr="00BD6FE4">
              <w:rPr>
                <w:rFonts w:cs="Calibri"/>
                <w:bCs/>
                <w:sz w:val="20"/>
                <w:szCs w:val="20"/>
              </w:rPr>
              <w:t>13%</w:t>
            </w:r>
          </w:p>
        </w:tc>
      </w:tr>
      <w:tr w:rsidR="00980FC5" w:rsidRPr="007B52A0" w14:paraId="7BEB0078" w14:textId="77777777" w:rsidTr="008A6B63">
        <w:tc>
          <w:tcPr>
            <w:tcW w:w="3329" w:type="pct"/>
            <w:vAlign w:val="center"/>
          </w:tcPr>
          <w:p w14:paraId="7E7EAEDD" w14:textId="77777777" w:rsidR="00980FC5" w:rsidRPr="007B52A0" w:rsidRDefault="00980FC5" w:rsidP="008A6B63">
            <w:pPr>
              <w:autoSpaceDE w:val="0"/>
              <w:autoSpaceDN w:val="0"/>
              <w:adjustRightInd w:val="0"/>
              <w:spacing w:line="240" w:lineRule="auto"/>
              <w:rPr>
                <w:rFonts w:cs="Calibri"/>
                <w:sz w:val="20"/>
                <w:szCs w:val="20"/>
              </w:rPr>
            </w:pPr>
            <w:r w:rsidRPr="007B52A0">
              <w:rPr>
                <w:rFonts w:cs="Calibri"/>
                <w:sz w:val="20"/>
                <w:szCs w:val="20"/>
              </w:rPr>
              <w:t>Άλλο</w:t>
            </w:r>
            <w:r>
              <w:rPr>
                <w:rFonts w:cs="Calibri"/>
                <w:sz w:val="20"/>
                <w:szCs w:val="20"/>
              </w:rPr>
              <w:t xml:space="preserve">: </w:t>
            </w:r>
            <w:r w:rsidRPr="00E03AC0">
              <w:rPr>
                <w:rFonts w:cs="Calibri"/>
                <w:sz w:val="20"/>
                <w:szCs w:val="20"/>
              </w:rPr>
              <w:t>Μονοπρόσωπο νοικοκυριό</w:t>
            </w:r>
          </w:p>
        </w:tc>
        <w:tc>
          <w:tcPr>
            <w:tcW w:w="1671" w:type="pct"/>
            <w:vAlign w:val="center"/>
          </w:tcPr>
          <w:p w14:paraId="5D074B92" w14:textId="77777777" w:rsidR="00980FC5" w:rsidRPr="00BD6FE4" w:rsidRDefault="00980FC5" w:rsidP="008A6B63">
            <w:pPr>
              <w:keepLines/>
              <w:widowControl w:val="0"/>
              <w:spacing w:line="240" w:lineRule="auto"/>
              <w:jc w:val="center"/>
              <w:rPr>
                <w:rFonts w:cs="Calibri"/>
                <w:bCs/>
                <w:sz w:val="20"/>
                <w:szCs w:val="20"/>
              </w:rPr>
            </w:pPr>
            <w:r w:rsidRPr="00BD6FE4">
              <w:rPr>
                <w:rFonts w:cs="Calibri"/>
                <w:bCs/>
                <w:sz w:val="20"/>
                <w:szCs w:val="20"/>
              </w:rPr>
              <w:t>24%</w:t>
            </w:r>
          </w:p>
        </w:tc>
      </w:tr>
      <w:tr w:rsidR="00980FC5" w:rsidRPr="007B52A0" w14:paraId="77B03694" w14:textId="77777777" w:rsidTr="008A6B63">
        <w:trPr>
          <w:cnfStyle w:val="000000100000" w:firstRow="0" w:lastRow="0" w:firstColumn="0" w:lastColumn="0" w:oddVBand="0" w:evenVBand="0" w:oddHBand="1" w:evenHBand="0" w:firstRowFirstColumn="0" w:firstRowLastColumn="0" w:lastRowFirstColumn="0" w:lastRowLastColumn="0"/>
        </w:trPr>
        <w:tc>
          <w:tcPr>
            <w:tcW w:w="3329" w:type="pct"/>
            <w:vAlign w:val="center"/>
          </w:tcPr>
          <w:p w14:paraId="017DF309" w14:textId="77777777" w:rsidR="00980FC5" w:rsidRPr="007B52A0" w:rsidRDefault="00980FC5" w:rsidP="008A6B63">
            <w:pPr>
              <w:autoSpaceDE w:val="0"/>
              <w:autoSpaceDN w:val="0"/>
              <w:adjustRightInd w:val="0"/>
              <w:spacing w:line="240" w:lineRule="auto"/>
              <w:rPr>
                <w:rFonts w:cs="Calibri"/>
                <w:sz w:val="20"/>
                <w:szCs w:val="20"/>
              </w:rPr>
            </w:pPr>
            <w:r w:rsidRPr="00E03AC0">
              <w:rPr>
                <w:rFonts w:cs="Calibri"/>
                <w:sz w:val="20"/>
                <w:szCs w:val="20"/>
              </w:rPr>
              <w:t>Καμία απάντηση</w:t>
            </w:r>
          </w:p>
        </w:tc>
        <w:tc>
          <w:tcPr>
            <w:tcW w:w="1671" w:type="pct"/>
            <w:vAlign w:val="center"/>
          </w:tcPr>
          <w:p w14:paraId="57E14210" w14:textId="77777777" w:rsidR="00980FC5" w:rsidRPr="00BD6FE4" w:rsidRDefault="00980FC5" w:rsidP="008A6B63">
            <w:pPr>
              <w:keepLines/>
              <w:widowControl w:val="0"/>
              <w:spacing w:line="240" w:lineRule="auto"/>
              <w:jc w:val="center"/>
              <w:rPr>
                <w:rFonts w:cs="Calibri"/>
                <w:bCs/>
                <w:sz w:val="20"/>
                <w:szCs w:val="20"/>
              </w:rPr>
            </w:pPr>
            <w:r w:rsidRPr="00BD6FE4">
              <w:rPr>
                <w:rFonts w:cs="Calibri"/>
                <w:bCs/>
                <w:sz w:val="20"/>
                <w:szCs w:val="20"/>
              </w:rPr>
              <w:t>37%</w:t>
            </w:r>
          </w:p>
        </w:tc>
      </w:tr>
    </w:tbl>
    <w:p w14:paraId="3E2ABE1B" w14:textId="77777777" w:rsidR="00980FC5" w:rsidRDefault="00980FC5" w:rsidP="00980FC5">
      <w:pPr>
        <w:pStyle w:val="af0"/>
      </w:pPr>
      <w:r>
        <w:t>Πηγή: Ιδία επεξεργασία.</w:t>
      </w:r>
    </w:p>
    <w:p w14:paraId="08CBF2D8" w14:textId="2760CBA8" w:rsidR="00980FC5" w:rsidRDefault="00980FC5" w:rsidP="00980FC5">
      <w:pPr>
        <w:pStyle w:val="af"/>
        <w:keepNext/>
      </w:pPr>
      <w:bookmarkStart w:id="292" w:name="_Toc215770767"/>
      <w:r>
        <w:t xml:space="preserve">Διάγραμμα </w:t>
      </w:r>
      <w:fldSimple w:instr=" SEQ Διάγραμμα \* ARABIC ">
        <w:r w:rsidR="00180CDA">
          <w:rPr>
            <w:noProof/>
          </w:rPr>
          <w:t>97</w:t>
        </w:r>
      </w:fldSimple>
      <w:r>
        <w:t>: Ποσοστιαία κατανομή των συμμετεχόντων στην έρευνα για τις δομές παροχής συσσιτίων κατά οικογενειακή κατάσταση (%).</w:t>
      </w:r>
      <w:bookmarkEnd w:id="292"/>
    </w:p>
    <w:p w14:paraId="13300490" w14:textId="77777777" w:rsidR="00980FC5" w:rsidRDefault="00980FC5" w:rsidP="00980FC5">
      <w:pPr>
        <w:jc w:val="center"/>
        <w:rPr>
          <w:b/>
          <w:bCs/>
        </w:rPr>
      </w:pPr>
      <w:r>
        <w:rPr>
          <w:noProof/>
        </w:rPr>
        <w:drawing>
          <wp:inline distT="0" distB="0" distL="0" distR="0" wp14:anchorId="6B93ED11" wp14:editId="24FAA2FB">
            <wp:extent cx="4565650" cy="2743200"/>
            <wp:effectExtent l="0" t="0" r="6350" b="0"/>
            <wp:docPr id="1302026382" name="Γράφημα 1">
              <a:extLst xmlns:a="http://schemas.openxmlformats.org/drawingml/2006/main">
                <a:ext uri="{FF2B5EF4-FFF2-40B4-BE49-F238E27FC236}">
                  <a16:creationId xmlns:a16="http://schemas.microsoft.com/office/drawing/2014/main" id="{18BE5799-3B89-F372-1C02-32A7ACC1CB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342BD5B7"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608"/>
        <w:gridCol w:w="7688"/>
      </w:tblGrid>
      <w:tr w:rsidR="00980FC5" w14:paraId="3A601CB4" w14:textId="77777777" w:rsidTr="008A6B63">
        <w:trPr>
          <w:cantSplit/>
          <w:trHeight w:val="409"/>
          <w:tblHeader/>
        </w:trPr>
        <w:tc>
          <w:tcPr>
            <w:tcW w:w="366" w:type="pct"/>
            <w:shd w:val="clear" w:color="auto" w:fill="7EB1E6" w:themeFill="accent3" w:themeFillTint="99"/>
            <w:tcMar>
              <w:top w:w="58" w:type="dxa"/>
              <w:bottom w:w="58" w:type="dxa"/>
            </w:tcMar>
            <w:vAlign w:val="center"/>
          </w:tcPr>
          <w:p w14:paraId="10B29950"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.7.α</w:t>
            </w:r>
          </w:p>
        </w:tc>
        <w:tc>
          <w:tcPr>
            <w:tcW w:w="4634" w:type="pct"/>
            <w:shd w:val="clear" w:color="auto" w:fill="F2F2F2"/>
            <w:tcMar>
              <w:top w:w="58" w:type="dxa"/>
              <w:bottom w:w="58" w:type="dxa"/>
            </w:tcMar>
            <w:vAlign w:val="center"/>
          </w:tcPr>
          <w:p w14:paraId="2EB03EA5" w14:textId="77777777" w:rsidR="00980FC5" w:rsidRPr="00F322F1" w:rsidRDefault="00980FC5" w:rsidP="008A6B63">
            <w:pPr>
              <w:autoSpaceDE w:val="0"/>
              <w:autoSpaceDN w:val="0"/>
              <w:adjustRightInd w:val="0"/>
              <w:rPr>
                <w:rFonts w:cs="Calibri"/>
                <w:szCs w:val="20"/>
              </w:rPr>
            </w:pPr>
            <w:r>
              <w:rPr>
                <w:rFonts w:cs="Calibri"/>
                <w:szCs w:val="20"/>
              </w:rPr>
              <w:t xml:space="preserve"> </w:t>
            </w:r>
            <w:r w:rsidRPr="00270DEC">
              <w:rPr>
                <w:rFonts w:cs="Calibri"/>
                <w:szCs w:val="20"/>
              </w:rPr>
              <w:t>Αριθμός παιδιών</w:t>
            </w:r>
          </w:p>
        </w:tc>
      </w:tr>
    </w:tbl>
    <w:p w14:paraId="1439FA4A" w14:textId="77777777" w:rsidR="00980FC5" w:rsidRPr="00BE5564" w:rsidRDefault="00980FC5" w:rsidP="00980FC5">
      <w:r w:rsidRPr="00BE5564">
        <w:t xml:space="preserve">Η κατανομή του αριθμού παιδιών </w:t>
      </w:r>
      <w:r>
        <w:t xml:space="preserve">των ωφελούμενων </w:t>
      </w:r>
      <w:r w:rsidRPr="00BE5564">
        <w:t>αποτυπώνει μια σημαντική διαφοροποίηση στο οικογενειακό προφίλ των ωφελούμενων, γεγονός που επηρεάζει άμεσα το επίπεδο των αναγκών και τις απαιτήσεις κοινωνικής στήριξης. Το 41% των συμμετεχόντων δηλώνει ότι δεν έχει παιδιά, στοιχείο που συνδέεται συχνά με μονοπρόσωπα νοικοκυριά ή νοικοκυριά μεγαλύτερων ηλικιών, τα οποία –όπως δείχνουν και τα υπόλοιπα δημογραφικά δεδομένα– αποτελούν βασικούς χρήστες των δομών παροχής συσσιτίων.</w:t>
      </w:r>
    </w:p>
    <w:p w14:paraId="0F4394A5" w14:textId="77777777" w:rsidR="00980FC5" w:rsidRPr="00BE5564" w:rsidRDefault="00980FC5" w:rsidP="00980FC5">
      <w:r w:rsidRPr="00BE5564">
        <w:t>Αντίθετα, ένα αξιοσημείωτο ποσοστό των ωφελούμενων έχει παιδιά, με το 13% να έχει 1 παιδί, το 15% 2 παιδιά, το 13% 3 παιδιά, ενώ το 9% δηλώνει ότι έχει 4 ή περισσότερα παιδιά. Η παρουσία οικογενειών με πολλαπλά εξαρτώμενα μέλη αναδεικνύει την πολυδιάστατη πίεση που αντιμετωπίζουν τα νοικοκυριά αυτά – τόσο οικονομική όσο και επισιτιστική. Επιπλέον, ένα 9% των συμμετεχόντων δεν έδωσε απάντηση, πιθανότατα λόγω δισταγμού παροχής οικογενειακών πληροφοριών ή επειδή δεν αναγνωρίζει την ερώτηση ως σχετική με την προσωπική του κατάσταση.</w:t>
      </w:r>
    </w:p>
    <w:p w14:paraId="2EAA346A" w14:textId="77777777" w:rsidR="00980FC5" w:rsidRDefault="00980FC5" w:rsidP="00980FC5">
      <w:r w:rsidRPr="00BE5564">
        <w:t xml:space="preserve">Συνολικά, τα δεδομένα δείχνουν πως, αν και μεγάλο μέρος των ωφελούμενων δεν έχει παιδιά, ένα σημαντικό ποσοστό αφορά οικογένειες με εξαρτώμενα μέλη – γεγονός που </w:t>
      </w:r>
      <w:r w:rsidRPr="00BE5564">
        <w:lastRenderedPageBreak/>
        <w:t>καθιστά την παροχή συσσιτίου κρίσιμη για τη διασφάλιση στοιχειώδους διατροφικής επάρκειας σε πολυμελή και ευάλωτα νοικοκυριά.</w:t>
      </w:r>
    </w:p>
    <w:p w14:paraId="52A9A25E" w14:textId="795C7E5F" w:rsidR="00980FC5" w:rsidRDefault="00980FC5" w:rsidP="00980FC5">
      <w:pPr>
        <w:pStyle w:val="af"/>
        <w:keepNext/>
      </w:pPr>
      <w:bookmarkStart w:id="293" w:name="_Toc215770589"/>
      <w:r>
        <w:t xml:space="preserve">Πίνακας </w:t>
      </w:r>
      <w:fldSimple w:instr=" SEQ Πίνακας \* ARABIC ">
        <w:r w:rsidR="00180CDA">
          <w:rPr>
            <w:noProof/>
          </w:rPr>
          <w:t>106</w:t>
        </w:r>
      </w:fldSimple>
      <w:r>
        <w:t>: Ποσοστιαία κατανομή των συμμετεχόντων στην έρευνα για τις δομές παροχής συσσιτίων κατά αριθμό παιδιών (%).</w:t>
      </w:r>
      <w:bookmarkEnd w:id="293"/>
    </w:p>
    <w:tbl>
      <w:tblPr>
        <w:tblStyle w:val="4-2"/>
        <w:tblW w:w="5000" w:type="pct"/>
        <w:tblLook w:val="0420" w:firstRow="1" w:lastRow="0" w:firstColumn="0" w:lastColumn="0" w:noHBand="0" w:noVBand="1"/>
      </w:tblPr>
      <w:tblGrid>
        <w:gridCol w:w="5523"/>
        <w:gridCol w:w="2773"/>
      </w:tblGrid>
      <w:tr w:rsidR="00980FC5" w:rsidRPr="00691F95" w14:paraId="272A5AD1" w14:textId="77777777" w:rsidTr="008A6B63">
        <w:trPr>
          <w:cnfStyle w:val="100000000000" w:firstRow="1" w:lastRow="0" w:firstColumn="0" w:lastColumn="0" w:oddVBand="0" w:evenVBand="0" w:oddHBand="0" w:evenHBand="0" w:firstRowFirstColumn="0" w:firstRowLastColumn="0" w:lastRowFirstColumn="0" w:lastRowLastColumn="0"/>
          <w:trHeight w:val="461"/>
          <w:tblHeader/>
        </w:trPr>
        <w:tc>
          <w:tcPr>
            <w:tcW w:w="3329" w:type="pct"/>
            <w:vAlign w:val="center"/>
          </w:tcPr>
          <w:p w14:paraId="50C6E483" w14:textId="77777777" w:rsidR="00980FC5" w:rsidRPr="00691F95" w:rsidRDefault="00980FC5" w:rsidP="008A6B63">
            <w:pPr>
              <w:autoSpaceDE w:val="0"/>
              <w:autoSpaceDN w:val="0"/>
              <w:adjustRightInd w:val="0"/>
              <w:spacing w:line="240" w:lineRule="auto"/>
              <w:rPr>
                <w:rFonts w:cs="Calibri"/>
                <w:sz w:val="20"/>
                <w:szCs w:val="20"/>
              </w:rPr>
            </w:pPr>
            <w:r w:rsidRPr="00691F95">
              <w:rPr>
                <w:rFonts w:cs="Calibri"/>
                <w:sz w:val="20"/>
                <w:szCs w:val="20"/>
              </w:rPr>
              <w:t>Αριθμός παιδιών</w:t>
            </w:r>
          </w:p>
        </w:tc>
        <w:tc>
          <w:tcPr>
            <w:tcW w:w="1671" w:type="pct"/>
            <w:vAlign w:val="center"/>
          </w:tcPr>
          <w:p w14:paraId="793952CC" w14:textId="77777777" w:rsidR="00980FC5" w:rsidRPr="00691F95" w:rsidRDefault="00980FC5" w:rsidP="008A6B63">
            <w:pPr>
              <w:keepLines/>
              <w:widowControl w:val="0"/>
              <w:spacing w:line="240" w:lineRule="auto"/>
              <w:jc w:val="center"/>
              <w:rPr>
                <w:rFonts w:cs="Calibri"/>
                <w:bCs w:val="0"/>
                <w:sz w:val="20"/>
                <w:szCs w:val="20"/>
              </w:rPr>
            </w:pPr>
            <w:r w:rsidRPr="00691F95">
              <w:rPr>
                <w:rFonts w:cs="Calibri"/>
                <w:bCs w:val="0"/>
                <w:sz w:val="20"/>
                <w:szCs w:val="20"/>
              </w:rPr>
              <w:t>Ποσοστό (%)</w:t>
            </w:r>
          </w:p>
        </w:tc>
      </w:tr>
      <w:tr w:rsidR="00980FC5" w:rsidRPr="00691F95" w14:paraId="345FAF00"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3329" w:type="pct"/>
            <w:vAlign w:val="center"/>
          </w:tcPr>
          <w:p w14:paraId="1EEABD66" w14:textId="77777777" w:rsidR="00980FC5" w:rsidRPr="00691F95" w:rsidRDefault="00980FC5" w:rsidP="008A6B63">
            <w:pPr>
              <w:autoSpaceDE w:val="0"/>
              <w:autoSpaceDN w:val="0"/>
              <w:adjustRightInd w:val="0"/>
              <w:spacing w:line="240" w:lineRule="auto"/>
              <w:rPr>
                <w:rFonts w:cs="Calibri"/>
                <w:sz w:val="20"/>
                <w:szCs w:val="20"/>
              </w:rPr>
            </w:pPr>
            <w:r w:rsidRPr="00691F95">
              <w:rPr>
                <w:rFonts w:cs="Calibri"/>
                <w:sz w:val="20"/>
                <w:szCs w:val="20"/>
              </w:rPr>
              <w:t>Κανένα</w:t>
            </w:r>
          </w:p>
        </w:tc>
        <w:tc>
          <w:tcPr>
            <w:tcW w:w="1671" w:type="pct"/>
            <w:vAlign w:val="center"/>
          </w:tcPr>
          <w:p w14:paraId="2E70B1BF"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41%</w:t>
            </w:r>
          </w:p>
        </w:tc>
      </w:tr>
      <w:tr w:rsidR="00980FC5" w:rsidRPr="00691F95" w14:paraId="4A4E4BE0" w14:textId="77777777" w:rsidTr="008A6B63">
        <w:trPr>
          <w:trHeight w:val="109"/>
        </w:trPr>
        <w:tc>
          <w:tcPr>
            <w:tcW w:w="3329" w:type="pct"/>
            <w:vAlign w:val="center"/>
          </w:tcPr>
          <w:p w14:paraId="55C958D5" w14:textId="77777777" w:rsidR="00980FC5" w:rsidRPr="00691F95" w:rsidRDefault="00980FC5" w:rsidP="008A6B63">
            <w:pPr>
              <w:autoSpaceDE w:val="0"/>
              <w:autoSpaceDN w:val="0"/>
              <w:adjustRightInd w:val="0"/>
              <w:spacing w:line="240" w:lineRule="auto"/>
              <w:rPr>
                <w:rFonts w:cs="Calibri"/>
                <w:sz w:val="20"/>
                <w:szCs w:val="20"/>
                <w:lang w:val="en-US"/>
              </w:rPr>
            </w:pPr>
            <w:r w:rsidRPr="00691F95">
              <w:rPr>
                <w:rFonts w:cs="Calibri"/>
                <w:sz w:val="20"/>
                <w:szCs w:val="20"/>
              </w:rPr>
              <w:t>1 παιδί</w:t>
            </w:r>
          </w:p>
        </w:tc>
        <w:tc>
          <w:tcPr>
            <w:tcW w:w="1671" w:type="pct"/>
            <w:vAlign w:val="center"/>
          </w:tcPr>
          <w:p w14:paraId="2861C84F"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13%</w:t>
            </w:r>
          </w:p>
        </w:tc>
      </w:tr>
      <w:tr w:rsidR="00980FC5" w:rsidRPr="00691F95" w14:paraId="433DD407" w14:textId="77777777" w:rsidTr="008A6B63">
        <w:trPr>
          <w:cnfStyle w:val="000000100000" w:firstRow="0" w:lastRow="0" w:firstColumn="0" w:lastColumn="0" w:oddVBand="0" w:evenVBand="0" w:oddHBand="1" w:evenHBand="0" w:firstRowFirstColumn="0" w:firstRowLastColumn="0" w:lastRowFirstColumn="0" w:lastRowLastColumn="0"/>
        </w:trPr>
        <w:tc>
          <w:tcPr>
            <w:tcW w:w="3329" w:type="pct"/>
            <w:vAlign w:val="center"/>
          </w:tcPr>
          <w:p w14:paraId="38C1ADA9" w14:textId="77777777" w:rsidR="00980FC5" w:rsidRPr="00691F95" w:rsidRDefault="00980FC5" w:rsidP="008A6B63">
            <w:pPr>
              <w:autoSpaceDE w:val="0"/>
              <w:autoSpaceDN w:val="0"/>
              <w:adjustRightInd w:val="0"/>
              <w:spacing w:line="240" w:lineRule="auto"/>
              <w:rPr>
                <w:rFonts w:cs="Calibri"/>
                <w:sz w:val="20"/>
                <w:szCs w:val="20"/>
                <w:lang w:val="en-US"/>
              </w:rPr>
            </w:pPr>
            <w:r w:rsidRPr="00691F95">
              <w:rPr>
                <w:rFonts w:cs="Calibri"/>
                <w:sz w:val="20"/>
                <w:szCs w:val="20"/>
              </w:rPr>
              <w:t>2 παιδιά</w:t>
            </w:r>
          </w:p>
        </w:tc>
        <w:tc>
          <w:tcPr>
            <w:tcW w:w="1671" w:type="pct"/>
            <w:vAlign w:val="center"/>
          </w:tcPr>
          <w:p w14:paraId="79300BB3"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15%</w:t>
            </w:r>
          </w:p>
        </w:tc>
      </w:tr>
      <w:tr w:rsidR="00980FC5" w:rsidRPr="00691F95" w14:paraId="3AAF5D83" w14:textId="77777777" w:rsidTr="008A6B63">
        <w:tc>
          <w:tcPr>
            <w:tcW w:w="3329" w:type="pct"/>
            <w:vAlign w:val="center"/>
          </w:tcPr>
          <w:p w14:paraId="35FBF014" w14:textId="77777777" w:rsidR="00980FC5" w:rsidRPr="00691F95" w:rsidRDefault="00980FC5" w:rsidP="008A6B63">
            <w:pPr>
              <w:autoSpaceDE w:val="0"/>
              <w:autoSpaceDN w:val="0"/>
              <w:adjustRightInd w:val="0"/>
              <w:spacing w:line="240" w:lineRule="auto"/>
              <w:rPr>
                <w:rFonts w:cs="Calibri"/>
                <w:sz w:val="20"/>
                <w:szCs w:val="20"/>
                <w:lang w:val="en-US"/>
              </w:rPr>
            </w:pPr>
            <w:r w:rsidRPr="00691F95">
              <w:rPr>
                <w:rFonts w:cs="Calibri"/>
                <w:sz w:val="20"/>
                <w:szCs w:val="20"/>
              </w:rPr>
              <w:t>3 παιδιά</w:t>
            </w:r>
          </w:p>
        </w:tc>
        <w:tc>
          <w:tcPr>
            <w:tcW w:w="1671" w:type="pct"/>
            <w:vAlign w:val="center"/>
          </w:tcPr>
          <w:p w14:paraId="1D35F972"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13%</w:t>
            </w:r>
          </w:p>
        </w:tc>
      </w:tr>
      <w:tr w:rsidR="00980FC5" w:rsidRPr="00691F95" w14:paraId="06ABC6B3" w14:textId="77777777" w:rsidTr="008A6B63">
        <w:trPr>
          <w:cnfStyle w:val="000000100000" w:firstRow="0" w:lastRow="0" w:firstColumn="0" w:lastColumn="0" w:oddVBand="0" w:evenVBand="0" w:oddHBand="1" w:evenHBand="0" w:firstRowFirstColumn="0" w:firstRowLastColumn="0" w:lastRowFirstColumn="0" w:lastRowLastColumn="0"/>
        </w:trPr>
        <w:tc>
          <w:tcPr>
            <w:tcW w:w="3329" w:type="pct"/>
            <w:vAlign w:val="center"/>
          </w:tcPr>
          <w:p w14:paraId="74A32EEC" w14:textId="77777777" w:rsidR="00980FC5" w:rsidRPr="00691F95" w:rsidRDefault="00980FC5" w:rsidP="008A6B63">
            <w:pPr>
              <w:autoSpaceDE w:val="0"/>
              <w:autoSpaceDN w:val="0"/>
              <w:adjustRightInd w:val="0"/>
              <w:spacing w:line="240" w:lineRule="auto"/>
              <w:rPr>
                <w:rFonts w:cs="Calibri"/>
                <w:sz w:val="20"/>
                <w:szCs w:val="20"/>
                <w:lang w:val="en-US"/>
              </w:rPr>
            </w:pPr>
            <w:r w:rsidRPr="00691F95">
              <w:rPr>
                <w:rFonts w:cs="Calibri"/>
                <w:sz w:val="20"/>
                <w:szCs w:val="20"/>
              </w:rPr>
              <w:t>4 ή περισσότερα παιδιά</w:t>
            </w:r>
          </w:p>
        </w:tc>
        <w:tc>
          <w:tcPr>
            <w:tcW w:w="1671" w:type="pct"/>
            <w:vAlign w:val="center"/>
          </w:tcPr>
          <w:p w14:paraId="334C06C0"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9%</w:t>
            </w:r>
          </w:p>
        </w:tc>
      </w:tr>
      <w:tr w:rsidR="00980FC5" w:rsidRPr="00691F95" w14:paraId="082E64E6" w14:textId="77777777" w:rsidTr="008A6B63">
        <w:tc>
          <w:tcPr>
            <w:tcW w:w="3329" w:type="pct"/>
            <w:vAlign w:val="center"/>
          </w:tcPr>
          <w:p w14:paraId="06F2776E" w14:textId="77777777" w:rsidR="00980FC5" w:rsidRPr="00691F95" w:rsidRDefault="00980FC5" w:rsidP="008A6B63">
            <w:pPr>
              <w:autoSpaceDE w:val="0"/>
              <w:autoSpaceDN w:val="0"/>
              <w:adjustRightInd w:val="0"/>
              <w:spacing w:line="240" w:lineRule="auto"/>
              <w:rPr>
                <w:rFonts w:cs="Calibri"/>
                <w:sz w:val="20"/>
                <w:szCs w:val="20"/>
              </w:rPr>
            </w:pPr>
            <w:r>
              <w:rPr>
                <w:rFonts w:cs="Calibri"/>
                <w:sz w:val="20"/>
                <w:szCs w:val="20"/>
              </w:rPr>
              <w:t>Καμία απάντηση</w:t>
            </w:r>
          </w:p>
        </w:tc>
        <w:tc>
          <w:tcPr>
            <w:tcW w:w="1671" w:type="pct"/>
            <w:vAlign w:val="center"/>
          </w:tcPr>
          <w:p w14:paraId="1EDC657E" w14:textId="77777777" w:rsidR="00980FC5" w:rsidRPr="003E304B" w:rsidRDefault="00980FC5" w:rsidP="008A6B63">
            <w:pPr>
              <w:keepLines/>
              <w:widowControl w:val="0"/>
              <w:spacing w:line="240" w:lineRule="auto"/>
              <w:jc w:val="center"/>
              <w:rPr>
                <w:rFonts w:cs="Calibri"/>
                <w:bCs/>
                <w:sz w:val="20"/>
                <w:szCs w:val="20"/>
              </w:rPr>
            </w:pPr>
            <w:r w:rsidRPr="003E304B">
              <w:rPr>
                <w:rFonts w:cs="Calibri"/>
                <w:bCs/>
                <w:sz w:val="20"/>
                <w:szCs w:val="20"/>
              </w:rPr>
              <w:t>9%</w:t>
            </w:r>
          </w:p>
        </w:tc>
      </w:tr>
    </w:tbl>
    <w:p w14:paraId="76E18206" w14:textId="77777777" w:rsidR="00980FC5" w:rsidRDefault="00980FC5" w:rsidP="00980FC5">
      <w:pPr>
        <w:pStyle w:val="af0"/>
      </w:pPr>
      <w:r>
        <w:t>Πηγή: Ιδία επεξεργασία.</w:t>
      </w:r>
    </w:p>
    <w:p w14:paraId="44462268" w14:textId="05D6CC04" w:rsidR="00980FC5" w:rsidRDefault="00980FC5" w:rsidP="00980FC5">
      <w:pPr>
        <w:pStyle w:val="af"/>
        <w:keepNext/>
      </w:pPr>
      <w:bookmarkStart w:id="294" w:name="_Toc215770768"/>
      <w:r>
        <w:t xml:space="preserve">Διάγραμμα </w:t>
      </w:r>
      <w:fldSimple w:instr=" SEQ Διάγραμμα \* ARABIC ">
        <w:r w:rsidR="00180CDA">
          <w:rPr>
            <w:noProof/>
          </w:rPr>
          <w:t>98</w:t>
        </w:r>
      </w:fldSimple>
      <w:r>
        <w:t>: Ποσοστιαία κατανομή των συμμετεχόντων κατά αριθμό παιδιών (%).</w:t>
      </w:r>
      <w:bookmarkEnd w:id="294"/>
    </w:p>
    <w:p w14:paraId="51A2BDEE" w14:textId="77777777" w:rsidR="00980FC5" w:rsidRDefault="00980FC5" w:rsidP="00980FC5">
      <w:pPr>
        <w:pStyle w:val="af0"/>
        <w:jc w:val="center"/>
        <w:rPr>
          <w:lang w:val="en-US"/>
        </w:rPr>
      </w:pPr>
      <w:r>
        <w:rPr>
          <w:noProof/>
        </w:rPr>
        <w:drawing>
          <wp:inline distT="0" distB="0" distL="0" distR="0" wp14:anchorId="3E4B5020" wp14:editId="6A4DA667">
            <wp:extent cx="4581525" cy="2743200"/>
            <wp:effectExtent l="0" t="0" r="9525" b="0"/>
            <wp:docPr id="1041206804" name="Γράφημα 1">
              <a:extLst xmlns:a="http://schemas.openxmlformats.org/drawingml/2006/main">
                <a:ext uri="{FF2B5EF4-FFF2-40B4-BE49-F238E27FC236}">
                  <a16:creationId xmlns:a16="http://schemas.microsoft.com/office/drawing/2014/main" id="{C3A1B8E0-304E-6AE4-8FC6-7C79CABF11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6B5D3E9B"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980FC5" w14:paraId="26B984E4" w14:textId="77777777" w:rsidTr="008A6B63">
        <w:trPr>
          <w:cantSplit/>
          <w:trHeight w:val="409"/>
          <w:tblHeader/>
        </w:trPr>
        <w:tc>
          <w:tcPr>
            <w:tcW w:w="276" w:type="pct"/>
            <w:shd w:val="clear" w:color="auto" w:fill="7EB1E6" w:themeFill="accent3" w:themeFillTint="99"/>
            <w:tcMar>
              <w:top w:w="58" w:type="dxa"/>
              <w:bottom w:w="58" w:type="dxa"/>
            </w:tcMar>
            <w:vAlign w:val="center"/>
          </w:tcPr>
          <w:p w14:paraId="7337B6C4" w14:textId="77777777" w:rsidR="00980FC5" w:rsidRPr="006E2639" w:rsidRDefault="00980FC5" w:rsidP="008A6B63">
            <w:pPr>
              <w:spacing w:before="20" w:after="20"/>
              <w:jc w:val="center"/>
              <w:rPr>
                <w:rFonts w:cs="Calibri"/>
                <w:b/>
                <w:color w:val="FFFFFF"/>
                <w:szCs w:val="20"/>
              </w:rPr>
            </w:pPr>
            <w:r w:rsidRPr="006E2639">
              <w:rPr>
                <w:rFonts w:cs="Calibri"/>
                <w:b/>
                <w:szCs w:val="20"/>
              </w:rPr>
              <w:t>Α</w:t>
            </w:r>
            <w:r>
              <w:rPr>
                <w:rFonts w:cs="Calibri"/>
                <w:b/>
                <w:szCs w:val="20"/>
              </w:rPr>
              <w:t>.8</w:t>
            </w:r>
          </w:p>
        </w:tc>
        <w:tc>
          <w:tcPr>
            <w:tcW w:w="4724" w:type="pct"/>
            <w:shd w:val="clear" w:color="auto" w:fill="F2F2F2"/>
            <w:tcMar>
              <w:top w:w="58" w:type="dxa"/>
              <w:bottom w:w="58" w:type="dxa"/>
            </w:tcMar>
            <w:vAlign w:val="center"/>
          </w:tcPr>
          <w:p w14:paraId="3B6B8426" w14:textId="77777777" w:rsidR="00980FC5" w:rsidRPr="00F322F1" w:rsidRDefault="00980FC5" w:rsidP="008A6B63">
            <w:pPr>
              <w:autoSpaceDE w:val="0"/>
              <w:autoSpaceDN w:val="0"/>
              <w:adjustRightInd w:val="0"/>
              <w:rPr>
                <w:rFonts w:cs="Calibri"/>
                <w:szCs w:val="20"/>
              </w:rPr>
            </w:pPr>
            <w:r>
              <w:rPr>
                <w:rFonts w:cs="Calibri"/>
                <w:szCs w:val="20"/>
              </w:rPr>
              <w:t xml:space="preserve"> Π</w:t>
            </w:r>
            <w:r w:rsidRPr="00E4435A">
              <w:rPr>
                <w:rFonts w:cs="Calibri"/>
                <w:szCs w:val="20"/>
              </w:rPr>
              <w:t xml:space="preserve">αρακαλούμε δηλώστε αν ανήκετε σε κάποια από τις παρακάτω κατηγορίες. </w:t>
            </w:r>
            <w:r w:rsidRPr="00103FC9">
              <w:rPr>
                <w:rFonts w:cs="Calibri"/>
                <w:szCs w:val="20"/>
              </w:rPr>
              <w:t>(</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362BE590" w14:textId="77777777" w:rsidR="00980FC5" w:rsidRDefault="00980FC5" w:rsidP="00980FC5"/>
    <w:p w14:paraId="4D128AC5" w14:textId="77777777" w:rsidR="00980FC5" w:rsidRDefault="00980FC5" w:rsidP="00980FC5">
      <w:r w:rsidRPr="00674403">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5B629004" w14:textId="77777777" w:rsidR="00980FC5" w:rsidRDefault="00980FC5" w:rsidP="00980FC5">
      <w:r>
        <w:t>Αναλυτικότερα, σ</w:t>
      </w:r>
      <w:r w:rsidRPr="004304C0">
        <w:t xml:space="preserve">την ερώτηση σχετικά με την ένταξη </w:t>
      </w:r>
      <w:r>
        <w:t xml:space="preserve">των συμμετεχόντων </w:t>
      </w:r>
      <w:r w:rsidRPr="004304C0">
        <w:t xml:space="preserve">σε συγκεκριμένες κοινωνικές ομάδες, οι </w:t>
      </w:r>
      <w:r>
        <w:t xml:space="preserve">ερωτώμενοι </w:t>
      </w:r>
      <w:r w:rsidRPr="004304C0">
        <w:t>είχαν τη δυνατότητα να επιλέξουν περισσότερες από μία κατηγορίες.</w:t>
      </w:r>
      <w:r w:rsidRPr="00C04A94">
        <w:t xml:space="preserve"> </w:t>
      </w:r>
      <w:r>
        <w:t xml:space="preserve">Η ένταξη των ωφελούμενων σε κοινωνικές κατηγορίες αναδεικνύει το υψηλό επίπεδο </w:t>
      </w:r>
      <w:proofErr w:type="spellStart"/>
      <w:r>
        <w:t>ευαλωτότητας</w:t>
      </w:r>
      <w:proofErr w:type="spellEnd"/>
      <w:r>
        <w:t xml:space="preserve"> του πληθυσμού που εξυπηρετούν οι δομές συσσιτίων. Η μεγαλύτερη ομάδα αφορά άτομα με αναπηρία ή με χρόνια προβλήματα υγείας (38%), γεγονός που αντικατοπτρίζει τη στενή σύνδεση ανάμεσα στη μακροχρόνια ασθένεια, την αναπηρία και την επισιτιστική ανασφάλεια. Η μειωμένη εργασιακή ικανότητα, το αυξημένο κόστος φροντίδας </w:t>
      </w:r>
      <w:r>
        <w:lastRenderedPageBreak/>
        <w:t xml:space="preserve">και η εξάρτηση από χαμηλές </w:t>
      </w:r>
      <w:proofErr w:type="spellStart"/>
      <w:r>
        <w:t>προνοιακές</w:t>
      </w:r>
      <w:proofErr w:type="spellEnd"/>
      <w:r>
        <w:t xml:space="preserve"> παροχές οδηγούν τα άτομα αυτά σε μεγαλύτερη ανάγκη για στήριξη. Παράλληλα, ένα σημαντικό 35% δηλώνει ότι χρειάζεται ψυχοκοινωνική υποστήριξη, στοιχείο που υποδηλώνει ότι οι δομές συσσιτίων εξυπηρετούν όχι μόνο άτομα με υλικές στερήσεις, αλλά και πολίτες που βιώνουν ψυχική επιβάρυνση, κοινωνική απομόνωση ή συναισθηματική δυσκολία, ενισχύοντας την ανάγκη για διεπιστημονικές παρεμβάσεις.</w:t>
      </w:r>
    </w:p>
    <w:p w14:paraId="6F3BCB3B" w14:textId="77777777" w:rsidR="00980FC5" w:rsidRPr="00C04A94" w:rsidRDefault="00980FC5" w:rsidP="00980FC5">
      <w:pPr>
        <w:rPr>
          <w:b/>
          <w:bCs/>
        </w:rPr>
      </w:pPr>
      <w:r>
        <w:t xml:space="preserve">Επιπλέον, ένα 13% των συμμετεχόντων ζει σε επισφαλείς συνθήκες στέγασης ή ως άστεγοι, επιβεβαιώνοντας πως η έλλειψη σταθερής κατοικίας αποτελεί έναν από τους πιο ισχυρούς παράγοντες που οδηγούν στην προσφυγή σε συσσίτια. Μικρότερα, αλλά κοινωνικά κρίσιμα ποσοστά αφορούν μετανάστες/πρόσφυγες (5%), αποφυλακισμένους ή νέους παραβάτες (3%) και εξαρτημένους ή </w:t>
      </w:r>
      <w:proofErr w:type="spellStart"/>
      <w:r>
        <w:t>απεξαρτημένους</w:t>
      </w:r>
      <w:proofErr w:type="spellEnd"/>
      <w:r>
        <w:t xml:space="preserve"> από ουσίες (3%), ομάδες που παραδοσιακά αντιμετωπίζουν εμπόδια κοινωνικής επανένταξης και σταθερής διαβίωσης. Τέλος, η παρουσία Ρομά (2%), καθώς και το μηδενικό ποσοστό στην κατηγορία «Άλλο», δείχνουν ότι το προφίλ των ωφελούμενων είναι σαφώς συγκεντρωμένο σε συγκεκριμένες μορφές </w:t>
      </w:r>
      <w:proofErr w:type="spellStart"/>
      <w:r>
        <w:t>ευαλωτότητας</w:t>
      </w:r>
      <w:proofErr w:type="spellEnd"/>
      <w:r>
        <w:t>. Συνολικά, η κατανομή αυτή επιβεβαιώνει ότι οι δομές συσσιτίων λειτουργούν ως κρίσιμο δίχτυ προστασίας για άτομα που αντιμετωπίζουν σωρευμένες κοινωνικές, υγειονομικές και οικονομικές δυσκολίες.</w:t>
      </w:r>
    </w:p>
    <w:p w14:paraId="63F09835" w14:textId="186EF919" w:rsidR="00980FC5" w:rsidRDefault="00980FC5" w:rsidP="00980FC5">
      <w:pPr>
        <w:pStyle w:val="af"/>
        <w:keepNext/>
      </w:pPr>
      <w:bookmarkStart w:id="295" w:name="_Toc215770590"/>
      <w:r>
        <w:t xml:space="preserve">Πίνακας </w:t>
      </w:r>
      <w:fldSimple w:instr=" SEQ Πίνακας \* ARABIC ">
        <w:r w:rsidR="00180CDA">
          <w:rPr>
            <w:noProof/>
          </w:rPr>
          <w:t>107</w:t>
        </w:r>
      </w:fldSimple>
      <w:r>
        <w:t>: Ποσοστιαία κατανομή των συμμετεχόντων στην έρευνα για τις δομές παροχής συσσιτίων κατά κοινωνική κατηγορία (%).</w:t>
      </w:r>
      <w:bookmarkEnd w:id="295"/>
    </w:p>
    <w:tbl>
      <w:tblPr>
        <w:tblStyle w:val="4-4"/>
        <w:tblW w:w="5000" w:type="pct"/>
        <w:tblLook w:val="0420" w:firstRow="1" w:lastRow="0" w:firstColumn="0" w:lastColumn="0" w:noHBand="0" w:noVBand="1"/>
      </w:tblPr>
      <w:tblGrid>
        <w:gridCol w:w="6516"/>
        <w:gridCol w:w="1780"/>
      </w:tblGrid>
      <w:tr w:rsidR="00980FC5" w:rsidRPr="00892F0D" w14:paraId="512B190B" w14:textId="77777777" w:rsidTr="008A6B63">
        <w:trPr>
          <w:cnfStyle w:val="100000000000" w:firstRow="1" w:lastRow="0" w:firstColumn="0" w:lastColumn="0" w:oddVBand="0" w:evenVBand="0" w:oddHBand="0" w:evenHBand="0" w:firstRowFirstColumn="0" w:firstRowLastColumn="0" w:lastRowFirstColumn="0" w:lastRowLastColumn="0"/>
          <w:trHeight w:val="445"/>
          <w:tblHeader/>
        </w:trPr>
        <w:tc>
          <w:tcPr>
            <w:tcW w:w="3927" w:type="pct"/>
            <w:vAlign w:val="center"/>
          </w:tcPr>
          <w:p w14:paraId="200C1A2C"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 xml:space="preserve">Ένταξη σε κοινωνική </w:t>
            </w:r>
            <w:r>
              <w:rPr>
                <w:rFonts w:cs="Calibri"/>
                <w:sz w:val="20"/>
                <w:szCs w:val="20"/>
              </w:rPr>
              <w:t>κατηγορία</w:t>
            </w:r>
          </w:p>
        </w:tc>
        <w:tc>
          <w:tcPr>
            <w:tcW w:w="1073" w:type="pct"/>
            <w:vAlign w:val="center"/>
          </w:tcPr>
          <w:p w14:paraId="0B54D990" w14:textId="77777777" w:rsidR="00980FC5" w:rsidRPr="00892F0D" w:rsidRDefault="00980FC5" w:rsidP="008A6B63">
            <w:pPr>
              <w:keepLines/>
              <w:widowControl w:val="0"/>
              <w:spacing w:line="240" w:lineRule="auto"/>
              <w:jc w:val="center"/>
              <w:rPr>
                <w:rFonts w:cs="Calibri"/>
                <w:b w:val="0"/>
                <w:sz w:val="20"/>
                <w:szCs w:val="20"/>
              </w:rPr>
            </w:pPr>
            <w:r w:rsidRPr="00892F0D">
              <w:rPr>
                <w:rFonts w:cs="Calibri"/>
                <w:bCs w:val="0"/>
                <w:sz w:val="20"/>
                <w:szCs w:val="20"/>
              </w:rPr>
              <w:t>Ποσοστό (%)</w:t>
            </w:r>
          </w:p>
        </w:tc>
      </w:tr>
      <w:tr w:rsidR="00980FC5" w:rsidRPr="00892F0D" w14:paraId="2818F17C" w14:textId="77777777" w:rsidTr="008A6B63">
        <w:trPr>
          <w:cnfStyle w:val="000000100000" w:firstRow="0" w:lastRow="0" w:firstColumn="0" w:lastColumn="0" w:oddVBand="0" w:evenVBand="0" w:oddHBand="1" w:evenHBand="0" w:firstRowFirstColumn="0" w:firstRowLastColumn="0" w:lastRowFirstColumn="0" w:lastRowLastColumn="0"/>
        </w:trPr>
        <w:tc>
          <w:tcPr>
            <w:tcW w:w="3927" w:type="pct"/>
            <w:vAlign w:val="center"/>
          </w:tcPr>
          <w:p w14:paraId="7D6C8984"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Άτομο που διαβιεί σε επισφαλείς συνθήκες στέγασης ή άστεγος</w:t>
            </w:r>
          </w:p>
        </w:tc>
        <w:tc>
          <w:tcPr>
            <w:tcW w:w="1073" w:type="pct"/>
            <w:vAlign w:val="center"/>
          </w:tcPr>
          <w:p w14:paraId="47E49AF1"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13%</w:t>
            </w:r>
          </w:p>
        </w:tc>
      </w:tr>
      <w:tr w:rsidR="00980FC5" w:rsidRPr="00892F0D" w14:paraId="069DC075" w14:textId="77777777" w:rsidTr="008A6B63">
        <w:tc>
          <w:tcPr>
            <w:tcW w:w="3927" w:type="pct"/>
            <w:vAlign w:val="center"/>
          </w:tcPr>
          <w:p w14:paraId="5FF4E508"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Άτομο με αναπηρία ή με χρόνια προβλήματα υγείας</w:t>
            </w:r>
          </w:p>
        </w:tc>
        <w:tc>
          <w:tcPr>
            <w:tcW w:w="1073" w:type="pct"/>
            <w:vAlign w:val="center"/>
          </w:tcPr>
          <w:p w14:paraId="51034C95"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38%</w:t>
            </w:r>
          </w:p>
        </w:tc>
      </w:tr>
      <w:tr w:rsidR="00980FC5" w:rsidRPr="00892F0D" w14:paraId="319823D8" w14:textId="77777777" w:rsidTr="008A6B63">
        <w:trPr>
          <w:cnfStyle w:val="000000100000" w:firstRow="0" w:lastRow="0" w:firstColumn="0" w:lastColumn="0" w:oddVBand="0" w:evenVBand="0" w:oddHBand="1" w:evenHBand="0" w:firstRowFirstColumn="0" w:firstRowLastColumn="0" w:lastRowFirstColumn="0" w:lastRowLastColumn="0"/>
        </w:trPr>
        <w:tc>
          <w:tcPr>
            <w:tcW w:w="3927" w:type="pct"/>
            <w:vAlign w:val="center"/>
          </w:tcPr>
          <w:p w14:paraId="6CECF130"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Άτομο με ανάγκη ψυχοκοινωνικής υποστήριξης</w:t>
            </w:r>
          </w:p>
        </w:tc>
        <w:tc>
          <w:tcPr>
            <w:tcW w:w="1073" w:type="pct"/>
            <w:vAlign w:val="center"/>
          </w:tcPr>
          <w:p w14:paraId="58EDB07A"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35%</w:t>
            </w:r>
          </w:p>
        </w:tc>
      </w:tr>
      <w:tr w:rsidR="00980FC5" w:rsidRPr="00892F0D" w14:paraId="0A7A8E42" w14:textId="77777777" w:rsidTr="008A6B63">
        <w:tc>
          <w:tcPr>
            <w:tcW w:w="3927" w:type="pct"/>
            <w:vAlign w:val="center"/>
          </w:tcPr>
          <w:p w14:paraId="34A3E20C"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Μετανάστης / Πρόσφυγας</w:t>
            </w:r>
          </w:p>
        </w:tc>
        <w:tc>
          <w:tcPr>
            <w:tcW w:w="1073" w:type="pct"/>
            <w:vAlign w:val="center"/>
          </w:tcPr>
          <w:p w14:paraId="0E23B244"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5%</w:t>
            </w:r>
          </w:p>
        </w:tc>
      </w:tr>
      <w:tr w:rsidR="00980FC5" w:rsidRPr="00892F0D" w14:paraId="24DC42B4" w14:textId="77777777" w:rsidTr="008A6B63">
        <w:trPr>
          <w:cnfStyle w:val="000000100000" w:firstRow="0" w:lastRow="0" w:firstColumn="0" w:lastColumn="0" w:oddVBand="0" w:evenVBand="0" w:oddHBand="1" w:evenHBand="0" w:firstRowFirstColumn="0" w:firstRowLastColumn="0" w:lastRowFirstColumn="0" w:lastRowLastColumn="0"/>
        </w:trPr>
        <w:tc>
          <w:tcPr>
            <w:tcW w:w="3927" w:type="pct"/>
            <w:vAlign w:val="center"/>
          </w:tcPr>
          <w:p w14:paraId="1AB02C42"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Ρομά</w:t>
            </w:r>
          </w:p>
        </w:tc>
        <w:tc>
          <w:tcPr>
            <w:tcW w:w="1073" w:type="pct"/>
            <w:vAlign w:val="center"/>
          </w:tcPr>
          <w:p w14:paraId="739E8EE1"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2%</w:t>
            </w:r>
          </w:p>
        </w:tc>
      </w:tr>
      <w:tr w:rsidR="00980FC5" w:rsidRPr="00892F0D" w14:paraId="349174C9" w14:textId="77777777" w:rsidTr="008A6B63">
        <w:tc>
          <w:tcPr>
            <w:tcW w:w="3927" w:type="pct"/>
            <w:vAlign w:val="center"/>
          </w:tcPr>
          <w:p w14:paraId="30F7BBB3"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Αποφυλακισμένος/η ή νέος παραβάτης</w:t>
            </w:r>
          </w:p>
        </w:tc>
        <w:tc>
          <w:tcPr>
            <w:tcW w:w="1073" w:type="pct"/>
            <w:vAlign w:val="center"/>
          </w:tcPr>
          <w:p w14:paraId="2AE8805F"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3%</w:t>
            </w:r>
          </w:p>
        </w:tc>
      </w:tr>
      <w:tr w:rsidR="00980FC5" w:rsidRPr="00892F0D" w14:paraId="791D2084" w14:textId="77777777" w:rsidTr="008A6B63">
        <w:trPr>
          <w:cnfStyle w:val="000000100000" w:firstRow="0" w:lastRow="0" w:firstColumn="0" w:lastColumn="0" w:oddVBand="0" w:evenVBand="0" w:oddHBand="1" w:evenHBand="0" w:firstRowFirstColumn="0" w:firstRowLastColumn="0" w:lastRowFirstColumn="0" w:lastRowLastColumn="0"/>
        </w:trPr>
        <w:tc>
          <w:tcPr>
            <w:tcW w:w="3927" w:type="pct"/>
            <w:vAlign w:val="center"/>
          </w:tcPr>
          <w:p w14:paraId="4B3A064E"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 xml:space="preserve">Εξαρτημένος/η ή </w:t>
            </w:r>
            <w:proofErr w:type="spellStart"/>
            <w:r w:rsidRPr="00892F0D">
              <w:rPr>
                <w:rFonts w:cs="Calibri"/>
                <w:sz w:val="20"/>
                <w:szCs w:val="20"/>
              </w:rPr>
              <w:t>απεξαρτημένος</w:t>
            </w:r>
            <w:proofErr w:type="spellEnd"/>
            <w:r w:rsidRPr="00892F0D">
              <w:rPr>
                <w:rFonts w:cs="Calibri"/>
                <w:sz w:val="20"/>
                <w:szCs w:val="20"/>
              </w:rPr>
              <w:t>/η από ουσίες</w:t>
            </w:r>
          </w:p>
        </w:tc>
        <w:tc>
          <w:tcPr>
            <w:tcW w:w="1073" w:type="pct"/>
            <w:vAlign w:val="center"/>
          </w:tcPr>
          <w:p w14:paraId="0C10BC86"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3%</w:t>
            </w:r>
          </w:p>
        </w:tc>
      </w:tr>
      <w:tr w:rsidR="00980FC5" w:rsidRPr="00892F0D" w14:paraId="08A871CA" w14:textId="77777777" w:rsidTr="008A6B63">
        <w:tc>
          <w:tcPr>
            <w:tcW w:w="3927" w:type="pct"/>
            <w:vAlign w:val="center"/>
          </w:tcPr>
          <w:p w14:paraId="6D755EDD" w14:textId="77777777" w:rsidR="00980FC5" w:rsidRPr="00892F0D" w:rsidRDefault="00980FC5" w:rsidP="008A6B63">
            <w:pPr>
              <w:autoSpaceDE w:val="0"/>
              <w:autoSpaceDN w:val="0"/>
              <w:adjustRightInd w:val="0"/>
              <w:spacing w:line="240" w:lineRule="auto"/>
              <w:rPr>
                <w:rFonts w:cs="Calibri"/>
                <w:sz w:val="20"/>
                <w:szCs w:val="20"/>
              </w:rPr>
            </w:pPr>
            <w:r w:rsidRPr="00892F0D">
              <w:rPr>
                <w:rFonts w:cs="Calibri"/>
                <w:sz w:val="20"/>
                <w:szCs w:val="20"/>
              </w:rPr>
              <w:t>Άλλο(αναφέρετε)</w:t>
            </w:r>
            <w:r w:rsidRPr="00892F0D">
              <w:rPr>
                <w:rFonts w:cs="Calibri"/>
                <w:sz w:val="20"/>
                <w:szCs w:val="20"/>
                <w:lang w:val="en-US"/>
              </w:rPr>
              <w:t>:</w:t>
            </w:r>
            <w:r w:rsidRPr="00892F0D">
              <w:rPr>
                <w:rFonts w:cs="Calibri"/>
                <w:sz w:val="20"/>
                <w:szCs w:val="20"/>
              </w:rPr>
              <w:t xml:space="preserve"> ………………………………………………………………………………………</w:t>
            </w:r>
          </w:p>
        </w:tc>
        <w:tc>
          <w:tcPr>
            <w:tcW w:w="1073" w:type="pct"/>
            <w:vAlign w:val="center"/>
          </w:tcPr>
          <w:p w14:paraId="4AC52850" w14:textId="77777777" w:rsidR="00980FC5" w:rsidRPr="00D40A87" w:rsidRDefault="00980FC5" w:rsidP="008A6B63">
            <w:pPr>
              <w:keepLines/>
              <w:widowControl w:val="0"/>
              <w:spacing w:line="240" w:lineRule="auto"/>
              <w:jc w:val="center"/>
              <w:rPr>
                <w:rFonts w:cs="Calibri"/>
                <w:bCs/>
                <w:sz w:val="20"/>
                <w:szCs w:val="20"/>
              </w:rPr>
            </w:pPr>
            <w:r w:rsidRPr="00D40A87">
              <w:rPr>
                <w:rFonts w:cs="Calibri"/>
                <w:bCs/>
                <w:sz w:val="20"/>
                <w:szCs w:val="20"/>
              </w:rPr>
              <w:t>0%</w:t>
            </w:r>
          </w:p>
        </w:tc>
      </w:tr>
    </w:tbl>
    <w:p w14:paraId="4121F500" w14:textId="77777777" w:rsidR="00980FC5" w:rsidRDefault="00980FC5" w:rsidP="00980FC5">
      <w:pPr>
        <w:pStyle w:val="af0"/>
      </w:pPr>
      <w:r>
        <w:t>Πηγή: Ιδία επεξεργασία.</w:t>
      </w:r>
    </w:p>
    <w:p w14:paraId="4EC0D7B1" w14:textId="15E6A87A" w:rsidR="00980FC5" w:rsidRPr="00BD3389" w:rsidRDefault="00980FC5" w:rsidP="00980FC5">
      <w:pPr>
        <w:pStyle w:val="af"/>
        <w:keepNext/>
      </w:pPr>
      <w:bookmarkStart w:id="296" w:name="_Toc215770769"/>
      <w:r>
        <w:lastRenderedPageBreak/>
        <w:t xml:space="preserve">Διάγραμμα </w:t>
      </w:r>
      <w:fldSimple w:instr=" SEQ Διάγραμμα \* ARABIC ">
        <w:r w:rsidR="00180CDA">
          <w:rPr>
            <w:noProof/>
          </w:rPr>
          <w:t>99</w:t>
        </w:r>
      </w:fldSimple>
      <w:r w:rsidRPr="00BD3389">
        <w:t xml:space="preserve">: </w:t>
      </w:r>
      <w:r>
        <w:t>Ποσοστιαία κατανομή των συμμετεχόντων κατά κοινωνική κατηγορία (%).</w:t>
      </w:r>
      <w:bookmarkEnd w:id="296"/>
    </w:p>
    <w:p w14:paraId="571F8135" w14:textId="77777777" w:rsidR="00980FC5" w:rsidRDefault="00980FC5" w:rsidP="00980FC5">
      <w:r>
        <w:rPr>
          <w:noProof/>
        </w:rPr>
        <w:drawing>
          <wp:inline distT="0" distB="0" distL="0" distR="0" wp14:anchorId="3FF5A1E6" wp14:editId="4D50BE49">
            <wp:extent cx="5216055" cy="3689350"/>
            <wp:effectExtent l="0" t="0" r="3810" b="6350"/>
            <wp:docPr id="1669404531" name="Γράφημα 1">
              <a:extLst xmlns:a="http://schemas.openxmlformats.org/drawingml/2006/main">
                <a:ext uri="{FF2B5EF4-FFF2-40B4-BE49-F238E27FC236}">
                  <a16:creationId xmlns:a16="http://schemas.microsoft.com/office/drawing/2014/main" id="{1BA91FEC-A8BA-820A-494F-4CC61A6FF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6EACBB46" w14:textId="77777777" w:rsidR="00980FC5" w:rsidRDefault="00980FC5" w:rsidP="00980FC5">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980FC5" w:rsidRPr="00BA7457" w14:paraId="5BD023E0" w14:textId="77777777" w:rsidTr="008A6B63">
        <w:tc>
          <w:tcPr>
            <w:tcW w:w="5000" w:type="pct"/>
            <w:shd w:val="clear" w:color="auto" w:fill="7EB1E6" w:themeFill="accent3" w:themeFillTint="99"/>
          </w:tcPr>
          <w:p w14:paraId="73995148" w14:textId="77777777" w:rsidR="00980FC5" w:rsidRPr="007777AA" w:rsidRDefault="00980FC5" w:rsidP="008A6B63">
            <w:pPr>
              <w:spacing w:before="60" w:after="60"/>
              <w:rPr>
                <w:rFonts w:cs="Calibri"/>
                <w:b/>
              </w:rPr>
            </w:pPr>
            <w:r w:rsidRPr="007777AA">
              <w:rPr>
                <w:rFonts w:cs="Calibri"/>
                <w:b/>
              </w:rPr>
              <w:t>ΕΝΟΤΗΤΑ Β: ΕΠΑΦΗ ΜΕ ΤΗ ΔΟΜΗ ΣΙΤΙΣΗΣ</w:t>
            </w:r>
          </w:p>
        </w:tc>
      </w:tr>
    </w:tbl>
    <w:p w14:paraId="5AFD37CB" w14:textId="77777777" w:rsidR="00980FC5" w:rsidRDefault="00980FC5" w:rsidP="00980FC5">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66"/>
        <w:gridCol w:w="7830"/>
      </w:tblGrid>
      <w:tr w:rsidR="00980FC5" w:rsidRPr="007452A8" w14:paraId="5D091912" w14:textId="77777777" w:rsidTr="008A6B63">
        <w:trPr>
          <w:cantSplit/>
          <w:tblHeader/>
        </w:trPr>
        <w:tc>
          <w:tcPr>
            <w:tcW w:w="281" w:type="pct"/>
            <w:tcBorders>
              <w:top w:val="single" w:sz="4" w:space="0" w:color="0070C0"/>
              <w:left w:val="single" w:sz="4" w:space="0" w:color="0070C0"/>
              <w:bottom w:val="single" w:sz="4" w:space="0" w:color="0070C0"/>
              <w:right w:val="single" w:sz="4" w:space="0" w:color="0070C0"/>
            </w:tcBorders>
            <w:shd w:val="clear" w:color="auto" w:fill="7EB1E6" w:themeFill="accent3" w:themeFillTint="99"/>
            <w:tcMar>
              <w:top w:w="58" w:type="dxa"/>
              <w:bottom w:w="58" w:type="dxa"/>
            </w:tcMar>
            <w:vAlign w:val="center"/>
          </w:tcPr>
          <w:p w14:paraId="3F524468" w14:textId="77777777" w:rsidR="00980FC5" w:rsidRPr="00093611" w:rsidRDefault="00980FC5" w:rsidP="008A6B63">
            <w:pPr>
              <w:spacing w:after="0" w:line="240" w:lineRule="auto"/>
              <w:rPr>
                <w:rFonts w:cs="Calibri"/>
                <w:b/>
                <w:szCs w:val="20"/>
              </w:rPr>
            </w:pPr>
            <w:r w:rsidRPr="00093611">
              <w:rPr>
                <w:rFonts w:cs="Calibri"/>
                <w:b/>
                <w:szCs w:val="20"/>
              </w:rPr>
              <w:t>Β.</w:t>
            </w:r>
            <w:r>
              <w:rPr>
                <w:rFonts w:cs="Calibri"/>
                <w:b/>
                <w:szCs w:val="20"/>
              </w:rPr>
              <w:t>1</w:t>
            </w:r>
          </w:p>
        </w:tc>
        <w:tc>
          <w:tcPr>
            <w:tcW w:w="4719" w:type="pct"/>
            <w:tcBorders>
              <w:left w:val="single" w:sz="4" w:space="0" w:color="0070C0"/>
            </w:tcBorders>
            <w:shd w:val="clear" w:color="auto" w:fill="F2F2F2" w:themeFill="background1" w:themeFillShade="F2"/>
            <w:tcMar>
              <w:top w:w="58" w:type="dxa"/>
              <w:bottom w:w="58" w:type="dxa"/>
            </w:tcMar>
            <w:vAlign w:val="center"/>
          </w:tcPr>
          <w:p w14:paraId="52172591" w14:textId="77777777" w:rsidR="00980FC5" w:rsidRPr="001A0AFC" w:rsidRDefault="00980FC5" w:rsidP="008A6B63">
            <w:pPr>
              <w:keepNext/>
              <w:spacing w:after="0" w:line="240" w:lineRule="auto"/>
              <w:rPr>
                <w:rFonts w:cs="Calibri"/>
                <w:bCs/>
                <w:color w:val="FF0000"/>
                <w:szCs w:val="20"/>
              </w:rPr>
            </w:pPr>
            <w:r w:rsidRPr="007452A8">
              <w:rPr>
                <w:rFonts w:cs="Calibri"/>
                <w:bCs/>
                <w:szCs w:val="20"/>
              </w:rPr>
              <w:t>Πόσ</w:t>
            </w:r>
            <w:r>
              <w:rPr>
                <w:rFonts w:cs="Calibri"/>
                <w:bCs/>
                <w:szCs w:val="20"/>
              </w:rPr>
              <w:t>ες φορές (ημέρες) την εβδομάδα παίρνετε γεύματα από το Συσσίτιο</w:t>
            </w:r>
            <w:r w:rsidRPr="00577F4C">
              <w:rPr>
                <w:rFonts w:cs="Calibri"/>
                <w:bCs/>
                <w:szCs w:val="20"/>
              </w:rPr>
              <w:t>;</w:t>
            </w:r>
          </w:p>
        </w:tc>
      </w:tr>
    </w:tbl>
    <w:p w14:paraId="4113A8DF" w14:textId="77777777" w:rsidR="00980FC5" w:rsidRDefault="00980FC5" w:rsidP="00980FC5">
      <w:r>
        <w:t>Η ανάλυση της εβδομαδιαίας συχνότητας λήψης γευμάτων από το Συσσίτιο αποτυπώνει τον βαθμό εξάρτησης των ωφελούμενων από τη συγκεκριμένη δομή. Η πλειονότητα των συμμετεχόντων, σε ποσοστό 52%, λαμβάνει γεύματα πέντε ημέρες την εβδομάδα, γεγονός που υποδηλώνει σταθερή και συστηματική χρήση των υπηρεσιών σίτισης. Επιπλέον, ένα ιδιαίτερα υψηλό 30% δηλώνει ότι προσφεύγει στο Συσσίτιο καθημερινά (7 φορές/εβδομάδα), εύρημα που φανερώνει σοβαρή επισιτιστική ανασφάλεια και έλλειψη εναλλακτικών πηγών διατροφικής κάλυψης. Τα δεδομένα αυτά τεκμηριώνουν ότι για μεγάλο τμήμα των ωφελούμενων, το Συσσίτιο αποτελεί βασική και αναντικατάστατη πηγή σίτισης.</w:t>
      </w:r>
    </w:p>
    <w:p w14:paraId="2A424AFB" w14:textId="77777777" w:rsidR="00980FC5" w:rsidRDefault="00980FC5" w:rsidP="00980FC5">
      <w:r>
        <w:t>Αντίθετα, πολύ μικρά ποσοστά δηλώνουν χαμηλότερη συχνότητα χρήσης: 11% λαμβάνει γεύματα μία φορά την εβδομάδα και 2% τέσσερις φορές την εβδομάδα. Το 4% των συμμετεχόντων δεν απάντησε, πιθανότατα λόγω διακυμάνσεων στον τρόπο συμμετοχής ή αδυναμίας τακτικής προσέλευσης. Συνολικά, τα ευρήματα δείχνουν ότι οι δομές συσσιτίων εξυπηρετούν έναν πληθυσμό με υψηλό βαθμό εξάρτησης από τη δωρεάν παροχή γευμάτων, στοιχείο που υπογραμμίζει τον κρίσιμο κοινωνικό ρόλο τους στην αντιμετώπιση της φτώχειας και της επισιτιστικής ανασφάλειας.</w:t>
      </w:r>
    </w:p>
    <w:p w14:paraId="4C433C1A" w14:textId="3EE7BD26" w:rsidR="00980FC5" w:rsidRDefault="00980FC5" w:rsidP="00980FC5">
      <w:pPr>
        <w:pStyle w:val="af"/>
        <w:keepNext/>
      </w:pPr>
      <w:bookmarkStart w:id="297" w:name="_Toc215770591"/>
      <w:r>
        <w:lastRenderedPageBreak/>
        <w:t xml:space="preserve">Πίνακας </w:t>
      </w:r>
      <w:fldSimple w:instr=" SEQ Πίνακας \* ARABIC ">
        <w:r w:rsidR="00180CDA">
          <w:rPr>
            <w:noProof/>
          </w:rPr>
          <w:t>108</w:t>
        </w:r>
      </w:fldSimple>
      <w:r>
        <w:t xml:space="preserve">: </w:t>
      </w:r>
      <w:r w:rsidRPr="001449E8">
        <w:t xml:space="preserve">Εβδομαδιαία συχνότητα παροχής γευμάτων από </w:t>
      </w:r>
      <w:r>
        <w:t>τις Δομές Παροχής</w:t>
      </w:r>
      <w:r w:rsidRPr="001449E8">
        <w:t xml:space="preserve"> Συσσιτί</w:t>
      </w:r>
      <w:r>
        <w:t>ων (%).</w:t>
      </w:r>
      <w:bookmarkEnd w:id="297"/>
    </w:p>
    <w:tbl>
      <w:tblPr>
        <w:tblStyle w:val="4-5"/>
        <w:tblW w:w="8063" w:type="dxa"/>
        <w:jc w:val="center"/>
        <w:tblLook w:val="04A0" w:firstRow="1" w:lastRow="0" w:firstColumn="1" w:lastColumn="0" w:noHBand="0" w:noVBand="1"/>
      </w:tblPr>
      <w:tblGrid>
        <w:gridCol w:w="5665"/>
        <w:gridCol w:w="2398"/>
      </w:tblGrid>
      <w:tr w:rsidR="00980FC5" w:rsidRPr="004B681E" w14:paraId="1FEBBA74" w14:textId="77777777" w:rsidTr="008A6B63">
        <w:trPr>
          <w:cnfStyle w:val="100000000000" w:firstRow="1" w:lastRow="0" w:firstColumn="0" w:lastColumn="0" w:oddVBand="0" w:evenVBand="0" w:oddHBand="0" w:evenHBand="0" w:firstRowFirstColumn="0" w:firstRowLastColumn="0" w:lastRowFirstColumn="0" w:lastRowLastColumn="0"/>
          <w:trHeight w:val="412"/>
          <w:tblHeader/>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4A657EC5" w14:textId="77777777" w:rsidR="00980FC5" w:rsidRPr="004B681E" w:rsidRDefault="00980FC5" w:rsidP="008A6B63">
            <w:pPr>
              <w:spacing w:line="240" w:lineRule="auto"/>
              <w:jc w:val="left"/>
              <w:rPr>
                <w:rFonts w:cs="Calibri"/>
                <w:sz w:val="20"/>
                <w:szCs w:val="20"/>
              </w:rPr>
            </w:pPr>
            <w:r w:rsidRPr="004B681E">
              <w:rPr>
                <w:rFonts w:cs="Calibri"/>
                <w:sz w:val="20"/>
                <w:szCs w:val="20"/>
              </w:rPr>
              <w:t xml:space="preserve">Εβδομαδιαία συχνότητα παροχής γευμάτων </w:t>
            </w:r>
            <w:r w:rsidRPr="003B7A9F">
              <w:rPr>
                <w:rFonts w:cs="Calibri"/>
                <w:sz w:val="20"/>
                <w:szCs w:val="20"/>
              </w:rPr>
              <w:t>από τις Δομές Παροχής Συσσιτίων</w:t>
            </w:r>
          </w:p>
        </w:tc>
        <w:tc>
          <w:tcPr>
            <w:tcW w:w="2398" w:type="dxa"/>
            <w:noWrap/>
            <w:vAlign w:val="center"/>
            <w:hideMark/>
          </w:tcPr>
          <w:p w14:paraId="32BD36CA" w14:textId="77777777" w:rsidR="00980FC5" w:rsidRPr="004B681E"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4B681E">
              <w:rPr>
                <w:rFonts w:cs="Calibri"/>
                <w:sz w:val="20"/>
                <w:szCs w:val="20"/>
              </w:rPr>
              <w:t>Ποσοστό (%)</w:t>
            </w:r>
          </w:p>
        </w:tc>
      </w:tr>
      <w:tr w:rsidR="00980FC5" w:rsidRPr="004B681E" w14:paraId="498FDE36" w14:textId="77777777" w:rsidTr="008A6B6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315CAA2A" w14:textId="77777777" w:rsidR="00980FC5" w:rsidRPr="004B681E" w:rsidRDefault="00980FC5" w:rsidP="008A6B63">
            <w:pPr>
              <w:spacing w:line="240" w:lineRule="auto"/>
              <w:jc w:val="left"/>
              <w:rPr>
                <w:rFonts w:cs="Calibri"/>
                <w:color w:val="000000"/>
                <w:sz w:val="20"/>
                <w:szCs w:val="20"/>
              </w:rPr>
            </w:pPr>
            <w:r w:rsidRPr="004B681E">
              <w:rPr>
                <w:rFonts w:cs="Calibri"/>
                <w:color w:val="000000"/>
                <w:sz w:val="20"/>
                <w:szCs w:val="20"/>
              </w:rPr>
              <w:t>1 φορά (ημέρα)</w:t>
            </w:r>
            <w:r>
              <w:rPr>
                <w:rFonts w:cs="Calibri"/>
                <w:color w:val="000000"/>
                <w:sz w:val="20"/>
                <w:szCs w:val="20"/>
              </w:rPr>
              <w:t>/εβδομάδα</w:t>
            </w:r>
          </w:p>
        </w:tc>
        <w:tc>
          <w:tcPr>
            <w:tcW w:w="2398" w:type="dxa"/>
            <w:noWrap/>
            <w:vAlign w:val="center"/>
            <w:hideMark/>
          </w:tcPr>
          <w:p w14:paraId="4AF8E5AC" w14:textId="77777777" w:rsidR="00980FC5" w:rsidRPr="004B681E"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B681E">
              <w:rPr>
                <w:rFonts w:cs="Calibri"/>
                <w:color w:val="000000"/>
                <w:sz w:val="20"/>
                <w:szCs w:val="20"/>
              </w:rPr>
              <w:t>11%</w:t>
            </w:r>
          </w:p>
        </w:tc>
      </w:tr>
      <w:tr w:rsidR="00980FC5" w:rsidRPr="004B681E" w14:paraId="44340D19" w14:textId="77777777" w:rsidTr="008A6B63">
        <w:trPr>
          <w:trHeight w:val="276"/>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F4C9895" w14:textId="77777777" w:rsidR="00980FC5" w:rsidRPr="004B681E" w:rsidRDefault="00980FC5" w:rsidP="008A6B63">
            <w:pPr>
              <w:spacing w:line="240" w:lineRule="auto"/>
              <w:jc w:val="left"/>
              <w:rPr>
                <w:rFonts w:cs="Calibri"/>
                <w:color w:val="000000"/>
                <w:sz w:val="20"/>
                <w:szCs w:val="20"/>
              </w:rPr>
            </w:pPr>
            <w:r w:rsidRPr="004B681E">
              <w:rPr>
                <w:rFonts w:cs="Calibri"/>
                <w:color w:val="000000"/>
                <w:sz w:val="20"/>
                <w:szCs w:val="20"/>
              </w:rPr>
              <w:t>4 φορές (ημέρες)</w:t>
            </w:r>
            <w:r>
              <w:rPr>
                <w:rFonts w:cs="Calibri"/>
                <w:color w:val="000000"/>
                <w:sz w:val="20"/>
                <w:szCs w:val="20"/>
              </w:rPr>
              <w:t>/εβδομάδα</w:t>
            </w:r>
          </w:p>
        </w:tc>
        <w:tc>
          <w:tcPr>
            <w:tcW w:w="2398" w:type="dxa"/>
            <w:noWrap/>
            <w:vAlign w:val="center"/>
            <w:hideMark/>
          </w:tcPr>
          <w:p w14:paraId="2886533D" w14:textId="77777777" w:rsidR="00980FC5" w:rsidRPr="004B681E"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4B681E">
              <w:rPr>
                <w:rFonts w:cs="Calibri"/>
                <w:color w:val="000000"/>
                <w:sz w:val="20"/>
                <w:szCs w:val="20"/>
              </w:rPr>
              <w:t>2%</w:t>
            </w:r>
          </w:p>
        </w:tc>
      </w:tr>
      <w:tr w:rsidR="00980FC5" w:rsidRPr="004B681E" w14:paraId="4B0203EB" w14:textId="77777777" w:rsidTr="008A6B6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1BE74BEE" w14:textId="77777777" w:rsidR="00980FC5" w:rsidRPr="004B681E" w:rsidRDefault="00980FC5" w:rsidP="008A6B63">
            <w:pPr>
              <w:spacing w:line="240" w:lineRule="auto"/>
              <w:jc w:val="left"/>
              <w:rPr>
                <w:rFonts w:cs="Calibri"/>
                <w:color w:val="000000"/>
                <w:sz w:val="20"/>
                <w:szCs w:val="20"/>
              </w:rPr>
            </w:pPr>
            <w:r w:rsidRPr="004B681E">
              <w:rPr>
                <w:rFonts w:cs="Calibri"/>
                <w:color w:val="000000"/>
                <w:sz w:val="20"/>
                <w:szCs w:val="20"/>
              </w:rPr>
              <w:t>5 φορές (ημέρες)</w:t>
            </w:r>
            <w:r>
              <w:rPr>
                <w:rFonts w:cs="Calibri"/>
                <w:color w:val="000000"/>
                <w:sz w:val="20"/>
                <w:szCs w:val="20"/>
              </w:rPr>
              <w:t>/εβδομάδα</w:t>
            </w:r>
          </w:p>
        </w:tc>
        <w:tc>
          <w:tcPr>
            <w:tcW w:w="2398" w:type="dxa"/>
            <w:noWrap/>
            <w:vAlign w:val="center"/>
            <w:hideMark/>
          </w:tcPr>
          <w:p w14:paraId="1358A6C1" w14:textId="77777777" w:rsidR="00980FC5" w:rsidRPr="004B681E"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B681E">
              <w:rPr>
                <w:rFonts w:cs="Calibri"/>
                <w:color w:val="000000"/>
                <w:sz w:val="20"/>
                <w:szCs w:val="20"/>
              </w:rPr>
              <w:t>52%</w:t>
            </w:r>
          </w:p>
        </w:tc>
      </w:tr>
      <w:tr w:rsidR="00980FC5" w:rsidRPr="004B681E" w14:paraId="0D1F33FA" w14:textId="77777777" w:rsidTr="008A6B63">
        <w:trPr>
          <w:trHeight w:val="276"/>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75D24FD" w14:textId="77777777" w:rsidR="00980FC5" w:rsidRPr="004B681E" w:rsidRDefault="00980FC5" w:rsidP="008A6B63">
            <w:pPr>
              <w:spacing w:line="240" w:lineRule="auto"/>
              <w:jc w:val="left"/>
              <w:rPr>
                <w:rFonts w:cs="Calibri"/>
                <w:color w:val="000000"/>
                <w:sz w:val="20"/>
                <w:szCs w:val="20"/>
              </w:rPr>
            </w:pPr>
            <w:r w:rsidRPr="004B681E">
              <w:rPr>
                <w:rFonts w:cs="Calibri"/>
                <w:color w:val="000000"/>
                <w:sz w:val="20"/>
                <w:szCs w:val="20"/>
              </w:rPr>
              <w:t>7 φορές (ημέρες)</w:t>
            </w:r>
            <w:r>
              <w:rPr>
                <w:rFonts w:cs="Calibri"/>
                <w:color w:val="000000"/>
                <w:sz w:val="20"/>
                <w:szCs w:val="20"/>
              </w:rPr>
              <w:t>/εβδομάδα</w:t>
            </w:r>
          </w:p>
        </w:tc>
        <w:tc>
          <w:tcPr>
            <w:tcW w:w="2398" w:type="dxa"/>
            <w:noWrap/>
            <w:vAlign w:val="center"/>
            <w:hideMark/>
          </w:tcPr>
          <w:p w14:paraId="3B60D6DA" w14:textId="77777777" w:rsidR="00980FC5" w:rsidRPr="004B681E"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4B681E">
              <w:rPr>
                <w:rFonts w:cs="Calibri"/>
                <w:color w:val="000000"/>
                <w:sz w:val="20"/>
                <w:szCs w:val="20"/>
              </w:rPr>
              <w:t>30%</w:t>
            </w:r>
          </w:p>
        </w:tc>
      </w:tr>
      <w:tr w:rsidR="00980FC5" w:rsidRPr="004B681E" w14:paraId="19A89A06" w14:textId="77777777" w:rsidTr="008A6B6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0119BBF1" w14:textId="77777777" w:rsidR="00980FC5" w:rsidRPr="004B681E" w:rsidRDefault="00980FC5" w:rsidP="008A6B63">
            <w:pPr>
              <w:spacing w:line="240" w:lineRule="auto"/>
              <w:jc w:val="left"/>
              <w:rPr>
                <w:rFonts w:cs="Calibri"/>
                <w:color w:val="000000"/>
                <w:sz w:val="20"/>
                <w:szCs w:val="20"/>
              </w:rPr>
            </w:pPr>
            <w:r w:rsidRPr="004B681E">
              <w:rPr>
                <w:rFonts w:cs="Calibri"/>
                <w:color w:val="000000"/>
                <w:sz w:val="20"/>
                <w:szCs w:val="20"/>
              </w:rPr>
              <w:t>Καμία απάντηση</w:t>
            </w:r>
          </w:p>
        </w:tc>
        <w:tc>
          <w:tcPr>
            <w:tcW w:w="2398" w:type="dxa"/>
            <w:noWrap/>
            <w:vAlign w:val="center"/>
            <w:hideMark/>
          </w:tcPr>
          <w:p w14:paraId="534BAFEB" w14:textId="77777777" w:rsidR="00980FC5" w:rsidRPr="004B681E"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4B681E">
              <w:rPr>
                <w:rFonts w:cs="Calibri"/>
                <w:color w:val="000000"/>
                <w:sz w:val="20"/>
                <w:szCs w:val="20"/>
              </w:rPr>
              <w:t>4%</w:t>
            </w:r>
          </w:p>
        </w:tc>
      </w:tr>
    </w:tbl>
    <w:p w14:paraId="74299A57" w14:textId="77777777" w:rsidR="00980FC5" w:rsidRDefault="00980FC5" w:rsidP="00980FC5">
      <w:pPr>
        <w:pStyle w:val="af0"/>
      </w:pPr>
      <w:r>
        <w:t>Πηγή: Ιδία επεξεργασία.</w:t>
      </w:r>
    </w:p>
    <w:p w14:paraId="7B12E45A" w14:textId="49BA59C1" w:rsidR="00980FC5" w:rsidRDefault="00980FC5" w:rsidP="00980FC5">
      <w:pPr>
        <w:pStyle w:val="af"/>
        <w:keepNext/>
      </w:pPr>
      <w:bookmarkStart w:id="298" w:name="_Toc215770770"/>
      <w:r>
        <w:t xml:space="preserve">Διάγραμμα </w:t>
      </w:r>
      <w:fldSimple w:instr=" SEQ Διάγραμμα \* ARABIC ">
        <w:r w:rsidR="00180CDA">
          <w:rPr>
            <w:noProof/>
          </w:rPr>
          <w:t>100</w:t>
        </w:r>
      </w:fldSimple>
      <w:r>
        <w:t xml:space="preserve">: </w:t>
      </w:r>
      <w:r w:rsidRPr="001449E8">
        <w:t xml:space="preserve">Εβδομαδιαία συχνότητα παροχής γευμάτων από </w:t>
      </w:r>
      <w:r>
        <w:t>τις Δομές Παροχής</w:t>
      </w:r>
      <w:r w:rsidRPr="001449E8">
        <w:t xml:space="preserve"> Συσσιτί</w:t>
      </w:r>
      <w:r>
        <w:t>ων (%).</w:t>
      </w:r>
      <w:bookmarkEnd w:id="298"/>
    </w:p>
    <w:p w14:paraId="1ECF4E81" w14:textId="77777777" w:rsidR="00980FC5" w:rsidRDefault="00980FC5" w:rsidP="00980FC5">
      <w:pPr>
        <w:jc w:val="center"/>
        <w:rPr>
          <w:b/>
          <w:bCs/>
        </w:rPr>
      </w:pPr>
      <w:r>
        <w:rPr>
          <w:noProof/>
        </w:rPr>
        <w:drawing>
          <wp:inline distT="0" distB="0" distL="0" distR="0" wp14:anchorId="2DA0C62B" wp14:editId="0BDF3CAF">
            <wp:extent cx="4572000" cy="2740025"/>
            <wp:effectExtent l="0" t="0" r="0" b="3175"/>
            <wp:docPr id="1112332852" name="Γράφημα 1">
              <a:extLst xmlns:a="http://schemas.openxmlformats.org/drawingml/2006/main">
                <a:ext uri="{FF2B5EF4-FFF2-40B4-BE49-F238E27FC236}">
                  <a16:creationId xmlns:a16="http://schemas.microsoft.com/office/drawing/2014/main" id="{5E5FC9E4-D239-759E-FA64-97B0877B65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12035D71" w14:textId="77777777" w:rsidR="00980FC5" w:rsidRDefault="00980FC5" w:rsidP="00980FC5">
      <w:pPr>
        <w:pStyle w:val="af0"/>
      </w:pPr>
      <w:r>
        <w:t>Πηγή: Ιδία επεξεργασία.</w:t>
      </w:r>
    </w:p>
    <w:tbl>
      <w:tblPr>
        <w:tblW w:w="504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42"/>
        <w:gridCol w:w="7922"/>
      </w:tblGrid>
      <w:tr w:rsidR="00980FC5" w:rsidRPr="00107160" w14:paraId="001348DF" w14:textId="77777777" w:rsidTr="008A6B63">
        <w:trPr>
          <w:cantSplit/>
          <w:tblHeader/>
        </w:trPr>
        <w:tc>
          <w:tcPr>
            <w:tcW w:w="264" w:type="pct"/>
            <w:shd w:val="clear" w:color="auto" w:fill="7EB1E6" w:themeFill="accent3" w:themeFillTint="99"/>
            <w:tcMar>
              <w:top w:w="58" w:type="dxa"/>
              <w:bottom w:w="58" w:type="dxa"/>
            </w:tcMar>
            <w:vAlign w:val="center"/>
          </w:tcPr>
          <w:p w14:paraId="262482D5" w14:textId="77777777" w:rsidR="00980FC5" w:rsidRPr="00CD06D3" w:rsidRDefault="00980FC5" w:rsidP="008A6B63">
            <w:pPr>
              <w:spacing w:before="20" w:after="20"/>
              <w:jc w:val="center"/>
              <w:rPr>
                <w:rFonts w:cs="Calibri"/>
                <w:b/>
                <w:szCs w:val="20"/>
              </w:rPr>
            </w:pPr>
            <w:r w:rsidRPr="00CD06D3">
              <w:rPr>
                <w:rFonts w:cs="Calibri"/>
                <w:b/>
                <w:szCs w:val="20"/>
              </w:rPr>
              <w:t>Β.</w:t>
            </w:r>
            <w:r>
              <w:rPr>
                <w:rFonts w:cs="Calibri"/>
                <w:b/>
                <w:szCs w:val="20"/>
              </w:rPr>
              <w:t>2</w:t>
            </w:r>
          </w:p>
        </w:tc>
        <w:tc>
          <w:tcPr>
            <w:tcW w:w="4736" w:type="pct"/>
            <w:shd w:val="clear" w:color="auto" w:fill="F2F2F2"/>
            <w:tcMar>
              <w:top w:w="58" w:type="dxa"/>
              <w:bottom w:w="58" w:type="dxa"/>
            </w:tcMar>
            <w:vAlign w:val="center"/>
          </w:tcPr>
          <w:p w14:paraId="61BBE37E" w14:textId="77777777" w:rsidR="00980FC5" w:rsidRPr="00C26C31" w:rsidRDefault="00980FC5" w:rsidP="008A6B63">
            <w:pPr>
              <w:rPr>
                <w:rFonts w:cs="Calibri"/>
                <w:bCs/>
              </w:rPr>
            </w:pPr>
            <w:r w:rsidRPr="00C26C31">
              <w:rPr>
                <w:rFonts w:cs="Calibri"/>
                <w:bCs/>
              </w:rPr>
              <w:t xml:space="preserve">Για πόσο χρονικό διάστημα εξυπηρετείστε από το </w:t>
            </w:r>
            <w:r>
              <w:rPr>
                <w:rFonts w:cs="Calibri"/>
                <w:bCs/>
              </w:rPr>
              <w:t>Συσσίτιο</w:t>
            </w:r>
            <w:r w:rsidRPr="00C26C31">
              <w:rPr>
                <w:rFonts w:cs="Calibri"/>
                <w:bCs/>
              </w:rPr>
              <w:t>;</w:t>
            </w:r>
          </w:p>
        </w:tc>
      </w:tr>
    </w:tbl>
    <w:p w14:paraId="7EDF3C4B" w14:textId="77777777" w:rsidR="00980FC5" w:rsidRPr="001133D7" w:rsidRDefault="00980FC5" w:rsidP="00980FC5">
      <w:r w:rsidRPr="001133D7">
        <w:t>Η διάρκεια εξυπηρέτησης από το Συσσίτιο αποκαλύπτει τον βαθμό διαχρονικής εξάρτησης των ωφελούμενων από τη συγκεκριμένη κοινωνική δομή. Περισσότεροι από τους μισούς συμμετέχοντες έχουν σταθερή και μακροχρόνια σ</w:t>
      </w:r>
      <w:r>
        <w:t>υσ</w:t>
      </w:r>
      <w:r w:rsidRPr="001133D7">
        <w:t>χέ</w:t>
      </w:r>
      <w:r>
        <w:t>τι</w:t>
      </w:r>
      <w:r w:rsidRPr="001133D7">
        <w:t xml:space="preserve">ση με το Συσσίτιο: 43% δηλώνουν ότι εξυπηρετούνται πάνω από δύο έτη ενώ 15% </w:t>
      </w:r>
      <w:r>
        <w:t xml:space="preserve">του συνόλου </w:t>
      </w:r>
      <w:r w:rsidRPr="001133D7">
        <w:t>λαμβάν</w:t>
      </w:r>
      <w:r>
        <w:t>ει</w:t>
      </w:r>
      <w:r w:rsidRPr="001133D7">
        <w:t xml:space="preserve"> γεύματα για πάνω από έναν χρόνο. Το εύρημα αυτό καταδεικνύει ότι για μεγάλη μερίδα ωφελούμενων η ανάγκη για δωρεάν σίτιση δεν είναι περιστασιακή αλλά μόνιμη και συνεχής, υποδηλώνοντας μακροχρόνια οικονομική δυσχέρεια, αδυναμία κάλυψης βασικών διατροφικών αναγκών και περιορισμένες δυνατότητες ενσωμάτωσης σε βιώσιμες συνθήκες διαβίωσης.</w:t>
      </w:r>
    </w:p>
    <w:p w14:paraId="55190CAC" w14:textId="77777777" w:rsidR="00980FC5" w:rsidRPr="00845FDD" w:rsidRDefault="00980FC5" w:rsidP="00980FC5">
      <w:r w:rsidRPr="001133D7">
        <w:t xml:space="preserve">Παράλληλα, ένα μικρότερο αλλά όχι αμελητέο ποσοστό φαίνεται να έχει πιο πρόσφατη ένταξη στη δομή: 22% εξυπηρετούνται για διάστημα έως ενός έτους, 13% για έξι μήνες και μόλις 7% για το τελευταίο τρίμηνο. Τα στοιχεία αυτά υποδηλώνουν ότι οι δομές συσσιτίων προσελκύουν συνεχώς νέα άτομα που αντιμετωπίζουν αιφνίδιες ή πρόσφατες κρίσεις (απώλεια εργασίας, υγειονομικά προβλήματα, οικογενειακές ανατροπές), ενώ ταυτόχρονα παραμένουν θεμελιώδης πυλώνας στήριξης για τους ήδη μακροχρόνια ευάλωτους. Συνολικά, </w:t>
      </w:r>
      <w:r w:rsidRPr="001133D7">
        <w:lastRenderedPageBreak/>
        <w:t>η κατανομή αναδεικνύει πως το Συσσίτιο λειτουργεί με διττό ρόλο: ως άμεση βοήθεια σε έκτακτες συνθήκες και ως σταθερός μηχανισμός προστασίας για πληθυσμούς με χρόνια επισιτιστική ανασφάλεια.</w:t>
      </w:r>
    </w:p>
    <w:p w14:paraId="3D07FAAD" w14:textId="17415D8F" w:rsidR="00980FC5" w:rsidRDefault="00980FC5" w:rsidP="00980FC5">
      <w:pPr>
        <w:pStyle w:val="af"/>
        <w:keepNext/>
      </w:pPr>
      <w:bookmarkStart w:id="299" w:name="_Toc215770592"/>
      <w:r>
        <w:t xml:space="preserve">Πίνακας </w:t>
      </w:r>
      <w:fldSimple w:instr=" SEQ Πίνακας \* ARABIC ">
        <w:r w:rsidR="00180CDA">
          <w:rPr>
            <w:noProof/>
          </w:rPr>
          <w:t>109</w:t>
        </w:r>
      </w:fldSimple>
      <w:r>
        <w:t xml:space="preserve">: </w:t>
      </w:r>
      <w:r>
        <w:rPr>
          <w:rFonts w:cs="Calibri"/>
          <w:szCs w:val="20"/>
        </w:rPr>
        <w:t xml:space="preserve">Χρονικό διάστημα εξυπηρέτησης </w:t>
      </w:r>
      <w:r w:rsidRPr="001449E8">
        <w:t xml:space="preserve">από </w:t>
      </w:r>
      <w:r>
        <w:t>τις Δομές Παροχής</w:t>
      </w:r>
      <w:r w:rsidRPr="001449E8">
        <w:t xml:space="preserve"> Συσσιτί</w:t>
      </w:r>
      <w:r>
        <w:t xml:space="preserve">ων </w:t>
      </w:r>
      <w:r>
        <w:rPr>
          <w:rFonts w:cs="Calibri"/>
          <w:szCs w:val="20"/>
        </w:rPr>
        <w:t>(%).</w:t>
      </w:r>
      <w:bookmarkEnd w:id="299"/>
    </w:p>
    <w:tbl>
      <w:tblPr>
        <w:tblStyle w:val="4-6"/>
        <w:tblW w:w="4955" w:type="pct"/>
        <w:tblLook w:val="0420" w:firstRow="1" w:lastRow="0" w:firstColumn="0" w:lastColumn="0" w:noHBand="0" w:noVBand="1"/>
      </w:tblPr>
      <w:tblGrid>
        <w:gridCol w:w="6092"/>
        <w:gridCol w:w="2129"/>
      </w:tblGrid>
      <w:tr w:rsidR="00980FC5" w:rsidRPr="003A5BE9" w14:paraId="58501CD6" w14:textId="77777777" w:rsidTr="008A6B63">
        <w:trPr>
          <w:cnfStyle w:val="100000000000" w:firstRow="1" w:lastRow="0" w:firstColumn="0" w:lastColumn="0" w:oddVBand="0" w:evenVBand="0" w:oddHBand="0" w:evenHBand="0" w:firstRowFirstColumn="0" w:firstRowLastColumn="0" w:lastRowFirstColumn="0" w:lastRowLastColumn="0"/>
          <w:trHeight w:val="385"/>
        </w:trPr>
        <w:tc>
          <w:tcPr>
            <w:tcW w:w="3705" w:type="pct"/>
            <w:vAlign w:val="center"/>
          </w:tcPr>
          <w:p w14:paraId="762890AB"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Χρονικό διάστημα εξυπηρέτησης</w:t>
            </w:r>
            <w:r>
              <w:rPr>
                <w:rFonts w:cs="Calibri"/>
                <w:sz w:val="20"/>
                <w:szCs w:val="18"/>
              </w:rPr>
              <w:t xml:space="preserve"> από</w:t>
            </w:r>
            <w:r w:rsidRPr="003A5BE9">
              <w:rPr>
                <w:rFonts w:cs="Calibri"/>
                <w:sz w:val="20"/>
                <w:szCs w:val="18"/>
              </w:rPr>
              <w:t xml:space="preserve"> </w:t>
            </w:r>
            <w:r w:rsidRPr="007D1A98">
              <w:rPr>
                <w:rFonts w:cs="Calibri"/>
                <w:sz w:val="20"/>
                <w:szCs w:val="18"/>
              </w:rPr>
              <w:t>τις Δομές Παροχής Συσσιτίων</w:t>
            </w:r>
          </w:p>
        </w:tc>
        <w:tc>
          <w:tcPr>
            <w:tcW w:w="1295" w:type="pct"/>
            <w:vAlign w:val="center"/>
          </w:tcPr>
          <w:p w14:paraId="0D42D773" w14:textId="77777777" w:rsidR="00980FC5" w:rsidRPr="003A5BE9" w:rsidRDefault="00980FC5" w:rsidP="008A6B63">
            <w:pPr>
              <w:autoSpaceDE w:val="0"/>
              <w:autoSpaceDN w:val="0"/>
              <w:adjustRightInd w:val="0"/>
              <w:spacing w:line="240" w:lineRule="auto"/>
              <w:jc w:val="center"/>
              <w:rPr>
                <w:rFonts w:cs="Calibri"/>
                <w:bCs w:val="0"/>
                <w:sz w:val="20"/>
                <w:szCs w:val="18"/>
              </w:rPr>
            </w:pPr>
            <w:r w:rsidRPr="003A5BE9">
              <w:rPr>
                <w:rFonts w:cs="Calibri"/>
                <w:sz w:val="20"/>
                <w:szCs w:val="18"/>
              </w:rPr>
              <w:t>Ποσοστό (%)</w:t>
            </w:r>
          </w:p>
        </w:tc>
      </w:tr>
      <w:tr w:rsidR="00980FC5" w:rsidRPr="003A5BE9" w14:paraId="4940E928" w14:textId="77777777" w:rsidTr="008A6B63">
        <w:trPr>
          <w:cnfStyle w:val="000000100000" w:firstRow="0" w:lastRow="0" w:firstColumn="0" w:lastColumn="0" w:oddVBand="0" w:evenVBand="0" w:oddHBand="1" w:evenHBand="0" w:firstRowFirstColumn="0" w:firstRowLastColumn="0" w:lastRowFirstColumn="0" w:lastRowLastColumn="0"/>
        </w:trPr>
        <w:tc>
          <w:tcPr>
            <w:tcW w:w="3705" w:type="pct"/>
            <w:vAlign w:val="center"/>
          </w:tcPr>
          <w:p w14:paraId="146F1137"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Το τελευταίο 3μηνο</w:t>
            </w:r>
          </w:p>
        </w:tc>
        <w:tc>
          <w:tcPr>
            <w:tcW w:w="1295" w:type="pct"/>
            <w:vAlign w:val="center"/>
          </w:tcPr>
          <w:p w14:paraId="03F42BCC" w14:textId="77777777" w:rsidR="00980FC5" w:rsidRPr="007F5354" w:rsidRDefault="00980FC5" w:rsidP="008A6B63">
            <w:pPr>
              <w:keepLines/>
              <w:widowControl w:val="0"/>
              <w:spacing w:line="240" w:lineRule="auto"/>
              <w:jc w:val="center"/>
              <w:rPr>
                <w:rFonts w:cs="Calibri"/>
                <w:bCs/>
                <w:sz w:val="20"/>
                <w:szCs w:val="18"/>
              </w:rPr>
            </w:pPr>
            <w:r w:rsidRPr="007F5354">
              <w:rPr>
                <w:rFonts w:cs="Calibri"/>
                <w:bCs/>
                <w:sz w:val="20"/>
                <w:szCs w:val="18"/>
              </w:rPr>
              <w:t>7%</w:t>
            </w:r>
          </w:p>
        </w:tc>
      </w:tr>
      <w:tr w:rsidR="00980FC5" w:rsidRPr="003A5BE9" w14:paraId="2FD7FEE6" w14:textId="77777777" w:rsidTr="008A6B63">
        <w:tc>
          <w:tcPr>
            <w:tcW w:w="3705" w:type="pct"/>
            <w:vAlign w:val="center"/>
          </w:tcPr>
          <w:p w14:paraId="5A3D7846"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Το τελευταίο 6μηνο</w:t>
            </w:r>
          </w:p>
        </w:tc>
        <w:tc>
          <w:tcPr>
            <w:tcW w:w="1295" w:type="pct"/>
            <w:vAlign w:val="center"/>
          </w:tcPr>
          <w:p w14:paraId="033BFFFB" w14:textId="77777777" w:rsidR="00980FC5" w:rsidRPr="007F5354" w:rsidRDefault="00980FC5" w:rsidP="008A6B63">
            <w:pPr>
              <w:keepLines/>
              <w:widowControl w:val="0"/>
              <w:spacing w:line="240" w:lineRule="auto"/>
              <w:jc w:val="center"/>
              <w:rPr>
                <w:rFonts w:cs="Calibri"/>
                <w:bCs/>
                <w:sz w:val="20"/>
                <w:szCs w:val="18"/>
              </w:rPr>
            </w:pPr>
            <w:r w:rsidRPr="007F5354">
              <w:rPr>
                <w:rFonts w:cs="Calibri"/>
                <w:bCs/>
                <w:sz w:val="20"/>
                <w:szCs w:val="18"/>
              </w:rPr>
              <w:t>13%</w:t>
            </w:r>
          </w:p>
        </w:tc>
      </w:tr>
      <w:tr w:rsidR="00980FC5" w:rsidRPr="003A5BE9" w14:paraId="2E357C9D" w14:textId="77777777" w:rsidTr="008A6B63">
        <w:trPr>
          <w:cnfStyle w:val="000000100000" w:firstRow="0" w:lastRow="0" w:firstColumn="0" w:lastColumn="0" w:oddVBand="0" w:evenVBand="0" w:oddHBand="1" w:evenHBand="0" w:firstRowFirstColumn="0" w:firstRowLastColumn="0" w:lastRowFirstColumn="0" w:lastRowLastColumn="0"/>
        </w:trPr>
        <w:tc>
          <w:tcPr>
            <w:tcW w:w="3705" w:type="pct"/>
            <w:vAlign w:val="center"/>
          </w:tcPr>
          <w:p w14:paraId="0C5A98AC"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Το τελευταίο έτος</w:t>
            </w:r>
          </w:p>
        </w:tc>
        <w:tc>
          <w:tcPr>
            <w:tcW w:w="1295" w:type="pct"/>
            <w:vAlign w:val="center"/>
          </w:tcPr>
          <w:p w14:paraId="0A9FC42C" w14:textId="77777777" w:rsidR="00980FC5" w:rsidRPr="007F5354" w:rsidRDefault="00980FC5" w:rsidP="008A6B63">
            <w:pPr>
              <w:keepLines/>
              <w:widowControl w:val="0"/>
              <w:spacing w:line="240" w:lineRule="auto"/>
              <w:jc w:val="center"/>
              <w:rPr>
                <w:rFonts w:cs="Calibri"/>
                <w:bCs/>
                <w:sz w:val="20"/>
                <w:szCs w:val="18"/>
              </w:rPr>
            </w:pPr>
            <w:r w:rsidRPr="007F5354">
              <w:rPr>
                <w:rFonts w:cs="Calibri"/>
                <w:bCs/>
                <w:sz w:val="20"/>
                <w:szCs w:val="18"/>
              </w:rPr>
              <w:t>22%</w:t>
            </w:r>
          </w:p>
        </w:tc>
      </w:tr>
      <w:tr w:rsidR="00980FC5" w:rsidRPr="003A5BE9" w14:paraId="21BB0134" w14:textId="77777777" w:rsidTr="008A6B63">
        <w:tc>
          <w:tcPr>
            <w:tcW w:w="3705" w:type="pct"/>
            <w:vAlign w:val="center"/>
          </w:tcPr>
          <w:p w14:paraId="54FA6874"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Πάνω από έτος</w:t>
            </w:r>
          </w:p>
        </w:tc>
        <w:tc>
          <w:tcPr>
            <w:tcW w:w="1295" w:type="pct"/>
            <w:vAlign w:val="center"/>
          </w:tcPr>
          <w:p w14:paraId="258606AE" w14:textId="77777777" w:rsidR="00980FC5" w:rsidRPr="007F5354" w:rsidRDefault="00980FC5" w:rsidP="008A6B63">
            <w:pPr>
              <w:keepLines/>
              <w:widowControl w:val="0"/>
              <w:spacing w:line="240" w:lineRule="auto"/>
              <w:jc w:val="center"/>
              <w:rPr>
                <w:rFonts w:cs="Calibri"/>
                <w:bCs/>
                <w:sz w:val="20"/>
                <w:szCs w:val="18"/>
              </w:rPr>
            </w:pPr>
            <w:r w:rsidRPr="007F5354">
              <w:rPr>
                <w:rFonts w:cs="Calibri"/>
                <w:bCs/>
                <w:sz w:val="20"/>
                <w:szCs w:val="18"/>
              </w:rPr>
              <w:t>15%</w:t>
            </w:r>
          </w:p>
        </w:tc>
      </w:tr>
      <w:tr w:rsidR="00980FC5" w:rsidRPr="003A5BE9" w14:paraId="21D5D4E7" w14:textId="77777777" w:rsidTr="008A6B63">
        <w:trPr>
          <w:cnfStyle w:val="000000100000" w:firstRow="0" w:lastRow="0" w:firstColumn="0" w:lastColumn="0" w:oddVBand="0" w:evenVBand="0" w:oddHBand="1" w:evenHBand="0" w:firstRowFirstColumn="0" w:firstRowLastColumn="0" w:lastRowFirstColumn="0" w:lastRowLastColumn="0"/>
        </w:trPr>
        <w:tc>
          <w:tcPr>
            <w:tcW w:w="3705" w:type="pct"/>
            <w:vAlign w:val="center"/>
          </w:tcPr>
          <w:p w14:paraId="1E29E004" w14:textId="77777777" w:rsidR="00980FC5" w:rsidRPr="003A5BE9" w:rsidRDefault="00980FC5" w:rsidP="008A6B63">
            <w:pPr>
              <w:autoSpaceDE w:val="0"/>
              <w:autoSpaceDN w:val="0"/>
              <w:adjustRightInd w:val="0"/>
              <w:spacing w:line="240" w:lineRule="auto"/>
              <w:rPr>
                <w:rFonts w:cs="Calibri"/>
                <w:sz w:val="20"/>
                <w:szCs w:val="18"/>
              </w:rPr>
            </w:pPr>
            <w:r w:rsidRPr="003A5BE9">
              <w:rPr>
                <w:rFonts w:cs="Calibri"/>
                <w:sz w:val="20"/>
                <w:szCs w:val="18"/>
              </w:rPr>
              <w:t>Πάνω από 2 έτη</w:t>
            </w:r>
          </w:p>
        </w:tc>
        <w:tc>
          <w:tcPr>
            <w:tcW w:w="1295" w:type="pct"/>
            <w:vAlign w:val="center"/>
          </w:tcPr>
          <w:p w14:paraId="4783AECD" w14:textId="77777777" w:rsidR="00980FC5" w:rsidRPr="007F5354" w:rsidRDefault="00980FC5" w:rsidP="008A6B63">
            <w:pPr>
              <w:keepLines/>
              <w:widowControl w:val="0"/>
              <w:spacing w:line="240" w:lineRule="auto"/>
              <w:jc w:val="center"/>
              <w:rPr>
                <w:rFonts w:cs="Calibri"/>
                <w:bCs/>
                <w:sz w:val="20"/>
                <w:szCs w:val="18"/>
              </w:rPr>
            </w:pPr>
            <w:r w:rsidRPr="007F5354">
              <w:rPr>
                <w:rFonts w:cs="Calibri"/>
                <w:bCs/>
                <w:sz w:val="20"/>
                <w:szCs w:val="18"/>
              </w:rPr>
              <w:t>43%</w:t>
            </w:r>
          </w:p>
        </w:tc>
      </w:tr>
    </w:tbl>
    <w:p w14:paraId="23556102" w14:textId="77777777" w:rsidR="00980FC5" w:rsidRDefault="00980FC5" w:rsidP="00980FC5">
      <w:pPr>
        <w:pStyle w:val="af0"/>
      </w:pPr>
      <w:r>
        <w:t>Πηγή: Ιδία επεξεργασία.</w:t>
      </w:r>
    </w:p>
    <w:p w14:paraId="1D776152" w14:textId="01871D27" w:rsidR="00980FC5" w:rsidRDefault="00980FC5" w:rsidP="00980FC5">
      <w:pPr>
        <w:pStyle w:val="af"/>
        <w:keepNext/>
      </w:pPr>
      <w:bookmarkStart w:id="300" w:name="_Toc215770771"/>
      <w:r>
        <w:t xml:space="preserve">Διάγραμμα </w:t>
      </w:r>
      <w:fldSimple w:instr=" SEQ Διάγραμμα \* ARABIC ">
        <w:r w:rsidR="00180CDA">
          <w:rPr>
            <w:noProof/>
          </w:rPr>
          <w:t>101</w:t>
        </w:r>
      </w:fldSimple>
      <w:r>
        <w:t xml:space="preserve">: </w:t>
      </w:r>
      <w:r>
        <w:rPr>
          <w:rFonts w:cs="Calibri"/>
          <w:szCs w:val="20"/>
        </w:rPr>
        <w:t xml:space="preserve">Χρονικό διάστημα εξυπηρέτησης από </w:t>
      </w:r>
      <w:r>
        <w:t>τις Δομές Παροχής</w:t>
      </w:r>
      <w:r w:rsidRPr="001449E8">
        <w:t xml:space="preserve"> Συσσιτί</w:t>
      </w:r>
      <w:r>
        <w:t xml:space="preserve">ων </w:t>
      </w:r>
      <w:r>
        <w:rPr>
          <w:rFonts w:cs="Calibri"/>
          <w:szCs w:val="20"/>
        </w:rPr>
        <w:t>(%).</w:t>
      </w:r>
      <w:bookmarkEnd w:id="300"/>
    </w:p>
    <w:p w14:paraId="07DD473B" w14:textId="77777777" w:rsidR="00980FC5" w:rsidRDefault="00980FC5" w:rsidP="00980FC5">
      <w:pPr>
        <w:pStyle w:val="af0"/>
        <w:jc w:val="center"/>
      </w:pPr>
      <w:r>
        <w:rPr>
          <w:noProof/>
        </w:rPr>
        <w:drawing>
          <wp:inline distT="0" distB="0" distL="0" distR="0" wp14:anchorId="0E27CFFB" wp14:editId="286291D3">
            <wp:extent cx="4572000" cy="2740025"/>
            <wp:effectExtent l="0" t="0" r="0" b="3175"/>
            <wp:docPr id="54902178" name="Γράφημα 1">
              <a:extLst xmlns:a="http://schemas.openxmlformats.org/drawingml/2006/main">
                <a:ext uri="{FF2B5EF4-FFF2-40B4-BE49-F238E27FC236}">
                  <a16:creationId xmlns:a16="http://schemas.microsoft.com/office/drawing/2014/main" id="{FB2B26E3-51D1-C328-6FA2-049365DFB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F025E00" w14:textId="77777777" w:rsidR="00980FC5" w:rsidRDefault="00980FC5" w:rsidP="00980FC5">
      <w:pPr>
        <w:pStyle w:val="af0"/>
      </w:pPr>
      <w:r>
        <w:t>Πηγή: Ιδία επεξεργασία.</w:t>
      </w:r>
    </w:p>
    <w:p w14:paraId="28DD0F5A" w14:textId="77777777" w:rsidR="00980FC5" w:rsidRDefault="00980FC5" w:rsidP="00980FC5">
      <w:pPr>
        <w:keepNext/>
        <w:spacing w:after="0" w:line="240" w:lineRule="auto"/>
        <w:jc w:val="left"/>
        <w:rPr>
          <w:rFonts w:cs="Calibri"/>
          <w:bCs/>
          <w:szCs w:val="20"/>
        </w:rPr>
      </w:pPr>
    </w:p>
    <w:tbl>
      <w:tblPr>
        <w:tblW w:w="4955"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16"/>
        <w:gridCol w:w="7705"/>
      </w:tblGrid>
      <w:tr w:rsidR="00980FC5" w14:paraId="67480CC5" w14:textId="77777777" w:rsidTr="008A6B63">
        <w:trPr>
          <w:cantSplit/>
          <w:tblHeader/>
        </w:trPr>
        <w:tc>
          <w:tcPr>
            <w:tcW w:w="314" w:type="pct"/>
            <w:shd w:val="clear" w:color="auto" w:fill="7EB1E6" w:themeFill="accent3" w:themeFillTint="99"/>
            <w:tcMar>
              <w:top w:w="58" w:type="dxa"/>
              <w:bottom w:w="58" w:type="dxa"/>
            </w:tcMar>
            <w:vAlign w:val="center"/>
          </w:tcPr>
          <w:p w14:paraId="43A2B202" w14:textId="77777777" w:rsidR="00980FC5" w:rsidRPr="003764AB" w:rsidRDefault="00980FC5" w:rsidP="008A6B63">
            <w:pPr>
              <w:spacing w:before="20" w:after="20"/>
              <w:jc w:val="center"/>
              <w:rPr>
                <w:rFonts w:cs="Calibri"/>
                <w:b/>
                <w:szCs w:val="20"/>
              </w:rPr>
            </w:pPr>
            <w:r>
              <w:rPr>
                <w:rFonts w:cs="Calibri"/>
                <w:b/>
                <w:szCs w:val="20"/>
              </w:rPr>
              <w:t>Β.3</w:t>
            </w:r>
          </w:p>
        </w:tc>
        <w:tc>
          <w:tcPr>
            <w:tcW w:w="4686" w:type="pct"/>
            <w:shd w:val="clear" w:color="auto" w:fill="F2F2F2"/>
            <w:tcMar>
              <w:top w:w="58" w:type="dxa"/>
              <w:bottom w:w="58" w:type="dxa"/>
            </w:tcMar>
            <w:vAlign w:val="center"/>
          </w:tcPr>
          <w:p w14:paraId="5393C70C" w14:textId="77777777" w:rsidR="00980FC5" w:rsidRPr="00107160" w:rsidRDefault="00980FC5" w:rsidP="008A6B63">
            <w:pPr>
              <w:keepLines/>
              <w:widowControl w:val="0"/>
              <w:rPr>
                <w:rFonts w:cs="Calibri"/>
                <w:szCs w:val="20"/>
              </w:rPr>
            </w:pPr>
            <w:r>
              <w:rPr>
                <w:rFonts w:cs="Calibri"/>
                <w:szCs w:val="20"/>
              </w:rPr>
              <w:t>Ποια ήταν η πηγή πληροφόρησης για τη δομή</w:t>
            </w:r>
            <w:r w:rsidRPr="00107160">
              <w:rPr>
                <w:rFonts w:cs="Calibri"/>
                <w:szCs w:val="20"/>
              </w:rPr>
              <w:t>;</w:t>
            </w:r>
            <w:r w:rsidRPr="00F322F1">
              <w:rPr>
                <w:rFonts w:cs="Calibri"/>
                <w:szCs w:val="20"/>
              </w:rPr>
              <w:t xml:space="preserve"> (Μπορείτε να επιλέξετε περισσότερες από μία </w:t>
            </w:r>
            <w:r>
              <w:rPr>
                <w:rFonts w:cs="Calibri"/>
                <w:szCs w:val="20"/>
              </w:rPr>
              <w:t>απαντήσεις</w:t>
            </w:r>
            <w:r w:rsidRPr="00F322F1">
              <w:rPr>
                <w:rFonts w:cs="Calibri"/>
                <w:szCs w:val="20"/>
              </w:rPr>
              <w:t>)</w:t>
            </w:r>
          </w:p>
        </w:tc>
      </w:tr>
    </w:tbl>
    <w:p w14:paraId="521ED39B" w14:textId="77777777" w:rsidR="00980FC5" w:rsidRDefault="00980FC5" w:rsidP="00980FC5">
      <w:r w:rsidRPr="00674403">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03A8CCAF" w14:textId="77777777" w:rsidR="00980FC5" w:rsidRPr="00C83CF3" w:rsidRDefault="00980FC5" w:rsidP="00980FC5">
      <w:r w:rsidRPr="00C83CF3">
        <w:t>Η διερεύνηση των πηγών ενημέρωσης για το Συσσίτιο αποκαλύπτει ότι η πρόσβαση στις δομές σίτισης στηρίζεται σε μεγάλο βαθμό σε άτυπα δίκτυα και προσωπικές επαφές. Η σημαντικότερη πηγή πληροφόρησης είναι οι φίλοι ή συγγενείς (33%), γεγονός που υποδεικνύει ότι η διάδοση της πληροφορίας γίνεται κυρίως μέσω κοινωνικών δικτύων και διαπροσωπικών σχέσεων. Το στοιχείο αυτό υποδηλώνει αφενός ότι η λειτουργία της δομής είναι γνωστή εντός της κοινότητας, αφετέρου όμως αναδεικνύει πιθανό περιορισμό στην πρόσβαση για άτομα που δεν διαθέτουν ισχυρό κοινωνικό περίγυρο.</w:t>
      </w:r>
    </w:p>
    <w:p w14:paraId="7DC11436" w14:textId="77777777" w:rsidR="00980FC5" w:rsidRPr="008C5C19" w:rsidRDefault="00980FC5" w:rsidP="00980FC5">
      <w:r w:rsidRPr="00C83CF3">
        <w:lastRenderedPageBreak/>
        <w:t>Εξίσου σημαντικό ποσοστό των ωφελούμενων ενημερώθηκε από Κοινωνικές Υπηρεσίες του Δήμου</w:t>
      </w:r>
      <w:r>
        <w:t xml:space="preserve"> κατοικίας τους</w:t>
      </w:r>
      <w:r w:rsidRPr="00C83CF3">
        <w:t xml:space="preserve"> (22%) και από τα Κέντρα Κοινότητας (22%), γεγονός που αντικατοπτρίζει την ενεργή διασύνδεση των δημοτικών και </w:t>
      </w:r>
      <w:proofErr w:type="spellStart"/>
      <w:r w:rsidRPr="00C83CF3">
        <w:t>προνοιακών</w:t>
      </w:r>
      <w:proofErr w:type="spellEnd"/>
      <w:r w:rsidRPr="00C83CF3">
        <w:t xml:space="preserve"> δομών με τα συσσίτια. Αντίθετα, μικρότερα ποσοστά δηλώνουν ότι έλαβαν ενημέρωση μέσω αφίσας ή φυλλαδίου (12%), από «Άλλες» πηγές</w:t>
      </w:r>
      <w:r>
        <w:t xml:space="preserve">, όπως το Κοινωνικό Πρόγραμμα «Βοήθεια στο σπίτι» και Δομές Αστέγων </w:t>
      </w:r>
      <w:r w:rsidRPr="00C83CF3">
        <w:t>(6%) ή μέσω κοινωνικών δικτύων (4%), ενώ καμία συμμετοχή δεν καταγράφηκε στην κατηγορία «Άλλη υπηρεσία» (π.χ. ΔΥΠΑ). Συνολικά, τα ευρήματα δείχνουν ότι, παρότι η πληροφόρηση μέσω θεσμικών καναλιών είναι παρούσα, η πρόσβαση στο Συσσίτιο εξακολουθεί να βασίζεται κυρίως σε ανεπίσημες μορφές επικοινωνίας, υπογραμμίζοντας την ανάγκη για πιο συστηματική και στοχευμένη ενημέρωση ευάλωτων ομάδων.</w:t>
      </w:r>
    </w:p>
    <w:p w14:paraId="7331561F" w14:textId="326AB2A2" w:rsidR="00980FC5" w:rsidRDefault="00980FC5" w:rsidP="00980FC5">
      <w:pPr>
        <w:pStyle w:val="af"/>
        <w:keepNext/>
      </w:pPr>
      <w:bookmarkStart w:id="301" w:name="_Toc215770593"/>
      <w:r>
        <w:t xml:space="preserve">Πίνακας </w:t>
      </w:r>
      <w:fldSimple w:instr=" SEQ Πίνακας \* ARABIC ">
        <w:r w:rsidR="00180CDA">
          <w:rPr>
            <w:noProof/>
          </w:rPr>
          <w:t>110</w:t>
        </w:r>
      </w:fldSimple>
      <w:r>
        <w:t xml:space="preserve">: </w:t>
      </w:r>
      <w:r w:rsidRPr="00C703BC">
        <w:rPr>
          <w:rFonts w:cs="Calibri"/>
          <w:sz w:val="20"/>
          <w:szCs w:val="20"/>
        </w:rPr>
        <w:t>Πηγή πληροφόρησης για τ</w:t>
      </w:r>
      <w:r>
        <w:rPr>
          <w:rFonts w:cs="Calibri"/>
          <w:sz w:val="20"/>
          <w:szCs w:val="20"/>
        </w:rPr>
        <w:t xml:space="preserve">ις Δομές Παροχής </w:t>
      </w:r>
      <w:r w:rsidRPr="00C703BC">
        <w:rPr>
          <w:rFonts w:cs="Calibri"/>
          <w:sz w:val="20"/>
          <w:szCs w:val="20"/>
        </w:rPr>
        <w:t>Συσσιτίο</w:t>
      </w:r>
      <w:r>
        <w:rPr>
          <w:rFonts w:cs="Calibri"/>
          <w:sz w:val="20"/>
          <w:szCs w:val="20"/>
        </w:rPr>
        <w:t>υ (%).</w:t>
      </w:r>
      <w:bookmarkEnd w:id="301"/>
    </w:p>
    <w:tbl>
      <w:tblPr>
        <w:tblStyle w:val="5-1"/>
        <w:tblW w:w="5042" w:type="pct"/>
        <w:tblLook w:val="0420" w:firstRow="1" w:lastRow="0" w:firstColumn="0" w:lastColumn="0" w:noHBand="0" w:noVBand="1"/>
      </w:tblPr>
      <w:tblGrid>
        <w:gridCol w:w="6090"/>
        <w:gridCol w:w="2276"/>
      </w:tblGrid>
      <w:tr w:rsidR="00980FC5" w:rsidRPr="00C703BC" w14:paraId="1F97910E" w14:textId="77777777" w:rsidTr="008A6B63">
        <w:trPr>
          <w:cnfStyle w:val="100000000000" w:firstRow="1" w:lastRow="0" w:firstColumn="0" w:lastColumn="0" w:oddVBand="0" w:evenVBand="0" w:oddHBand="0" w:evenHBand="0" w:firstRowFirstColumn="0" w:firstRowLastColumn="0" w:lastRowFirstColumn="0" w:lastRowLastColumn="0"/>
          <w:trHeight w:val="637"/>
        </w:trPr>
        <w:tc>
          <w:tcPr>
            <w:tcW w:w="3640" w:type="pct"/>
            <w:vAlign w:val="center"/>
          </w:tcPr>
          <w:p w14:paraId="46C1E2DD"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Πηγή πληροφόρησης για το Συσσίτιο</w:t>
            </w:r>
          </w:p>
        </w:tc>
        <w:tc>
          <w:tcPr>
            <w:tcW w:w="1360" w:type="pct"/>
            <w:vAlign w:val="center"/>
          </w:tcPr>
          <w:p w14:paraId="17291F04" w14:textId="77777777" w:rsidR="00980FC5" w:rsidRPr="00C703BC" w:rsidRDefault="00980FC5" w:rsidP="008A6B63">
            <w:pPr>
              <w:keepLines/>
              <w:widowControl w:val="0"/>
              <w:spacing w:line="240" w:lineRule="auto"/>
              <w:jc w:val="center"/>
              <w:rPr>
                <w:rFonts w:cs="Calibri"/>
                <w:bCs w:val="0"/>
                <w:sz w:val="20"/>
                <w:szCs w:val="20"/>
              </w:rPr>
            </w:pPr>
            <w:r w:rsidRPr="00C703BC">
              <w:rPr>
                <w:rFonts w:cs="Calibri"/>
                <w:bCs w:val="0"/>
                <w:sz w:val="20"/>
                <w:szCs w:val="20"/>
              </w:rPr>
              <w:t>Ποσοστό (%)</w:t>
            </w:r>
          </w:p>
        </w:tc>
      </w:tr>
      <w:tr w:rsidR="00980FC5" w:rsidRPr="00C703BC" w14:paraId="5737AE4A" w14:textId="77777777" w:rsidTr="008A6B63">
        <w:trPr>
          <w:cnfStyle w:val="000000100000" w:firstRow="0" w:lastRow="0" w:firstColumn="0" w:lastColumn="0" w:oddVBand="0" w:evenVBand="0" w:oddHBand="1" w:evenHBand="0" w:firstRowFirstColumn="0" w:firstRowLastColumn="0" w:lastRowFirstColumn="0" w:lastRowLastColumn="0"/>
        </w:trPr>
        <w:tc>
          <w:tcPr>
            <w:tcW w:w="3640" w:type="pct"/>
            <w:vAlign w:val="center"/>
          </w:tcPr>
          <w:p w14:paraId="14A48D32"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Κοινωνική υπηρεσία Δήμου</w:t>
            </w:r>
          </w:p>
        </w:tc>
        <w:tc>
          <w:tcPr>
            <w:tcW w:w="1360" w:type="pct"/>
            <w:vAlign w:val="center"/>
          </w:tcPr>
          <w:p w14:paraId="07C9791B"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22%</w:t>
            </w:r>
          </w:p>
        </w:tc>
      </w:tr>
      <w:tr w:rsidR="00980FC5" w:rsidRPr="00C703BC" w14:paraId="0B6EB8CF" w14:textId="77777777" w:rsidTr="008A6B63">
        <w:tc>
          <w:tcPr>
            <w:tcW w:w="3640" w:type="pct"/>
            <w:vAlign w:val="center"/>
          </w:tcPr>
          <w:p w14:paraId="0E26308A"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 xml:space="preserve">Κέντρο Κοινότητας </w:t>
            </w:r>
          </w:p>
        </w:tc>
        <w:tc>
          <w:tcPr>
            <w:tcW w:w="1360" w:type="pct"/>
            <w:vAlign w:val="center"/>
          </w:tcPr>
          <w:p w14:paraId="6A20E7EF"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22%</w:t>
            </w:r>
          </w:p>
        </w:tc>
      </w:tr>
      <w:tr w:rsidR="00980FC5" w:rsidRPr="00C703BC" w14:paraId="522FE704" w14:textId="77777777" w:rsidTr="008A6B63">
        <w:trPr>
          <w:cnfStyle w:val="000000100000" w:firstRow="0" w:lastRow="0" w:firstColumn="0" w:lastColumn="0" w:oddVBand="0" w:evenVBand="0" w:oddHBand="1" w:evenHBand="0" w:firstRowFirstColumn="0" w:firstRowLastColumn="0" w:lastRowFirstColumn="0" w:lastRowLastColumn="0"/>
        </w:trPr>
        <w:tc>
          <w:tcPr>
            <w:tcW w:w="3640" w:type="pct"/>
            <w:vAlign w:val="center"/>
          </w:tcPr>
          <w:p w14:paraId="31B48FC7"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Κοινωνικά</w:t>
            </w:r>
            <w:r w:rsidRPr="00C703BC">
              <w:rPr>
                <w:sz w:val="20"/>
                <w:szCs w:val="20"/>
              </w:rPr>
              <w:t xml:space="preserve"> </w:t>
            </w:r>
            <w:r w:rsidRPr="00C703BC">
              <w:rPr>
                <w:rFonts w:cs="Calibri"/>
                <w:sz w:val="20"/>
                <w:szCs w:val="20"/>
              </w:rPr>
              <w:t>δίκτυα</w:t>
            </w:r>
            <w:r w:rsidRPr="00C703BC">
              <w:rPr>
                <w:sz w:val="20"/>
                <w:szCs w:val="20"/>
              </w:rPr>
              <w:t xml:space="preserve"> </w:t>
            </w:r>
          </w:p>
        </w:tc>
        <w:tc>
          <w:tcPr>
            <w:tcW w:w="1360" w:type="pct"/>
            <w:vAlign w:val="center"/>
          </w:tcPr>
          <w:p w14:paraId="76FC9012"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4%</w:t>
            </w:r>
          </w:p>
        </w:tc>
      </w:tr>
      <w:tr w:rsidR="00980FC5" w:rsidRPr="00C703BC" w14:paraId="47D6382E" w14:textId="77777777" w:rsidTr="008A6B63">
        <w:tc>
          <w:tcPr>
            <w:tcW w:w="3640" w:type="pct"/>
            <w:vAlign w:val="center"/>
          </w:tcPr>
          <w:p w14:paraId="12BE74A0"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Φίλοι/Συγγενείς</w:t>
            </w:r>
          </w:p>
        </w:tc>
        <w:tc>
          <w:tcPr>
            <w:tcW w:w="1360" w:type="pct"/>
            <w:vAlign w:val="center"/>
          </w:tcPr>
          <w:p w14:paraId="2F8CCE61"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33%</w:t>
            </w:r>
          </w:p>
        </w:tc>
      </w:tr>
      <w:tr w:rsidR="00980FC5" w:rsidRPr="00C703BC" w14:paraId="6DDC368E" w14:textId="77777777" w:rsidTr="008A6B63">
        <w:trPr>
          <w:cnfStyle w:val="000000100000" w:firstRow="0" w:lastRow="0" w:firstColumn="0" w:lastColumn="0" w:oddVBand="0" w:evenVBand="0" w:oddHBand="1" w:evenHBand="0" w:firstRowFirstColumn="0" w:firstRowLastColumn="0" w:lastRowFirstColumn="0" w:lastRowLastColumn="0"/>
        </w:trPr>
        <w:tc>
          <w:tcPr>
            <w:tcW w:w="3640" w:type="pct"/>
            <w:vAlign w:val="center"/>
          </w:tcPr>
          <w:p w14:paraId="0036077E"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Άλλη υπηρεσία ( πχ ΔΥΠΑ)</w:t>
            </w:r>
          </w:p>
        </w:tc>
        <w:tc>
          <w:tcPr>
            <w:tcW w:w="1360" w:type="pct"/>
            <w:vAlign w:val="center"/>
          </w:tcPr>
          <w:p w14:paraId="33CA2AE4"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0%</w:t>
            </w:r>
          </w:p>
        </w:tc>
      </w:tr>
      <w:tr w:rsidR="00980FC5" w:rsidRPr="00C703BC" w14:paraId="455C2439" w14:textId="77777777" w:rsidTr="008A6B63">
        <w:tc>
          <w:tcPr>
            <w:tcW w:w="3640" w:type="pct"/>
            <w:vAlign w:val="center"/>
          </w:tcPr>
          <w:p w14:paraId="3425E9FC"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Αφίσα / Φυλλάδιο</w:t>
            </w:r>
          </w:p>
        </w:tc>
        <w:tc>
          <w:tcPr>
            <w:tcW w:w="1360" w:type="pct"/>
            <w:vAlign w:val="center"/>
          </w:tcPr>
          <w:p w14:paraId="2D8E40E4"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12%</w:t>
            </w:r>
          </w:p>
        </w:tc>
      </w:tr>
      <w:tr w:rsidR="00980FC5" w:rsidRPr="00C703BC" w14:paraId="4F7D8324" w14:textId="77777777" w:rsidTr="008A6B63">
        <w:trPr>
          <w:cnfStyle w:val="000000100000" w:firstRow="0" w:lastRow="0" w:firstColumn="0" w:lastColumn="0" w:oddVBand="0" w:evenVBand="0" w:oddHBand="1" w:evenHBand="0" w:firstRowFirstColumn="0" w:firstRowLastColumn="0" w:lastRowFirstColumn="0" w:lastRowLastColumn="0"/>
        </w:trPr>
        <w:tc>
          <w:tcPr>
            <w:tcW w:w="3640" w:type="pct"/>
            <w:vAlign w:val="center"/>
          </w:tcPr>
          <w:p w14:paraId="7AE67DCA" w14:textId="77777777" w:rsidR="00980FC5" w:rsidRPr="00C703BC" w:rsidRDefault="00980FC5" w:rsidP="008A6B63">
            <w:pPr>
              <w:autoSpaceDE w:val="0"/>
              <w:autoSpaceDN w:val="0"/>
              <w:adjustRightInd w:val="0"/>
              <w:spacing w:line="240" w:lineRule="auto"/>
              <w:rPr>
                <w:rFonts w:cs="Calibri"/>
                <w:sz w:val="20"/>
                <w:szCs w:val="20"/>
              </w:rPr>
            </w:pPr>
            <w:r w:rsidRPr="00C703BC">
              <w:rPr>
                <w:rFonts w:cs="Calibri"/>
                <w:sz w:val="20"/>
                <w:szCs w:val="20"/>
              </w:rPr>
              <w:t>Άλλο</w:t>
            </w:r>
            <w:r>
              <w:rPr>
                <w:rFonts w:cs="Calibri"/>
                <w:sz w:val="20"/>
                <w:szCs w:val="20"/>
              </w:rPr>
              <w:t xml:space="preserve"> (πχ Βοήθεια στο σπίτι, Δομή Αστέγων)</w:t>
            </w:r>
          </w:p>
        </w:tc>
        <w:tc>
          <w:tcPr>
            <w:tcW w:w="1360" w:type="pct"/>
            <w:vAlign w:val="center"/>
          </w:tcPr>
          <w:p w14:paraId="77749B7A" w14:textId="77777777" w:rsidR="00980FC5" w:rsidRPr="00F5345D" w:rsidRDefault="00980FC5" w:rsidP="008A6B63">
            <w:pPr>
              <w:keepLines/>
              <w:widowControl w:val="0"/>
              <w:spacing w:line="240" w:lineRule="auto"/>
              <w:jc w:val="center"/>
              <w:rPr>
                <w:rFonts w:cs="Calibri"/>
                <w:bCs/>
                <w:sz w:val="20"/>
                <w:szCs w:val="20"/>
              </w:rPr>
            </w:pPr>
            <w:r w:rsidRPr="00F5345D">
              <w:rPr>
                <w:rFonts w:cs="Calibri"/>
                <w:bCs/>
                <w:sz w:val="20"/>
                <w:szCs w:val="20"/>
              </w:rPr>
              <w:t>6%</w:t>
            </w:r>
          </w:p>
        </w:tc>
      </w:tr>
    </w:tbl>
    <w:p w14:paraId="1D1CE49B" w14:textId="77777777" w:rsidR="00980FC5" w:rsidRDefault="00980FC5" w:rsidP="00980FC5">
      <w:pPr>
        <w:pStyle w:val="af0"/>
      </w:pPr>
      <w:r>
        <w:t>Πηγή: Ιδία επεξεργασία.</w:t>
      </w:r>
    </w:p>
    <w:p w14:paraId="787AD0B1" w14:textId="65C70117" w:rsidR="00980FC5" w:rsidRDefault="00980FC5" w:rsidP="00980FC5">
      <w:pPr>
        <w:pStyle w:val="af"/>
        <w:keepNext/>
      </w:pPr>
      <w:bookmarkStart w:id="302" w:name="_Toc215770772"/>
      <w:r>
        <w:t xml:space="preserve">Διάγραμμα </w:t>
      </w:r>
      <w:fldSimple w:instr=" SEQ Διάγραμμα \* ARABIC ">
        <w:r w:rsidR="00180CDA">
          <w:rPr>
            <w:noProof/>
          </w:rPr>
          <w:t>102</w:t>
        </w:r>
      </w:fldSimple>
      <w:r>
        <w:t xml:space="preserve">: </w:t>
      </w:r>
      <w:r w:rsidRPr="00C703BC">
        <w:rPr>
          <w:rFonts w:cs="Calibri"/>
          <w:sz w:val="20"/>
          <w:szCs w:val="20"/>
        </w:rPr>
        <w:t>Πηγή πληροφόρησης για τ</w:t>
      </w:r>
      <w:r>
        <w:rPr>
          <w:rFonts w:cs="Calibri"/>
          <w:sz w:val="20"/>
          <w:szCs w:val="20"/>
        </w:rPr>
        <w:t xml:space="preserve">ις Δομές Παροχής </w:t>
      </w:r>
      <w:r w:rsidRPr="00C703BC">
        <w:rPr>
          <w:rFonts w:cs="Calibri"/>
          <w:sz w:val="20"/>
          <w:szCs w:val="20"/>
        </w:rPr>
        <w:t>Συσσιτίο</w:t>
      </w:r>
      <w:r>
        <w:rPr>
          <w:rFonts w:cs="Calibri"/>
          <w:sz w:val="20"/>
          <w:szCs w:val="20"/>
        </w:rPr>
        <w:t>υ (%).</w:t>
      </w:r>
      <w:bookmarkEnd w:id="302"/>
    </w:p>
    <w:p w14:paraId="1AA513F5" w14:textId="77777777" w:rsidR="00980FC5" w:rsidRDefault="00980FC5" w:rsidP="00980FC5">
      <w:r>
        <w:rPr>
          <w:noProof/>
        </w:rPr>
        <w:drawing>
          <wp:inline distT="0" distB="0" distL="0" distR="0" wp14:anchorId="6881039F" wp14:editId="3874DEE7">
            <wp:extent cx="4568825" cy="2743200"/>
            <wp:effectExtent l="0" t="0" r="3175" b="0"/>
            <wp:docPr id="469332952" name="Γράφημα 1">
              <a:extLst xmlns:a="http://schemas.openxmlformats.org/drawingml/2006/main">
                <a:ext uri="{FF2B5EF4-FFF2-40B4-BE49-F238E27FC236}">
                  <a16:creationId xmlns:a16="http://schemas.microsoft.com/office/drawing/2014/main" id="{9D199870-26F6-1CB5-7CCB-721256A4A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49FB6902" w14:textId="77777777" w:rsidR="00980FC5" w:rsidRDefault="00980FC5" w:rsidP="00980FC5">
      <w:pPr>
        <w:pStyle w:val="af0"/>
      </w:pPr>
      <w:r>
        <w:t>Πηγή: Ιδία επεξεργασία.</w:t>
      </w:r>
    </w:p>
    <w:p w14:paraId="4CF844BF" w14:textId="77777777" w:rsidR="00980FC5" w:rsidRDefault="00980FC5" w:rsidP="00980FC5"/>
    <w:p w14:paraId="6B72371D" w14:textId="77777777" w:rsidR="00980FC5" w:rsidRDefault="00980FC5" w:rsidP="00980FC5"/>
    <w:p w14:paraId="17B94AAD" w14:textId="77777777" w:rsidR="00980FC5" w:rsidRDefault="00980FC5" w:rsidP="00980FC5"/>
    <w:tbl>
      <w:tblPr>
        <w:tblW w:w="5212" w:type="pct"/>
        <w:tblInd w:w="-14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left w:w="57" w:type="dxa"/>
          <w:right w:w="57" w:type="dxa"/>
        </w:tblCellMar>
        <w:tblLook w:val="0000" w:firstRow="0" w:lastRow="0" w:firstColumn="0" w:lastColumn="0" w:noHBand="0" w:noVBand="0"/>
      </w:tblPr>
      <w:tblGrid>
        <w:gridCol w:w="8648"/>
      </w:tblGrid>
      <w:tr w:rsidR="00980FC5" w:rsidRPr="007452A8" w14:paraId="54EA883D" w14:textId="77777777" w:rsidTr="008A6B63">
        <w:trPr>
          <w:trHeight w:val="416"/>
        </w:trPr>
        <w:tc>
          <w:tcPr>
            <w:tcW w:w="5000" w:type="pct"/>
            <w:shd w:val="clear" w:color="auto" w:fill="7EB1E6" w:themeFill="accent3" w:themeFillTint="99"/>
            <w:vAlign w:val="center"/>
          </w:tcPr>
          <w:p w14:paraId="3A727B22" w14:textId="77777777" w:rsidR="00980FC5" w:rsidRPr="007452A8" w:rsidRDefault="00980FC5" w:rsidP="008A6B63">
            <w:pPr>
              <w:keepNext/>
              <w:spacing w:after="0" w:line="240" w:lineRule="auto"/>
              <w:jc w:val="left"/>
              <w:rPr>
                <w:rFonts w:cs="Tahoma"/>
                <w:b/>
                <w:color w:val="244061"/>
              </w:rPr>
            </w:pPr>
            <w:r w:rsidRPr="002D1986">
              <w:rPr>
                <w:rFonts w:cs="Tahoma"/>
                <w:b/>
              </w:rPr>
              <w:lastRenderedPageBreak/>
              <w:t>ΕΝΟΤΗΤΑ Γ: ΒΑΘΜΟΣ ΙΚΑΝΟΠΟΙΗΣΗΣ ΑΠΟ ΤΙΣ ΠΑΡΕΧΟΜΕΝΕΣ ΥΠΗΡΕΣΙΕΣ</w:t>
            </w:r>
          </w:p>
        </w:tc>
      </w:tr>
    </w:tbl>
    <w:p w14:paraId="4479718A" w14:textId="77777777" w:rsidR="00980FC5" w:rsidRDefault="00980FC5" w:rsidP="00980FC5">
      <w:pPr>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122478D5" w14:textId="77777777" w:rsidTr="008A6B63">
        <w:trPr>
          <w:cantSplit/>
          <w:tblHeader/>
        </w:trPr>
        <w:tc>
          <w:tcPr>
            <w:tcW w:w="338" w:type="pct"/>
            <w:shd w:val="clear" w:color="auto" w:fill="7EB1E6" w:themeFill="accent3" w:themeFillTint="99"/>
            <w:tcMar>
              <w:top w:w="58" w:type="dxa"/>
              <w:bottom w:w="58" w:type="dxa"/>
            </w:tcMar>
            <w:vAlign w:val="center"/>
          </w:tcPr>
          <w:p w14:paraId="02058BC2" w14:textId="77777777" w:rsidR="00980FC5" w:rsidRPr="009E6EBF" w:rsidRDefault="00980FC5" w:rsidP="008A6B63">
            <w:pPr>
              <w:spacing w:before="20" w:after="20"/>
              <w:jc w:val="center"/>
              <w:rPr>
                <w:rFonts w:cs="Calibri"/>
                <w:b/>
                <w:szCs w:val="20"/>
                <w:lang w:val="en-US"/>
              </w:rPr>
            </w:pPr>
            <w:r>
              <w:rPr>
                <w:rFonts w:cs="Calibri"/>
                <w:b/>
                <w:szCs w:val="20"/>
              </w:rPr>
              <w:t>Γ1.</w:t>
            </w:r>
          </w:p>
        </w:tc>
        <w:tc>
          <w:tcPr>
            <w:tcW w:w="4662" w:type="pct"/>
            <w:shd w:val="clear" w:color="auto" w:fill="F2F2F2"/>
            <w:tcMar>
              <w:top w:w="58" w:type="dxa"/>
              <w:bottom w:w="58" w:type="dxa"/>
            </w:tcMar>
            <w:vAlign w:val="center"/>
          </w:tcPr>
          <w:p w14:paraId="29CF560A" w14:textId="77777777" w:rsidR="00980FC5" w:rsidRPr="00C26C31" w:rsidRDefault="00980FC5" w:rsidP="008A6B63">
            <w:pPr>
              <w:rPr>
                <w:rFonts w:cs="Calibri"/>
                <w:bCs/>
                <w:color w:val="FF0000"/>
              </w:rPr>
            </w:pPr>
            <w:r w:rsidRPr="00C26C31">
              <w:rPr>
                <w:rFonts w:cs="Calibri"/>
                <w:bCs/>
                <w:szCs w:val="20"/>
              </w:rPr>
              <w:t>Πόσο ικανοποιημένη/</w:t>
            </w:r>
            <w:proofErr w:type="spellStart"/>
            <w:r w:rsidRPr="00C26C31">
              <w:rPr>
                <w:rFonts w:cs="Calibri"/>
                <w:bCs/>
                <w:szCs w:val="20"/>
              </w:rPr>
              <w:t>ος</w:t>
            </w:r>
            <w:proofErr w:type="spellEnd"/>
            <w:r w:rsidRPr="00C26C31">
              <w:rPr>
                <w:rFonts w:cs="Calibri"/>
                <w:bCs/>
                <w:szCs w:val="20"/>
              </w:rPr>
              <w:t xml:space="preserve"> είστε από τις υπηρεσίες του Συσσιτίου;</w:t>
            </w:r>
          </w:p>
        </w:tc>
      </w:tr>
    </w:tbl>
    <w:p w14:paraId="1C3C3A87" w14:textId="77777777" w:rsidR="00980FC5" w:rsidRPr="000C653D" w:rsidRDefault="00980FC5" w:rsidP="00980FC5">
      <w:r w:rsidRPr="000C653D">
        <w:t>Η αξιολόγηση των υπηρεσιών του συσσιτίου δείχνει ιδιαίτερα υψηλό βαθμό ικανοποίησης, ιδίως ως προς τις βασικές και πιο κρίσιμες λειτουργίες του. Η διαδικασία υποδοχής και καταγραφής του αιτήματος συγκεντρώνει εντυπωσιακά θετικά ποσοστά, καθώς το 92% των ωφελούμενων δηλώνει ότι είναι «πολύ» ή «πάρα πολύ» ικανοποιημένο, στοιχείο που υποδηλώνει ομαλή πρόσβαση, σαφή πληροφόρηση και αποτελεσματική εξυπηρέτηση από το προσωπικό. Αντίστοιχα, η παροχή έτοιμων γευμάτων καταγράφει εξίσου υψηλή αποδοχή, με το 86% των συμμετεχόντων να δηλώνει υψηλή ικανοποίηση, γεγονός που επιβεβαιώνει την καθοριστική συμβολή της υπηρεσίας στην κάλυψη καθημερινών διατροφικών αναγκών.</w:t>
      </w:r>
    </w:p>
    <w:p w14:paraId="4D9E1AE5" w14:textId="77777777" w:rsidR="00980FC5" w:rsidRDefault="00980FC5" w:rsidP="00980FC5">
      <w:r w:rsidRPr="000C653D">
        <w:t>Ωστόσο, σε άλλες υπηρεσίες, όπως η παραπομπή σε άλλη δομή και η παροχή πρόσθετης βοήθειας, παρατηρείται μεγαλύτερη διαφοροποίηση, με σαφώς χαμηλότερα ποσοστά «πολύ» και «πάρα πολύ» ικανοποιημένων (περίπου 28% και 3</w:t>
      </w:r>
      <w:r>
        <w:t>7</w:t>
      </w:r>
      <w:r w:rsidRPr="000C653D">
        <w:t>% αντίστοιχα). Το γεγονός αυτό πιθανότατα αντανακλά είτε μικρότερη χρήση αυτών των υπηρεσιών είτε την ύπαρξη περιθωρίων βελτίωσης στην πληροφόρηση, τη διασύνδεση και την αποτελεσματικότητα των παραπομπών. Παρ’ όλα αυτά, συνολικά, το συσσίτιο φαίνεται να ανταποκρίνεται με αποτελεσματικότητα και συνέπεια στις βασικές ανάγκες των ωφελούμενων, προσφέροντας μια υπηρεσία που εκτιμάται ουσιαστικά από το μεγαλύτερο μέρος του πληθυσμού που την χρησιμοποιεί.</w:t>
      </w:r>
    </w:p>
    <w:p w14:paraId="457A9277" w14:textId="6AF5FE39" w:rsidR="00980FC5" w:rsidRDefault="00980FC5" w:rsidP="00980FC5">
      <w:pPr>
        <w:pStyle w:val="af"/>
        <w:keepNext/>
      </w:pPr>
      <w:bookmarkStart w:id="303" w:name="_Toc215770594"/>
      <w:r>
        <w:t xml:space="preserve">Πίνακας </w:t>
      </w:r>
      <w:fldSimple w:instr=" SEQ Πίνακας \* ARABIC ">
        <w:r w:rsidR="00180CDA">
          <w:rPr>
            <w:noProof/>
          </w:rPr>
          <w:t>111</w:t>
        </w:r>
      </w:fldSimple>
      <w:r>
        <w:t xml:space="preserve">: Βαθμός ικανοποίησης από τις υπηρεσίες </w:t>
      </w:r>
      <w:r w:rsidRPr="00C703BC">
        <w:rPr>
          <w:rFonts w:cs="Calibri"/>
          <w:sz w:val="20"/>
          <w:szCs w:val="20"/>
        </w:rPr>
        <w:t>τ</w:t>
      </w:r>
      <w:r>
        <w:rPr>
          <w:rFonts w:cs="Calibri"/>
          <w:sz w:val="20"/>
          <w:szCs w:val="20"/>
        </w:rPr>
        <w:t xml:space="preserve">ων Δομών Παροχής </w:t>
      </w:r>
      <w:r w:rsidRPr="00C703BC">
        <w:rPr>
          <w:rFonts w:cs="Calibri"/>
          <w:sz w:val="20"/>
          <w:szCs w:val="20"/>
        </w:rPr>
        <w:t>Συσσιτί</w:t>
      </w:r>
      <w:r>
        <w:rPr>
          <w:rFonts w:cs="Calibri"/>
          <w:sz w:val="20"/>
          <w:szCs w:val="20"/>
        </w:rPr>
        <w:t xml:space="preserve">ων </w:t>
      </w:r>
      <w:r>
        <w:t>(%).</w:t>
      </w:r>
      <w:bookmarkEnd w:id="303"/>
    </w:p>
    <w:tbl>
      <w:tblPr>
        <w:tblStyle w:val="4-2"/>
        <w:tblW w:w="8500" w:type="dxa"/>
        <w:tblLook w:val="0420" w:firstRow="1" w:lastRow="0" w:firstColumn="0" w:lastColumn="0" w:noHBand="0" w:noVBand="1"/>
      </w:tblPr>
      <w:tblGrid>
        <w:gridCol w:w="559"/>
        <w:gridCol w:w="1853"/>
        <w:gridCol w:w="977"/>
        <w:gridCol w:w="836"/>
        <w:gridCol w:w="830"/>
        <w:gridCol w:w="816"/>
        <w:gridCol w:w="1138"/>
        <w:gridCol w:w="1491"/>
      </w:tblGrid>
      <w:tr w:rsidR="00980FC5" w:rsidRPr="001F7A17" w14:paraId="47D58D07" w14:textId="77777777" w:rsidTr="008A6B63">
        <w:trPr>
          <w:cnfStyle w:val="100000000000" w:firstRow="1" w:lastRow="0" w:firstColumn="0" w:lastColumn="0" w:oddVBand="0" w:evenVBand="0" w:oddHBand="0" w:evenHBand="0" w:firstRowFirstColumn="0" w:firstRowLastColumn="0" w:lastRowFirstColumn="0" w:lastRowLastColumn="0"/>
          <w:trHeight w:val="420"/>
          <w:tblHeader/>
        </w:trPr>
        <w:tc>
          <w:tcPr>
            <w:tcW w:w="559" w:type="dxa"/>
            <w:vAlign w:val="center"/>
          </w:tcPr>
          <w:p w14:paraId="0A51BFD1"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Α/Α</w:t>
            </w:r>
          </w:p>
        </w:tc>
        <w:tc>
          <w:tcPr>
            <w:tcW w:w="1853" w:type="dxa"/>
            <w:vAlign w:val="center"/>
            <w:hideMark/>
          </w:tcPr>
          <w:p w14:paraId="7D386D91"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Υπηρεσία</w:t>
            </w:r>
          </w:p>
        </w:tc>
        <w:tc>
          <w:tcPr>
            <w:tcW w:w="977" w:type="dxa"/>
            <w:vAlign w:val="center"/>
            <w:hideMark/>
          </w:tcPr>
          <w:p w14:paraId="78D0602A"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Καθόλου</w:t>
            </w:r>
          </w:p>
        </w:tc>
        <w:tc>
          <w:tcPr>
            <w:tcW w:w="836" w:type="dxa"/>
            <w:vAlign w:val="center"/>
            <w:hideMark/>
          </w:tcPr>
          <w:p w14:paraId="6D061B46"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Λίγο</w:t>
            </w:r>
          </w:p>
        </w:tc>
        <w:tc>
          <w:tcPr>
            <w:tcW w:w="830" w:type="dxa"/>
            <w:vAlign w:val="center"/>
            <w:hideMark/>
          </w:tcPr>
          <w:p w14:paraId="1E513B8D"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Αρκετά</w:t>
            </w:r>
          </w:p>
        </w:tc>
        <w:tc>
          <w:tcPr>
            <w:tcW w:w="816" w:type="dxa"/>
            <w:vAlign w:val="center"/>
            <w:hideMark/>
          </w:tcPr>
          <w:p w14:paraId="2D665216"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Πολύ</w:t>
            </w:r>
          </w:p>
        </w:tc>
        <w:tc>
          <w:tcPr>
            <w:tcW w:w="1138" w:type="dxa"/>
            <w:vAlign w:val="center"/>
          </w:tcPr>
          <w:p w14:paraId="4967E2DE"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Πάρα Πολύ</w:t>
            </w:r>
          </w:p>
        </w:tc>
        <w:tc>
          <w:tcPr>
            <w:tcW w:w="1491" w:type="dxa"/>
            <w:vAlign w:val="center"/>
            <w:hideMark/>
          </w:tcPr>
          <w:p w14:paraId="3177466D" w14:textId="77777777" w:rsidR="00980FC5" w:rsidRPr="001F7A17" w:rsidRDefault="00980FC5" w:rsidP="008A6B63">
            <w:pPr>
              <w:spacing w:line="240" w:lineRule="auto"/>
              <w:jc w:val="center"/>
              <w:rPr>
                <w:rFonts w:cs="Calibri"/>
                <w:b w:val="0"/>
                <w:bCs w:val="0"/>
                <w:sz w:val="20"/>
                <w:szCs w:val="20"/>
                <w:lang w:bidi="he-IL"/>
              </w:rPr>
            </w:pPr>
            <w:r w:rsidRPr="001F7A17">
              <w:rPr>
                <w:rFonts w:cs="Calibri"/>
                <w:sz w:val="20"/>
                <w:szCs w:val="20"/>
                <w:lang w:bidi="he-IL"/>
              </w:rPr>
              <w:t>Δεν μου παρασχέθηκαν</w:t>
            </w:r>
          </w:p>
        </w:tc>
      </w:tr>
      <w:tr w:rsidR="00980FC5" w:rsidRPr="001F7A17" w14:paraId="34FB2617" w14:textId="77777777" w:rsidTr="008A6B63">
        <w:trPr>
          <w:cnfStyle w:val="000000100000" w:firstRow="0" w:lastRow="0" w:firstColumn="0" w:lastColumn="0" w:oddVBand="0" w:evenVBand="0" w:oddHBand="1" w:evenHBand="0" w:firstRowFirstColumn="0" w:firstRowLastColumn="0" w:lastRowFirstColumn="0" w:lastRowLastColumn="0"/>
          <w:trHeight w:val="601"/>
        </w:trPr>
        <w:tc>
          <w:tcPr>
            <w:tcW w:w="559" w:type="dxa"/>
            <w:vAlign w:val="center"/>
          </w:tcPr>
          <w:p w14:paraId="66901FAE" w14:textId="77777777" w:rsidR="00980FC5" w:rsidRPr="001F7A17" w:rsidRDefault="00980FC5" w:rsidP="008A6B63">
            <w:pPr>
              <w:spacing w:line="240" w:lineRule="auto"/>
              <w:jc w:val="center"/>
              <w:rPr>
                <w:rFonts w:cs="Calibri"/>
                <w:color w:val="000000"/>
                <w:sz w:val="20"/>
                <w:szCs w:val="20"/>
                <w:lang w:bidi="he-IL"/>
              </w:rPr>
            </w:pPr>
            <w:r w:rsidRPr="001F7A17">
              <w:rPr>
                <w:rFonts w:cs="Calibri"/>
                <w:color w:val="000000"/>
                <w:sz w:val="20"/>
                <w:szCs w:val="20"/>
                <w:lang w:bidi="he-IL"/>
              </w:rPr>
              <w:t>1</w:t>
            </w:r>
          </w:p>
        </w:tc>
        <w:tc>
          <w:tcPr>
            <w:tcW w:w="1853" w:type="dxa"/>
            <w:vAlign w:val="center"/>
          </w:tcPr>
          <w:p w14:paraId="421C43C2" w14:textId="77777777" w:rsidR="00980FC5" w:rsidRPr="001F7A17" w:rsidRDefault="00980FC5" w:rsidP="008A6B63">
            <w:pPr>
              <w:spacing w:line="240" w:lineRule="auto"/>
              <w:jc w:val="left"/>
              <w:rPr>
                <w:rFonts w:cs="Calibri"/>
                <w:color w:val="000000"/>
                <w:sz w:val="20"/>
                <w:szCs w:val="20"/>
                <w:lang w:bidi="he-IL"/>
              </w:rPr>
            </w:pPr>
            <w:r w:rsidRPr="001F7A17">
              <w:rPr>
                <w:rFonts w:cs="Calibri"/>
                <w:sz w:val="20"/>
                <w:szCs w:val="20"/>
              </w:rPr>
              <w:t>Υποδοχή  – καταγραφή του αιτήματος  και επιλογή σας</w:t>
            </w:r>
          </w:p>
        </w:tc>
        <w:tc>
          <w:tcPr>
            <w:tcW w:w="977" w:type="dxa"/>
            <w:tcBorders>
              <w:top w:val="nil"/>
              <w:left w:val="nil"/>
              <w:bottom w:val="single" w:sz="8" w:space="0" w:color="A0C3E3"/>
              <w:right w:val="single" w:sz="8" w:space="0" w:color="A0C3E3"/>
            </w:tcBorders>
            <w:shd w:val="clear" w:color="000000" w:fill="DFEBF5"/>
            <w:vAlign w:val="center"/>
            <w:hideMark/>
          </w:tcPr>
          <w:p w14:paraId="51603262"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c>
          <w:tcPr>
            <w:tcW w:w="836" w:type="dxa"/>
            <w:tcBorders>
              <w:top w:val="nil"/>
              <w:left w:val="nil"/>
              <w:bottom w:val="single" w:sz="8" w:space="0" w:color="A0C3E3"/>
              <w:right w:val="single" w:sz="8" w:space="0" w:color="A0C3E3"/>
            </w:tcBorders>
            <w:shd w:val="clear" w:color="000000" w:fill="DFEBF5"/>
            <w:vAlign w:val="center"/>
            <w:hideMark/>
          </w:tcPr>
          <w:p w14:paraId="7279A953"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c>
          <w:tcPr>
            <w:tcW w:w="830" w:type="dxa"/>
            <w:tcBorders>
              <w:top w:val="nil"/>
              <w:left w:val="nil"/>
              <w:bottom w:val="single" w:sz="8" w:space="0" w:color="A0C3E3"/>
              <w:right w:val="single" w:sz="8" w:space="0" w:color="A0C3E3"/>
            </w:tcBorders>
            <w:shd w:val="clear" w:color="000000" w:fill="DFEBF5"/>
            <w:vAlign w:val="center"/>
            <w:hideMark/>
          </w:tcPr>
          <w:p w14:paraId="4061B92F"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9%</w:t>
            </w:r>
          </w:p>
        </w:tc>
        <w:tc>
          <w:tcPr>
            <w:tcW w:w="816" w:type="dxa"/>
            <w:tcBorders>
              <w:top w:val="nil"/>
              <w:left w:val="nil"/>
              <w:bottom w:val="single" w:sz="8" w:space="0" w:color="A0C3E3"/>
              <w:right w:val="single" w:sz="8" w:space="0" w:color="A0C3E3"/>
            </w:tcBorders>
            <w:shd w:val="clear" w:color="000000" w:fill="DFEBF5"/>
            <w:vAlign w:val="center"/>
            <w:hideMark/>
          </w:tcPr>
          <w:p w14:paraId="000A0670"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46%</w:t>
            </w:r>
          </w:p>
        </w:tc>
        <w:tc>
          <w:tcPr>
            <w:tcW w:w="1138" w:type="dxa"/>
            <w:tcBorders>
              <w:top w:val="nil"/>
              <w:left w:val="nil"/>
              <w:bottom w:val="single" w:sz="8" w:space="0" w:color="A0C3E3"/>
              <w:right w:val="single" w:sz="8" w:space="0" w:color="A0C3E3"/>
            </w:tcBorders>
            <w:shd w:val="clear" w:color="000000" w:fill="DFEBF5"/>
            <w:vAlign w:val="center"/>
          </w:tcPr>
          <w:p w14:paraId="1BA5994F"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46%</w:t>
            </w:r>
          </w:p>
        </w:tc>
        <w:tc>
          <w:tcPr>
            <w:tcW w:w="1491" w:type="dxa"/>
            <w:tcBorders>
              <w:top w:val="nil"/>
              <w:left w:val="nil"/>
              <w:bottom w:val="single" w:sz="8" w:space="0" w:color="A0C3E3"/>
              <w:right w:val="single" w:sz="8" w:space="0" w:color="A0C3E3"/>
            </w:tcBorders>
            <w:shd w:val="clear" w:color="000000" w:fill="DFEBF5"/>
            <w:vAlign w:val="center"/>
            <w:hideMark/>
          </w:tcPr>
          <w:p w14:paraId="3AF71C08"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r>
      <w:tr w:rsidR="00980FC5" w:rsidRPr="001F7A17" w14:paraId="5C286F6E" w14:textId="77777777" w:rsidTr="008A6B63">
        <w:trPr>
          <w:trHeight w:val="409"/>
        </w:trPr>
        <w:tc>
          <w:tcPr>
            <w:tcW w:w="559" w:type="dxa"/>
            <w:vAlign w:val="center"/>
          </w:tcPr>
          <w:p w14:paraId="21F10943" w14:textId="77777777" w:rsidR="00980FC5" w:rsidRPr="001F7A17" w:rsidRDefault="00980FC5" w:rsidP="008A6B63">
            <w:pPr>
              <w:spacing w:line="240" w:lineRule="auto"/>
              <w:jc w:val="center"/>
              <w:rPr>
                <w:rFonts w:cs="Calibri"/>
                <w:color w:val="000000"/>
                <w:sz w:val="20"/>
                <w:szCs w:val="20"/>
                <w:lang w:bidi="he-IL"/>
              </w:rPr>
            </w:pPr>
            <w:r w:rsidRPr="001F7A17">
              <w:rPr>
                <w:rFonts w:cs="Calibri"/>
                <w:color w:val="000000"/>
                <w:sz w:val="20"/>
                <w:szCs w:val="20"/>
                <w:lang w:bidi="he-IL"/>
              </w:rPr>
              <w:t>2</w:t>
            </w:r>
          </w:p>
        </w:tc>
        <w:tc>
          <w:tcPr>
            <w:tcW w:w="1853" w:type="dxa"/>
            <w:vAlign w:val="center"/>
          </w:tcPr>
          <w:p w14:paraId="36FD1F10" w14:textId="77777777" w:rsidR="00980FC5" w:rsidRPr="001F7A17" w:rsidRDefault="00980FC5" w:rsidP="008A6B63">
            <w:pPr>
              <w:spacing w:line="240" w:lineRule="auto"/>
              <w:jc w:val="left"/>
              <w:rPr>
                <w:rFonts w:cs="Calibri"/>
                <w:color w:val="000000"/>
                <w:sz w:val="20"/>
                <w:szCs w:val="20"/>
                <w:lang w:bidi="he-IL"/>
              </w:rPr>
            </w:pPr>
            <w:r w:rsidRPr="001F7A17">
              <w:rPr>
                <w:rFonts w:cs="Calibri"/>
                <w:sz w:val="20"/>
                <w:szCs w:val="20"/>
              </w:rPr>
              <w:t xml:space="preserve">Παραπομπή σε άλλη υπηρεσία / δομή </w:t>
            </w:r>
          </w:p>
        </w:tc>
        <w:tc>
          <w:tcPr>
            <w:tcW w:w="977" w:type="dxa"/>
            <w:tcBorders>
              <w:top w:val="nil"/>
              <w:left w:val="nil"/>
              <w:bottom w:val="single" w:sz="8" w:space="0" w:color="A0C3E3"/>
              <w:right w:val="single" w:sz="8" w:space="0" w:color="A0C3E3"/>
            </w:tcBorders>
            <w:vAlign w:val="center"/>
            <w:hideMark/>
          </w:tcPr>
          <w:p w14:paraId="279D8CD8"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11%</w:t>
            </w:r>
          </w:p>
        </w:tc>
        <w:tc>
          <w:tcPr>
            <w:tcW w:w="836" w:type="dxa"/>
            <w:tcBorders>
              <w:top w:val="nil"/>
              <w:left w:val="nil"/>
              <w:bottom w:val="single" w:sz="8" w:space="0" w:color="A0C3E3"/>
              <w:right w:val="single" w:sz="8" w:space="0" w:color="A0C3E3"/>
            </w:tcBorders>
            <w:vAlign w:val="center"/>
            <w:hideMark/>
          </w:tcPr>
          <w:p w14:paraId="623100C0"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15%</w:t>
            </w:r>
          </w:p>
        </w:tc>
        <w:tc>
          <w:tcPr>
            <w:tcW w:w="830" w:type="dxa"/>
            <w:tcBorders>
              <w:top w:val="nil"/>
              <w:left w:val="nil"/>
              <w:bottom w:val="single" w:sz="8" w:space="0" w:color="A0C3E3"/>
              <w:right w:val="single" w:sz="8" w:space="0" w:color="A0C3E3"/>
            </w:tcBorders>
            <w:vAlign w:val="center"/>
            <w:hideMark/>
          </w:tcPr>
          <w:p w14:paraId="0CF6AE21"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30%</w:t>
            </w:r>
          </w:p>
        </w:tc>
        <w:tc>
          <w:tcPr>
            <w:tcW w:w="816" w:type="dxa"/>
            <w:tcBorders>
              <w:top w:val="nil"/>
              <w:left w:val="nil"/>
              <w:bottom w:val="single" w:sz="8" w:space="0" w:color="A0C3E3"/>
              <w:right w:val="single" w:sz="8" w:space="0" w:color="A0C3E3"/>
            </w:tcBorders>
            <w:vAlign w:val="center"/>
            <w:hideMark/>
          </w:tcPr>
          <w:p w14:paraId="6E82DC70"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17%</w:t>
            </w:r>
          </w:p>
        </w:tc>
        <w:tc>
          <w:tcPr>
            <w:tcW w:w="1138" w:type="dxa"/>
            <w:tcBorders>
              <w:top w:val="nil"/>
              <w:left w:val="nil"/>
              <w:bottom w:val="single" w:sz="8" w:space="0" w:color="A0C3E3"/>
              <w:right w:val="single" w:sz="8" w:space="0" w:color="A0C3E3"/>
            </w:tcBorders>
            <w:vAlign w:val="center"/>
          </w:tcPr>
          <w:p w14:paraId="2D4F9439"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11%</w:t>
            </w:r>
          </w:p>
        </w:tc>
        <w:tc>
          <w:tcPr>
            <w:tcW w:w="1491" w:type="dxa"/>
            <w:tcBorders>
              <w:top w:val="nil"/>
              <w:left w:val="nil"/>
              <w:bottom w:val="single" w:sz="8" w:space="0" w:color="A0C3E3"/>
              <w:right w:val="single" w:sz="8" w:space="0" w:color="A0C3E3"/>
            </w:tcBorders>
            <w:vAlign w:val="center"/>
            <w:hideMark/>
          </w:tcPr>
          <w:p w14:paraId="60F618F6"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15%</w:t>
            </w:r>
          </w:p>
        </w:tc>
      </w:tr>
      <w:tr w:rsidR="00980FC5" w:rsidRPr="001F7A17" w14:paraId="17815EDB" w14:textId="77777777" w:rsidTr="008A6B63">
        <w:trPr>
          <w:cnfStyle w:val="000000100000" w:firstRow="0" w:lastRow="0" w:firstColumn="0" w:lastColumn="0" w:oddVBand="0" w:evenVBand="0" w:oddHBand="1" w:evenHBand="0" w:firstRowFirstColumn="0" w:firstRowLastColumn="0" w:lastRowFirstColumn="0" w:lastRowLastColumn="0"/>
          <w:trHeight w:val="409"/>
        </w:trPr>
        <w:tc>
          <w:tcPr>
            <w:tcW w:w="559" w:type="dxa"/>
            <w:vAlign w:val="center"/>
          </w:tcPr>
          <w:p w14:paraId="1647B58A" w14:textId="77777777" w:rsidR="00980FC5" w:rsidRPr="001F7A17" w:rsidRDefault="00980FC5" w:rsidP="008A6B63">
            <w:pPr>
              <w:spacing w:line="240" w:lineRule="auto"/>
              <w:jc w:val="center"/>
              <w:rPr>
                <w:rFonts w:cs="Calibri"/>
                <w:color w:val="000000"/>
                <w:sz w:val="20"/>
                <w:szCs w:val="20"/>
                <w:lang w:bidi="he-IL"/>
              </w:rPr>
            </w:pPr>
            <w:r w:rsidRPr="001F7A17">
              <w:rPr>
                <w:rFonts w:cs="Calibri"/>
                <w:color w:val="000000"/>
                <w:sz w:val="20"/>
                <w:szCs w:val="20"/>
                <w:lang w:bidi="he-IL"/>
              </w:rPr>
              <w:t>3</w:t>
            </w:r>
          </w:p>
        </w:tc>
        <w:tc>
          <w:tcPr>
            <w:tcW w:w="1853" w:type="dxa"/>
            <w:vAlign w:val="center"/>
          </w:tcPr>
          <w:p w14:paraId="580C3C28" w14:textId="77777777" w:rsidR="00980FC5" w:rsidRPr="001F7A17" w:rsidRDefault="00980FC5" w:rsidP="008A6B63">
            <w:pPr>
              <w:spacing w:line="240" w:lineRule="auto"/>
              <w:jc w:val="left"/>
              <w:rPr>
                <w:rFonts w:cs="Calibri"/>
                <w:color w:val="000000"/>
                <w:sz w:val="20"/>
                <w:szCs w:val="20"/>
                <w:lang w:bidi="he-IL"/>
              </w:rPr>
            </w:pPr>
            <w:r w:rsidRPr="001F7A17">
              <w:rPr>
                <w:rFonts w:cs="Calibri"/>
                <w:sz w:val="20"/>
                <w:szCs w:val="20"/>
              </w:rPr>
              <w:t>Παροχή άλλης βοήθειας (εκτός της παροχής γευμάτων)</w:t>
            </w:r>
          </w:p>
        </w:tc>
        <w:tc>
          <w:tcPr>
            <w:tcW w:w="977" w:type="dxa"/>
            <w:tcBorders>
              <w:top w:val="nil"/>
              <w:left w:val="nil"/>
              <w:bottom w:val="single" w:sz="8" w:space="0" w:color="A0C3E3"/>
              <w:right w:val="single" w:sz="8" w:space="0" w:color="A0C3E3"/>
            </w:tcBorders>
            <w:shd w:val="clear" w:color="000000" w:fill="DFEBF5"/>
            <w:vAlign w:val="center"/>
          </w:tcPr>
          <w:p w14:paraId="686CC03E"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11%</w:t>
            </w:r>
          </w:p>
        </w:tc>
        <w:tc>
          <w:tcPr>
            <w:tcW w:w="836" w:type="dxa"/>
            <w:tcBorders>
              <w:top w:val="nil"/>
              <w:left w:val="nil"/>
              <w:bottom w:val="single" w:sz="8" w:space="0" w:color="A0C3E3"/>
              <w:right w:val="single" w:sz="8" w:space="0" w:color="A0C3E3"/>
            </w:tcBorders>
            <w:shd w:val="clear" w:color="000000" w:fill="DFEBF5"/>
            <w:vAlign w:val="center"/>
          </w:tcPr>
          <w:p w14:paraId="2F17F213"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20%</w:t>
            </w:r>
          </w:p>
        </w:tc>
        <w:tc>
          <w:tcPr>
            <w:tcW w:w="830" w:type="dxa"/>
            <w:tcBorders>
              <w:top w:val="nil"/>
              <w:left w:val="nil"/>
              <w:bottom w:val="single" w:sz="8" w:space="0" w:color="A0C3E3"/>
              <w:right w:val="single" w:sz="8" w:space="0" w:color="A0C3E3"/>
            </w:tcBorders>
            <w:shd w:val="clear" w:color="000000" w:fill="DFEBF5"/>
            <w:vAlign w:val="center"/>
          </w:tcPr>
          <w:p w14:paraId="44AE9DCA"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17%</w:t>
            </w:r>
          </w:p>
        </w:tc>
        <w:tc>
          <w:tcPr>
            <w:tcW w:w="816" w:type="dxa"/>
            <w:tcBorders>
              <w:top w:val="nil"/>
              <w:left w:val="nil"/>
              <w:bottom w:val="single" w:sz="8" w:space="0" w:color="A0C3E3"/>
              <w:right w:val="single" w:sz="8" w:space="0" w:color="A0C3E3"/>
            </w:tcBorders>
            <w:shd w:val="clear" w:color="000000" w:fill="DFEBF5"/>
            <w:vAlign w:val="center"/>
          </w:tcPr>
          <w:p w14:paraId="79E834E2"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15%</w:t>
            </w:r>
          </w:p>
        </w:tc>
        <w:tc>
          <w:tcPr>
            <w:tcW w:w="1138" w:type="dxa"/>
            <w:tcBorders>
              <w:top w:val="nil"/>
              <w:left w:val="nil"/>
              <w:bottom w:val="single" w:sz="8" w:space="0" w:color="A0C3E3"/>
              <w:right w:val="single" w:sz="8" w:space="0" w:color="A0C3E3"/>
            </w:tcBorders>
            <w:shd w:val="clear" w:color="000000" w:fill="DFEBF5"/>
            <w:vAlign w:val="center"/>
          </w:tcPr>
          <w:p w14:paraId="5C41AE85"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22%</w:t>
            </w:r>
          </w:p>
        </w:tc>
        <w:tc>
          <w:tcPr>
            <w:tcW w:w="1491" w:type="dxa"/>
            <w:tcBorders>
              <w:top w:val="nil"/>
              <w:left w:val="nil"/>
              <w:bottom w:val="single" w:sz="8" w:space="0" w:color="A0C3E3"/>
              <w:right w:val="single" w:sz="8" w:space="0" w:color="A0C3E3"/>
            </w:tcBorders>
            <w:shd w:val="clear" w:color="000000" w:fill="DFEBF5"/>
            <w:vAlign w:val="center"/>
          </w:tcPr>
          <w:p w14:paraId="5ED11E39"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15%</w:t>
            </w:r>
          </w:p>
        </w:tc>
      </w:tr>
      <w:tr w:rsidR="00980FC5" w:rsidRPr="001F7A17" w14:paraId="2B344FDF" w14:textId="77777777" w:rsidTr="008A6B63">
        <w:trPr>
          <w:trHeight w:val="409"/>
        </w:trPr>
        <w:tc>
          <w:tcPr>
            <w:tcW w:w="559" w:type="dxa"/>
            <w:vAlign w:val="center"/>
          </w:tcPr>
          <w:p w14:paraId="5920AB7C" w14:textId="77777777" w:rsidR="00980FC5" w:rsidRPr="001F7A17" w:rsidRDefault="00980FC5" w:rsidP="008A6B63">
            <w:pPr>
              <w:spacing w:line="240" w:lineRule="auto"/>
              <w:jc w:val="center"/>
              <w:rPr>
                <w:rFonts w:cs="Calibri"/>
                <w:color w:val="000000"/>
                <w:sz w:val="20"/>
                <w:szCs w:val="20"/>
                <w:lang w:bidi="he-IL"/>
              </w:rPr>
            </w:pPr>
            <w:r w:rsidRPr="001F7A17">
              <w:rPr>
                <w:rFonts w:cs="Calibri"/>
                <w:color w:val="000000"/>
                <w:sz w:val="20"/>
                <w:szCs w:val="20"/>
                <w:lang w:bidi="he-IL"/>
              </w:rPr>
              <w:t>4</w:t>
            </w:r>
          </w:p>
        </w:tc>
        <w:tc>
          <w:tcPr>
            <w:tcW w:w="1853" w:type="dxa"/>
            <w:vAlign w:val="center"/>
          </w:tcPr>
          <w:p w14:paraId="555F892A" w14:textId="77777777" w:rsidR="00980FC5" w:rsidRPr="001F7A17" w:rsidRDefault="00980FC5" w:rsidP="008A6B63">
            <w:pPr>
              <w:spacing w:line="240" w:lineRule="auto"/>
              <w:jc w:val="left"/>
              <w:rPr>
                <w:rFonts w:cs="Calibri"/>
                <w:color w:val="000000"/>
                <w:sz w:val="20"/>
                <w:szCs w:val="20"/>
                <w:lang w:bidi="he-IL"/>
              </w:rPr>
            </w:pPr>
            <w:r w:rsidRPr="001F7A17">
              <w:rPr>
                <w:rFonts w:cs="Calibri"/>
                <w:color w:val="000000"/>
                <w:sz w:val="20"/>
                <w:szCs w:val="20"/>
                <w:lang w:bidi="he-IL"/>
              </w:rPr>
              <w:t>Παροχή έτοιμων γευμάτων</w:t>
            </w:r>
          </w:p>
        </w:tc>
        <w:tc>
          <w:tcPr>
            <w:tcW w:w="977" w:type="dxa"/>
            <w:tcBorders>
              <w:top w:val="nil"/>
              <w:left w:val="nil"/>
              <w:bottom w:val="single" w:sz="8" w:space="0" w:color="A0C3E3"/>
              <w:right w:val="single" w:sz="8" w:space="0" w:color="A0C3E3"/>
            </w:tcBorders>
            <w:vAlign w:val="center"/>
          </w:tcPr>
          <w:p w14:paraId="4D1DF749"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c>
          <w:tcPr>
            <w:tcW w:w="836" w:type="dxa"/>
            <w:tcBorders>
              <w:top w:val="nil"/>
              <w:left w:val="nil"/>
              <w:bottom w:val="single" w:sz="8" w:space="0" w:color="A0C3E3"/>
              <w:right w:val="single" w:sz="8" w:space="0" w:color="A0C3E3"/>
            </w:tcBorders>
            <w:vAlign w:val="center"/>
          </w:tcPr>
          <w:p w14:paraId="11A47BFF"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c>
          <w:tcPr>
            <w:tcW w:w="830" w:type="dxa"/>
            <w:tcBorders>
              <w:top w:val="nil"/>
              <w:left w:val="nil"/>
              <w:bottom w:val="single" w:sz="8" w:space="0" w:color="A0C3E3"/>
              <w:right w:val="single" w:sz="8" w:space="0" w:color="A0C3E3"/>
            </w:tcBorders>
            <w:vAlign w:val="center"/>
          </w:tcPr>
          <w:p w14:paraId="6E359C42"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13%</w:t>
            </w:r>
          </w:p>
        </w:tc>
        <w:tc>
          <w:tcPr>
            <w:tcW w:w="816" w:type="dxa"/>
            <w:tcBorders>
              <w:top w:val="nil"/>
              <w:left w:val="nil"/>
              <w:bottom w:val="single" w:sz="8" w:space="0" w:color="A0C3E3"/>
              <w:right w:val="single" w:sz="8" w:space="0" w:color="A0C3E3"/>
            </w:tcBorders>
            <w:vAlign w:val="center"/>
          </w:tcPr>
          <w:p w14:paraId="19B879C7"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43%</w:t>
            </w:r>
          </w:p>
        </w:tc>
        <w:tc>
          <w:tcPr>
            <w:tcW w:w="1138" w:type="dxa"/>
            <w:tcBorders>
              <w:top w:val="nil"/>
              <w:left w:val="nil"/>
              <w:bottom w:val="single" w:sz="8" w:space="0" w:color="A0C3E3"/>
              <w:right w:val="single" w:sz="8" w:space="0" w:color="A0C3E3"/>
            </w:tcBorders>
            <w:vAlign w:val="center"/>
          </w:tcPr>
          <w:p w14:paraId="55248D0D"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43%</w:t>
            </w:r>
          </w:p>
        </w:tc>
        <w:tc>
          <w:tcPr>
            <w:tcW w:w="1491" w:type="dxa"/>
            <w:tcBorders>
              <w:top w:val="nil"/>
              <w:left w:val="nil"/>
              <w:bottom w:val="single" w:sz="8" w:space="0" w:color="A0C3E3"/>
              <w:right w:val="single" w:sz="8" w:space="0" w:color="A0C3E3"/>
            </w:tcBorders>
            <w:vAlign w:val="center"/>
          </w:tcPr>
          <w:p w14:paraId="764409AE" w14:textId="77777777" w:rsidR="00980FC5" w:rsidRPr="001F7A17" w:rsidRDefault="00980FC5" w:rsidP="008A6B63">
            <w:pPr>
              <w:spacing w:line="240" w:lineRule="auto"/>
              <w:jc w:val="center"/>
              <w:rPr>
                <w:rFonts w:cs="Calibri"/>
                <w:color w:val="000000"/>
                <w:sz w:val="20"/>
                <w:szCs w:val="20"/>
                <w:lang w:bidi="he-IL"/>
              </w:rPr>
            </w:pPr>
            <w:r>
              <w:rPr>
                <w:rFonts w:cs="Calibri"/>
                <w:color w:val="000000"/>
                <w:sz w:val="20"/>
                <w:szCs w:val="20"/>
                <w:lang w:bidi="he-IL"/>
              </w:rPr>
              <w:t>0%</w:t>
            </w:r>
          </w:p>
        </w:tc>
      </w:tr>
    </w:tbl>
    <w:p w14:paraId="10E8FB00" w14:textId="77777777" w:rsidR="00980FC5" w:rsidRDefault="00980FC5" w:rsidP="00980FC5">
      <w:pPr>
        <w:pStyle w:val="af0"/>
      </w:pPr>
      <w:r>
        <w:t>Πηγή: Ιδία επεξεργασία.</w:t>
      </w:r>
    </w:p>
    <w:p w14:paraId="54F1F26F" w14:textId="77777777" w:rsidR="00980FC5" w:rsidRDefault="00980FC5" w:rsidP="00980FC5">
      <w:pPr>
        <w:jc w:val="left"/>
        <w:rPr>
          <w:b/>
          <w:bCs/>
        </w:rPr>
      </w:pPr>
    </w:p>
    <w:p w14:paraId="60EE7872" w14:textId="77777777" w:rsidR="00980FC5" w:rsidRDefault="00980FC5" w:rsidP="00980FC5">
      <w:pPr>
        <w:jc w:val="left"/>
        <w:rPr>
          <w:b/>
          <w:bCs/>
        </w:rPr>
      </w:pPr>
    </w:p>
    <w:p w14:paraId="378F8B60" w14:textId="6DCC3D9B" w:rsidR="00980FC5" w:rsidRDefault="00980FC5" w:rsidP="00980FC5">
      <w:pPr>
        <w:pStyle w:val="af"/>
        <w:keepNext/>
      </w:pPr>
      <w:bookmarkStart w:id="304" w:name="_Toc215770773"/>
      <w:r>
        <w:lastRenderedPageBreak/>
        <w:t xml:space="preserve">Διάγραμμα </w:t>
      </w:r>
      <w:fldSimple w:instr=" SEQ Διάγραμμα \* ARABIC ">
        <w:r w:rsidR="00180CDA">
          <w:rPr>
            <w:noProof/>
          </w:rPr>
          <w:t>103</w:t>
        </w:r>
      </w:fldSimple>
      <w:r>
        <w:t xml:space="preserve">: Βαθμός ικανοποίησης από τις υπηρεσίες </w:t>
      </w:r>
      <w:r w:rsidRPr="00C703BC">
        <w:rPr>
          <w:rFonts w:cs="Calibri"/>
          <w:sz w:val="20"/>
          <w:szCs w:val="20"/>
        </w:rPr>
        <w:t>τ</w:t>
      </w:r>
      <w:r>
        <w:rPr>
          <w:rFonts w:cs="Calibri"/>
          <w:sz w:val="20"/>
          <w:szCs w:val="20"/>
        </w:rPr>
        <w:t xml:space="preserve">ων Δομών Παροχής </w:t>
      </w:r>
      <w:r w:rsidRPr="00C703BC">
        <w:rPr>
          <w:rFonts w:cs="Calibri"/>
          <w:sz w:val="20"/>
          <w:szCs w:val="20"/>
        </w:rPr>
        <w:t>Συσσιτί</w:t>
      </w:r>
      <w:r>
        <w:rPr>
          <w:rFonts w:cs="Calibri"/>
          <w:sz w:val="20"/>
          <w:szCs w:val="20"/>
        </w:rPr>
        <w:t xml:space="preserve">ων </w:t>
      </w:r>
      <w:r>
        <w:t>(%).</w:t>
      </w:r>
      <w:bookmarkEnd w:id="304"/>
      <w:r>
        <w:t xml:space="preserve"> </w:t>
      </w:r>
    </w:p>
    <w:p w14:paraId="18E2B32D" w14:textId="77777777" w:rsidR="00980FC5" w:rsidRDefault="00980FC5" w:rsidP="00980FC5">
      <w:pPr>
        <w:pStyle w:val="af"/>
        <w:keepNext/>
        <w:rPr>
          <w:b/>
          <w:bCs/>
          <w:szCs w:val="22"/>
        </w:rPr>
      </w:pPr>
      <w:r>
        <w:rPr>
          <w:noProof/>
        </w:rPr>
        <w:drawing>
          <wp:inline distT="0" distB="0" distL="0" distR="0" wp14:anchorId="76980C39" wp14:editId="4219CB69">
            <wp:extent cx="5372100" cy="3648075"/>
            <wp:effectExtent l="0" t="0" r="0" b="9525"/>
            <wp:docPr id="1731561712" name="Γράφημα 1">
              <a:extLst xmlns:a="http://schemas.openxmlformats.org/drawingml/2006/main">
                <a:ext uri="{FF2B5EF4-FFF2-40B4-BE49-F238E27FC236}">
                  <a16:creationId xmlns:a16="http://schemas.microsoft.com/office/drawing/2014/main" id="{ECFAA13A-D3AF-9DFF-FF19-6FF919E14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4C007BE5" w14:textId="77777777" w:rsidR="00980FC5" w:rsidRDefault="00980FC5" w:rsidP="00980FC5">
      <w:pPr>
        <w:pStyle w:val="af0"/>
      </w:pPr>
      <w: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85"/>
        <w:gridCol w:w="8063"/>
      </w:tblGrid>
      <w:tr w:rsidR="00980FC5" w:rsidRPr="00107160" w14:paraId="31B64809" w14:textId="77777777" w:rsidTr="008A6B63">
        <w:trPr>
          <w:cantSplit/>
          <w:tblHeader/>
        </w:trPr>
        <w:tc>
          <w:tcPr>
            <w:tcW w:w="338" w:type="pct"/>
            <w:shd w:val="clear" w:color="auto" w:fill="7EB1E6" w:themeFill="accent3" w:themeFillTint="99"/>
            <w:tcMar>
              <w:top w:w="58" w:type="dxa"/>
              <w:bottom w:w="58" w:type="dxa"/>
            </w:tcMar>
            <w:vAlign w:val="center"/>
          </w:tcPr>
          <w:p w14:paraId="499DE306" w14:textId="77777777" w:rsidR="00980FC5" w:rsidRPr="00D15098" w:rsidRDefault="00980FC5" w:rsidP="008A6B63">
            <w:pPr>
              <w:spacing w:before="20" w:after="20"/>
              <w:jc w:val="center"/>
              <w:rPr>
                <w:rFonts w:cs="Calibri"/>
                <w:b/>
                <w:szCs w:val="20"/>
              </w:rPr>
            </w:pPr>
            <w:r w:rsidRPr="001A6CD9">
              <w:rPr>
                <w:rFonts w:cs="Tahoma"/>
                <w:b/>
              </w:rPr>
              <w:t>Γ2.</w:t>
            </w:r>
          </w:p>
        </w:tc>
        <w:tc>
          <w:tcPr>
            <w:tcW w:w="4662" w:type="pct"/>
            <w:shd w:val="clear" w:color="auto" w:fill="F2F2F2"/>
            <w:tcMar>
              <w:top w:w="58" w:type="dxa"/>
              <w:bottom w:w="58" w:type="dxa"/>
            </w:tcMar>
            <w:vAlign w:val="center"/>
          </w:tcPr>
          <w:p w14:paraId="491B270F" w14:textId="77777777" w:rsidR="00980FC5" w:rsidRPr="00C26C31" w:rsidRDefault="00980FC5" w:rsidP="008A6B63">
            <w:pPr>
              <w:rPr>
                <w:rFonts w:cs="Calibri"/>
                <w:color w:val="FF0000"/>
              </w:rPr>
            </w:pPr>
            <w:r w:rsidRPr="00C26C31">
              <w:t>Σε ποιο βαθμό είστε ικανοποιημένος/η από τη λειτουργία της δομής, λαμβάνοντας υπόψη τα παρακάτω κριτήρια;</w:t>
            </w:r>
          </w:p>
        </w:tc>
      </w:tr>
    </w:tbl>
    <w:p w14:paraId="38F65617" w14:textId="77777777" w:rsidR="00980FC5" w:rsidRDefault="00980FC5" w:rsidP="00980FC5">
      <w:r w:rsidRPr="00815EF2">
        <w:t>Η αξιολόγηση της λειτουργίας της δομής παροχής συσσιτίου βασίστηκε σε μια σειρά κριτηρίων που αφορούν την πρόσβαση στη δομή, τη διαδικασία εξυπηρέτησης, την ποιότητα και επάρκεια των γευμάτων, καθώς και τον συνολικό αντίκτυπο των υπηρεσιών στην καθημερινότητα των ωφελούμενων. Τα αποτελέσματα αποτυπώνουν με σαφήνεια το επίπεδο ικανοποίησης των συμμετεχόντων και επιτρέπουν την εξαγωγή συμπερασμάτων σχετικά με την αποτελεσματικότητα και τη χρησιμότητα της παρεχόμενης υπηρεσίας. Η ανάλυση που ακολουθεί παρουσιάζει την ικανοποίηση ανά κριτήριο, αναδεικνύοντας τόσο τα ισχυρά σημεία της δομής όσο και τα σημεία που ενδέχεται να απαιτούν περαιτέρω ενίσχυση.</w:t>
      </w:r>
    </w:p>
    <w:p w14:paraId="5D517B82" w14:textId="77777777" w:rsidR="00980FC5" w:rsidRPr="00815EF2" w:rsidRDefault="00980FC5" w:rsidP="00980FC5">
      <w:pPr>
        <w:rPr>
          <w:u w:val="single"/>
        </w:rPr>
      </w:pPr>
      <w:r w:rsidRPr="00815EF2">
        <w:rPr>
          <w:u w:val="single"/>
        </w:rPr>
        <w:t>Πρόσβαση &amp; Διαδικασία</w:t>
      </w:r>
    </w:p>
    <w:p w14:paraId="19FC0B30" w14:textId="77777777" w:rsidR="00980FC5" w:rsidRPr="00815EF2" w:rsidRDefault="00980FC5" w:rsidP="00980FC5">
      <w:r w:rsidRPr="00815EF2">
        <w:t>Οι ωφελούμενοι εμφανίζονται ιδιαίτερα ικανοποιημένοι από την πρόσβαση στο συσσίτιο, με το 63% να δηλώνει «πολύ» ή «πάρα πολύ»</w:t>
      </w:r>
      <w:r>
        <w:t xml:space="preserve"> ευχαριστημένος/η</w:t>
      </w:r>
      <w:r w:rsidRPr="00815EF2">
        <w:t>. Αντίστοιχα υψηλή ικανοποίηση καταγράφεται και για τη διαδικασία παραλαβής</w:t>
      </w:r>
      <w:r>
        <w:t xml:space="preserve"> του γεύματος</w:t>
      </w:r>
      <w:r w:rsidRPr="00815EF2">
        <w:t>, η οποία θεωρείται σαφής και οργανωμένη από το 7</w:t>
      </w:r>
      <w:r>
        <w:t>9</w:t>
      </w:r>
      <w:r w:rsidRPr="00815EF2">
        <w:t>% των συμμετεχόντων. Τα χαμηλά ποσοστά δυσαρέσκειας δείχνουν μια διαδικασία λειτουργικά αποδοτική.</w:t>
      </w:r>
    </w:p>
    <w:p w14:paraId="7545E58F" w14:textId="77777777" w:rsidR="00980FC5" w:rsidRPr="00815EF2" w:rsidRDefault="00980FC5" w:rsidP="00980FC5">
      <w:pPr>
        <w:rPr>
          <w:u w:val="single"/>
        </w:rPr>
      </w:pPr>
      <w:r w:rsidRPr="00815EF2">
        <w:rPr>
          <w:u w:val="single"/>
        </w:rPr>
        <w:t>Προσωπικό</w:t>
      </w:r>
    </w:p>
    <w:p w14:paraId="158496D6" w14:textId="77777777" w:rsidR="00980FC5" w:rsidRPr="00815EF2" w:rsidRDefault="00980FC5" w:rsidP="00980FC5">
      <w:r w:rsidRPr="00815EF2">
        <w:t xml:space="preserve">Η ευγένεια και ο σεβασμός από το προσωπικό αξιολογούνται εξαιρετικά θετικά, με το 85% να δηλώνει υψηλό επίπεδο ικανοποίησης. Παράλληλα, η διακριτικότητα κατά την εξυπηρέτηση </w:t>
      </w:r>
      <w:r w:rsidRPr="00815EF2">
        <w:lastRenderedPageBreak/>
        <w:t>καταγράφει αντίστοιχα υψηλά ποσοστά (74%), γεγονός που δείχνει ότι το ανθρώπινο δυναμικό αποτελεί σημαντικό παράγοντα θετικής εμπειρίας.</w:t>
      </w:r>
    </w:p>
    <w:p w14:paraId="1A9B5B33" w14:textId="77777777" w:rsidR="00980FC5" w:rsidRPr="00815EF2" w:rsidRDefault="00980FC5" w:rsidP="00980FC5">
      <w:pPr>
        <w:rPr>
          <w:u w:val="single"/>
        </w:rPr>
      </w:pPr>
      <w:r w:rsidRPr="00815EF2">
        <w:rPr>
          <w:u w:val="single"/>
        </w:rPr>
        <w:t>Ποιότητα &amp; Επάρκεια Γευμάτων</w:t>
      </w:r>
    </w:p>
    <w:p w14:paraId="550663A1" w14:textId="77777777" w:rsidR="00980FC5" w:rsidRPr="00815EF2" w:rsidRDefault="00980FC5" w:rsidP="00980FC5">
      <w:r w:rsidRPr="00815EF2">
        <w:t xml:space="preserve">Η επάρκεια των γευμάτων κρίνεται ικανοποιητική από το 67% των ωφελούμενων, ενώ η ποιότητα του φαγητού αξιολογείται επίσης θετικά (67%). Η ποικιλία του εβδομαδιαίου μενού συγκεντρώνει μια πιο ισορροπημένη εικόνα, με </w:t>
      </w:r>
      <w:r>
        <w:t>3</w:t>
      </w:r>
      <w:r w:rsidRPr="00815EF2">
        <w:t>5% να δηλώνει «πολύ» ή «πάρα πολύ» ικανοποιημένο</w:t>
      </w:r>
      <w:r>
        <w:t>. Ωστόσο, το</w:t>
      </w:r>
      <w:r w:rsidRPr="00815EF2">
        <w:t xml:space="preserve"> 43% να τοποθετείται στη μεσαία κατηγορία («αρκετά»)</w:t>
      </w:r>
      <w:r>
        <w:t xml:space="preserve"> και 1 στους 5  (22%) δήλωσε ότι είναι «Λίγο» ικανοποιημένος, </w:t>
      </w:r>
      <w:r w:rsidRPr="00815EF2">
        <w:t>στοιχείο που υποδηλώνει περιθώριο βελτίωσης.</w:t>
      </w:r>
      <w:r>
        <w:t xml:space="preserve"> </w:t>
      </w:r>
    </w:p>
    <w:p w14:paraId="712908DA" w14:textId="77777777" w:rsidR="00980FC5" w:rsidRPr="00815EF2" w:rsidRDefault="00980FC5" w:rsidP="00980FC5">
      <w:pPr>
        <w:rPr>
          <w:u w:val="single"/>
        </w:rPr>
      </w:pPr>
      <w:r w:rsidRPr="00815EF2">
        <w:rPr>
          <w:u w:val="single"/>
        </w:rPr>
        <w:t>Υποδομές &amp; Εξυπηρέτηση</w:t>
      </w:r>
    </w:p>
    <w:p w14:paraId="4E458C94" w14:textId="77777777" w:rsidR="00980FC5" w:rsidRPr="00815EF2" w:rsidRDefault="00980FC5" w:rsidP="00980FC5">
      <w:r w:rsidRPr="00815EF2">
        <w:t xml:space="preserve">Οι υποδομές κρίνονται καθαρές και ασφαλείς από το </w:t>
      </w:r>
      <w:r>
        <w:t>80</w:t>
      </w:r>
      <w:r w:rsidRPr="00815EF2">
        <w:t>% των συμμετεχόντων, ενώ η συνολική εμπειρία εξυπηρέτησης αξιολογείται ιδιαίτερα θετικά (7</w:t>
      </w:r>
      <w:r>
        <w:t>8</w:t>
      </w:r>
      <w:r w:rsidRPr="00815EF2">
        <w:t>% σε «πολύ» και «πάρα πολύ»). Η ομαλότητα της διαδικασίας και η αποτελεσματική οργάνωση ενισχύουν τη θετική συνολική εικόνα της δομής.</w:t>
      </w:r>
    </w:p>
    <w:p w14:paraId="5D2EED7E" w14:textId="77777777" w:rsidR="00980FC5" w:rsidRPr="00815EF2" w:rsidRDefault="00980FC5" w:rsidP="00980FC5">
      <w:pPr>
        <w:rPr>
          <w:u w:val="single"/>
        </w:rPr>
      </w:pPr>
      <w:r w:rsidRPr="00815EF2">
        <w:rPr>
          <w:u w:val="single"/>
        </w:rPr>
        <w:t>Αντίκτυπος</w:t>
      </w:r>
    </w:p>
    <w:p w14:paraId="6C59F1E8" w14:textId="77777777" w:rsidR="00980FC5" w:rsidRPr="00815EF2" w:rsidRDefault="00980FC5" w:rsidP="00980FC5">
      <w:r w:rsidRPr="00815EF2">
        <w:t xml:space="preserve">Η συμβολή των γευμάτων στην κάλυψη βασικών διατροφικών αναγκών είναι σημαντική, με το </w:t>
      </w:r>
      <w:r>
        <w:t>72</w:t>
      </w:r>
      <w:r w:rsidRPr="00815EF2">
        <w:t>% να δηλώνει υψηλή ικανοποίηση. Εξίσου σημαντική είναι η επίδραση στη βελτίωση της καθημερινότητας, καθώς το 65% αναγνωρίζει ουσιαστική στήριξη, στοιχείο που αναδεικνύει τη δομή ως κρίσιμο μηχανισμό κοινωνικής προστασίας.</w:t>
      </w:r>
    </w:p>
    <w:p w14:paraId="51A24A24" w14:textId="77777777" w:rsidR="00980FC5" w:rsidRPr="00815EF2" w:rsidRDefault="00980FC5" w:rsidP="00980FC5">
      <w:pPr>
        <w:rPr>
          <w:u w:val="single"/>
        </w:rPr>
      </w:pPr>
      <w:r w:rsidRPr="00815EF2">
        <w:rPr>
          <w:u w:val="single"/>
        </w:rPr>
        <w:t>Συνολική Ικανοποίηση</w:t>
      </w:r>
    </w:p>
    <w:p w14:paraId="5A032077" w14:textId="77777777" w:rsidR="00980FC5" w:rsidRDefault="00980FC5" w:rsidP="00980FC5">
      <w:r w:rsidRPr="00815EF2">
        <w:t>Σε γενικό επίπεδο, το 70% των συμμετεχόντων δηλώνει ότι είναι συνολικά ικανοποιημένο από τη λειτουργία του συσσιτίου. Τα ποσοστά δυσαρέσκειας είναι μηδενικά, γεγονός που καταδεικνύει την αποτελεσματικότητα της δομής στη στήριξη των ωφελούμενων και την κάλυψη των βασικών αναγκών τους.</w:t>
      </w:r>
    </w:p>
    <w:p w14:paraId="450169D2" w14:textId="77777777" w:rsidR="00980FC5" w:rsidRPr="001856DF" w:rsidRDefault="00980FC5" w:rsidP="00980FC5">
      <w:r w:rsidRPr="00815EF2">
        <w:t>Συνολικά, τα ευρήματα καταδεικνύουν ένα ιδιαίτερα υψηλό επίπεδο ικανοποίησης από τη λειτουργία της δομής παροχής συσσιτίου, με τους ωφελούμενους να αξιολογούν θετικά τόσο την ποιότητα των υπηρεσιών όσο και τον κοινωνικό τους αντίκτυπο. Η ευγένεια και η διακριτικότητα του προσωπικού, η οργανωμένη διαδικασία παραλαβής, η καθαριότητα των υποδομών και η συμβολή των γευμάτων στη βελτίωση της καθημερινότητας αποτελούν βασικούς άξονες θετικής εμπειρίας. Παράλληλα, η ποικιλία του μενού εμφανίζεται ως ένα σημείο με σχετικό περιθώριο βελτίωσης. Συνολικά, η δομή φαίνεται να επιτελεί ουσιαστικό κοινωνικό έργο, καλύπτοντας βασικές ανάγκες και ενισχύοντας την αίσθηση ασφάλειας των ωφελούμενων, επιβεβαιώνοντας τον καθοριστικό της ρόλο στη στήριξη ευάλωτων πολιτών.</w:t>
      </w:r>
    </w:p>
    <w:p w14:paraId="6245690A" w14:textId="3A4AFD8A" w:rsidR="00980FC5" w:rsidRDefault="00980FC5" w:rsidP="00980FC5">
      <w:pPr>
        <w:pStyle w:val="af"/>
        <w:keepNext/>
      </w:pPr>
      <w:bookmarkStart w:id="305" w:name="_Toc215770595"/>
      <w:r>
        <w:t xml:space="preserve">Πίνακας </w:t>
      </w:r>
      <w:fldSimple w:instr=" SEQ Πίνακας \* ARABIC ">
        <w:r w:rsidR="00180CDA">
          <w:rPr>
            <w:noProof/>
          </w:rPr>
          <w:t>112</w:t>
        </w:r>
      </w:fldSimple>
      <w:r>
        <w:t xml:space="preserve">: Βαθμός ικανοποίησης από τη λειτουργία </w:t>
      </w:r>
      <w:r w:rsidRPr="00C703BC">
        <w:rPr>
          <w:rFonts w:cs="Calibri"/>
          <w:sz w:val="20"/>
          <w:szCs w:val="20"/>
        </w:rPr>
        <w:t>τ</w:t>
      </w:r>
      <w:r>
        <w:rPr>
          <w:rFonts w:cs="Calibri"/>
          <w:sz w:val="20"/>
          <w:szCs w:val="20"/>
        </w:rPr>
        <w:t xml:space="preserve">ων Δομών Παροχής </w:t>
      </w:r>
      <w:r w:rsidRPr="00C703BC">
        <w:rPr>
          <w:rFonts w:cs="Calibri"/>
          <w:sz w:val="20"/>
          <w:szCs w:val="20"/>
        </w:rPr>
        <w:t>Συσσιτί</w:t>
      </w:r>
      <w:r>
        <w:rPr>
          <w:rFonts w:cs="Calibri"/>
          <w:sz w:val="20"/>
          <w:szCs w:val="20"/>
        </w:rPr>
        <w:t xml:space="preserve">ων </w:t>
      </w:r>
      <w:r>
        <w:t>(%).</w:t>
      </w:r>
      <w:bookmarkEnd w:id="305"/>
      <w:r>
        <w:t xml:space="preserve"> </w:t>
      </w:r>
    </w:p>
    <w:tbl>
      <w:tblPr>
        <w:tblStyle w:val="5-3"/>
        <w:tblW w:w="8787" w:type="dxa"/>
        <w:tblLook w:val="04A0" w:firstRow="1" w:lastRow="0" w:firstColumn="1" w:lastColumn="0" w:noHBand="0" w:noVBand="1"/>
      </w:tblPr>
      <w:tblGrid>
        <w:gridCol w:w="1586"/>
        <w:gridCol w:w="1972"/>
        <w:gridCol w:w="1051"/>
        <w:gridCol w:w="735"/>
        <w:gridCol w:w="901"/>
        <w:gridCol w:w="780"/>
        <w:gridCol w:w="799"/>
        <w:gridCol w:w="963"/>
      </w:tblGrid>
      <w:tr w:rsidR="00980FC5" w:rsidRPr="006E518C" w14:paraId="6A1EA5D1" w14:textId="77777777" w:rsidTr="008A6B63">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1586" w:type="dxa"/>
            <w:vAlign w:val="center"/>
            <w:hideMark/>
          </w:tcPr>
          <w:p w14:paraId="1BDB96FA" w14:textId="77777777" w:rsidR="00980FC5" w:rsidRPr="006E518C" w:rsidRDefault="00980FC5" w:rsidP="008A6B63">
            <w:pPr>
              <w:spacing w:line="240" w:lineRule="auto"/>
              <w:jc w:val="center"/>
              <w:rPr>
                <w:rFonts w:cs="Calibri"/>
                <w:b w:val="0"/>
                <w:bCs w:val="0"/>
                <w:sz w:val="20"/>
                <w:szCs w:val="20"/>
              </w:rPr>
            </w:pPr>
            <w:r w:rsidRPr="006E518C">
              <w:rPr>
                <w:rFonts w:cs="Calibri"/>
                <w:sz w:val="20"/>
                <w:szCs w:val="20"/>
              </w:rPr>
              <w:t>Κατηγορία</w:t>
            </w:r>
          </w:p>
        </w:tc>
        <w:tc>
          <w:tcPr>
            <w:tcW w:w="1972" w:type="dxa"/>
            <w:vAlign w:val="center"/>
            <w:hideMark/>
          </w:tcPr>
          <w:p w14:paraId="523BAF57"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Κριτήριο Αξιολόγησης</w:t>
            </w:r>
          </w:p>
        </w:tc>
        <w:tc>
          <w:tcPr>
            <w:tcW w:w="1051" w:type="dxa"/>
            <w:vAlign w:val="center"/>
            <w:hideMark/>
          </w:tcPr>
          <w:p w14:paraId="56C27120"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 xml:space="preserve">Καθόλου </w:t>
            </w:r>
          </w:p>
        </w:tc>
        <w:tc>
          <w:tcPr>
            <w:tcW w:w="735" w:type="dxa"/>
            <w:vAlign w:val="center"/>
            <w:hideMark/>
          </w:tcPr>
          <w:p w14:paraId="7C7AAE44"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 xml:space="preserve">Λίγο </w:t>
            </w:r>
          </w:p>
        </w:tc>
        <w:tc>
          <w:tcPr>
            <w:tcW w:w="901" w:type="dxa"/>
            <w:vAlign w:val="center"/>
            <w:hideMark/>
          </w:tcPr>
          <w:p w14:paraId="097C5826"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Αρκετά</w:t>
            </w:r>
          </w:p>
        </w:tc>
        <w:tc>
          <w:tcPr>
            <w:tcW w:w="780" w:type="dxa"/>
            <w:vAlign w:val="center"/>
            <w:hideMark/>
          </w:tcPr>
          <w:p w14:paraId="024E5D96"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 xml:space="preserve">Πολύ </w:t>
            </w:r>
          </w:p>
        </w:tc>
        <w:tc>
          <w:tcPr>
            <w:tcW w:w="799" w:type="dxa"/>
            <w:vAlign w:val="center"/>
            <w:hideMark/>
          </w:tcPr>
          <w:p w14:paraId="1368E450"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 xml:space="preserve">Πάρα πολύ </w:t>
            </w:r>
          </w:p>
        </w:tc>
        <w:tc>
          <w:tcPr>
            <w:tcW w:w="963" w:type="dxa"/>
            <w:vAlign w:val="center"/>
            <w:hideMark/>
          </w:tcPr>
          <w:p w14:paraId="3A0B99F9" w14:textId="77777777" w:rsidR="00980FC5" w:rsidRPr="006E518C" w:rsidRDefault="00980FC5"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E518C">
              <w:rPr>
                <w:rFonts w:cs="Calibri"/>
                <w:sz w:val="20"/>
                <w:szCs w:val="20"/>
              </w:rPr>
              <w:t xml:space="preserve">ΔΓ/ΔΑ </w:t>
            </w:r>
          </w:p>
        </w:tc>
      </w:tr>
      <w:tr w:rsidR="00980FC5" w:rsidRPr="006E518C" w14:paraId="3E0F4B25" w14:textId="77777777" w:rsidTr="008A6B63">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1586" w:type="dxa"/>
            <w:vMerge w:val="restart"/>
            <w:vAlign w:val="center"/>
            <w:hideMark/>
          </w:tcPr>
          <w:p w14:paraId="34CC4441"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Πρόσβαση &amp; Διαδικασία</w:t>
            </w:r>
          </w:p>
        </w:tc>
        <w:tc>
          <w:tcPr>
            <w:tcW w:w="1972" w:type="dxa"/>
            <w:vAlign w:val="center"/>
            <w:hideMark/>
          </w:tcPr>
          <w:p w14:paraId="1B6338B9"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Η τοποθεσία και το ωράριο λειτουργίας διευκόλυναν την πρόσβασή μου στη δομή</w:t>
            </w:r>
          </w:p>
        </w:tc>
        <w:tc>
          <w:tcPr>
            <w:tcW w:w="1051" w:type="dxa"/>
            <w:vAlign w:val="center"/>
            <w:hideMark/>
          </w:tcPr>
          <w:p w14:paraId="4883D325"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0448064A"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7%</w:t>
            </w:r>
          </w:p>
        </w:tc>
        <w:tc>
          <w:tcPr>
            <w:tcW w:w="901" w:type="dxa"/>
            <w:vAlign w:val="center"/>
            <w:hideMark/>
          </w:tcPr>
          <w:p w14:paraId="5A26022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30%</w:t>
            </w:r>
          </w:p>
        </w:tc>
        <w:tc>
          <w:tcPr>
            <w:tcW w:w="780" w:type="dxa"/>
            <w:vAlign w:val="center"/>
            <w:hideMark/>
          </w:tcPr>
          <w:p w14:paraId="7F2E4226"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33%</w:t>
            </w:r>
          </w:p>
        </w:tc>
        <w:tc>
          <w:tcPr>
            <w:tcW w:w="799" w:type="dxa"/>
            <w:vAlign w:val="center"/>
            <w:hideMark/>
          </w:tcPr>
          <w:p w14:paraId="2CACA8C9"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30%</w:t>
            </w:r>
          </w:p>
        </w:tc>
        <w:tc>
          <w:tcPr>
            <w:tcW w:w="963" w:type="dxa"/>
            <w:vAlign w:val="center"/>
            <w:hideMark/>
          </w:tcPr>
          <w:p w14:paraId="76D3FFF5"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6D8398E6" w14:textId="77777777" w:rsidTr="008A6B63">
        <w:trPr>
          <w:trHeight w:val="841"/>
        </w:trPr>
        <w:tc>
          <w:tcPr>
            <w:cnfStyle w:val="001000000000" w:firstRow="0" w:lastRow="0" w:firstColumn="1" w:lastColumn="0" w:oddVBand="0" w:evenVBand="0" w:oddHBand="0" w:evenHBand="0" w:firstRowFirstColumn="0" w:firstRowLastColumn="0" w:lastRowFirstColumn="0" w:lastRowLastColumn="0"/>
            <w:tcW w:w="1586" w:type="dxa"/>
            <w:vMerge/>
            <w:vAlign w:val="center"/>
            <w:hideMark/>
          </w:tcPr>
          <w:p w14:paraId="6BC2AF11" w14:textId="77777777" w:rsidR="00980FC5" w:rsidRPr="006E518C" w:rsidRDefault="00980FC5" w:rsidP="008A6B63">
            <w:pPr>
              <w:spacing w:line="240" w:lineRule="auto"/>
              <w:jc w:val="left"/>
              <w:rPr>
                <w:rFonts w:cs="Calibri"/>
                <w:sz w:val="20"/>
                <w:szCs w:val="20"/>
              </w:rPr>
            </w:pPr>
          </w:p>
        </w:tc>
        <w:tc>
          <w:tcPr>
            <w:tcW w:w="1972" w:type="dxa"/>
            <w:vAlign w:val="center"/>
            <w:hideMark/>
          </w:tcPr>
          <w:p w14:paraId="26C31D35"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Η διαδικασία παραλαβής του γεύματος ήταν σαφής και οργανωμένη</w:t>
            </w:r>
          </w:p>
        </w:tc>
        <w:tc>
          <w:tcPr>
            <w:tcW w:w="1051" w:type="dxa"/>
            <w:vAlign w:val="center"/>
            <w:hideMark/>
          </w:tcPr>
          <w:p w14:paraId="264441D0"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239D8DF3"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c>
          <w:tcPr>
            <w:tcW w:w="901" w:type="dxa"/>
            <w:vAlign w:val="center"/>
            <w:hideMark/>
          </w:tcPr>
          <w:p w14:paraId="6E5B5E65"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22%</w:t>
            </w:r>
          </w:p>
        </w:tc>
        <w:tc>
          <w:tcPr>
            <w:tcW w:w="780" w:type="dxa"/>
            <w:vAlign w:val="center"/>
            <w:hideMark/>
          </w:tcPr>
          <w:p w14:paraId="42412E98"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33%</w:t>
            </w:r>
          </w:p>
        </w:tc>
        <w:tc>
          <w:tcPr>
            <w:tcW w:w="799" w:type="dxa"/>
            <w:vAlign w:val="center"/>
            <w:hideMark/>
          </w:tcPr>
          <w:p w14:paraId="59A55841"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46%</w:t>
            </w:r>
          </w:p>
        </w:tc>
        <w:tc>
          <w:tcPr>
            <w:tcW w:w="963" w:type="dxa"/>
            <w:vAlign w:val="center"/>
            <w:hideMark/>
          </w:tcPr>
          <w:p w14:paraId="3737AA0D"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2FC44A9F" w14:textId="77777777" w:rsidTr="008A6B63">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586" w:type="dxa"/>
            <w:vMerge w:val="restart"/>
            <w:vAlign w:val="center"/>
          </w:tcPr>
          <w:p w14:paraId="6C8DAA23"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 xml:space="preserve">Προσωπικό </w:t>
            </w:r>
          </w:p>
        </w:tc>
        <w:tc>
          <w:tcPr>
            <w:tcW w:w="1972" w:type="dxa"/>
            <w:vAlign w:val="center"/>
          </w:tcPr>
          <w:p w14:paraId="11C4E0DA"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Το προσωπικό ήταν ευγενικό και με αντιμετώπισε με σεβασμό</w:t>
            </w:r>
          </w:p>
        </w:tc>
        <w:tc>
          <w:tcPr>
            <w:tcW w:w="1051" w:type="dxa"/>
            <w:vAlign w:val="center"/>
          </w:tcPr>
          <w:p w14:paraId="48F2C078"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tcPr>
          <w:p w14:paraId="23CE9B0E"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w:t>
            </w:r>
          </w:p>
        </w:tc>
        <w:tc>
          <w:tcPr>
            <w:tcW w:w="901" w:type="dxa"/>
            <w:vAlign w:val="center"/>
          </w:tcPr>
          <w:p w14:paraId="481F2B4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13%</w:t>
            </w:r>
          </w:p>
        </w:tc>
        <w:tc>
          <w:tcPr>
            <w:tcW w:w="780" w:type="dxa"/>
            <w:vAlign w:val="center"/>
          </w:tcPr>
          <w:p w14:paraId="6ECCD9D3"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33%</w:t>
            </w:r>
          </w:p>
        </w:tc>
        <w:tc>
          <w:tcPr>
            <w:tcW w:w="799" w:type="dxa"/>
            <w:vAlign w:val="center"/>
          </w:tcPr>
          <w:p w14:paraId="43CD5DFA"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52%</w:t>
            </w:r>
          </w:p>
        </w:tc>
        <w:tc>
          <w:tcPr>
            <w:tcW w:w="963" w:type="dxa"/>
            <w:vAlign w:val="center"/>
          </w:tcPr>
          <w:p w14:paraId="389B1012"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3F47BB5E" w14:textId="77777777" w:rsidTr="008A6B63">
        <w:trPr>
          <w:trHeight w:val="841"/>
        </w:trPr>
        <w:tc>
          <w:tcPr>
            <w:cnfStyle w:val="001000000000" w:firstRow="0" w:lastRow="0" w:firstColumn="1" w:lastColumn="0" w:oddVBand="0" w:evenVBand="0" w:oddHBand="0" w:evenHBand="0" w:firstRowFirstColumn="0" w:firstRowLastColumn="0" w:lastRowFirstColumn="0" w:lastRowLastColumn="0"/>
            <w:tcW w:w="1586" w:type="dxa"/>
            <w:vMerge/>
            <w:vAlign w:val="center"/>
          </w:tcPr>
          <w:p w14:paraId="186F8590" w14:textId="77777777" w:rsidR="00980FC5" w:rsidRPr="006E518C" w:rsidRDefault="00980FC5" w:rsidP="008A6B63">
            <w:pPr>
              <w:spacing w:line="240" w:lineRule="auto"/>
              <w:jc w:val="left"/>
              <w:rPr>
                <w:rFonts w:cs="Calibri"/>
                <w:b w:val="0"/>
                <w:bCs w:val="0"/>
                <w:sz w:val="20"/>
                <w:szCs w:val="20"/>
              </w:rPr>
            </w:pPr>
          </w:p>
        </w:tc>
        <w:tc>
          <w:tcPr>
            <w:tcW w:w="1972" w:type="dxa"/>
            <w:vAlign w:val="center"/>
          </w:tcPr>
          <w:p w14:paraId="0963A9F3"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Υπήρχε διακριτικότητα κατά την εξυπηρέτηση</w:t>
            </w:r>
          </w:p>
        </w:tc>
        <w:tc>
          <w:tcPr>
            <w:tcW w:w="1051" w:type="dxa"/>
            <w:vAlign w:val="center"/>
          </w:tcPr>
          <w:p w14:paraId="4F7B9170"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tcPr>
          <w:p w14:paraId="52875E70"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c>
          <w:tcPr>
            <w:tcW w:w="901" w:type="dxa"/>
            <w:vAlign w:val="center"/>
          </w:tcPr>
          <w:p w14:paraId="2E3EC5FB"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26%</w:t>
            </w:r>
          </w:p>
        </w:tc>
        <w:tc>
          <w:tcPr>
            <w:tcW w:w="780" w:type="dxa"/>
            <w:vAlign w:val="center"/>
          </w:tcPr>
          <w:p w14:paraId="393DF91D"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28%</w:t>
            </w:r>
          </w:p>
        </w:tc>
        <w:tc>
          <w:tcPr>
            <w:tcW w:w="799" w:type="dxa"/>
            <w:vAlign w:val="center"/>
          </w:tcPr>
          <w:p w14:paraId="198A9997"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46%</w:t>
            </w:r>
          </w:p>
        </w:tc>
        <w:tc>
          <w:tcPr>
            <w:tcW w:w="963" w:type="dxa"/>
            <w:vAlign w:val="center"/>
          </w:tcPr>
          <w:p w14:paraId="7532F757"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4A5797A5" w14:textId="77777777" w:rsidTr="008A6B63">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586" w:type="dxa"/>
            <w:vMerge w:val="restart"/>
            <w:vAlign w:val="center"/>
            <w:hideMark/>
          </w:tcPr>
          <w:p w14:paraId="3DEBDB3E"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Ποιότητα &amp; Επάρκεια</w:t>
            </w:r>
          </w:p>
        </w:tc>
        <w:tc>
          <w:tcPr>
            <w:tcW w:w="1972" w:type="dxa"/>
            <w:vAlign w:val="center"/>
            <w:hideMark/>
          </w:tcPr>
          <w:p w14:paraId="1C46A80D"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Η ποσότητα των γευμάτων ήταν επαρκής</w:t>
            </w:r>
          </w:p>
        </w:tc>
        <w:tc>
          <w:tcPr>
            <w:tcW w:w="1051" w:type="dxa"/>
            <w:vAlign w:val="center"/>
            <w:hideMark/>
          </w:tcPr>
          <w:p w14:paraId="5DA9BBF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539D9467"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9%</w:t>
            </w:r>
          </w:p>
        </w:tc>
        <w:tc>
          <w:tcPr>
            <w:tcW w:w="901" w:type="dxa"/>
            <w:vAlign w:val="center"/>
            <w:hideMark/>
          </w:tcPr>
          <w:p w14:paraId="5F5315C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24%</w:t>
            </w:r>
          </w:p>
        </w:tc>
        <w:tc>
          <w:tcPr>
            <w:tcW w:w="780" w:type="dxa"/>
            <w:vAlign w:val="center"/>
            <w:hideMark/>
          </w:tcPr>
          <w:p w14:paraId="11781FE9"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41%</w:t>
            </w:r>
          </w:p>
        </w:tc>
        <w:tc>
          <w:tcPr>
            <w:tcW w:w="799" w:type="dxa"/>
            <w:vAlign w:val="center"/>
            <w:hideMark/>
          </w:tcPr>
          <w:p w14:paraId="486CD73B"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26%</w:t>
            </w:r>
          </w:p>
        </w:tc>
        <w:tc>
          <w:tcPr>
            <w:tcW w:w="963" w:type="dxa"/>
            <w:vAlign w:val="center"/>
            <w:hideMark/>
          </w:tcPr>
          <w:p w14:paraId="1289C502"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43CAA352" w14:textId="77777777" w:rsidTr="008A6B63">
        <w:trPr>
          <w:trHeight w:val="963"/>
        </w:trPr>
        <w:tc>
          <w:tcPr>
            <w:cnfStyle w:val="001000000000" w:firstRow="0" w:lastRow="0" w:firstColumn="1" w:lastColumn="0" w:oddVBand="0" w:evenVBand="0" w:oddHBand="0" w:evenHBand="0" w:firstRowFirstColumn="0" w:firstRowLastColumn="0" w:lastRowFirstColumn="0" w:lastRowLastColumn="0"/>
            <w:tcW w:w="1586" w:type="dxa"/>
            <w:vMerge/>
            <w:vAlign w:val="center"/>
            <w:hideMark/>
          </w:tcPr>
          <w:p w14:paraId="1D617E71" w14:textId="77777777" w:rsidR="00980FC5" w:rsidRPr="006E518C" w:rsidRDefault="00980FC5" w:rsidP="008A6B63">
            <w:pPr>
              <w:spacing w:line="240" w:lineRule="auto"/>
              <w:jc w:val="left"/>
              <w:rPr>
                <w:rFonts w:cs="Calibri"/>
                <w:sz w:val="20"/>
                <w:szCs w:val="20"/>
              </w:rPr>
            </w:pPr>
          </w:p>
        </w:tc>
        <w:tc>
          <w:tcPr>
            <w:tcW w:w="1972" w:type="dxa"/>
            <w:vAlign w:val="center"/>
            <w:hideMark/>
          </w:tcPr>
          <w:p w14:paraId="403C854D"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Η ποιότητα του φαγητού ήταν ικανοποιητική</w:t>
            </w:r>
          </w:p>
        </w:tc>
        <w:tc>
          <w:tcPr>
            <w:tcW w:w="1051" w:type="dxa"/>
            <w:vAlign w:val="center"/>
            <w:hideMark/>
          </w:tcPr>
          <w:p w14:paraId="6CD2A30D"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67C61FE2"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w:t>
            </w:r>
          </w:p>
        </w:tc>
        <w:tc>
          <w:tcPr>
            <w:tcW w:w="901" w:type="dxa"/>
            <w:vAlign w:val="center"/>
            <w:hideMark/>
          </w:tcPr>
          <w:p w14:paraId="36C20C2D"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30%</w:t>
            </w:r>
          </w:p>
        </w:tc>
        <w:tc>
          <w:tcPr>
            <w:tcW w:w="780" w:type="dxa"/>
            <w:vAlign w:val="center"/>
            <w:hideMark/>
          </w:tcPr>
          <w:p w14:paraId="4D59E37A"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39%</w:t>
            </w:r>
          </w:p>
        </w:tc>
        <w:tc>
          <w:tcPr>
            <w:tcW w:w="799" w:type="dxa"/>
            <w:vAlign w:val="center"/>
            <w:hideMark/>
          </w:tcPr>
          <w:p w14:paraId="0C78A3F4"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28%</w:t>
            </w:r>
          </w:p>
        </w:tc>
        <w:tc>
          <w:tcPr>
            <w:tcW w:w="963" w:type="dxa"/>
            <w:vAlign w:val="center"/>
            <w:hideMark/>
          </w:tcPr>
          <w:p w14:paraId="0B3678F2"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362178BA" w14:textId="77777777" w:rsidTr="008A6B63">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86" w:type="dxa"/>
            <w:vMerge/>
            <w:vAlign w:val="center"/>
            <w:hideMark/>
          </w:tcPr>
          <w:p w14:paraId="4FE85E99" w14:textId="77777777" w:rsidR="00980FC5" w:rsidRPr="006E518C" w:rsidRDefault="00980FC5" w:rsidP="008A6B63">
            <w:pPr>
              <w:spacing w:line="240" w:lineRule="auto"/>
              <w:jc w:val="left"/>
              <w:rPr>
                <w:rFonts w:cs="Calibri"/>
                <w:sz w:val="20"/>
                <w:szCs w:val="20"/>
              </w:rPr>
            </w:pPr>
          </w:p>
        </w:tc>
        <w:tc>
          <w:tcPr>
            <w:tcW w:w="1972" w:type="dxa"/>
            <w:vAlign w:val="center"/>
            <w:hideMark/>
          </w:tcPr>
          <w:p w14:paraId="2081FD4F"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Υπήρχε ποικιλία στο εβδομαδιαίο μενού</w:t>
            </w:r>
          </w:p>
        </w:tc>
        <w:tc>
          <w:tcPr>
            <w:tcW w:w="1051" w:type="dxa"/>
            <w:vAlign w:val="center"/>
            <w:hideMark/>
          </w:tcPr>
          <w:p w14:paraId="35DF7E7D"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5A04637D"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22%</w:t>
            </w:r>
          </w:p>
        </w:tc>
        <w:tc>
          <w:tcPr>
            <w:tcW w:w="901" w:type="dxa"/>
            <w:vAlign w:val="center"/>
            <w:hideMark/>
          </w:tcPr>
          <w:p w14:paraId="7569A9B1"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43%</w:t>
            </w:r>
          </w:p>
        </w:tc>
        <w:tc>
          <w:tcPr>
            <w:tcW w:w="780" w:type="dxa"/>
            <w:vAlign w:val="center"/>
            <w:hideMark/>
          </w:tcPr>
          <w:p w14:paraId="719FF218"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24%</w:t>
            </w:r>
          </w:p>
        </w:tc>
        <w:tc>
          <w:tcPr>
            <w:tcW w:w="799" w:type="dxa"/>
            <w:vAlign w:val="center"/>
            <w:hideMark/>
          </w:tcPr>
          <w:p w14:paraId="20177A3B"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11%</w:t>
            </w:r>
          </w:p>
        </w:tc>
        <w:tc>
          <w:tcPr>
            <w:tcW w:w="963" w:type="dxa"/>
            <w:vAlign w:val="center"/>
            <w:hideMark/>
          </w:tcPr>
          <w:p w14:paraId="3FB8F87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5C2CCE48" w14:textId="77777777" w:rsidTr="008A6B63">
        <w:trPr>
          <w:trHeight w:val="975"/>
        </w:trPr>
        <w:tc>
          <w:tcPr>
            <w:cnfStyle w:val="001000000000" w:firstRow="0" w:lastRow="0" w:firstColumn="1" w:lastColumn="0" w:oddVBand="0" w:evenVBand="0" w:oddHBand="0" w:evenHBand="0" w:firstRowFirstColumn="0" w:firstRowLastColumn="0" w:lastRowFirstColumn="0" w:lastRowLastColumn="0"/>
            <w:tcW w:w="1586" w:type="dxa"/>
            <w:vMerge w:val="restart"/>
            <w:vAlign w:val="center"/>
            <w:hideMark/>
          </w:tcPr>
          <w:p w14:paraId="3D213C94"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Υποδομές &amp; Εξυπηρέτηση</w:t>
            </w:r>
          </w:p>
        </w:tc>
        <w:tc>
          <w:tcPr>
            <w:tcW w:w="1972" w:type="dxa"/>
            <w:vAlign w:val="center"/>
            <w:hideMark/>
          </w:tcPr>
          <w:p w14:paraId="3F1DDEC5"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Ο χώρος διανομής ήταν καθαρός και ασφαλής</w:t>
            </w:r>
          </w:p>
        </w:tc>
        <w:tc>
          <w:tcPr>
            <w:tcW w:w="1051" w:type="dxa"/>
            <w:vAlign w:val="center"/>
            <w:hideMark/>
          </w:tcPr>
          <w:p w14:paraId="77F7FFB5"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0019C249"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c>
          <w:tcPr>
            <w:tcW w:w="901" w:type="dxa"/>
            <w:vAlign w:val="center"/>
            <w:hideMark/>
          </w:tcPr>
          <w:p w14:paraId="773F23FD"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20%</w:t>
            </w:r>
          </w:p>
        </w:tc>
        <w:tc>
          <w:tcPr>
            <w:tcW w:w="780" w:type="dxa"/>
            <w:vAlign w:val="center"/>
            <w:hideMark/>
          </w:tcPr>
          <w:p w14:paraId="4C5486F7"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35%</w:t>
            </w:r>
          </w:p>
        </w:tc>
        <w:tc>
          <w:tcPr>
            <w:tcW w:w="799" w:type="dxa"/>
            <w:vAlign w:val="center"/>
            <w:hideMark/>
          </w:tcPr>
          <w:p w14:paraId="61CA8220"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46%</w:t>
            </w:r>
          </w:p>
        </w:tc>
        <w:tc>
          <w:tcPr>
            <w:tcW w:w="963" w:type="dxa"/>
            <w:vAlign w:val="center"/>
            <w:hideMark/>
          </w:tcPr>
          <w:p w14:paraId="30EF0202"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0A7B06D9" w14:textId="77777777" w:rsidTr="008A6B63">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1586" w:type="dxa"/>
            <w:vMerge/>
            <w:vAlign w:val="center"/>
            <w:hideMark/>
          </w:tcPr>
          <w:p w14:paraId="3DF28BE7" w14:textId="77777777" w:rsidR="00980FC5" w:rsidRPr="006E518C" w:rsidRDefault="00980FC5" w:rsidP="008A6B63">
            <w:pPr>
              <w:spacing w:line="240" w:lineRule="auto"/>
              <w:jc w:val="left"/>
              <w:rPr>
                <w:rFonts w:cs="Calibri"/>
                <w:sz w:val="20"/>
                <w:szCs w:val="20"/>
              </w:rPr>
            </w:pPr>
          </w:p>
        </w:tc>
        <w:tc>
          <w:tcPr>
            <w:tcW w:w="1972" w:type="dxa"/>
            <w:vAlign w:val="center"/>
            <w:hideMark/>
          </w:tcPr>
          <w:p w14:paraId="1CEDFE67"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Η εμπειρία εξυπηρέτησης κατά τη διανομή ήταν ικανοποιητική</w:t>
            </w:r>
          </w:p>
        </w:tc>
        <w:tc>
          <w:tcPr>
            <w:tcW w:w="1051" w:type="dxa"/>
            <w:vAlign w:val="center"/>
            <w:hideMark/>
          </w:tcPr>
          <w:p w14:paraId="714574F4"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10A4B60C"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w:t>
            </w:r>
          </w:p>
        </w:tc>
        <w:tc>
          <w:tcPr>
            <w:tcW w:w="901" w:type="dxa"/>
            <w:vAlign w:val="center"/>
            <w:hideMark/>
          </w:tcPr>
          <w:p w14:paraId="19E89226"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20%</w:t>
            </w:r>
          </w:p>
        </w:tc>
        <w:tc>
          <w:tcPr>
            <w:tcW w:w="780" w:type="dxa"/>
            <w:vAlign w:val="center"/>
            <w:hideMark/>
          </w:tcPr>
          <w:p w14:paraId="0A3B8098"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33%</w:t>
            </w:r>
          </w:p>
        </w:tc>
        <w:tc>
          <w:tcPr>
            <w:tcW w:w="799" w:type="dxa"/>
            <w:vAlign w:val="center"/>
            <w:hideMark/>
          </w:tcPr>
          <w:p w14:paraId="27C0F0F5"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46%</w:t>
            </w:r>
          </w:p>
        </w:tc>
        <w:tc>
          <w:tcPr>
            <w:tcW w:w="963" w:type="dxa"/>
            <w:vAlign w:val="center"/>
            <w:hideMark/>
          </w:tcPr>
          <w:p w14:paraId="2FE8A126"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1B27FA3E" w14:textId="77777777" w:rsidTr="008A6B63">
        <w:trPr>
          <w:trHeight w:val="836"/>
        </w:trPr>
        <w:tc>
          <w:tcPr>
            <w:cnfStyle w:val="001000000000" w:firstRow="0" w:lastRow="0" w:firstColumn="1" w:lastColumn="0" w:oddVBand="0" w:evenVBand="0" w:oddHBand="0" w:evenHBand="0" w:firstRowFirstColumn="0" w:firstRowLastColumn="0" w:lastRowFirstColumn="0" w:lastRowLastColumn="0"/>
            <w:tcW w:w="1586" w:type="dxa"/>
            <w:vMerge w:val="restart"/>
            <w:vAlign w:val="center"/>
            <w:hideMark/>
          </w:tcPr>
          <w:p w14:paraId="2CC276B8"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Αντίκτυπος</w:t>
            </w:r>
          </w:p>
        </w:tc>
        <w:tc>
          <w:tcPr>
            <w:tcW w:w="1972" w:type="dxa"/>
            <w:vAlign w:val="center"/>
            <w:hideMark/>
          </w:tcPr>
          <w:p w14:paraId="3B513A0D"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Μέσω των γευμάτων καλύφθηκαν βασικές διατροφικές ανάγκες μου</w:t>
            </w:r>
          </w:p>
        </w:tc>
        <w:tc>
          <w:tcPr>
            <w:tcW w:w="1051" w:type="dxa"/>
            <w:vAlign w:val="center"/>
            <w:hideMark/>
          </w:tcPr>
          <w:p w14:paraId="362CC9F5"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6F4C8F8C"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9%</w:t>
            </w:r>
          </w:p>
        </w:tc>
        <w:tc>
          <w:tcPr>
            <w:tcW w:w="901" w:type="dxa"/>
            <w:vAlign w:val="center"/>
            <w:hideMark/>
          </w:tcPr>
          <w:p w14:paraId="672BDC00"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20%</w:t>
            </w:r>
          </w:p>
        </w:tc>
        <w:tc>
          <w:tcPr>
            <w:tcW w:w="780" w:type="dxa"/>
            <w:vAlign w:val="center"/>
            <w:hideMark/>
          </w:tcPr>
          <w:p w14:paraId="18A3ECCE"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41%</w:t>
            </w:r>
          </w:p>
        </w:tc>
        <w:tc>
          <w:tcPr>
            <w:tcW w:w="799" w:type="dxa"/>
            <w:vAlign w:val="center"/>
            <w:hideMark/>
          </w:tcPr>
          <w:p w14:paraId="63C05787"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30%</w:t>
            </w:r>
          </w:p>
        </w:tc>
        <w:tc>
          <w:tcPr>
            <w:tcW w:w="963" w:type="dxa"/>
            <w:vAlign w:val="center"/>
            <w:hideMark/>
          </w:tcPr>
          <w:p w14:paraId="64EAB4D3"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1D45E6F1" w14:textId="77777777" w:rsidTr="008A6B63">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586" w:type="dxa"/>
            <w:vMerge/>
            <w:vAlign w:val="center"/>
            <w:hideMark/>
          </w:tcPr>
          <w:p w14:paraId="67B7CC1A" w14:textId="77777777" w:rsidR="00980FC5" w:rsidRPr="006E518C" w:rsidRDefault="00980FC5" w:rsidP="008A6B63">
            <w:pPr>
              <w:spacing w:line="240" w:lineRule="auto"/>
              <w:jc w:val="left"/>
              <w:rPr>
                <w:rFonts w:cs="Calibri"/>
                <w:sz w:val="20"/>
                <w:szCs w:val="20"/>
              </w:rPr>
            </w:pPr>
          </w:p>
        </w:tc>
        <w:tc>
          <w:tcPr>
            <w:tcW w:w="1972" w:type="dxa"/>
            <w:vAlign w:val="center"/>
            <w:hideMark/>
          </w:tcPr>
          <w:p w14:paraId="111DE866" w14:textId="77777777" w:rsidR="00980FC5" w:rsidRPr="006E518C" w:rsidRDefault="00980FC5"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6E518C">
              <w:rPr>
                <w:rFonts w:cs="Calibri"/>
                <w:color w:val="000000"/>
                <w:sz w:val="20"/>
                <w:szCs w:val="20"/>
              </w:rPr>
              <w:t>Η παροχή γευμάτων βελτίωσε την καθημερινότητά μου</w:t>
            </w:r>
          </w:p>
        </w:tc>
        <w:tc>
          <w:tcPr>
            <w:tcW w:w="1051" w:type="dxa"/>
            <w:vAlign w:val="center"/>
            <w:hideMark/>
          </w:tcPr>
          <w:p w14:paraId="43695A8F"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3BC4010F"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11%</w:t>
            </w:r>
          </w:p>
        </w:tc>
        <w:tc>
          <w:tcPr>
            <w:tcW w:w="901" w:type="dxa"/>
            <w:vAlign w:val="center"/>
            <w:hideMark/>
          </w:tcPr>
          <w:p w14:paraId="69695F82"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24%</w:t>
            </w:r>
          </w:p>
        </w:tc>
        <w:tc>
          <w:tcPr>
            <w:tcW w:w="780" w:type="dxa"/>
            <w:vAlign w:val="center"/>
            <w:hideMark/>
          </w:tcPr>
          <w:p w14:paraId="0A81EDE0"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37%</w:t>
            </w:r>
          </w:p>
        </w:tc>
        <w:tc>
          <w:tcPr>
            <w:tcW w:w="799" w:type="dxa"/>
            <w:vAlign w:val="center"/>
            <w:hideMark/>
          </w:tcPr>
          <w:p w14:paraId="358F5037"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28%</w:t>
            </w:r>
          </w:p>
        </w:tc>
        <w:tc>
          <w:tcPr>
            <w:tcW w:w="963" w:type="dxa"/>
            <w:vAlign w:val="center"/>
            <w:hideMark/>
          </w:tcPr>
          <w:p w14:paraId="56051D67" w14:textId="77777777" w:rsidR="00980FC5" w:rsidRPr="006E518C" w:rsidRDefault="00980FC5"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color w:val="000000"/>
                <w:sz w:val="20"/>
                <w:szCs w:val="20"/>
              </w:rPr>
              <w:t>0%</w:t>
            </w:r>
          </w:p>
        </w:tc>
      </w:tr>
      <w:tr w:rsidR="00980FC5" w:rsidRPr="006E518C" w14:paraId="71A20C01" w14:textId="77777777" w:rsidTr="008A6B63">
        <w:trPr>
          <w:trHeight w:val="1267"/>
        </w:trPr>
        <w:tc>
          <w:tcPr>
            <w:cnfStyle w:val="001000000000" w:firstRow="0" w:lastRow="0" w:firstColumn="1" w:lastColumn="0" w:oddVBand="0" w:evenVBand="0" w:oddHBand="0" w:evenHBand="0" w:firstRowFirstColumn="0" w:firstRowLastColumn="0" w:lastRowFirstColumn="0" w:lastRowLastColumn="0"/>
            <w:tcW w:w="1586" w:type="dxa"/>
            <w:vAlign w:val="center"/>
            <w:hideMark/>
          </w:tcPr>
          <w:p w14:paraId="1DB95BF5" w14:textId="77777777" w:rsidR="00980FC5" w:rsidRPr="006E518C" w:rsidRDefault="00980FC5" w:rsidP="008A6B63">
            <w:pPr>
              <w:spacing w:line="240" w:lineRule="auto"/>
              <w:jc w:val="left"/>
              <w:rPr>
                <w:rFonts w:cs="Calibri"/>
                <w:b w:val="0"/>
                <w:bCs w:val="0"/>
                <w:sz w:val="20"/>
                <w:szCs w:val="20"/>
              </w:rPr>
            </w:pPr>
            <w:r w:rsidRPr="006E518C">
              <w:rPr>
                <w:rFonts w:cs="Calibri"/>
                <w:sz w:val="20"/>
                <w:szCs w:val="20"/>
              </w:rPr>
              <w:t>Συνολική Ικανοποίηση</w:t>
            </w:r>
          </w:p>
        </w:tc>
        <w:tc>
          <w:tcPr>
            <w:tcW w:w="1972" w:type="dxa"/>
            <w:vAlign w:val="center"/>
            <w:hideMark/>
          </w:tcPr>
          <w:p w14:paraId="6B098684" w14:textId="77777777" w:rsidR="00980FC5" w:rsidRPr="006E518C" w:rsidRDefault="00980FC5"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6E518C">
              <w:rPr>
                <w:rFonts w:cs="Calibri"/>
                <w:color w:val="000000"/>
                <w:sz w:val="20"/>
                <w:szCs w:val="20"/>
              </w:rPr>
              <w:t>Συνολικά, είμαι ικανοποιημένος/η από τη λειτουργία του Συσσιτίου</w:t>
            </w:r>
          </w:p>
        </w:tc>
        <w:tc>
          <w:tcPr>
            <w:tcW w:w="1051" w:type="dxa"/>
            <w:vAlign w:val="center"/>
            <w:hideMark/>
          </w:tcPr>
          <w:p w14:paraId="677A5EDA"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Pr>
                <w:rFonts w:cs="Calibri"/>
                <w:color w:val="000000"/>
                <w:sz w:val="20"/>
                <w:szCs w:val="20"/>
              </w:rPr>
              <w:t>0%</w:t>
            </w:r>
          </w:p>
        </w:tc>
        <w:tc>
          <w:tcPr>
            <w:tcW w:w="735" w:type="dxa"/>
            <w:vAlign w:val="center"/>
            <w:hideMark/>
          </w:tcPr>
          <w:p w14:paraId="5C95B66C"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w:t>
            </w:r>
          </w:p>
        </w:tc>
        <w:tc>
          <w:tcPr>
            <w:tcW w:w="901" w:type="dxa"/>
            <w:vAlign w:val="center"/>
            <w:hideMark/>
          </w:tcPr>
          <w:p w14:paraId="76843648"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28%</w:t>
            </w:r>
          </w:p>
        </w:tc>
        <w:tc>
          <w:tcPr>
            <w:tcW w:w="780" w:type="dxa"/>
            <w:vAlign w:val="center"/>
            <w:hideMark/>
          </w:tcPr>
          <w:p w14:paraId="49235B52"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24%</w:t>
            </w:r>
          </w:p>
        </w:tc>
        <w:tc>
          <w:tcPr>
            <w:tcW w:w="799" w:type="dxa"/>
            <w:vAlign w:val="center"/>
            <w:hideMark/>
          </w:tcPr>
          <w:p w14:paraId="6C7339AB"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46%</w:t>
            </w:r>
          </w:p>
        </w:tc>
        <w:tc>
          <w:tcPr>
            <w:tcW w:w="963" w:type="dxa"/>
            <w:vAlign w:val="center"/>
            <w:hideMark/>
          </w:tcPr>
          <w:p w14:paraId="1B785002" w14:textId="77777777" w:rsidR="00980FC5" w:rsidRPr="006E518C" w:rsidRDefault="00980FC5"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color w:val="000000"/>
                <w:sz w:val="20"/>
                <w:szCs w:val="20"/>
              </w:rPr>
              <w:t>0%</w:t>
            </w:r>
          </w:p>
        </w:tc>
      </w:tr>
    </w:tbl>
    <w:p w14:paraId="70B373CD" w14:textId="77777777" w:rsidR="00980FC5" w:rsidRDefault="00980FC5" w:rsidP="00980FC5">
      <w:pPr>
        <w:pStyle w:val="af0"/>
      </w:pPr>
      <w:r>
        <w:t>Πηγή: Ιδία επεξεργασία.</w:t>
      </w:r>
    </w:p>
    <w:p w14:paraId="2F6E7FFA" w14:textId="3425496C" w:rsidR="00980FC5" w:rsidRPr="00B02D23" w:rsidRDefault="00980FC5" w:rsidP="00980FC5">
      <w:pPr>
        <w:pStyle w:val="af"/>
        <w:keepNext/>
      </w:pPr>
      <w:bookmarkStart w:id="306" w:name="_Toc215770774"/>
      <w:r>
        <w:lastRenderedPageBreak/>
        <w:t xml:space="preserve">Διάγραμμα </w:t>
      </w:r>
      <w:fldSimple w:instr=" SEQ Διάγραμμα \* ARABIC ">
        <w:r w:rsidR="00180CDA">
          <w:rPr>
            <w:noProof/>
          </w:rPr>
          <w:t>104</w:t>
        </w:r>
      </w:fldSimple>
      <w:r w:rsidRPr="00B02D23">
        <w:t xml:space="preserve">: </w:t>
      </w:r>
      <w:r>
        <w:t xml:space="preserve">Βαθμός ικανοποίησης από τη λειτουργία </w:t>
      </w:r>
      <w:r w:rsidRPr="00C703BC">
        <w:rPr>
          <w:rFonts w:cs="Calibri"/>
          <w:sz w:val="20"/>
          <w:szCs w:val="20"/>
        </w:rPr>
        <w:t>τ</w:t>
      </w:r>
      <w:r>
        <w:rPr>
          <w:rFonts w:cs="Calibri"/>
          <w:sz w:val="20"/>
          <w:szCs w:val="20"/>
        </w:rPr>
        <w:t xml:space="preserve">ων Δομών Παροχής </w:t>
      </w:r>
      <w:r w:rsidRPr="00C703BC">
        <w:rPr>
          <w:rFonts w:cs="Calibri"/>
          <w:sz w:val="20"/>
          <w:szCs w:val="20"/>
        </w:rPr>
        <w:t>Συσσιτί</w:t>
      </w:r>
      <w:r>
        <w:rPr>
          <w:rFonts w:cs="Calibri"/>
          <w:sz w:val="20"/>
          <w:szCs w:val="20"/>
        </w:rPr>
        <w:t xml:space="preserve">ων </w:t>
      </w:r>
      <w:r>
        <w:t>(%).</w:t>
      </w:r>
      <w:bookmarkEnd w:id="306"/>
      <w:r>
        <w:t xml:space="preserve"> </w:t>
      </w:r>
    </w:p>
    <w:p w14:paraId="3D306114" w14:textId="77777777" w:rsidR="00980FC5" w:rsidRDefault="00980FC5" w:rsidP="00980FC5">
      <w:pPr>
        <w:jc w:val="left"/>
        <w:rPr>
          <w:b/>
          <w:bCs/>
          <w:lang w:val="en-US"/>
        </w:rPr>
      </w:pPr>
      <w:r>
        <w:rPr>
          <w:noProof/>
        </w:rPr>
        <w:drawing>
          <wp:inline distT="0" distB="0" distL="0" distR="0" wp14:anchorId="729D59C7" wp14:editId="198A10F2">
            <wp:extent cx="5514975" cy="4933950"/>
            <wp:effectExtent l="0" t="0" r="9525" b="0"/>
            <wp:docPr id="1502318729" name="Γράφημα 1">
              <a:extLst xmlns:a="http://schemas.openxmlformats.org/drawingml/2006/main">
                <a:ext uri="{FF2B5EF4-FFF2-40B4-BE49-F238E27FC236}">
                  <a16:creationId xmlns:a16="http://schemas.microsoft.com/office/drawing/2014/main" id="{4210C694-CDAD-E5DD-3D7F-A39B3EA57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04090C25" w14:textId="77777777" w:rsidR="00980FC5" w:rsidRDefault="00980FC5" w:rsidP="00980FC5">
      <w:pPr>
        <w:pStyle w:val="af0"/>
      </w:pPr>
      <w:r>
        <w:t>Πηγή: Ιδία επεξεργασία.</w:t>
      </w:r>
    </w:p>
    <w:tbl>
      <w:tblPr>
        <w:tblW w:w="5297"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789"/>
      </w:tblGrid>
      <w:tr w:rsidR="00980FC5" w:rsidRPr="00F90D7B" w14:paraId="70D8D39D" w14:textId="77777777" w:rsidTr="008A6B63">
        <w:tc>
          <w:tcPr>
            <w:tcW w:w="5000" w:type="pct"/>
            <w:shd w:val="clear" w:color="auto" w:fill="7EB1E6" w:themeFill="accent3" w:themeFillTint="99"/>
          </w:tcPr>
          <w:p w14:paraId="6A238CAE" w14:textId="77777777" w:rsidR="00980FC5" w:rsidRPr="00F90D7B" w:rsidRDefault="00980FC5" w:rsidP="008A6B63">
            <w:pPr>
              <w:spacing w:before="60" w:after="60"/>
              <w:rPr>
                <w:rFonts w:cs="Calibri"/>
                <w:b/>
                <w:szCs w:val="20"/>
              </w:rPr>
            </w:pPr>
            <w:r w:rsidRPr="00F90D7B">
              <w:rPr>
                <w:rFonts w:cs="Calibri"/>
                <w:b/>
                <w:szCs w:val="20"/>
              </w:rPr>
              <w:t xml:space="preserve">ΕΝΟΤΗΤΑ </w:t>
            </w:r>
            <w:r>
              <w:rPr>
                <w:rFonts w:cs="Calibri"/>
                <w:b/>
                <w:szCs w:val="20"/>
              </w:rPr>
              <w:t>Δ</w:t>
            </w:r>
            <w:r w:rsidRPr="00F90D7B">
              <w:rPr>
                <w:rFonts w:cs="Calibri"/>
                <w:b/>
                <w:szCs w:val="20"/>
              </w:rPr>
              <w:t xml:space="preserve">: </w:t>
            </w:r>
            <w:r>
              <w:rPr>
                <w:rFonts w:cs="Calibri"/>
                <w:b/>
                <w:szCs w:val="20"/>
              </w:rPr>
              <w:t>ΑΝΑΓΚΕΣ-ΠΡΟΤΑΣΕΙΣ ΒΕΛΤΙΩΣΗΣ ΛΕΙΤΟΥΡΓΙΑΣ ΔΟΜΗΣ</w:t>
            </w:r>
          </w:p>
        </w:tc>
      </w:tr>
    </w:tbl>
    <w:p w14:paraId="493B1729" w14:textId="77777777" w:rsidR="00980FC5" w:rsidRPr="007452A8" w:rsidRDefault="00980FC5" w:rsidP="00980FC5">
      <w:pPr>
        <w:keepNext/>
        <w:spacing w:after="0" w:line="240" w:lineRule="auto"/>
        <w:jc w:val="left"/>
        <w:rPr>
          <w:rFonts w:ascii="Times New Roman" w:hAnsi="Times New Roman"/>
          <w:sz w:val="4"/>
          <w:szCs w:val="4"/>
        </w:rPr>
      </w:pPr>
    </w:p>
    <w:p w14:paraId="7AF453BC" w14:textId="77777777" w:rsidR="00980FC5" w:rsidRPr="007452A8" w:rsidRDefault="00980FC5" w:rsidP="00980FC5">
      <w:pPr>
        <w:keepNext/>
        <w:spacing w:after="0" w:line="240" w:lineRule="auto"/>
        <w:jc w:val="left"/>
        <w:rPr>
          <w:rFonts w:ascii="Times New Roman" w:hAnsi="Times New Roman"/>
          <w:sz w:val="4"/>
          <w:szCs w:val="4"/>
        </w:rPr>
      </w:pPr>
    </w:p>
    <w:p w14:paraId="0A3D5D52" w14:textId="77777777" w:rsidR="00980FC5" w:rsidRPr="007452A8" w:rsidRDefault="00980FC5" w:rsidP="00980FC5">
      <w:pPr>
        <w:keepNext/>
        <w:spacing w:after="0" w:line="240" w:lineRule="auto"/>
        <w:jc w:val="left"/>
        <w:rPr>
          <w:rFonts w:ascii="Times New Roman" w:hAnsi="Times New Roman"/>
          <w:sz w:val="4"/>
          <w:szCs w:val="4"/>
        </w:rPr>
      </w:pPr>
    </w:p>
    <w:p w14:paraId="6F31B661" w14:textId="77777777" w:rsidR="00980FC5" w:rsidRDefault="00980FC5" w:rsidP="00980FC5">
      <w:pPr>
        <w:keepNext/>
        <w:spacing w:after="0" w:line="240" w:lineRule="auto"/>
        <w:jc w:val="left"/>
        <w:rPr>
          <w:rFonts w:ascii="Times New Roman" w:hAnsi="Times New Roman"/>
          <w:sz w:val="4"/>
          <w:szCs w:val="4"/>
        </w:rPr>
      </w:pPr>
    </w:p>
    <w:p w14:paraId="612E8BCA" w14:textId="77777777" w:rsidR="00980FC5" w:rsidRDefault="00980FC5" w:rsidP="00980FC5">
      <w:pPr>
        <w:keepNext/>
        <w:spacing w:after="0" w:line="240" w:lineRule="auto"/>
        <w:jc w:val="left"/>
        <w:rPr>
          <w:rFonts w:ascii="Times New Roman" w:hAnsi="Times New Roman"/>
          <w:sz w:val="4"/>
          <w:szCs w:val="4"/>
        </w:rPr>
      </w:pPr>
    </w:p>
    <w:p w14:paraId="51B5BB98" w14:textId="77777777" w:rsidR="00980FC5" w:rsidRDefault="00980FC5" w:rsidP="00980FC5">
      <w:pPr>
        <w:keepNext/>
        <w:spacing w:after="0" w:line="240" w:lineRule="auto"/>
        <w:jc w:val="left"/>
        <w:rPr>
          <w:rFonts w:ascii="Times New Roman" w:hAnsi="Times New Roman"/>
          <w:sz w:val="4"/>
          <w:szCs w:val="4"/>
        </w:rPr>
      </w:pPr>
    </w:p>
    <w:p w14:paraId="43EA8FAF" w14:textId="77777777" w:rsidR="00980FC5" w:rsidRPr="007452A8" w:rsidRDefault="00980FC5" w:rsidP="00980FC5">
      <w:pPr>
        <w:keepNext/>
        <w:spacing w:after="0" w:line="240" w:lineRule="auto"/>
        <w:jc w:val="left"/>
        <w:rPr>
          <w:rFonts w:ascii="Times New Roman" w:hAnsi="Times New Roman"/>
          <w:sz w:val="4"/>
          <w:szCs w:val="4"/>
        </w:rPr>
      </w:pPr>
    </w:p>
    <w:tbl>
      <w:tblPr>
        <w:tblW w:w="5297" w:type="pct"/>
        <w:tblInd w:w="-147" w:type="dxa"/>
        <w:tblBorders>
          <w:top w:val="single" w:sz="4" w:space="0" w:color="808080"/>
          <w:left w:val="single" w:sz="4" w:space="0" w:color="808080"/>
          <w:bottom w:val="single" w:sz="4" w:space="0" w:color="808080"/>
          <w:right w:val="single" w:sz="4" w:space="0" w:color="808080"/>
          <w:insideV w:val="single" w:sz="4" w:space="0" w:color="808080"/>
        </w:tblBorders>
        <w:tblCellMar>
          <w:left w:w="57" w:type="dxa"/>
          <w:right w:w="57" w:type="dxa"/>
        </w:tblCellMar>
        <w:tblLook w:val="0000" w:firstRow="0" w:lastRow="0" w:firstColumn="0" w:lastColumn="0" w:noHBand="0" w:noVBand="0"/>
      </w:tblPr>
      <w:tblGrid>
        <w:gridCol w:w="608"/>
        <w:gridCol w:w="8181"/>
      </w:tblGrid>
      <w:tr w:rsidR="00980FC5" w:rsidRPr="007452A8" w14:paraId="4A2D32E1" w14:textId="77777777" w:rsidTr="008A6B63">
        <w:trPr>
          <w:cantSplit/>
          <w:tblHeader/>
        </w:trPr>
        <w:tc>
          <w:tcPr>
            <w:tcW w:w="346" w:type="pct"/>
            <w:shd w:val="clear" w:color="auto" w:fill="7EB1E6" w:themeFill="accent3" w:themeFillTint="99"/>
            <w:tcMar>
              <w:top w:w="58" w:type="dxa"/>
              <w:bottom w:w="58" w:type="dxa"/>
            </w:tcMar>
            <w:vAlign w:val="center"/>
          </w:tcPr>
          <w:p w14:paraId="189701C5" w14:textId="77777777" w:rsidR="00980FC5" w:rsidRPr="007452A8" w:rsidRDefault="00980FC5" w:rsidP="008A6B63">
            <w:pPr>
              <w:spacing w:after="0" w:line="240" w:lineRule="auto"/>
              <w:jc w:val="center"/>
              <w:rPr>
                <w:rFonts w:cs="Calibri"/>
                <w:b/>
                <w:color w:val="003BB0"/>
                <w:szCs w:val="20"/>
              </w:rPr>
            </w:pPr>
            <w:r w:rsidRPr="00F32E52">
              <w:rPr>
                <w:rFonts w:cs="Calibri"/>
                <w:b/>
                <w:szCs w:val="20"/>
              </w:rPr>
              <w:t>Δ</w:t>
            </w:r>
            <w:r>
              <w:rPr>
                <w:rFonts w:cs="Calibri"/>
                <w:b/>
                <w:szCs w:val="20"/>
              </w:rPr>
              <w:t>1</w:t>
            </w:r>
            <w:r w:rsidRPr="00F32E52">
              <w:rPr>
                <w:rFonts w:cs="Calibri"/>
                <w:b/>
                <w:szCs w:val="20"/>
              </w:rPr>
              <w:t>.</w:t>
            </w:r>
          </w:p>
        </w:tc>
        <w:tc>
          <w:tcPr>
            <w:tcW w:w="4654" w:type="pct"/>
            <w:shd w:val="clear" w:color="auto" w:fill="F2F2F2" w:themeFill="background1" w:themeFillShade="F2"/>
            <w:tcMar>
              <w:top w:w="58" w:type="dxa"/>
              <w:bottom w:w="58" w:type="dxa"/>
            </w:tcMar>
            <w:vAlign w:val="center"/>
          </w:tcPr>
          <w:p w14:paraId="742BAA32" w14:textId="77777777" w:rsidR="00980FC5" w:rsidRPr="0094707D" w:rsidRDefault="00980FC5" w:rsidP="008A6B63">
            <w:pPr>
              <w:spacing w:before="20" w:after="20" w:line="240" w:lineRule="auto"/>
              <w:jc w:val="left"/>
              <w:rPr>
                <w:rFonts w:cs="Calibri"/>
                <w:bCs/>
                <w:szCs w:val="20"/>
              </w:rPr>
            </w:pPr>
            <w:r w:rsidRPr="003A656B">
              <w:rPr>
                <w:rFonts w:cs="Calibri"/>
                <w:bCs/>
                <w:szCs w:val="20"/>
              </w:rPr>
              <w:t>Λαμβάνετε φαγητό και από άλλον φορέα ή υπηρεσία, πέραν του Συσσιτίου; Αν ναι, παρακαλούμε αναφέρετε τον φορέα ή την υπηρεσία (π.χ. Εκκλησία, εθελοντικές οργανώσεις, δημοτικές δομές κ.ά.).</w:t>
            </w:r>
          </w:p>
        </w:tc>
      </w:tr>
    </w:tbl>
    <w:p w14:paraId="4305BF2D" w14:textId="77777777" w:rsidR="00980FC5" w:rsidRDefault="00980FC5" w:rsidP="00980FC5">
      <w:r w:rsidRPr="004E2CEA">
        <w:t xml:space="preserve">Η διερεύνηση τυχόν πρόσθετων πηγών σίτισης πέραν του συσσιτίου αποσκοπεί στην κατανόηση του βαθμού εξάρτησης των ωφελούμενων από τη δομή και στον εντοπισμό πιθανών συμπληρωματικών μορφών υποστήριξης. </w:t>
      </w:r>
    </w:p>
    <w:p w14:paraId="4E83E83B" w14:textId="77777777" w:rsidR="00980FC5" w:rsidRPr="004E2CEA" w:rsidRDefault="00980FC5" w:rsidP="00980FC5">
      <w:r w:rsidRPr="004E2CEA">
        <w:t xml:space="preserve">Τα αποτελέσματα δείχνουν ότι η συντριπτική πλειονότητα των συμμετεχόντων (72%) δεν απάντησε στο συγκεκριμένο ερώτημα, γεγονός που μπορεί να υποδηλώνει είτε απουσία άλλης πηγής σίτισης είτε επιφυλακτικότητα στην παροχή σχετικής πληροφορίας. Από όσους τοποθετήθηκαν, το 24% δήλωσε ότι δεν λαμβάνει φαγητό από κανέναν άλλο φορέα ή υπηρεσία, επιβεβαιώνοντας ότι το συσσίτιο αποτελεί για αυτούς την κύρια –και συχνά μοναδική– δομή κάλυψης διατροφικών αναγκών. Μόλις το 4% αναφέρει πως λαμβάνει φαγητό από τοπικά εστιατόρια που προσφέρουν περισσευούμενο φαγητό, στοιχείο που </w:t>
      </w:r>
      <w:r w:rsidRPr="004E2CEA">
        <w:lastRenderedPageBreak/>
        <w:t>δείχνει ότι οι άτυπες ή συμπληρωματικές μορφές στήριξης παραμένουν ιδιαίτερα περιορισμένες. Συνολικά, η εικόνα αναδεικνύει τον κρίσιμο ρόλο του συσσιτίου στη διασφάλιση βασικής καθημερινής επισιτιστικής υποστήριξης για τους ωφελούμενους.</w:t>
      </w:r>
    </w:p>
    <w:p w14:paraId="3570F2D4" w14:textId="279292AC" w:rsidR="00980FC5" w:rsidRDefault="00980FC5" w:rsidP="00980FC5">
      <w:pPr>
        <w:pStyle w:val="af"/>
        <w:keepNext/>
      </w:pPr>
      <w:bookmarkStart w:id="307" w:name="_Toc215770775"/>
      <w:r>
        <w:t xml:space="preserve">Διάγραμμα </w:t>
      </w:r>
      <w:fldSimple w:instr=" SEQ Διάγραμμα \* ARABIC ">
        <w:r w:rsidR="00180CDA">
          <w:rPr>
            <w:noProof/>
          </w:rPr>
          <w:t>105</w:t>
        </w:r>
      </w:fldSimple>
      <w:r>
        <w:t xml:space="preserve">: </w:t>
      </w:r>
      <w:r w:rsidRPr="00D90EC0">
        <w:t>Συμπληρωματικές πηγές σίτισης των ωφελούμενων</w:t>
      </w:r>
      <w:r>
        <w:t xml:space="preserve"> (%).</w:t>
      </w:r>
      <w:bookmarkEnd w:id="307"/>
    </w:p>
    <w:p w14:paraId="49208F39" w14:textId="77777777" w:rsidR="00980FC5" w:rsidRDefault="00980FC5" w:rsidP="00980FC5">
      <w:r>
        <w:rPr>
          <w:noProof/>
        </w:rPr>
        <w:drawing>
          <wp:inline distT="0" distB="0" distL="0" distR="0" wp14:anchorId="60B8CBE2" wp14:editId="2C72913E">
            <wp:extent cx="5362575" cy="2749550"/>
            <wp:effectExtent l="0" t="0" r="9525" b="12700"/>
            <wp:docPr id="1550096467" name="Γράφημα 1">
              <a:extLst xmlns:a="http://schemas.openxmlformats.org/drawingml/2006/main">
                <a:ext uri="{FF2B5EF4-FFF2-40B4-BE49-F238E27FC236}">
                  <a16:creationId xmlns:a16="http://schemas.microsoft.com/office/drawing/2014/main" id="{078A29FC-5704-0E9C-2DA9-4DA622A77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0123603E" w14:textId="77777777" w:rsidR="00980FC5" w:rsidRPr="0040425A" w:rsidRDefault="00980FC5" w:rsidP="00980FC5">
      <w:pPr>
        <w:pStyle w:val="af0"/>
      </w:pPr>
      <w:r>
        <w:t>Πηγή: Ιδία επεξεργασία.</w:t>
      </w:r>
    </w:p>
    <w:tbl>
      <w:tblPr>
        <w:tblW w:w="5298" w:type="pct"/>
        <w:tblInd w:w="-147" w:type="dxa"/>
        <w:tblBorders>
          <w:top w:val="single" w:sz="4" w:space="0" w:color="808080"/>
          <w:left w:val="single" w:sz="4" w:space="0" w:color="808080"/>
          <w:bottom w:val="single" w:sz="4" w:space="0" w:color="808080"/>
          <w:right w:val="single" w:sz="4" w:space="0" w:color="808080"/>
          <w:insideV w:val="single" w:sz="4" w:space="0" w:color="808080"/>
        </w:tblBorders>
        <w:tblCellMar>
          <w:left w:w="57" w:type="dxa"/>
          <w:right w:w="57" w:type="dxa"/>
        </w:tblCellMar>
        <w:tblLook w:val="0000" w:firstRow="0" w:lastRow="0" w:firstColumn="0" w:lastColumn="0" w:noHBand="0" w:noVBand="0"/>
      </w:tblPr>
      <w:tblGrid>
        <w:gridCol w:w="614"/>
        <w:gridCol w:w="8176"/>
      </w:tblGrid>
      <w:tr w:rsidR="00980FC5" w:rsidRPr="007452A8" w14:paraId="2F3BB452" w14:textId="77777777" w:rsidTr="008A6B63">
        <w:trPr>
          <w:cantSplit/>
          <w:tblHeader/>
        </w:trPr>
        <w:tc>
          <w:tcPr>
            <w:tcW w:w="349" w:type="pct"/>
            <w:shd w:val="clear" w:color="auto" w:fill="7EB1E6" w:themeFill="accent3" w:themeFillTint="99"/>
            <w:tcMar>
              <w:top w:w="58" w:type="dxa"/>
              <w:bottom w:w="58" w:type="dxa"/>
            </w:tcMar>
            <w:vAlign w:val="center"/>
          </w:tcPr>
          <w:p w14:paraId="452FD888" w14:textId="77777777" w:rsidR="00980FC5" w:rsidRPr="007452A8" w:rsidRDefault="00980FC5" w:rsidP="008A6B63">
            <w:pPr>
              <w:spacing w:after="0" w:line="240" w:lineRule="auto"/>
              <w:jc w:val="center"/>
              <w:rPr>
                <w:rFonts w:cs="Calibri"/>
                <w:b/>
                <w:color w:val="003BB0"/>
                <w:szCs w:val="20"/>
              </w:rPr>
            </w:pPr>
            <w:r w:rsidRPr="00F32E52">
              <w:rPr>
                <w:rFonts w:cs="Calibri"/>
                <w:b/>
                <w:szCs w:val="20"/>
              </w:rPr>
              <w:t>Δ</w:t>
            </w:r>
            <w:r>
              <w:rPr>
                <w:rFonts w:cs="Calibri"/>
                <w:b/>
                <w:szCs w:val="20"/>
              </w:rPr>
              <w:t>2</w:t>
            </w:r>
            <w:r w:rsidRPr="00F32E52">
              <w:rPr>
                <w:rFonts w:cs="Calibri"/>
                <w:b/>
                <w:szCs w:val="20"/>
              </w:rPr>
              <w:t>.</w:t>
            </w:r>
          </w:p>
        </w:tc>
        <w:tc>
          <w:tcPr>
            <w:tcW w:w="4651" w:type="pct"/>
            <w:shd w:val="clear" w:color="auto" w:fill="F2F2F2" w:themeFill="background1" w:themeFillShade="F2"/>
            <w:tcMar>
              <w:top w:w="58" w:type="dxa"/>
              <w:bottom w:w="58" w:type="dxa"/>
            </w:tcMar>
            <w:vAlign w:val="center"/>
          </w:tcPr>
          <w:p w14:paraId="5792A11D" w14:textId="77777777" w:rsidR="00980FC5" w:rsidRPr="006F3330" w:rsidRDefault="00980FC5" w:rsidP="008A6B63">
            <w:pPr>
              <w:spacing w:before="20" w:after="20" w:line="240" w:lineRule="auto"/>
              <w:jc w:val="left"/>
              <w:rPr>
                <w:rFonts w:cs="Calibri"/>
                <w:szCs w:val="20"/>
              </w:rPr>
            </w:pPr>
            <w:r w:rsidRPr="006F3330">
              <w:rPr>
                <w:rFonts w:cs="Calibri"/>
                <w:szCs w:val="20"/>
              </w:rPr>
              <w:t>Υπάρχουν υπηρεσίες ή παροχές που θεωρείτε ότι θα έπρεπε να προσφέρει επιπλέον η Δομή, ώστε να ανταποκρίνεται καλύτερα στις ανάγκες σας; Αν ναι, παρακαλώ αναφέρετέ τις.</w:t>
            </w:r>
            <w:r>
              <w:rPr>
                <w:rFonts w:cs="Calibri"/>
                <w:szCs w:val="20"/>
              </w:rPr>
              <w:t>(</w:t>
            </w:r>
            <w:r w:rsidRPr="00C42082">
              <w:t xml:space="preserve"> </w:t>
            </w:r>
            <w:r>
              <w:t xml:space="preserve">πχ </w:t>
            </w:r>
            <w:r w:rsidRPr="00C42082">
              <w:rPr>
                <w:rFonts w:cs="Calibri"/>
                <w:szCs w:val="20"/>
              </w:rPr>
              <w:t>διανομή φαγητού στο σπίτι, παροχή ειδών πρώτης ανάγκης, διατροφική ή ψυχοκοινωνική υποστήριξη, ενημερωτικές δράσεις</w:t>
            </w:r>
            <w:r>
              <w:rPr>
                <w:rFonts w:cs="Calibri"/>
                <w:szCs w:val="20"/>
              </w:rPr>
              <w:t>)</w:t>
            </w:r>
          </w:p>
        </w:tc>
      </w:tr>
    </w:tbl>
    <w:p w14:paraId="20817F03" w14:textId="77777777" w:rsidR="00980FC5" w:rsidRPr="00E31338" w:rsidRDefault="00980FC5" w:rsidP="00980FC5">
      <w:pPr>
        <w:keepNext/>
        <w:spacing w:after="0" w:line="240" w:lineRule="auto"/>
        <w:jc w:val="left"/>
        <w:rPr>
          <w:rFonts w:ascii="Times New Roman" w:hAnsi="Times New Roman"/>
          <w:sz w:val="4"/>
          <w:szCs w:val="4"/>
        </w:rPr>
      </w:pPr>
    </w:p>
    <w:p w14:paraId="22F26C09" w14:textId="77777777" w:rsidR="00980FC5" w:rsidRDefault="00980FC5" w:rsidP="00980FC5">
      <w:pPr>
        <w:keepNext/>
        <w:spacing w:after="0" w:line="240" w:lineRule="auto"/>
        <w:jc w:val="left"/>
        <w:rPr>
          <w:rFonts w:ascii="Times New Roman" w:hAnsi="Times New Roman"/>
          <w:sz w:val="4"/>
          <w:szCs w:val="4"/>
        </w:rPr>
      </w:pPr>
    </w:p>
    <w:p w14:paraId="492755DC" w14:textId="77777777" w:rsidR="00980FC5" w:rsidRDefault="00980FC5" w:rsidP="00980FC5">
      <w:pPr>
        <w:keepNext/>
        <w:spacing w:after="0" w:line="240" w:lineRule="auto"/>
        <w:jc w:val="left"/>
        <w:rPr>
          <w:rFonts w:ascii="Times New Roman" w:hAnsi="Times New Roman"/>
          <w:sz w:val="4"/>
          <w:szCs w:val="4"/>
        </w:rPr>
      </w:pPr>
    </w:p>
    <w:p w14:paraId="0515A26E" w14:textId="77777777" w:rsidR="00980FC5" w:rsidRDefault="00980FC5" w:rsidP="00980FC5">
      <w:r w:rsidRPr="000970B3">
        <w:t xml:space="preserve">Η αναφορά των ωφελούμενων σχετικά με πρόσθετες υπηρεσίες που θα μπορούσε να προσφέρει η δομή </w:t>
      </w:r>
      <w:r>
        <w:t xml:space="preserve">παροχής συσσιτίου </w:t>
      </w:r>
      <w:r w:rsidRPr="000970B3">
        <w:t xml:space="preserve">αναδεικνύει ως βασικό αίτημα τη διανομή φαγητού στο σπίτι. Η ανάγκη αυτή υποδηλώνει ότι ένα μέρος των ωφελούμενων ενδέχεται να αντιμετωπίζει δυσκολίες μετακίνησης ή περιορισμούς που καθιστούν δύσκολη την αυτοπρόσωπη παρουσία στη δομή. Το αίτημα για κατ’ </w:t>
      </w:r>
      <w:proofErr w:type="spellStart"/>
      <w:r w:rsidRPr="000970B3">
        <w:t>οίκον</w:t>
      </w:r>
      <w:proofErr w:type="spellEnd"/>
      <w:r w:rsidRPr="000970B3">
        <w:t xml:space="preserve"> διανομή υπογραμμίζει τη σημασία της ενίσχυσης της προσβασιμότητας και της κάλυψης αναγκών ευάλωτων πολιτών που δεν μπορούν να εξυπηρετηθούν επαρκώς με τον υφιστάμενο τρόπο λειτουργίας. Συνεπώς, η υιοθέτηση μιας τέτοιας υπηρεσίας θα μπορούσε να ενισχύσει τη λειτουργικότητα του συσσιτίου και να βελτιώσει περαιτέρω τον βαθμό κοινωνικής προστασίας που παρέχει.</w:t>
      </w:r>
    </w:p>
    <w:p w14:paraId="2A0510B5" w14:textId="77777777" w:rsidR="00980FC5" w:rsidRDefault="00980FC5" w:rsidP="00980FC5">
      <w:pPr>
        <w:keepNext/>
        <w:spacing w:after="0" w:line="240" w:lineRule="auto"/>
        <w:jc w:val="left"/>
        <w:rPr>
          <w:rFonts w:ascii="Times New Roman" w:hAnsi="Times New Roman"/>
          <w:sz w:val="4"/>
          <w:szCs w:val="4"/>
        </w:rPr>
      </w:pPr>
    </w:p>
    <w:p w14:paraId="1F5EB2D1" w14:textId="77777777" w:rsidR="00980FC5" w:rsidRPr="007452A8" w:rsidRDefault="00980FC5" w:rsidP="00980FC5">
      <w:pPr>
        <w:keepNext/>
        <w:spacing w:after="0" w:line="240" w:lineRule="auto"/>
        <w:jc w:val="left"/>
        <w:rPr>
          <w:rFonts w:ascii="Times New Roman" w:hAnsi="Times New Roman"/>
          <w:sz w:val="4"/>
          <w:szCs w:val="4"/>
        </w:rPr>
      </w:pPr>
    </w:p>
    <w:tbl>
      <w:tblPr>
        <w:tblW w:w="5298" w:type="pct"/>
        <w:tblInd w:w="-147" w:type="dxa"/>
        <w:tblBorders>
          <w:top w:val="single" w:sz="4" w:space="0" w:color="808080"/>
          <w:left w:val="single" w:sz="4" w:space="0" w:color="808080"/>
          <w:bottom w:val="single" w:sz="4" w:space="0" w:color="808080"/>
          <w:right w:val="single" w:sz="4" w:space="0" w:color="808080"/>
          <w:insideV w:val="single" w:sz="4" w:space="0" w:color="808080"/>
        </w:tblBorders>
        <w:tblCellMar>
          <w:left w:w="57" w:type="dxa"/>
          <w:right w:w="57" w:type="dxa"/>
        </w:tblCellMar>
        <w:tblLook w:val="0000" w:firstRow="0" w:lastRow="0" w:firstColumn="0" w:lastColumn="0" w:noHBand="0" w:noVBand="0"/>
      </w:tblPr>
      <w:tblGrid>
        <w:gridCol w:w="614"/>
        <w:gridCol w:w="8176"/>
      </w:tblGrid>
      <w:tr w:rsidR="00980FC5" w:rsidRPr="007452A8" w14:paraId="3FD34B9E" w14:textId="77777777" w:rsidTr="008A6B63">
        <w:trPr>
          <w:cantSplit/>
          <w:tblHeader/>
        </w:trPr>
        <w:tc>
          <w:tcPr>
            <w:tcW w:w="349" w:type="pct"/>
            <w:shd w:val="clear" w:color="auto" w:fill="7EB1E6" w:themeFill="accent3" w:themeFillTint="99"/>
            <w:tcMar>
              <w:top w:w="58" w:type="dxa"/>
              <w:bottom w:w="58" w:type="dxa"/>
            </w:tcMar>
            <w:vAlign w:val="center"/>
          </w:tcPr>
          <w:p w14:paraId="0EFEC535" w14:textId="77777777" w:rsidR="00980FC5" w:rsidRPr="007452A8" w:rsidRDefault="00980FC5" w:rsidP="008A6B63">
            <w:pPr>
              <w:spacing w:after="0" w:line="240" w:lineRule="auto"/>
              <w:jc w:val="center"/>
              <w:rPr>
                <w:rFonts w:cs="Calibri"/>
                <w:b/>
                <w:color w:val="003BB0"/>
                <w:szCs w:val="20"/>
              </w:rPr>
            </w:pPr>
            <w:r w:rsidRPr="00F32E52">
              <w:rPr>
                <w:rFonts w:cs="Calibri"/>
                <w:b/>
                <w:szCs w:val="20"/>
              </w:rPr>
              <w:t>Δ</w:t>
            </w:r>
            <w:r>
              <w:rPr>
                <w:rFonts w:cs="Calibri"/>
                <w:b/>
                <w:szCs w:val="20"/>
              </w:rPr>
              <w:t>3</w:t>
            </w:r>
            <w:r w:rsidRPr="00F32E52">
              <w:rPr>
                <w:rFonts w:cs="Calibri"/>
                <w:b/>
                <w:szCs w:val="20"/>
              </w:rPr>
              <w:t>.</w:t>
            </w:r>
          </w:p>
        </w:tc>
        <w:tc>
          <w:tcPr>
            <w:tcW w:w="4651" w:type="pct"/>
            <w:shd w:val="clear" w:color="auto" w:fill="F2F2F2" w:themeFill="background1" w:themeFillShade="F2"/>
            <w:tcMar>
              <w:top w:w="58" w:type="dxa"/>
              <w:bottom w:w="58" w:type="dxa"/>
            </w:tcMar>
            <w:vAlign w:val="center"/>
          </w:tcPr>
          <w:p w14:paraId="5EE04E74" w14:textId="77777777" w:rsidR="00980FC5" w:rsidRPr="00124FD3" w:rsidRDefault="00980FC5" w:rsidP="008A6B63">
            <w:pPr>
              <w:spacing w:before="20" w:after="20" w:line="240" w:lineRule="auto"/>
              <w:jc w:val="left"/>
              <w:rPr>
                <w:rFonts w:cs="Calibri"/>
                <w:szCs w:val="20"/>
              </w:rPr>
            </w:pPr>
            <w:r w:rsidRPr="00C4207B">
              <w:rPr>
                <w:rFonts w:cs="Calibri"/>
                <w:szCs w:val="20"/>
              </w:rPr>
              <w:t>Τι από τα παρακάτω θεωρείτε πιο σημαντικό να βελτιωθεί</w:t>
            </w:r>
            <w:r w:rsidRPr="00124FD3">
              <w:rPr>
                <w:rFonts w:cs="Calibri"/>
                <w:szCs w:val="20"/>
              </w:rPr>
              <w:t xml:space="preserve">; </w:t>
            </w:r>
          </w:p>
          <w:p w14:paraId="5E2EADED" w14:textId="77777777" w:rsidR="00980FC5" w:rsidRPr="00F32E52" w:rsidRDefault="00980FC5" w:rsidP="008A6B63">
            <w:pPr>
              <w:spacing w:before="20" w:after="20" w:line="240" w:lineRule="auto"/>
              <w:jc w:val="left"/>
              <w:rPr>
                <w:rFonts w:cs="Calibri"/>
                <w:b/>
                <w:bCs/>
                <w:i/>
                <w:iCs/>
                <w:szCs w:val="20"/>
              </w:rPr>
            </w:pPr>
            <w:r w:rsidRPr="00F32E52">
              <w:rPr>
                <w:rFonts w:cs="Calibri"/>
                <w:b/>
                <w:bCs/>
                <w:i/>
                <w:iCs/>
                <w:szCs w:val="20"/>
              </w:rPr>
              <w:t>(Σημειώστε με Χ αυτά που είναι τα πιο σημαντικά για εσάς)</w:t>
            </w:r>
          </w:p>
        </w:tc>
      </w:tr>
    </w:tbl>
    <w:p w14:paraId="2808C32B" w14:textId="77777777" w:rsidR="00980FC5" w:rsidRPr="007452A8" w:rsidRDefault="00980FC5" w:rsidP="00980FC5">
      <w:pPr>
        <w:keepNext/>
        <w:spacing w:after="0" w:line="240" w:lineRule="auto"/>
        <w:jc w:val="left"/>
        <w:rPr>
          <w:rFonts w:ascii="Times New Roman" w:hAnsi="Times New Roman"/>
          <w:sz w:val="4"/>
          <w:szCs w:val="4"/>
        </w:rPr>
      </w:pPr>
    </w:p>
    <w:p w14:paraId="73340922" w14:textId="77777777" w:rsidR="00980FC5" w:rsidRDefault="00980FC5" w:rsidP="00980FC5">
      <w:r w:rsidRPr="00AC77B5">
        <w:t xml:space="preserve">Η διερεύνηση των τομέων που, σύμφωνα με τους ωφελούμενους, χρήζουν βελτίωσης στη λειτουργία του συσσιτίου συμβάλλει ουσιαστικά στην κατανόηση των αναγκών τους και στη διαμόρφωση </w:t>
      </w:r>
      <w:proofErr w:type="spellStart"/>
      <w:r w:rsidRPr="00AC77B5">
        <w:t>στοχευμένων</w:t>
      </w:r>
      <w:proofErr w:type="spellEnd"/>
      <w:r w:rsidRPr="00AC77B5">
        <w:t xml:space="preserve"> παρεμβάσεων. Τα ευρήματα που παρουσιάζονται στον πίνακα αποτυπώνουν τις προτεραιότητες των συμμετεχόντων και αναδεικνύουν τις πτυχές της υπηρεσίας που θα μπορούσαν να ενισχυθούν προκειμένου να βελτιωθεί η συνολική εμπειρία και η αποτελεσματικότητα της δομής.</w:t>
      </w:r>
    </w:p>
    <w:p w14:paraId="2E4F4641" w14:textId="77777777" w:rsidR="00980FC5" w:rsidRDefault="00980FC5" w:rsidP="00980FC5">
      <w:r>
        <w:lastRenderedPageBreak/>
        <w:t>Η μεγαλύτερη ποικιλία φαγητού αποτελεί το σημαντικότερο αίτημα, το οποίο επιλέχθηκε από το 46% των ωφελούμενων. Το εύρημα αυτό υποδηλώνει ότι, παρά τη γενικά καλή αξιολόγηση της ποιότητας των γευμάτων, οι ωφελούμενοι εκφράζουν την ανάγκη για περισσότερο διαφοροποιημένο μενού, πιθανότατα για λόγους θρεπτικής επάρκειας αλλά και βελτίωσης της καθημερινής εμπειρίας σίτισης. Το δεύτερο σημαντικότερο σημείο αφορά τις μεγαλύτερες ποσότητες στις μερίδες, με το 33% να το θεωρεί κρίσιμο. Η προτεραιότητα αυτή αναδεικνύει πιθανή ανάγκη ενίσχυσης της επάρκειας των μερίδων, ιδίως για άτομα ή οικογένειες που βασίζονται αποκλειστικά στο συσσίτιο.</w:t>
      </w:r>
    </w:p>
    <w:p w14:paraId="3246EA7B" w14:textId="77777777" w:rsidR="00980FC5" w:rsidRDefault="00980FC5" w:rsidP="00980FC5">
      <w:r>
        <w:t>Η βελτίωση της τοποθεσίας συγκεντρώνει 9%, ποσοστό που μπορεί να συνδέεται με δυσκολίες πρόσβασης ή μετακίνησης. Η επιθυμία για διεύρυνση του ωραρίου λειτουργίας (4%) υποδηλώνει ανάγκες ευελιξίας στη διαδικασία παραλαβής. Παράλληλα, η αναφορά στο ειδικό μενού για διαβητικούς (2%) καταδεικνύει ότι, για ένα μικρό αλλά σημαντικό αριθμό ωφελούμενων, η εξειδικευμένη διατροφική υποστήριξη αποτελεί πραγματική ανάγκη. Αξίζει να σημειωθεί ότι δεν καταγράφονται αιτήματα για βελτίωση εξυπηρέτησης ή οργάνωσης, γεγονός που επιβεβαιώνει την ιδιαίτερα θετική εικόνα των ωφελούμενων για αυτούς τους τομείς.</w:t>
      </w:r>
    </w:p>
    <w:p w14:paraId="659E335E" w14:textId="77777777" w:rsidR="00980FC5" w:rsidRDefault="00980FC5" w:rsidP="00980FC5">
      <w:r w:rsidRPr="00AC77B5">
        <w:t xml:space="preserve">Συνολικά, τα ευρήματα αποτυπώνουν ότι οι ωφελούμενοι αναγνωρίζουν τη σημασία και τη συμβολή του συσσιτίου, ενώ οι προτάσεις τους εστιάζουν κυρίως σε λειτουργικές βελτιώσεις που αφορούν την ποικιλία, την ποσότητα και την προσβασιμότητα των γευμάτων. Το γεγονός ότι δεν σημειώνονται αιτήματα σχετικά με το προσωπικό ή την οργάνωση υποδηλώνει υψηλό βαθμό ικανοποίησης στους συγκεκριμένους τομείς. Οι ανάγκες που καταγράφονται αποτελούν χρήσιμο οδηγό για </w:t>
      </w:r>
      <w:proofErr w:type="spellStart"/>
      <w:r w:rsidRPr="00AC77B5">
        <w:t>στοχευμένες</w:t>
      </w:r>
      <w:proofErr w:type="spellEnd"/>
      <w:r w:rsidRPr="00AC77B5">
        <w:t xml:space="preserve"> παρεμβάσεις, με στόχο τη βελτίωση της ποιότητας της παρεχόμενης υπηρεσίας και την ενίσχυση της αποτελεσματικότητας της δομής στην κάλυψη των διατροφικών αναγκών των ωφελούμενων.</w:t>
      </w:r>
    </w:p>
    <w:p w14:paraId="01259051" w14:textId="2F94EEA7" w:rsidR="00980FC5" w:rsidRDefault="00980FC5" w:rsidP="00980FC5">
      <w:pPr>
        <w:pStyle w:val="af"/>
        <w:keepNext/>
      </w:pPr>
      <w:bookmarkStart w:id="308" w:name="_Toc215770596"/>
      <w:r>
        <w:t xml:space="preserve">Πίνακας </w:t>
      </w:r>
      <w:fldSimple w:instr=" SEQ Πίνακας \* ARABIC ">
        <w:r w:rsidR="00180CDA">
          <w:rPr>
            <w:noProof/>
          </w:rPr>
          <w:t>113</w:t>
        </w:r>
      </w:fldSimple>
      <w:r>
        <w:t xml:space="preserve">: </w:t>
      </w:r>
      <w:r w:rsidRPr="005F0B5A">
        <w:t xml:space="preserve">Ανάγκες και προτεινόμενες βελτιώσεις στη λειτουργία </w:t>
      </w:r>
      <w:r>
        <w:t xml:space="preserve">των Δομών Παροχής Συσσιτίων, </w:t>
      </w:r>
      <w:r w:rsidRPr="005F0B5A">
        <w:t>όπως αναδείχθηκαν από τους ωφελούμενους</w:t>
      </w:r>
      <w:r>
        <w:t xml:space="preserve"> (%).</w:t>
      </w:r>
      <w:bookmarkEnd w:id="308"/>
    </w:p>
    <w:tbl>
      <w:tblPr>
        <w:tblStyle w:val="5-4"/>
        <w:tblW w:w="5297" w:type="pct"/>
        <w:tblLook w:val="0420" w:firstRow="1" w:lastRow="0" w:firstColumn="0" w:lastColumn="0" w:noHBand="0" w:noVBand="1"/>
      </w:tblPr>
      <w:tblGrid>
        <w:gridCol w:w="6374"/>
        <w:gridCol w:w="2415"/>
      </w:tblGrid>
      <w:tr w:rsidR="00980FC5" w:rsidRPr="00B90FD9" w14:paraId="6A272693" w14:textId="77777777" w:rsidTr="008A6B63">
        <w:trPr>
          <w:cnfStyle w:val="100000000000" w:firstRow="1" w:lastRow="0" w:firstColumn="0" w:lastColumn="0" w:oddVBand="0" w:evenVBand="0" w:oddHBand="0" w:evenHBand="0" w:firstRowFirstColumn="0" w:firstRowLastColumn="0" w:lastRowFirstColumn="0" w:lastRowLastColumn="0"/>
          <w:trHeight w:val="361"/>
          <w:tblHeader/>
        </w:trPr>
        <w:tc>
          <w:tcPr>
            <w:tcW w:w="3626" w:type="pct"/>
            <w:vAlign w:val="center"/>
          </w:tcPr>
          <w:p w14:paraId="191E2DDF" w14:textId="77777777" w:rsidR="00980FC5" w:rsidRPr="00B90FD9" w:rsidRDefault="00980FC5" w:rsidP="008A6B63">
            <w:pPr>
              <w:spacing w:line="240" w:lineRule="auto"/>
              <w:jc w:val="left"/>
              <w:rPr>
                <w:rFonts w:cs="Calibri"/>
                <w:sz w:val="20"/>
                <w:szCs w:val="18"/>
              </w:rPr>
            </w:pPr>
            <w:r w:rsidRPr="005F0B5A">
              <w:rPr>
                <w:rFonts w:cs="Calibri"/>
                <w:sz w:val="20"/>
                <w:szCs w:val="18"/>
              </w:rPr>
              <w:t>Ανάγκες και προτεινόμενες βελτιώσεις στη λειτουργία του Συσσιτίου</w:t>
            </w:r>
          </w:p>
        </w:tc>
        <w:tc>
          <w:tcPr>
            <w:tcW w:w="1374" w:type="pct"/>
            <w:vAlign w:val="center"/>
          </w:tcPr>
          <w:p w14:paraId="35D29191" w14:textId="77777777" w:rsidR="00980FC5" w:rsidRPr="00B90FD9" w:rsidRDefault="00980FC5" w:rsidP="008A6B63">
            <w:pPr>
              <w:spacing w:line="240" w:lineRule="auto"/>
              <w:jc w:val="center"/>
              <w:rPr>
                <w:rFonts w:cs="Calibri"/>
                <w:bCs w:val="0"/>
                <w:sz w:val="20"/>
                <w:szCs w:val="18"/>
              </w:rPr>
            </w:pPr>
            <w:r w:rsidRPr="00B90FD9">
              <w:rPr>
                <w:rFonts w:cs="Calibri"/>
                <w:bCs w:val="0"/>
                <w:sz w:val="20"/>
                <w:szCs w:val="18"/>
              </w:rPr>
              <w:t>Ποσοστά (%)</w:t>
            </w:r>
          </w:p>
        </w:tc>
      </w:tr>
      <w:tr w:rsidR="00980FC5" w:rsidRPr="00B90FD9" w14:paraId="2B1ECD6A" w14:textId="77777777" w:rsidTr="008A6B63">
        <w:trPr>
          <w:cnfStyle w:val="000000100000" w:firstRow="0" w:lastRow="0" w:firstColumn="0" w:lastColumn="0" w:oddVBand="0" w:evenVBand="0" w:oddHBand="1" w:evenHBand="0" w:firstRowFirstColumn="0" w:firstRowLastColumn="0" w:lastRowFirstColumn="0" w:lastRowLastColumn="0"/>
        </w:trPr>
        <w:tc>
          <w:tcPr>
            <w:tcW w:w="3626" w:type="pct"/>
            <w:vAlign w:val="center"/>
          </w:tcPr>
          <w:p w14:paraId="7AFFD514" w14:textId="77777777" w:rsidR="00980FC5" w:rsidRPr="00B90FD9" w:rsidRDefault="00980FC5" w:rsidP="008A6B63">
            <w:pPr>
              <w:spacing w:line="240" w:lineRule="auto"/>
              <w:jc w:val="left"/>
              <w:rPr>
                <w:rFonts w:cs="Calibri"/>
                <w:sz w:val="20"/>
                <w:szCs w:val="18"/>
              </w:rPr>
            </w:pPr>
            <w:r w:rsidRPr="00B90FD9">
              <w:rPr>
                <w:rFonts w:cs="Calibri"/>
                <w:sz w:val="20"/>
                <w:szCs w:val="18"/>
              </w:rPr>
              <w:t>Μεγαλύτερη ποικιλία φαγητού</w:t>
            </w:r>
          </w:p>
        </w:tc>
        <w:tc>
          <w:tcPr>
            <w:tcW w:w="1374" w:type="pct"/>
            <w:vAlign w:val="center"/>
          </w:tcPr>
          <w:p w14:paraId="439E4DE3" w14:textId="77777777" w:rsidR="00980FC5" w:rsidRPr="00B90FD9" w:rsidRDefault="00980FC5" w:rsidP="008A6B63">
            <w:pPr>
              <w:spacing w:line="240" w:lineRule="auto"/>
              <w:jc w:val="center"/>
              <w:rPr>
                <w:rFonts w:cs="Calibri"/>
                <w:bCs/>
                <w:sz w:val="20"/>
                <w:szCs w:val="18"/>
              </w:rPr>
            </w:pPr>
            <w:r w:rsidRPr="00B90FD9">
              <w:rPr>
                <w:rFonts w:cs="Calibri"/>
                <w:bCs/>
                <w:sz w:val="20"/>
                <w:szCs w:val="18"/>
              </w:rPr>
              <w:t>4</w:t>
            </w:r>
            <w:r>
              <w:rPr>
                <w:rFonts w:cs="Calibri"/>
                <w:bCs/>
                <w:sz w:val="20"/>
                <w:szCs w:val="18"/>
              </w:rPr>
              <w:t>6</w:t>
            </w:r>
            <w:r w:rsidRPr="00B90FD9">
              <w:rPr>
                <w:rFonts w:cs="Calibri"/>
                <w:bCs/>
                <w:sz w:val="20"/>
                <w:szCs w:val="18"/>
              </w:rPr>
              <w:t>%</w:t>
            </w:r>
          </w:p>
        </w:tc>
      </w:tr>
      <w:tr w:rsidR="00980FC5" w:rsidRPr="00B90FD9" w14:paraId="2FED055C" w14:textId="77777777" w:rsidTr="008A6B63">
        <w:tc>
          <w:tcPr>
            <w:tcW w:w="3626" w:type="pct"/>
            <w:vAlign w:val="center"/>
          </w:tcPr>
          <w:p w14:paraId="57BB2E14" w14:textId="77777777" w:rsidR="00980FC5" w:rsidRPr="00B90FD9" w:rsidRDefault="00980FC5" w:rsidP="008A6B63">
            <w:pPr>
              <w:spacing w:line="240" w:lineRule="auto"/>
              <w:jc w:val="left"/>
              <w:rPr>
                <w:rFonts w:cs="Calibri"/>
                <w:sz w:val="20"/>
                <w:szCs w:val="18"/>
              </w:rPr>
            </w:pPr>
            <w:r w:rsidRPr="00B90FD9">
              <w:rPr>
                <w:rFonts w:cs="Calibri"/>
                <w:sz w:val="20"/>
                <w:szCs w:val="18"/>
              </w:rPr>
              <w:t xml:space="preserve">Μεγαλύτερες ποσότητες στις μερίδες </w:t>
            </w:r>
          </w:p>
        </w:tc>
        <w:tc>
          <w:tcPr>
            <w:tcW w:w="1374" w:type="pct"/>
            <w:vAlign w:val="center"/>
          </w:tcPr>
          <w:p w14:paraId="42E3958C" w14:textId="77777777" w:rsidR="00980FC5" w:rsidRPr="00B90FD9" w:rsidRDefault="00980FC5" w:rsidP="008A6B63">
            <w:pPr>
              <w:spacing w:line="240" w:lineRule="auto"/>
              <w:jc w:val="center"/>
              <w:rPr>
                <w:rFonts w:cs="Calibri"/>
                <w:bCs/>
                <w:sz w:val="20"/>
                <w:szCs w:val="18"/>
              </w:rPr>
            </w:pPr>
            <w:r w:rsidRPr="00B90FD9">
              <w:rPr>
                <w:rFonts w:cs="Calibri"/>
                <w:bCs/>
                <w:sz w:val="20"/>
                <w:szCs w:val="18"/>
              </w:rPr>
              <w:t>3</w:t>
            </w:r>
            <w:r>
              <w:rPr>
                <w:rFonts w:cs="Calibri"/>
                <w:bCs/>
                <w:sz w:val="20"/>
                <w:szCs w:val="18"/>
              </w:rPr>
              <w:t>3</w:t>
            </w:r>
            <w:r w:rsidRPr="00B90FD9">
              <w:rPr>
                <w:rFonts w:cs="Calibri"/>
                <w:bCs/>
                <w:sz w:val="20"/>
                <w:szCs w:val="18"/>
              </w:rPr>
              <w:t>%</w:t>
            </w:r>
          </w:p>
        </w:tc>
      </w:tr>
      <w:tr w:rsidR="00980FC5" w:rsidRPr="00B90FD9" w14:paraId="7D985A79" w14:textId="77777777" w:rsidTr="008A6B63">
        <w:trPr>
          <w:cnfStyle w:val="000000100000" w:firstRow="0" w:lastRow="0" w:firstColumn="0" w:lastColumn="0" w:oddVBand="0" w:evenVBand="0" w:oddHBand="1" w:evenHBand="0" w:firstRowFirstColumn="0" w:firstRowLastColumn="0" w:lastRowFirstColumn="0" w:lastRowLastColumn="0"/>
        </w:trPr>
        <w:tc>
          <w:tcPr>
            <w:tcW w:w="3626" w:type="pct"/>
            <w:vAlign w:val="center"/>
          </w:tcPr>
          <w:p w14:paraId="32F36AAC" w14:textId="77777777" w:rsidR="00980FC5" w:rsidRPr="00B90FD9" w:rsidRDefault="00980FC5" w:rsidP="008A6B63">
            <w:pPr>
              <w:spacing w:line="240" w:lineRule="auto"/>
              <w:jc w:val="left"/>
              <w:rPr>
                <w:rFonts w:cs="Calibri"/>
                <w:sz w:val="20"/>
                <w:szCs w:val="18"/>
              </w:rPr>
            </w:pPr>
            <w:r w:rsidRPr="00B90FD9">
              <w:rPr>
                <w:rFonts w:cs="Calibri"/>
                <w:sz w:val="20"/>
                <w:szCs w:val="18"/>
              </w:rPr>
              <w:t>Καλύτερη ποιότητα φαγητού</w:t>
            </w:r>
          </w:p>
        </w:tc>
        <w:tc>
          <w:tcPr>
            <w:tcW w:w="1374" w:type="pct"/>
            <w:vAlign w:val="center"/>
          </w:tcPr>
          <w:p w14:paraId="3F501091" w14:textId="77777777" w:rsidR="00980FC5" w:rsidRPr="00B90FD9" w:rsidRDefault="00980FC5" w:rsidP="008A6B63">
            <w:pPr>
              <w:spacing w:line="240" w:lineRule="auto"/>
              <w:jc w:val="center"/>
              <w:rPr>
                <w:rFonts w:cs="Calibri"/>
                <w:bCs/>
                <w:sz w:val="20"/>
                <w:szCs w:val="18"/>
              </w:rPr>
            </w:pPr>
            <w:r>
              <w:rPr>
                <w:rFonts w:cs="Calibri"/>
                <w:bCs/>
                <w:sz w:val="20"/>
                <w:szCs w:val="18"/>
              </w:rPr>
              <w:t>6</w:t>
            </w:r>
            <w:r w:rsidRPr="00B90FD9">
              <w:rPr>
                <w:rFonts w:cs="Calibri"/>
                <w:bCs/>
                <w:sz w:val="20"/>
                <w:szCs w:val="18"/>
              </w:rPr>
              <w:t>%</w:t>
            </w:r>
          </w:p>
        </w:tc>
      </w:tr>
      <w:tr w:rsidR="00980FC5" w:rsidRPr="00B90FD9" w14:paraId="27885702" w14:textId="77777777" w:rsidTr="008A6B63">
        <w:tc>
          <w:tcPr>
            <w:tcW w:w="3626" w:type="pct"/>
            <w:vAlign w:val="center"/>
          </w:tcPr>
          <w:p w14:paraId="58D3BEF4" w14:textId="77777777" w:rsidR="00980FC5" w:rsidRPr="00B90FD9" w:rsidRDefault="00980FC5" w:rsidP="008A6B63">
            <w:pPr>
              <w:spacing w:line="240" w:lineRule="auto"/>
              <w:jc w:val="left"/>
              <w:rPr>
                <w:rFonts w:cs="Calibri"/>
                <w:sz w:val="20"/>
                <w:szCs w:val="18"/>
              </w:rPr>
            </w:pPr>
            <w:r w:rsidRPr="00B90FD9">
              <w:rPr>
                <w:rFonts w:cs="Calibri"/>
                <w:sz w:val="20"/>
                <w:szCs w:val="18"/>
              </w:rPr>
              <w:t>Καλύτερη εξυπηρέτηση από το προσωπικό</w:t>
            </w:r>
          </w:p>
        </w:tc>
        <w:tc>
          <w:tcPr>
            <w:tcW w:w="1374" w:type="pct"/>
            <w:vAlign w:val="center"/>
          </w:tcPr>
          <w:p w14:paraId="4E517F2A" w14:textId="77777777" w:rsidR="00980FC5" w:rsidRPr="00B90FD9" w:rsidRDefault="00980FC5" w:rsidP="008A6B63">
            <w:pPr>
              <w:spacing w:line="240" w:lineRule="auto"/>
              <w:jc w:val="center"/>
              <w:rPr>
                <w:rFonts w:cs="Calibri"/>
                <w:bCs/>
                <w:sz w:val="20"/>
                <w:szCs w:val="18"/>
              </w:rPr>
            </w:pPr>
            <w:r>
              <w:rPr>
                <w:rFonts w:cs="Calibri"/>
                <w:bCs/>
                <w:sz w:val="20"/>
                <w:szCs w:val="18"/>
              </w:rPr>
              <w:t>0</w:t>
            </w:r>
            <w:r w:rsidRPr="00B90FD9">
              <w:rPr>
                <w:rFonts w:cs="Calibri"/>
                <w:bCs/>
                <w:sz w:val="20"/>
                <w:szCs w:val="18"/>
              </w:rPr>
              <w:t>%</w:t>
            </w:r>
          </w:p>
        </w:tc>
      </w:tr>
      <w:tr w:rsidR="00980FC5" w:rsidRPr="00B90FD9" w14:paraId="3D178470" w14:textId="77777777" w:rsidTr="008A6B63">
        <w:trPr>
          <w:cnfStyle w:val="000000100000" w:firstRow="0" w:lastRow="0" w:firstColumn="0" w:lastColumn="0" w:oddVBand="0" w:evenVBand="0" w:oddHBand="1" w:evenHBand="0" w:firstRowFirstColumn="0" w:firstRowLastColumn="0" w:lastRowFirstColumn="0" w:lastRowLastColumn="0"/>
        </w:trPr>
        <w:tc>
          <w:tcPr>
            <w:tcW w:w="3626" w:type="pct"/>
            <w:vAlign w:val="center"/>
          </w:tcPr>
          <w:p w14:paraId="347EBF05" w14:textId="77777777" w:rsidR="00980FC5" w:rsidRPr="00B90FD9" w:rsidRDefault="00980FC5" w:rsidP="008A6B63">
            <w:pPr>
              <w:spacing w:line="240" w:lineRule="auto"/>
              <w:jc w:val="left"/>
              <w:rPr>
                <w:rFonts w:cs="Calibri"/>
                <w:sz w:val="20"/>
                <w:szCs w:val="18"/>
              </w:rPr>
            </w:pPr>
            <w:r w:rsidRPr="00B90FD9">
              <w:rPr>
                <w:rFonts w:cs="Calibri"/>
                <w:sz w:val="20"/>
                <w:szCs w:val="18"/>
              </w:rPr>
              <w:t>Καλύτερη οργάνωση (απλότητα / ταχύτητα)</w:t>
            </w:r>
          </w:p>
        </w:tc>
        <w:tc>
          <w:tcPr>
            <w:tcW w:w="1374" w:type="pct"/>
            <w:vAlign w:val="center"/>
          </w:tcPr>
          <w:p w14:paraId="7D72EDBE" w14:textId="77777777" w:rsidR="00980FC5" w:rsidRPr="00B90FD9" w:rsidRDefault="00980FC5" w:rsidP="008A6B63">
            <w:pPr>
              <w:spacing w:line="240" w:lineRule="auto"/>
              <w:jc w:val="center"/>
              <w:rPr>
                <w:rFonts w:cs="Calibri"/>
                <w:bCs/>
                <w:sz w:val="20"/>
                <w:szCs w:val="18"/>
              </w:rPr>
            </w:pPr>
            <w:r>
              <w:rPr>
                <w:rFonts w:cs="Calibri"/>
                <w:bCs/>
                <w:sz w:val="20"/>
                <w:szCs w:val="18"/>
              </w:rPr>
              <w:t>0</w:t>
            </w:r>
            <w:r w:rsidRPr="00B90FD9">
              <w:rPr>
                <w:rFonts w:cs="Calibri"/>
                <w:bCs/>
                <w:sz w:val="20"/>
                <w:szCs w:val="18"/>
              </w:rPr>
              <w:t>%</w:t>
            </w:r>
          </w:p>
        </w:tc>
      </w:tr>
      <w:tr w:rsidR="00980FC5" w:rsidRPr="00B90FD9" w14:paraId="3F1B2B51" w14:textId="77777777" w:rsidTr="008A6B63">
        <w:tc>
          <w:tcPr>
            <w:tcW w:w="3626" w:type="pct"/>
            <w:vAlign w:val="center"/>
          </w:tcPr>
          <w:p w14:paraId="4A40A49D" w14:textId="77777777" w:rsidR="00980FC5" w:rsidRPr="00B90FD9" w:rsidRDefault="00980FC5" w:rsidP="008A6B63">
            <w:pPr>
              <w:spacing w:line="240" w:lineRule="auto"/>
              <w:jc w:val="left"/>
              <w:rPr>
                <w:rFonts w:cs="Calibri"/>
                <w:sz w:val="20"/>
                <w:szCs w:val="18"/>
              </w:rPr>
            </w:pPr>
            <w:r w:rsidRPr="00B90FD9">
              <w:rPr>
                <w:rFonts w:cs="Calibri"/>
                <w:sz w:val="20"/>
                <w:szCs w:val="18"/>
              </w:rPr>
              <w:t>Καλύτερη τοποθεσία (π.χ. κοντά σε μέσα μαζικής μεταφοράς κλπ.)</w:t>
            </w:r>
          </w:p>
        </w:tc>
        <w:tc>
          <w:tcPr>
            <w:tcW w:w="1374" w:type="pct"/>
            <w:vAlign w:val="center"/>
          </w:tcPr>
          <w:p w14:paraId="2CF7F267" w14:textId="77777777" w:rsidR="00980FC5" w:rsidRPr="00B90FD9" w:rsidRDefault="00980FC5" w:rsidP="008A6B63">
            <w:pPr>
              <w:spacing w:line="240" w:lineRule="auto"/>
              <w:jc w:val="center"/>
              <w:rPr>
                <w:rFonts w:cs="Calibri"/>
                <w:bCs/>
                <w:sz w:val="20"/>
                <w:szCs w:val="18"/>
              </w:rPr>
            </w:pPr>
            <w:r>
              <w:rPr>
                <w:rFonts w:cs="Calibri"/>
                <w:bCs/>
                <w:sz w:val="20"/>
                <w:szCs w:val="18"/>
              </w:rPr>
              <w:t>9</w:t>
            </w:r>
            <w:r w:rsidRPr="00B90FD9">
              <w:rPr>
                <w:rFonts w:cs="Calibri"/>
                <w:bCs/>
                <w:sz w:val="20"/>
                <w:szCs w:val="18"/>
              </w:rPr>
              <w:t>%</w:t>
            </w:r>
          </w:p>
        </w:tc>
      </w:tr>
      <w:tr w:rsidR="00980FC5" w:rsidRPr="00B90FD9" w14:paraId="4B8D9665" w14:textId="77777777" w:rsidTr="008A6B63">
        <w:trPr>
          <w:cnfStyle w:val="000000100000" w:firstRow="0" w:lastRow="0" w:firstColumn="0" w:lastColumn="0" w:oddVBand="0" w:evenVBand="0" w:oddHBand="1" w:evenHBand="0" w:firstRowFirstColumn="0" w:firstRowLastColumn="0" w:lastRowFirstColumn="0" w:lastRowLastColumn="0"/>
        </w:trPr>
        <w:tc>
          <w:tcPr>
            <w:tcW w:w="3626" w:type="pct"/>
            <w:vAlign w:val="center"/>
          </w:tcPr>
          <w:p w14:paraId="10598A5C" w14:textId="77777777" w:rsidR="00980FC5" w:rsidRPr="00B90FD9" w:rsidRDefault="00980FC5" w:rsidP="008A6B63">
            <w:pPr>
              <w:spacing w:line="240" w:lineRule="auto"/>
              <w:jc w:val="left"/>
              <w:rPr>
                <w:rFonts w:cs="Calibri"/>
                <w:sz w:val="20"/>
                <w:szCs w:val="18"/>
              </w:rPr>
            </w:pPr>
            <w:r w:rsidRPr="00B90FD9">
              <w:rPr>
                <w:rFonts w:cs="Calibri"/>
                <w:sz w:val="20"/>
                <w:szCs w:val="18"/>
              </w:rPr>
              <w:t>Διεύρυνση ωραρίου λειτουργίας</w:t>
            </w:r>
          </w:p>
        </w:tc>
        <w:tc>
          <w:tcPr>
            <w:tcW w:w="1374" w:type="pct"/>
            <w:vAlign w:val="center"/>
          </w:tcPr>
          <w:p w14:paraId="561DAD48" w14:textId="77777777" w:rsidR="00980FC5" w:rsidRPr="00B90FD9" w:rsidRDefault="00980FC5" w:rsidP="008A6B63">
            <w:pPr>
              <w:spacing w:line="240" w:lineRule="auto"/>
              <w:jc w:val="center"/>
              <w:rPr>
                <w:rFonts w:cs="Calibri"/>
                <w:bCs/>
                <w:sz w:val="20"/>
                <w:szCs w:val="18"/>
              </w:rPr>
            </w:pPr>
            <w:r>
              <w:rPr>
                <w:rFonts w:cs="Calibri"/>
                <w:bCs/>
                <w:sz w:val="20"/>
                <w:szCs w:val="18"/>
              </w:rPr>
              <w:t>4</w:t>
            </w:r>
            <w:r w:rsidRPr="00B90FD9">
              <w:rPr>
                <w:rFonts w:cs="Calibri"/>
                <w:bCs/>
                <w:sz w:val="20"/>
                <w:szCs w:val="18"/>
              </w:rPr>
              <w:t>%</w:t>
            </w:r>
          </w:p>
        </w:tc>
      </w:tr>
      <w:tr w:rsidR="00980FC5" w:rsidRPr="00B90FD9" w14:paraId="31D31952" w14:textId="77777777" w:rsidTr="008A6B63">
        <w:tc>
          <w:tcPr>
            <w:tcW w:w="3626" w:type="pct"/>
            <w:vAlign w:val="center"/>
          </w:tcPr>
          <w:p w14:paraId="11CF8878" w14:textId="77777777" w:rsidR="00980FC5" w:rsidRPr="00B90FD9" w:rsidRDefault="00980FC5" w:rsidP="008A6B63">
            <w:pPr>
              <w:spacing w:line="240" w:lineRule="auto"/>
              <w:jc w:val="left"/>
              <w:rPr>
                <w:rFonts w:cs="Calibri"/>
                <w:sz w:val="20"/>
                <w:szCs w:val="18"/>
              </w:rPr>
            </w:pPr>
            <w:r w:rsidRPr="00B90FD9">
              <w:rPr>
                <w:rFonts w:cs="Calibri"/>
                <w:sz w:val="20"/>
                <w:szCs w:val="18"/>
              </w:rPr>
              <w:t>Άλλο</w:t>
            </w:r>
            <w:r>
              <w:rPr>
                <w:rFonts w:cs="Calibri"/>
                <w:sz w:val="20"/>
                <w:szCs w:val="18"/>
              </w:rPr>
              <w:t>: Ειδικό μενού για διαβητικούς</w:t>
            </w:r>
          </w:p>
        </w:tc>
        <w:tc>
          <w:tcPr>
            <w:tcW w:w="1374" w:type="pct"/>
            <w:vAlign w:val="center"/>
          </w:tcPr>
          <w:p w14:paraId="61B32D06" w14:textId="77777777" w:rsidR="00980FC5" w:rsidRPr="00B90FD9" w:rsidRDefault="00980FC5" w:rsidP="008A6B63">
            <w:pPr>
              <w:spacing w:line="240" w:lineRule="auto"/>
              <w:jc w:val="center"/>
              <w:rPr>
                <w:rFonts w:cs="Calibri"/>
                <w:bCs/>
                <w:sz w:val="20"/>
                <w:szCs w:val="18"/>
              </w:rPr>
            </w:pPr>
            <w:r>
              <w:rPr>
                <w:rFonts w:cs="Calibri"/>
                <w:bCs/>
                <w:sz w:val="20"/>
                <w:szCs w:val="18"/>
              </w:rPr>
              <w:t>2</w:t>
            </w:r>
            <w:r w:rsidRPr="00B90FD9">
              <w:rPr>
                <w:rFonts w:cs="Calibri"/>
                <w:bCs/>
                <w:sz w:val="20"/>
                <w:szCs w:val="18"/>
              </w:rPr>
              <w:t>%</w:t>
            </w:r>
          </w:p>
        </w:tc>
      </w:tr>
    </w:tbl>
    <w:p w14:paraId="0A7F25F9" w14:textId="77777777" w:rsidR="00980FC5" w:rsidRPr="003E31E8" w:rsidRDefault="00980FC5" w:rsidP="00980FC5">
      <w:pPr>
        <w:pStyle w:val="af0"/>
      </w:pPr>
      <w:r w:rsidRPr="003E31E8">
        <w:t>Πηγή: Ιδία επεξεργασία.</w:t>
      </w:r>
    </w:p>
    <w:p w14:paraId="4AE08A5D" w14:textId="72E512CF" w:rsidR="00980FC5" w:rsidRDefault="00980FC5" w:rsidP="00980FC5">
      <w:pPr>
        <w:pStyle w:val="af"/>
        <w:keepNext/>
      </w:pPr>
      <w:bookmarkStart w:id="309" w:name="_Toc215770776"/>
      <w:r>
        <w:lastRenderedPageBreak/>
        <w:t xml:space="preserve">Διάγραμμα </w:t>
      </w:r>
      <w:fldSimple w:instr=" SEQ Διάγραμμα \* ARABIC ">
        <w:r w:rsidR="00180CDA">
          <w:rPr>
            <w:noProof/>
          </w:rPr>
          <w:t>106</w:t>
        </w:r>
      </w:fldSimple>
      <w:r>
        <w:t xml:space="preserve">: </w:t>
      </w:r>
      <w:r w:rsidRPr="005F0B5A">
        <w:t xml:space="preserve">Ανάγκες και προτεινόμενες βελτιώσεις στη λειτουργία </w:t>
      </w:r>
      <w:r>
        <w:t xml:space="preserve">των Δομών Παροχής Συσσιτίων, </w:t>
      </w:r>
      <w:r w:rsidRPr="005F0B5A">
        <w:t>όπως αναδείχθηκαν από τους ωφελούμενους</w:t>
      </w:r>
      <w:r>
        <w:t xml:space="preserve"> (%).</w:t>
      </w:r>
      <w:bookmarkEnd w:id="309"/>
    </w:p>
    <w:p w14:paraId="2328E183" w14:textId="77777777" w:rsidR="00980FC5" w:rsidRDefault="00980FC5" w:rsidP="00980FC5">
      <w:r>
        <w:rPr>
          <w:noProof/>
        </w:rPr>
        <w:drawing>
          <wp:inline distT="0" distB="0" distL="0" distR="0" wp14:anchorId="423ABFD4" wp14:editId="62DE0CB8">
            <wp:extent cx="5524500" cy="3848100"/>
            <wp:effectExtent l="0" t="0" r="0" b="0"/>
            <wp:docPr id="1614307077" name="Γράφημα 1">
              <a:extLst xmlns:a="http://schemas.openxmlformats.org/drawingml/2006/main">
                <a:ext uri="{FF2B5EF4-FFF2-40B4-BE49-F238E27FC236}">
                  <a16:creationId xmlns:a16="http://schemas.microsoft.com/office/drawing/2014/main" id="{8AF5447C-6D48-E751-B681-84327E3E02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72601C41" w14:textId="77777777" w:rsidR="00980FC5" w:rsidRPr="0040425A" w:rsidRDefault="00980FC5" w:rsidP="00980FC5">
      <w:pPr>
        <w:pStyle w:val="af0"/>
      </w:pPr>
      <w:r>
        <w:t>Πηγή: Ιδία επεξεργασία.</w:t>
      </w:r>
    </w:p>
    <w:p w14:paraId="4CE0D0B2" w14:textId="77777777" w:rsidR="00980FC5" w:rsidRPr="00980FC5" w:rsidRDefault="00980FC5" w:rsidP="00980FC5"/>
    <w:p w14:paraId="377C240A" w14:textId="39E143AF" w:rsidR="00A93FD2" w:rsidRDefault="003B4623" w:rsidP="00A93FD2">
      <w:pPr>
        <w:pStyle w:val="3"/>
      </w:pPr>
      <w:bookmarkStart w:id="310" w:name="_Toc215774399"/>
      <w:r w:rsidRPr="003B4623">
        <w:t>5.2.</w:t>
      </w:r>
      <w:r w:rsidR="00980FC5">
        <w:t>5</w:t>
      </w:r>
      <w:r w:rsidRPr="003B4623">
        <w:t xml:space="preserve"> Αποτελέσματα ερωτηματολογίων ωφελούμενων Κέντρων Διημέρευσης - Ημερήσιας Φροντίδας (ΚΔΗΦ) ή ωφελούμενων που τελούν υπό κηδεμονία/δικαστική συμπαράσταση</w:t>
      </w:r>
      <w:bookmarkEnd w:id="310"/>
    </w:p>
    <w:p w14:paraId="27229DA2" w14:textId="77777777" w:rsidR="000D1F14" w:rsidRPr="00B46752" w:rsidRDefault="000D1F14" w:rsidP="000D1F14">
      <w:r w:rsidRPr="00B46752">
        <w:t>Η λειτουργία των Κέντρων Διημέρευσης και Ημερήσιας Φροντίδας (ΚΔΗΦ) της Περιφέρειας Δυτικής Ελλάδας αποτελεί κρίσιμο πυλώνα του συστήματος κοινωνικής προστασίας για άτομα με αναπηρία και ανάγκες υποστηριζόμενης καθημερινότητας. Ως δομές που συνδυάζουν φροντίδα, εκπαίδευση, δημιουργική απασχόληση, ενδυνάμωση δεξιοτήτων και υποστήριξη οικογενειών, τα ΚΔΗΦ καλούνται να ανταποκριθούν σε σύνθετες ανάγκες πληθυσμών με διαφορετικά επίπεδα λειτουργικότητας και ποικίλες κοινωνικές και οικογενειακές συνθήκες. Σε αυτό το πλαίσιο, η αξιολόγηση της ποιότητας των παρεχόμενων υπηρεσιών και της εμπειρίας των ωφελούμενων – είτε απαντούν οι ίδιοι είτε οι κηδεμόνες και δικαστικοί συμπαραστάτες τους – αποτελεί αναπόσπαστο μέρος της διαδικασίας βελτίωσης και στρατηγικού αναπροσανατολισμού των δομών.</w:t>
      </w:r>
    </w:p>
    <w:p w14:paraId="760610D0" w14:textId="77777777" w:rsidR="000D1F14" w:rsidRPr="00B46752" w:rsidRDefault="000D1F14" w:rsidP="000D1F14">
      <w:r w:rsidRPr="00B46752">
        <w:t xml:space="preserve">Η παρούσα μελέτη διεξήχθη με βάση δομημένο ερωτηματολόγιο το οποίο απευθύνθηκε τόσο στους ωφελούμενους όσο και στους εκπροσώπους τους. Μέσα από τις απαντήσεις τους καταγράφηκαν καίριες διαστάσεις της καθημερινής λειτουργίας των ΚΔΗΦ: ο βαθμός ικανοποίησης από τις υπηρεσίες, η ποιότητα της επικοινωνίας και της συνεργασίας με το προσωπικό, η επάρκεια των δραστηριοτήτων, η αξιολόγηση των υποδομών, η </w:t>
      </w:r>
      <w:r w:rsidRPr="00B46752">
        <w:lastRenderedPageBreak/>
        <w:t>προσβασιμότητα, η ανταπόκριση σε ατομικές ανάγκες και η αποτελεσματικότητα της δομής στην υποστήριξη του ωφελούμενου. Επιπλέον, εξετάστηκαν οι ανάγκες που δεν καλύπτονται σήμερα, καθώς και οι προτάσεις βελτίωσης που διατυπώνονται από όσους βρίσκονται σε καθημερινή επαφή με τις υπηρεσίες.</w:t>
      </w:r>
    </w:p>
    <w:p w14:paraId="61BFE7E8" w14:textId="77777777" w:rsidR="000D1F14" w:rsidRPr="00B46752" w:rsidRDefault="000D1F14" w:rsidP="000D1F14">
      <w:r w:rsidRPr="00B46752">
        <w:t>Η έρευνα εντάσσεται στις δράσεις του Περιφερειακού Παρατηρητηρίου Κοινωνικής Ένταξης, το οποίο αποτελεί θεσμοθετημένο μηχανισμό παρακολούθησης της λειτουργίας κοινωνικών δομών και αποτύπωσης κοινωνικών αναγκών στην Περιφέρεια Δυτικής Ελλάδας. Η συστηματική συλλογή και ανάλυση πρωτογενών δεδομένων που αφορούν τις κοινωνικές υπηρεσίες συμβάλλει στη βελτίωση της διακυβέρνησης, στην τεκμηριωμένη λήψη αποφάσεων και στην ανάπτυξη παρεμβάσεων που ανταποκρίνονται πραγματικά στις ανάγκες των ευάλωτων ομάδων.</w:t>
      </w:r>
    </w:p>
    <w:p w14:paraId="1A30A24C" w14:textId="77777777" w:rsidR="000D1F14" w:rsidRPr="00B46752" w:rsidRDefault="000D1F14" w:rsidP="000D1F14">
      <w:r w:rsidRPr="00B46752">
        <w:t>Τα αποτελέσματα της μελέτης προσφέρουν μια ολοκληρωμένη εικόνα για το πώς βιώνουν οι ωφελούμενοι και οι οικογένειές τους τις υπηρεσίες των ΚΔΗΦ: ποια στοιχεία λειτουργούν αποτελεσματικά, πού υπάρχουν ελλείψεις και ποιες βελτιωτικές παρεμβάσεις κρίνονται αναγκαίες. Με τον τρόπο αυτό, η έρευνα συμβάλλει όχι μόνο στη διοικητική αξιολόγηση των δομών, αλλά και στη διαμόρφωση ενός πλαισίου συνεχούς αναβάθμισης των υπηρεσιών με στόχο την ενίσχυση της ποιότητας ζωής των ατόμων με αναπηρία και των οικογενειών τους.</w:t>
      </w:r>
    </w:p>
    <w:p w14:paraId="56CF107B" w14:textId="77777777" w:rsidR="000D1F14" w:rsidRPr="00B46752" w:rsidRDefault="000D1F14" w:rsidP="000D1F14">
      <w:r w:rsidRPr="00B46752">
        <w:t>Η συνολική αποτίμηση της έρευνας δείχνει ότι τα ΚΔΗΦ της Περιφέρειας Δυτικής Ελλάδας ανταποκρίνονται σε σημαντικό βαθμό στις ανάγκες των ωφελούμενων, προσφέροντας ένα σταθερό περιβάλλον φροντίδας και υποστήριξης. Η πλειονότητα των συμμετεχόντων – τόσο οι ωφελούμενοι όσο και οι κηδεμόνες ή δικαστικοί συμπαραστάτες τους – δηλώνουν υψηλά επίπεδα ικανοποίησης από την καθημερινή λειτουργία των δομών, από την ποιότητα των υπηρεσιών και από τη σχέση συνεργασίας με το προσωπικό. Το ανθρώπινο δυναμικό των ΚΔΗΦ αναδεικνύεται ως κρίσιμος παράγοντας θετικής εμπειρίας, ενώ η γενική εικόνα δείχνει ότι οι δομές συμβάλλουν ουσιαστικά στη βελτίωση της λειτουργικότητας, της κοινωνικοποίησης και της ψυχοκοινωνικής ευεξίας των ωφελούμενων.</w:t>
      </w:r>
    </w:p>
    <w:p w14:paraId="60B8147A" w14:textId="77777777" w:rsidR="000D1F14" w:rsidRPr="00B46752" w:rsidRDefault="000D1F14" w:rsidP="000D1F14">
      <w:r w:rsidRPr="00B46752">
        <w:t>Ωστόσο, τα δεδομένα αποκαλύπτουν και σημαντικά πεδία όπου υπάρχει ανάγκη περαιτέρω ενίσχυσης. Οι συχνότερες μη καλυπτόμενες ανάγκες αφορούν τον περιορισμένο αριθμό εξωστρεφών δράσεων (εκδρομές, συμμετοχή σε κοινωνικές δραστηριότητες), την επιθυμία για περισσότερες εξειδικευμένες υπηρεσίες αποκατάστασης και ψυχολογικής υποστήριξης, καθώς και την ανάγκη για βελτιώσεις σε ορισμένες υποδομές. Οι προτάσεις που διατυπώθηκαν από τους συμμετέχοντες συγκλίνουν στην ενίσχυση των δραστηριοτήτων εκτός δομής και στην περαιτέρω στελέχωση με εξειδικευμένο προσωπικό.</w:t>
      </w:r>
    </w:p>
    <w:p w14:paraId="10F66557" w14:textId="77777777" w:rsidR="000D1F14" w:rsidRPr="00B46752" w:rsidRDefault="000D1F14" w:rsidP="000D1F14">
      <w:r w:rsidRPr="00B46752">
        <w:t>Σε γενικές γραμμές, η μελέτη επιβεβαιώνει ότι τα ΚΔΗΦ αποτελούν δομές υψηλής κοινωνικής αξίας, με ουσιαστική συμβολή στην καθημερινότητα των ατόμων με αναπηρία και των οικογενειών τους. Την ίδια στιγμή, αναδεικνύει σαφείς κατευθύνσεις βελτίωσης που μπορούν να ενισχύσουν ακόμη περισσότερο την ποιότητα και το εύρος των παρεχόμενων υπηρεσιών, συμβάλλοντας στη διαμόρφωση ενός πιο ολοκληρωμένου και λειτουργικού πλαισίου κοινωνικής φροντίδας στην Περιφέρεια Δυτικής Ελλάδας.</w:t>
      </w:r>
    </w:p>
    <w:p w14:paraId="579A65FD" w14:textId="77777777" w:rsidR="000D1F14" w:rsidRPr="00A635B5" w:rsidRDefault="000D1F14" w:rsidP="000D1F14">
      <w:pPr>
        <w:rPr>
          <w:b/>
          <w:bCs/>
        </w:rPr>
      </w:pPr>
      <w:r w:rsidRPr="00A635B5">
        <w:rPr>
          <w:b/>
          <w:bCs/>
        </w:rPr>
        <w:t>ΕΡΩΤΗΜΑΤΟΛΟΓΙΟ ΕΡΕΥΝΑΣ ΠΕΔΙΟΥ ΣΕ ΩΦΕΛΟΥΜΕΝΟΥΣ ΚΔΗΦ</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0D1F14" w:rsidRPr="00BA7457" w14:paraId="2650D02C" w14:textId="77777777" w:rsidTr="008A6B63">
        <w:tc>
          <w:tcPr>
            <w:tcW w:w="5000" w:type="pct"/>
            <w:shd w:val="clear" w:color="auto" w:fill="9BC7CE" w:themeFill="accent5" w:themeFillTint="99"/>
          </w:tcPr>
          <w:p w14:paraId="59477B44" w14:textId="77777777" w:rsidR="000D1F14" w:rsidRPr="00F90D7B" w:rsidRDefault="000D1F14" w:rsidP="008A6B63">
            <w:pPr>
              <w:spacing w:before="60" w:after="60"/>
              <w:rPr>
                <w:rFonts w:cs="Calibri"/>
                <w:b/>
                <w:szCs w:val="20"/>
              </w:rPr>
            </w:pPr>
            <w:r w:rsidRPr="00F90D7B">
              <w:rPr>
                <w:rFonts w:cs="Calibri"/>
                <w:b/>
                <w:szCs w:val="20"/>
              </w:rPr>
              <w:t xml:space="preserve">ΕΝΟΤΗΤΑ Α: </w:t>
            </w:r>
            <w:r>
              <w:rPr>
                <w:rFonts w:cs="Calibri"/>
                <w:b/>
                <w:szCs w:val="20"/>
              </w:rPr>
              <w:t>ΓΕΝΙΚΑ ΣΤΟΙΧΕΙΑ</w:t>
            </w:r>
          </w:p>
        </w:tc>
      </w:tr>
    </w:tbl>
    <w:p w14:paraId="054EF41E" w14:textId="77777777" w:rsidR="000D1F14" w:rsidRDefault="000D1F14" w:rsidP="000D1F14">
      <w:pPr>
        <w:jc w:val="left"/>
        <w:rPr>
          <w:b/>
          <w:bCs/>
          <w:sz w:val="24"/>
          <w:szCs w:val="24"/>
        </w:rPr>
      </w:pPr>
    </w:p>
    <w:tbl>
      <w:tblPr>
        <w:tblW w:w="5071"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28"/>
        <w:gridCol w:w="7886"/>
      </w:tblGrid>
      <w:tr w:rsidR="000D1F14" w:rsidRPr="00A50A94" w14:paraId="3380C79E" w14:textId="77777777" w:rsidTr="008A6B63">
        <w:tc>
          <w:tcPr>
            <w:tcW w:w="314" w:type="pct"/>
            <w:shd w:val="clear" w:color="auto" w:fill="9BC7CE" w:themeFill="accent5" w:themeFillTint="99"/>
            <w:vAlign w:val="center"/>
          </w:tcPr>
          <w:p w14:paraId="40F7C4FE" w14:textId="77777777" w:rsidR="000D1F14" w:rsidRPr="00F90D7B" w:rsidRDefault="000D1F14" w:rsidP="008A6B63">
            <w:pPr>
              <w:spacing w:before="60" w:after="60"/>
              <w:rPr>
                <w:rFonts w:cs="Calibri"/>
                <w:b/>
                <w:szCs w:val="20"/>
              </w:rPr>
            </w:pPr>
            <w:r w:rsidRPr="00F90D7B">
              <w:rPr>
                <w:rFonts w:cs="Calibri"/>
                <w:b/>
                <w:szCs w:val="20"/>
              </w:rPr>
              <w:lastRenderedPageBreak/>
              <w:t>Α</w:t>
            </w:r>
            <w:r>
              <w:rPr>
                <w:rFonts w:cs="Calibri"/>
                <w:b/>
                <w:szCs w:val="20"/>
              </w:rPr>
              <w:t>.1</w:t>
            </w:r>
          </w:p>
        </w:tc>
        <w:tc>
          <w:tcPr>
            <w:tcW w:w="4686" w:type="pct"/>
            <w:shd w:val="clear" w:color="auto" w:fill="F2F2F2"/>
            <w:vAlign w:val="center"/>
          </w:tcPr>
          <w:p w14:paraId="7C4D108C" w14:textId="77777777" w:rsidR="000D1F14" w:rsidRPr="00374EB2" w:rsidRDefault="000D1F14" w:rsidP="008A6B63">
            <w:pPr>
              <w:spacing w:before="20" w:after="20"/>
              <w:rPr>
                <w:rFonts w:cs="Calibri"/>
                <w:szCs w:val="20"/>
              </w:rPr>
            </w:pPr>
            <w:r>
              <w:rPr>
                <w:rFonts w:cs="Calibri"/>
                <w:szCs w:val="20"/>
              </w:rPr>
              <w:t>Δήμος κατοικίας/ΚΔΗΦ</w:t>
            </w:r>
          </w:p>
        </w:tc>
      </w:tr>
    </w:tbl>
    <w:p w14:paraId="6E76BC81" w14:textId="77777777" w:rsidR="000D1F14" w:rsidRDefault="000D1F14" w:rsidP="000D1F14">
      <w:r w:rsidRPr="00236362">
        <w:t>Οι ωφελούμενοι των Κέντρων Διημέρευσης – Ημερήσιας Φροντίδας (ΚΔΗΦ) της Περιφέρειας Δυτικής Ελλάδας που συμμετείχαν στην παρούσα έρευνα προέρχονται κυρίως από τον Δήμο Αγρινίου (52%), ενώ σημαντικό ποσοστό κατοικεί στον Δήμο Ναυπακτίας (31%) και ένα μικρότερο, αλλά ουσιαστικό, ποσοστό στον Δήμο Ιεράς Πόλεως Μεσολογγίου (17%).</w:t>
      </w:r>
    </w:p>
    <w:p w14:paraId="5C2AA556" w14:textId="74AB5230" w:rsidR="000D1F14" w:rsidRDefault="000D1F14" w:rsidP="000D1F14">
      <w:pPr>
        <w:pStyle w:val="af"/>
        <w:keepNext/>
      </w:pPr>
      <w:bookmarkStart w:id="311" w:name="_Toc215770597"/>
      <w:r>
        <w:t xml:space="preserve">Πίνακας </w:t>
      </w:r>
      <w:fldSimple w:instr=" SEQ Πίνακας \* ARABIC ">
        <w:r w:rsidR="009E5D57">
          <w:rPr>
            <w:noProof/>
          </w:rPr>
          <w:t>114</w:t>
        </w:r>
      </w:fldSimple>
      <w:r>
        <w:t>: Ποσοστιαία κατανομή των συμμετεχόντων στην έρευνα για τα ΚΔΗΦ κατά Δήμο κατοικίας (%).</w:t>
      </w:r>
      <w:bookmarkEnd w:id="311"/>
    </w:p>
    <w:tbl>
      <w:tblPr>
        <w:tblStyle w:val="4-5"/>
        <w:tblW w:w="8429" w:type="dxa"/>
        <w:tblLook w:val="04A0" w:firstRow="1" w:lastRow="0" w:firstColumn="1" w:lastColumn="0" w:noHBand="0" w:noVBand="1"/>
      </w:tblPr>
      <w:tblGrid>
        <w:gridCol w:w="4359"/>
        <w:gridCol w:w="4070"/>
      </w:tblGrid>
      <w:tr w:rsidR="000D1F14" w:rsidRPr="00A51F6E" w14:paraId="39D884A4" w14:textId="77777777" w:rsidTr="008A6B63">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4359" w:type="dxa"/>
            <w:noWrap/>
            <w:hideMark/>
          </w:tcPr>
          <w:p w14:paraId="6B15B379" w14:textId="77777777" w:rsidR="000D1F14" w:rsidRPr="00A51F6E" w:rsidRDefault="000D1F14" w:rsidP="008A6B63">
            <w:pPr>
              <w:spacing w:line="240" w:lineRule="auto"/>
              <w:jc w:val="left"/>
              <w:rPr>
                <w:rFonts w:cs="Calibri"/>
                <w:szCs w:val="20"/>
              </w:rPr>
            </w:pPr>
            <w:r w:rsidRPr="00A51F6E">
              <w:rPr>
                <w:rFonts w:cs="Calibri"/>
                <w:szCs w:val="20"/>
              </w:rPr>
              <w:t>Δήμος</w:t>
            </w:r>
            <w:r w:rsidRPr="00623D7F">
              <w:rPr>
                <w:rFonts w:cs="Calibri"/>
                <w:szCs w:val="20"/>
              </w:rPr>
              <w:t xml:space="preserve"> κατοικίας</w:t>
            </w:r>
          </w:p>
        </w:tc>
        <w:tc>
          <w:tcPr>
            <w:tcW w:w="4070" w:type="dxa"/>
            <w:noWrap/>
            <w:hideMark/>
          </w:tcPr>
          <w:p w14:paraId="3A9323FD" w14:textId="77777777" w:rsidR="000D1F14" w:rsidRPr="00A51F6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Cs w:val="20"/>
              </w:rPr>
            </w:pPr>
            <w:r w:rsidRPr="00A51F6E">
              <w:rPr>
                <w:rFonts w:cs="Calibri"/>
                <w:szCs w:val="20"/>
              </w:rPr>
              <w:t>Ποσοστό (%)</w:t>
            </w:r>
          </w:p>
        </w:tc>
      </w:tr>
      <w:tr w:rsidR="000D1F14" w:rsidRPr="00A51F6E" w14:paraId="76E6FC1D" w14:textId="77777777" w:rsidTr="008A6B6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4359" w:type="dxa"/>
            <w:noWrap/>
            <w:hideMark/>
          </w:tcPr>
          <w:p w14:paraId="4265585A" w14:textId="77777777" w:rsidR="000D1F14" w:rsidRPr="00A51F6E" w:rsidRDefault="000D1F14" w:rsidP="008A6B63">
            <w:pPr>
              <w:spacing w:line="240" w:lineRule="auto"/>
              <w:jc w:val="left"/>
              <w:rPr>
                <w:rFonts w:cs="Calibri"/>
                <w:color w:val="000000"/>
                <w:szCs w:val="20"/>
              </w:rPr>
            </w:pPr>
            <w:r w:rsidRPr="00A51F6E">
              <w:rPr>
                <w:rFonts w:cs="Calibri"/>
                <w:color w:val="000000"/>
                <w:szCs w:val="20"/>
              </w:rPr>
              <w:t>Δήμος Αγρινίου</w:t>
            </w:r>
          </w:p>
        </w:tc>
        <w:tc>
          <w:tcPr>
            <w:tcW w:w="4070" w:type="dxa"/>
            <w:noWrap/>
            <w:hideMark/>
          </w:tcPr>
          <w:p w14:paraId="44FB4731" w14:textId="77777777" w:rsidR="000D1F14" w:rsidRPr="00A51F6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A51F6E">
              <w:rPr>
                <w:rFonts w:cs="Calibri"/>
                <w:color w:val="000000"/>
                <w:szCs w:val="20"/>
              </w:rPr>
              <w:t>52%</w:t>
            </w:r>
          </w:p>
        </w:tc>
      </w:tr>
      <w:tr w:rsidR="000D1F14" w:rsidRPr="00A51F6E" w14:paraId="7228F940" w14:textId="77777777" w:rsidTr="008A6B63">
        <w:trPr>
          <w:trHeight w:val="304"/>
        </w:trPr>
        <w:tc>
          <w:tcPr>
            <w:cnfStyle w:val="001000000000" w:firstRow="0" w:lastRow="0" w:firstColumn="1" w:lastColumn="0" w:oddVBand="0" w:evenVBand="0" w:oddHBand="0" w:evenHBand="0" w:firstRowFirstColumn="0" w:firstRowLastColumn="0" w:lastRowFirstColumn="0" w:lastRowLastColumn="0"/>
            <w:tcW w:w="4359" w:type="dxa"/>
            <w:noWrap/>
            <w:hideMark/>
          </w:tcPr>
          <w:p w14:paraId="1662D228" w14:textId="77777777" w:rsidR="000D1F14" w:rsidRPr="00A51F6E" w:rsidRDefault="000D1F14" w:rsidP="008A6B63">
            <w:pPr>
              <w:spacing w:line="240" w:lineRule="auto"/>
              <w:jc w:val="left"/>
              <w:rPr>
                <w:rFonts w:cs="Calibri"/>
                <w:color w:val="000000"/>
                <w:szCs w:val="20"/>
              </w:rPr>
            </w:pPr>
            <w:r w:rsidRPr="00A51F6E">
              <w:rPr>
                <w:rFonts w:cs="Calibri"/>
                <w:color w:val="000000"/>
                <w:szCs w:val="20"/>
              </w:rPr>
              <w:t>Δήμος Ναυπακτίας</w:t>
            </w:r>
          </w:p>
        </w:tc>
        <w:tc>
          <w:tcPr>
            <w:tcW w:w="4070" w:type="dxa"/>
            <w:noWrap/>
            <w:hideMark/>
          </w:tcPr>
          <w:p w14:paraId="6825187A" w14:textId="77777777" w:rsidR="000D1F14" w:rsidRPr="00A51F6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A51F6E">
              <w:rPr>
                <w:rFonts w:cs="Calibri"/>
                <w:color w:val="000000"/>
                <w:szCs w:val="20"/>
              </w:rPr>
              <w:t>31%</w:t>
            </w:r>
          </w:p>
        </w:tc>
      </w:tr>
      <w:tr w:rsidR="000D1F14" w:rsidRPr="00A51F6E" w14:paraId="0FED6A6C" w14:textId="77777777" w:rsidTr="008A6B6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4359" w:type="dxa"/>
            <w:noWrap/>
            <w:hideMark/>
          </w:tcPr>
          <w:p w14:paraId="28EF12E6" w14:textId="77777777" w:rsidR="000D1F14" w:rsidRPr="00A51F6E" w:rsidRDefault="000D1F14" w:rsidP="008A6B63">
            <w:pPr>
              <w:spacing w:line="240" w:lineRule="auto"/>
              <w:jc w:val="left"/>
              <w:rPr>
                <w:rFonts w:cs="Calibri"/>
                <w:color w:val="000000"/>
                <w:szCs w:val="20"/>
              </w:rPr>
            </w:pPr>
            <w:r w:rsidRPr="00A51F6E">
              <w:rPr>
                <w:rFonts w:cs="Calibri"/>
                <w:color w:val="000000"/>
                <w:szCs w:val="20"/>
              </w:rPr>
              <w:t>Δήμος Ιεράς Πόλης Μεσολογγίου</w:t>
            </w:r>
          </w:p>
        </w:tc>
        <w:tc>
          <w:tcPr>
            <w:tcW w:w="4070" w:type="dxa"/>
            <w:noWrap/>
            <w:hideMark/>
          </w:tcPr>
          <w:p w14:paraId="76B4C4C3" w14:textId="77777777" w:rsidR="000D1F14" w:rsidRPr="00A51F6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A51F6E">
              <w:rPr>
                <w:rFonts w:cs="Calibri"/>
                <w:color w:val="000000"/>
                <w:szCs w:val="20"/>
              </w:rPr>
              <w:t>17%</w:t>
            </w:r>
          </w:p>
        </w:tc>
      </w:tr>
    </w:tbl>
    <w:p w14:paraId="22187532" w14:textId="77777777" w:rsidR="000D1F14" w:rsidRPr="00827A09" w:rsidRDefault="000D1F14" w:rsidP="000D1F14">
      <w:pPr>
        <w:pStyle w:val="af0"/>
      </w:pPr>
      <w:r>
        <w:t>Πηγή: Ιδία επεξεργασία.</w:t>
      </w:r>
    </w:p>
    <w:p w14:paraId="1F54CF57" w14:textId="283341B4" w:rsidR="000D1F14" w:rsidRDefault="000D1F14" w:rsidP="000D1F14">
      <w:pPr>
        <w:pStyle w:val="af"/>
        <w:keepNext/>
      </w:pPr>
      <w:bookmarkStart w:id="312" w:name="_Toc215770777"/>
      <w:r>
        <w:t xml:space="preserve">Διάγραμμα </w:t>
      </w:r>
      <w:fldSimple w:instr=" SEQ Διάγραμμα \* ARABIC ">
        <w:r w:rsidR="009E5D57">
          <w:rPr>
            <w:noProof/>
          </w:rPr>
          <w:t>107</w:t>
        </w:r>
      </w:fldSimple>
      <w:r>
        <w:t>: Ποσοστιαία κατανομή των συμμετεχόντων</w:t>
      </w:r>
      <w:r w:rsidRPr="000638C7">
        <w:t xml:space="preserve"> στην έρευνα για τα ΚΔΗΦ</w:t>
      </w:r>
      <w:r>
        <w:t xml:space="preserve"> κατά Δήμο κατοικίας (%).</w:t>
      </w:r>
      <w:bookmarkEnd w:id="312"/>
    </w:p>
    <w:p w14:paraId="13A2FDB9" w14:textId="77777777" w:rsidR="000D1F14" w:rsidRDefault="000D1F14" w:rsidP="000D1F14">
      <w:pPr>
        <w:jc w:val="center"/>
        <w:rPr>
          <w:b/>
          <w:bCs/>
          <w:sz w:val="24"/>
          <w:szCs w:val="24"/>
        </w:rPr>
      </w:pPr>
      <w:r>
        <w:rPr>
          <w:noProof/>
        </w:rPr>
        <w:drawing>
          <wp:inline distT="0" distB="0" distL="0" distR="0" wp14:anchorId="6E04B21D" wp14:editId="4531F972">
            <wp:extent cx="4565650" cy="2743200"/>
            <wp:effectExtent l="0" t="0" r="6350" b="0"/>
            <wp:docPr id="761707240" name="Γράφημα 1">
              <a:extLst xmlns:a="http://schemas.openxmlformats.org/drawingml/2006/main">
                <a:ext uri="{FF2B5EF4-FFF2-40B4-BE49-F238E27FC236}">
                  <a16:creationId xmlns:a16="http://schemas.microsoft.com/office/drawing/2014/main" id="{A25B5F12-F154-100A-1884-86C8DA904F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6EEC4FC3" w14:textId="77777777" w:rsidR="000D1F14" w:rsidRPr="003D5BFD" w:rsidRDefault="000D1F14" w:rsidP="000D1F14">
      <w:pPr>
        <w:pStyle w:val="af0"/>
      </w:pPr>
      <w:r>
        <w:t>Πηγή: Ιδία επεξεργασία.</w:t>
      </w:r>
    </w:p>
    <w:p w14:paraId="7ABCD676" w14:textId="77777777" w:rsidR="000D1F14" w:rsidRDefault="000D1F14" w:rsidP="000D1F14">
      <w:r>
        <w:t xml:space="preserve">Αξίζει, επίσης, να σημειωθεί ότι το 31% των συμμετεχόντων δήλωσε ότι εξυπηρετείται από το ΚΔΗΦ του Συλλόγου </w:t>
      </w:r>
      <w:proofErr w:type="spellStart"/>
      <w:r>
        <w:t>ΑμεΑ</w:t>
      </w:r>
      <w:proofErr w:type="spellEnd"/>
      <w:r>
        <w:t xml:space="preserve"> «ΑΛΚΥΟΝΗ» στο Δήμο Ναυπακτίας, το 34% από το Εργαστήρι Ειδικής Επαγγελματικής Αγωγής &amp; Αποκαταστάσεως «ΠΑΝΑΓΙΑ ΕΛΕΟΥΣΑ» στο Δήμο Αγρινίου ενώ τ</w:t>
      </w:r>
      <w:r w:rsidRPr="00E35C7F">
        <w:t>ο υπόλοιπο 34% δεν διευκρίνισε τη δομή από την οποία εξυπηρετείται</w:t>
      </w:r>
      <w:r>
        <w:t>.</w:t>
      </w:r>
    </w:p>
    <w:p w14:paraId="397C58FD" w14:textId="77777777" w:rsidR="000D1F14" w:rsidRPr="00875156" w:rsidRDefault="000D1F14" w:rsidP="000D1F14"/>
    <w:tbl>
      <w:tblPr>
        <w:tblW w:w="5038"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97"/>
      </w:tblGrid>
      <w:tr w:rsidR="000D1F14" w:rsidRPr="00A50A94" w14:paraId="6309E0A6" w14:textId="77777777" w:rsidTr="008A6B63">
        <w:trPr>
          <w:trHeight w:val="347"/>
        </w:trPr>
        <w:tc>
          <w:tcPr>
            <w:tcW w:w="336" w:type="pct"/>
            <w:shd w:val="clear" w:color="auto" w:fill="9BC7CE" w:themeFill="accent5" w:themeFillTint="99"/>
            <w:vAlign w:val="center"/>
          </w:tcPr>
          <w:p w14:paraId="726EBFF1" w14:textId="77777777" w:rsidR="000D1F14" w:rsidRPr="00F90D7B" w:rsidRDefault="000D1F14" w:rsidP="008A6B63">
            <w:pPr>
              <w:spacing w:before="60" w:after="60"/>
              <w:rPr>
                <w:rFonts w:cs="Calibri"/>
                <w:b/>
                <w:szCs w:val="20"/>
              </w:rPr>
            </w:pPr>
            <w:r w:rsidRPr="00F90D7B">
              <w:rPr>
                <w:rFonts w:cs="Calibri"/>
                <w:b/>
                <w:szCs w:val="20"/>
              </w:rPr>
              <w:t>Α</w:t>
            </w:r>
            <w:r>
              <w:rPr>
                <w:rFonts w:cs="Calibri"/>
                <w:b/>
                <w:szCs w:val="20"/>
              </w:rPr>
              <w:t>.2</w:t>
            </w:r>
          </w:p>
        </w:tc>
        <w:tc>
          <w:tcPr>
            <w:tcW w:w="4664" w:type="pct"/>
            <w:shd w:val="clear" w:color="auto" w:fill="F2F2F2"/>
            <w:vAlign w:val="center"/>
          </w:tcPr>
          <w:p w14:paraId="1DC67F2F" w14:textId="77777777" w:rsidR="000D1F14" w:rsidRPr="00374EB2" w:rsidRDefault="000D1F14" w:rsidP="008A6B63">
            <w:pPr>
              <w:keepLines/>
              <w:widowControl w:val="0"/>
              <w:rPr>
                <w:rFonts w:cs="Calibri"/>
                <w:szCs w:val="20"/>
              </w:rPr>
            </w:pPr>
            <w:r>
              <w:rPr>
                <w:rFonts w:cs="Calibri"/>
                <w:szCs w:val="20"/>
              </w:rPr>
              <w:t>Φύλο</w:t>
            </w:r>
          </w:p>
        </w:tc>
      </w:tr>
    </w:tbl>
    <w:p w14:paraId="0CFC3173" w14:textId="77777777" w:rsidR="000D1F14" w:rsidRDefault="000D1F14" w:rsidP="000D1F14">
      <w:r w:rsidRPr="00FC656C">
        <w:t xml:space="preserve">Η κατανομή του δείγματος ως προς το φύλο δείχνει ότι οι γυναίκες αποτελούν την πλειονότητα των συμμετεχόντων (59%), ενώ οι άνδρες αντιπροσωπεύουν το 41%. Κανένας συμμετέχων δεν δήλωσε ότι ανήκει στην κατηγορία «Άλλο / Δεν επιθυμώ να απαντήσω». </w:t>
      </w:r>
    </w:p>
    <w:p w14:paraId="4201C6E5" w14:textId="77777777" w:rsidR="000D1F14" w:rsidRDefault="000D1F14" w:rsidP="000D1F14">
      <w:r w:rsidRPr="00FC656C">
        <w:lastRenderedPageBreak/>
        <w:t>Η</w:t>
      </w:r>
      <w:r>
        <w:t xml:space="preserve"> </w:t>
      </w:r>
      <w:r w:rsidRPr="00FC656C">
        <w:t xml:space="preserve">εικόνα αυτή υποδηλώνει μια ήπια </w:t>
      </w:r>
      <w:proofErr w:type="spellStart"/>
      <w:r w:rsidRPr="00FC656C">
        <w:t>υπερεκπροσώπηση</w:t>
      </w:r>
      <w:proofErr w:type="spellEnd"/>
      <w:r w:rsidRPr="00FC656C">
        <w:t xml:space="preserve"> των γυναικών, η οποία ενδέχεται να αντικατοπτρίζει είτε τη σύνθεση των ωφελούμενων των δομών είτε την αυξημένη ανταπόκρισή τους σε διαδικασίες συλλογής δεδομένων. Σε κάθε περίπτωση, η ισορροπημένη συμμετοχή των δύο φύλων επιτρέπει μια αξιόπιστη και αντιπροσωπευτική αποτύπωση των συμπεριφορών και εμπειριών των ωφελούμενων.</w:t>
      </w:r>
    </w:p>
    <w:p w14:paraId="593808EB" w14:textId="7ED00E72" w:rsidR="000D1F14" w:rsidRPr="007A79A8" w:rsidRDefault="000D1F14" w:rsidP="000D1F14">
      <w:pPr>
        <w:pStyle w:val="af"/>
        <w:keepNext/>
      </w:pPr>
      <w:bookmarkStart w:id="313" w:name="_Toc215770598"/>
      <w:r>
        <w:t xml:space="preserve">Πίνακας </w:t>
      </w:r>
      <w:fldSimple w:instr=" SEQ Πίνακας \* ARABIC ">
        <w:r w:rsidR="009E5D57">
          <w:rPr>
            <w:noProof/>
          </w:rPr>
          <w:t>115</w:t>
        </w:r>
      </w:fldSimple>
      <w:r w:rsidRPr="007A79A8">
        <w:t xml:space="preserve">: </w:t>
      </w:r>
      <w:r>
        <w:t>Ποσοστιαία κατανομή των συμμετεχόντων στην έρευνα για τα ΚΔΗΦ κατά φύλο (%).</w:t>
      </w:r>
      <w:bookmarkEnd w:id="313"/>
    </w:p>
    <w:tbl>
      <w:tblPr>
        <w:tblStyle w:val="4-5"/>
        <w:tblW w:w="0" w:type="auto"/>
        <w:tblLook w:val="04A0" w:firstRow="1" w:lastRow="0" w:firstColumn="1" w:lastColumn="0" w:noHBand="0" w:noVBand="1"/>
      </w:tblPr>
      <w:tblGrid>
        <w:gridCol w:w="4815"/>
        <w:gridCol w:w="3095"/>
      </w:tblGrid>
      <w:tr w:rsidR="000D1F14" w:rsidRPr="00A40C46" w14:paraId="24549D2A" w14:textId="77777777" w:rsidTr="008A6B63">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815" w:type="dxa"/>
          </w:tcPr>
          <w:p w14:paraId="55BB1562" w14:textId="77777777" w:rsidR="000D1F14" w:rsidRPr="00A40C46" w:rsidRDefault="000D1F14" w:rsidP="008A6B63">
            <w:pPr>
              <w:spacing w:line="240" w:lineRule="auto"/>
              <w:jc w:val="center"/>
              <w:rPr>
                <w:szCs w:val="20"/>
              </w:rPr>
            </w:pPr>
            <w:r w:rsidRPr="00A40C46">
              <w:rPr>
                <w:szCs w:val="20"/>
              </w:rPr>
              <w:t>Φύλο</w:t>
            </w:r>
          </w:p>
        </w:tc>
        <w:tc>
          <w:tcPr>
            <w:tcW w:w="3095" w:type="dxa"/>
          </w:tcPr>
          <w:p w14:paraId="05302DAB" w14:textId="77777777" w:rsidR="000D1F14" w:rsidRPr="00A40C4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szCs w:val="20"/>
              </w:rPr>
            </w:pPr>
            <w:r w:rsidRPr="00A40C46">
              <w:rPr>
                <w:szCs w:val="20"/>
              </w:rPr>
              <w:t>Ποσοστό (%)</w:t>
            </w:r>
          </w:p>
        </w:tc>
      </w:tr>
      <w:tr w:rsidR="000D1F14" w:rsidRPr="00A40C46" w14:paraId="795E98D1"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tcPr>
          <w:p w14:paraId="5D1E15E5" w14:textId="77777777" w:rsidR="000D1F14" w:rsidRPr="00A40C46" w:rsidRDefault="000D1F14" w:rsidP="008A6B63">
            <w:pPr>
              <w:spacing w:line="240" w:lineRule="auto"/>
              <w:jc w:val="left"/>
              <w:rPr>
                <w:b w:val="0"/>
                <w:bCs w:val="0"/>
                <w:szCs w:val="20"/>
              </w:rPr>
            </w:pPr>
            <w:r w:rsidRPr="00A40C46">
              <w:rPr>
                <w:rFonts w:cs="Calibri"/>
                <w:szCs w:val="20"/>
              </w:rPr>
              <w:t>Άνδρας</w:t>
            </w:r>
          </w:p>
        </w:tc>
        <w:tc>
          <w:tcPr>
            <w:tcW w:w="3095" w:type="dxa"/>
          </w:tcPr>
          <w:p w14:paraId="663AD086" w14:textId="77777777" w:rsidR="000D1F14" w:rsidRPr="009079C8"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Cs w:val="20"/>
              </w:rPr>
            </w:pPr>
            <w:r>
              <w:rPr>
                <w:szCs w:val="20"/>
              </w:rPr>
              <w:t>41%</w:t>
            </w:r>
          </w:p>
        </w:tc>
      </w:tr>
      <w:tr w:rsidR="000D1F14" w:rsidRPr="00A40C46" w14:paraId="1121733E" w14:textId="77777777" w:rsidTr="008A6B63">
        <w:trPr>
          <w:trHeight w:val="196"/>
        </w:trPr>
        <w:tc>
          <w:tcPr>
            <w:cnfStyle w:val="001000000000" w:firstRow="0" w:lastRow="0" w:firstColumn="1" w:lastColumn="0" w:oddVBand="0" w:evenVBand="0" w:oddHBand="0" w:evenHBand="0" w:firstRowFirstColumn="0" w:firstRowLastColumn="0" w:lastRowFirstColumn="0" w:lastRowLastColumn="0"/>
            <w:tcW w:w="4815" w:type="dxa"/>
          </w:tcPr>
          <w:p w14:paraId="3D197898" w14:textId="77777777" w:rsidR="000D1F14" w:rsidRPr="00A40C46" w:rsidRDefault="000D1F14" w:rsidP="008A6B63">
            <w:pPr>
              <w:spacing w:line="240" w:lineRule="auto"/>
              <w:jc w:val="left"/>
              <w:rPr>
                <w:b w:val="0"/>
                <w:bCs w:val="0"/>
                <w:szCs w:val="20"/>
              </w:rPr>
            </w:pPr>
            <w:r w:rsidRPr="00A40C46">
              <w:rPr>
                <w:rFonts w:cs="Calibri"/>
                <w:szCs w:val="20"/>
              </w:rPr>
              <w:t>Γυναίκα</w:t>
            </w:r>
          </w:p>
        </w:tc>
        <w:tc>
          <w:tcPr>
            <w:tcW w:w="3095" w:type="dxa"/>
          </w:tcPr>
          <w:p w14:paraId="15344400" w14:textId="77777777" w:rsidR="000D1F14" w:rsidRPr="009079C8"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szCs w:val="20"/>
              </w:rPr>
            </w:pPr>
            <w:r>
              <w:rPr>
                <w:szCs w:val="20"/>
              </w:rPr>
              <w:t>59%</w:t>
            </w:r>
          </w:p>
        </w:tc>
      </w:tr>
      <w:tr w:rsidR="000D1F14" w:rsidRPr="00A40C46" w14:paraId="4C06C0D1"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tcPr>
          <w:p w14:paraId="4B4ED0B0" w14:textId="77777777" w:rsidR="000D1F14" w:rsidRPr="00A40C46" w:rsidRDefault="000D1F14" w:rsidP="008A6B63">
            <w:pPr>
              <w:spacing w:line="240" w:lineRule="auto"/>
              <w:jc w:val="left"/>
              <w:rPr>
                <w:b w:val="0"/>
                <w:bCs w:val="0"/>
                <w:szCs w:val="20"/>
              </w:rPr>
            </w:pPr>
            <w:r w:rsidRPr="00A40C46">
              <w:rPr>
                <w:rFonts w:cs="Calibri"/>
                <w:szCs w:val="20"/>
              </w:rPr>
              <w:t>Άλλο / Δεν επιθυμώ να απαντήσω</w:t>
            </w:r>
          </w:p>
        </w:tc>
        <w:tc>
          <w:tcPr>
            <w:tcW w:w="3095" w:type="dxa"/>
          </w:tcPr>
          <w:p w14:paraId="29A8CE80" w14:textId="77777777" w:rsidR="000D1F14" w:rsidRPr="009079C8"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Cs w:val="20"/>
              </w:rPr>
            </w:pPr>
            <w:r>
              <w:rPr>
                <w:szCs w:val="20"/>
              </w:rPr>
              <w:t>0%</w:t>
            </w:r>
          </w:p>
        </w:tc>
      </w:tr>
    </w:tbl>
    <w:p w14:paraId="3A1FF43B" w14:textId="77777777" w:rsidR="000D1F14" w:rsidRPr="00827A09" w:rsidRDefault="000D1F14" w:rsidP="000D1F14">
      <w:pPr>
        <w:pStyle w:val="af0"/>
      </w:pPr>
      <w:r>
        <w:t>Πηγή: Ιδία επεξεργασία.</w:t>
      </w:r>
    </w:p>
    <w:p w14:paraId="76E96142" w14:textId="3C81B398" w:rsidR="000D1F14" w:rsidRPr="00561F6B" w:rsidRDefault="000D1F14" w:rsidP="000D1F14">
      <w:pPr>
        <w:pStyle w:val="af"/>
        <w:keepNext/>
      </w:pPr>
      <w:bookmarkStart w:id="314" w:name="_Toc215770778"/>
      <w:r>
        <w:t xml:space="preserve">Διάγραμμα </w:t>
      </w:r>
      <w:fldSimple w:instr=" SEQ Διάγραμμα \* ARABIC ">
        <w:r w:rsidR="009E5D57">
          <w:rPr>
            <w:noProof/>
          </w:rPr>
          <w:t>108</w:t>
        </w:r>
      </w:fldSimple>
      <w:r w:rsidRPr="00561F6B">
        <w:t xml:space="preserve">: </w:t>
      </w:r>
      <w:r>
        <w:t>Ποσοστιαία κατανομή των συμμετεχόντων κατά φύλο (%).</w:t>
      </w:r>
      <w:bookmarkEnd w:id="314"/>
    </w:p>
    <w:p w14:paraId="72451B68" w14:textId="77777777" w:rsidR="000D1F14" w:rsidRDefault="000D1F14" w:rsidP="000D1F14">
      <w:pPr>
        <w:jc w:val="center"/>
        <w:rPr>
          <w:b/>
          <w:bCs/>
          <w:sz w:val="24"/>
          <w:szCs w:val="24"/>
        </w:rPr>
      </w:pPr>
      <w:r>
        <w:rPr>
          <w:noProof/>
        </w:rPr>
        <w:drawing>
          <wp:inline distT="0" distB="0" distL="0" distR="0" wp14:anchorId="293B6E72" wp14:editId="6808D1B2">
            <wp:extent cx="4572000" cy="2749550"/>
            <wp:effectExtent l="0" t="0" r="0" b="12700"/>
            <wp:docPr id="34787329" name="Γράφημα 1">
              <a:extLst xmlns:a="http://schemas.openxmlformats.org/drawingml/2006/main">
                <a:ext uri="{FF2B5EF4-FFF2-40B4-BE49-F238E27FC236}">
                  <a16:creationId xmlns:a16="http://schemas.microsoft.com/office/drawing/2014/main" id="{200728F5-1628-8F4B-0612-ABD27924F9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60395D7D" w14:textId="77777777" w:rsidR="000D1F14" w:rsidRPr="00827A09" w:rsidRDefault="000D1F14" w:rsidP="000D1F14">
      <w:pPr>
        <w:pStyle w:val="af0"/>
      </w:pPr>
      <w:r>
        <w:t>Πηγή: Ιδία επεξεργασία.</w:t>
      </w:r>
    </w:p>
    <w:tbl>
      <w:tblPr>
        <w:tblW w:w="5071"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28"/>
        <w:gridCol w:w="7886"/>
      </w:tblGrid>
      <w:tr w:rsidR="000D1F14" w:rsidRPr="00A50A94" w14:paraId="3E5C2A23" w14:textId="77777777" w:rsidTr="008A6B63">
        <w:tc>
          <w:tcPr>
            <w:tcW w:w="314" w:type="pct"/>
            <w:shd w:val="clear" w:color="auto" w:fill="9BC7CE" w:themeFill="accent5" w:themeFillTint="99"/>
            <w:vAlign w:val="center"/>
          </w:tcPr>
          <w:p w14:paraId="13C4763B" w14:textId="77777777" w:rsidR="000D1F14" w:rsidRPr="00F90D7B" w:rsidRDefault="000D1F14" w:rsidP="008A6B63">
            <w:pPr>
              <w:spacing w:before="60" w:after="60"/>
              <w:rPr>
                <w:rFonts w:cs="Calibri"/>
                <w:b/>
                <w:szCs w:val="20"/>
              </w:rPr>
            </w:pPr>
            <w:r w:rsidRPr="00F90D7B">
              <w:rPr>
                <w:rFonts w:cs="Calibri"/>
                <w:b/>
                <w:szCs w:val="20"/>
              </w:rPr>
              <w:t>Α</w:t>
            </w:r>
            <w:r>
              <w:rPr>
                <w:rFonts w:cs="Calibri"/>
                <w:b/>
                <w:szCs w:val="20"/>
              </w:rPr>
              <w:t>.3</w:t>
            </w:r>
          </w:p>
        </w:tc>
        <w:tc>
          <w:tcPr>
            <w:tcW w:w="4686" w:type="pct"/>
            <w:shd w:val="clear" w:color="auto" w:fill="F2F2F2"/>
            <w:vAlign w:val="center"/>
          </w:tcPr>
          <w:p w14:paraId="72F86589" w14:textId="77777777" w:rsidR="000D1F14" w:rsidRPr="00374EB2" w:rsidRDefault="000D1F14" w:rsidP="008A6B63">
            <w:pPr>
              <w:spacing w:before="20" w:after="20"/>
              <w:rPr>
                <w:rFonts w:cs="Calibri"/>
                <w:szCs w:val="20"/>
              </w:rPr>
            </w:pPr>
            <w:r>
              <w:rPr>
                <w:rFonts w:cs="Calibri"/>
                <w:szCs w:val="20"/>
              </w:rPr>
              <w:t>Ηλικία</w:t>
            </w:r>
          </w:p>
        </w:tc>
      </w:tr>
    </w:tbl>
    <w:p w14:paraId="70C953CF" w14:textId="77777777" w:rsidR="000D1F14" w:rsidRDefault="000D1F14" w:rsidP="000D1F14">
      <w:r w:rsidRPr="004D44D5">
        <w:t>Η ηλικιακή σύνθεση των συμμετεχόντων δείχνει μια σαφή υπεροχή μεγαλύτερων ηλικιακών ομάδων. Συγκεκριμένα, περισσότεροι από τους μισούς συμμετέχοντες (52%) είναι άνω των 45 ετών, ενώ ένα ακόμη σημαντικό ποσοστό (40%) ανήκει στην ομάδα 30–45 ετών. Αντίθετα, οι νεότερες ηλικίες εκπροσωπούνται ελάχιστα, με μόλις 9% στην ομάδα 18–29 ετών και καμία συμμετοχή κάτω των 18 ετών. Η κατανομή αυτή υποδηλώνει ότι οι υπηρεσίες της δομής προσελκύουν κυρίως ενήλικες μέσης και μεγαλύτερης ηλικίας, οι οποίοι πιθανότατα βιώνουν αυξημένες ανάγκες υποστήριξης και προστρέχουν συστηματικότερα σε κοινωνικές υπηρεσίες.</w:t>
      </w:r>
    </w:p>
    <w:p w14:paraId="76A116E5" w14:textId="285E0C22" w:rsidR="000D1F14" w:rsidRDefault="000D1F14" w:rsidP="000D1F14">
      <w:pPr>
        <w:pStyle w:val="af"/>
        <w:keepNext/>
      </w:pPr>
      <w:bookmarkStart w:id="315" w:name="_Toc215770599"/>
      <w:r>
        <w:lastRenderedPageBreak/>
        <w:t xml:space="preserve">Πίνακας </w:t>
      </w:r>
      <w:fldSimple w:instr=" SEQ Πίνακας \* ARABIC ">
        <w:r w:rsidR="009E5D57">
          <w:rPr>
            <w:noProof/>
          </w:rPr>
          <w:t>116</w:t>
        </w:r>
      </w:fldSimple>
      <w:r>
        <w:t>: Ποσοστιαία κατανομή των συμμετεχόντων στην έρευνα για τα ΚΔΗΦ κατά ηλικιακή ομάδα (%).</w:t>
      </w:r>
      <w:bookmarkEnd w:id="315"/>
    </w:p>
    <w:tbl>
      <w:tblPr>
        <w:tblStyle w:val="4-5"/>
        <w:tblW w:w="5000" w:type="pct"/>
        <w:tblLook w:val="0420" w:firstRow="1" w:lastRow="0" w:firstColumn="0" w:lastColumn="0" w:noHBand="0" w:noVBand="1"/>
      </w:tblPr>
      <w:tblGrid>
        <w:gridCol w:w="6658"/>
        <w:gridCol w:w="1638"/>
      </w:tblGrid>
      <w:tr w:rsidR="000D1F14" w:rsidRPr="00A929B3" w14:paraId="4C5D874A" w14:textId="77777777" w:rsidTr="008A6B63">
        <w:trPr>
          <w:cnfStyle w:val="100000000000" w:firstRow="1" w:lastRow="0" w:firstColumn="0" w:lastColumn="0" w:oddVBand="0" w:evenVBand="0" w:oddHBand="0" w:evenHBand="0" w:firstRowFirstColumn="0" w:firstRowLastColumn="0" w:lastRowFirstColumn="0" w:lastRowLastColumn="0"/>
          <w:trHeight w:val="463"/>
          <w:tblHeader/>
        </w:trPr>
        <w:tc>
          <w:tcPr>
            <w:tcW w:w="4013" w:type="pct"/>
          </w:tcPr>
          <w:p w14:paraId="1CF84235" w14:textId="77777777" w:rsidR="000D1F14" w:rsidRPr="009D10E9" w:rsidRDefault="000D1F14" w:rsidP="008A6B63">
            <w:pPr>
              <w:autoSpaceDE w:val="0"/>
              <w:autoSpaceDN w:val="0"/>
              <w:adjustRightInd w:val="0"/>
              <w:spacing w:line="240" w:lineRule="auto"/>
              <w:jc w:val="left"/>
              <w:rPr>
                <w:rFonts w:cs="Calibri"/>
                <w:szCs w:val="20"/>
              </w:rPr>
            </w:pPr>
            <w:r>
              <w:rPr>
                <w:rFonts w:cs="Calibri"/>
                <w:szCs w:val="20"/>
              </w:rPr>
              <w:t>Ηλικιακή ομάδα</w:t>
            </w:r>
          </w:p>
        </w:tc>
        <w:tc>
          <w:tcPr>
            <w:tcW w:w="987" w:type="pct"/>
          </w:tcPr>
          <w:p w14:paraId="7B10BE32" w14:textId="77777777" w:rsidR="000D1F14" w:rsidRPr="009D10E9" w:rsidRDefault="000D1F14" w:rsidP="008A6B63">
            <w:pPr>
              <w:keepLines/>
              <w:widowControl w:val="0"/>
              <w:spacing w:line="240" w:lineRule="auto"/>
              <w:jc w:val="center"/>
              <w:rPr>
                <w:rFonts w:cs="Calibri"/>
                <w:bCs w:val="0"/>
                <w:sz w:val="18"/>
                <w:szCs w:val="18"/>
              </w:rPr>
            </w:pPr>
            <w:r w:rsidRPr="009D10E9">
              <w:rPr>
                <w:rFonts w:cs="Calibri"/>
                <w:bCs w:val="0"/>
                <w:sz w:val="18"/>
                <w:szCs w:val="18"/>
              </w:rPr>
              <w:t>Ποσοστό (%)</w:t>
            </w:r>
          </w:p>
        </w:tc>
      </w:tr>
      <w:tr w:rsidR="000D1F14" w:rsidRPr="00A929B3" w14:paraId="42114D20" w14:textId="77777777" w:rsidTr="008A6B63">
        <w:trPr>
          <w:cnfStyle w:val="000000100000" w:firstRow="0" w:lastRow="0" w:firstColumn="0" w:lastColumn="0" w:oddVBand="0" w:evenVBand="0" w:oddHBand="1" w:evenHBand="0" w:firstRowFirstColumn="0" w:firstRowLastColumn="0" w:lastRowFirstColumn="0" w:lastRowLastColumn="0"/>
        </w:trPr>
        <w:tc>
          <w:tcPr>
            <w:tcW w:w="4013" w:type="pct"/>
          </w:tcPr>
          <w:p w14:paraId="3B1BF6ED" w14:textId="77777777" w:rsidR="000D1F14" w:rsidRPr="00E1654A" w:rsidRDefault="000D1F14" w:rsidP="008A6B63">
            <w:pPr>
              <w:autoSpaceDE w:val="0"/>
              <w:autoSpaceDN w:val="0"/>
              <w:adjustRightInd w:val="0"/>
              <w:spacing w:line="240" w:lineRule="auto"/>
              <w:jc w:val="left"/>
              <w:rPr>
                <w:rFonts w:cs="Calibri"/>
                <w:szCs w:val="20"/>
              </w:rPr>
            </w:pPr>
            <w:r>
              <w:rPr>
                <w:rFonts w:cs="Calibri"/>
                <w:szCs w:val="20"/>
              </w:rPr>
              <w:t>Κάτω των 18 ετών</w:t>
            </w:r>
          </w:p>
        </w:tc>
        <w:tc>
          <w:tcPr>
            <w:tcW w:w="987" w:type="pct"/>
          </w:tcPr>
          <w:p w14:paraId="3ADCC228" w14:textId="77777777" w:rsidR="000D1F14" w:rsidRPr="0030431C" w:rsidRDefault="000D1F14" w:rsidP="008A6B63">
            <w:pPr>
              <w:keepLines/>
              <w:widowControl w:val="0"/>
              <w:spacing w:line="240" w:lineRule="auto"/>
              <w:jc w:val="center"/>
              <w:rPr>
                <w:rFonts w:cs="Calibri"/>
                <w:bCs/>
                <w:sz w:val="18"/>
                <w:szCs w:val="18"/>
              </w:rPr>
            </w:pPr>
            <w:r w:rsidRPr="0030431C">
              <w:rPr>
                <w:rFonts w:cs="Calibri"/>
                <w:bCs/>
                <w:sz w:val="18"/>
                <w:szCs w:val="18"/>
              </w:rPr>
              <w:t>0%</w:t>
            </w:r>
          </w:p>
        </w:tc>
      </w:tr>
      <w:tr w:rsidR="000D1F14" w:rsidRPr="00A929B3" w14:paraId="1A4D2144" w14:textId="77777777" w:rsidTr="008A6B63">
        <w:tc>
          <w:tcPr>
            <w:tcW w:w="4013" w:type="pct"/>
          </w:tcPr>
          <w:p w14:paraId="2CC8A13D" w14:textId="77777777" w:rsidR="000D1F14" w:rsidRPr="00E1654A" w:rsidRDefault="000D1F14" w:rsidP="008A6B63">
            <w:pPr>
              <w:autoSpaceDE w:val="0"/>
              <w:autoSpaceDN w:val="0"/>
              <w:adjustRightInd w:val="0"/>
              <w:spacing w:line="240" w:lineRule="auto"/>
              <w:jc w:val="left"/>
              <w:rPr>
                <w:rFonts w:cs="Calibri"/>
                <w:szCs w:val="20"/>
              </w:rPr>
            </w:pPr>
            <w:r>
              <w:rPr>
                <w:rFonts w:cs="Calibri"/>
                <w:szCs w:val="20"/>
              </w:rPr>
              <w:t>18 – 29 ετών</w:t>
            </w:r>
          </w:p>
        </w:tc>
        <w:tc>
          <w:tcPr>
            <w:tcW w:w="987" w:type="pct"/>
          </w:tcPr>
          <w:p w14:paraId="27DE681E" w14:textId="77777777" w:rsidR="000D1F14" w:rsidRPr="0030431C" w:rsidRDefault="000D1F14" w:rsidP="008A6B63">
            <w:pPr>
              <w:keepLines/>
              <w:widowControl w:val="0"/>
              <w:spacing w:line="240" w:lineRule="auto"/>
              <w:jc w:val="center"/>
              <w:rPr>
                <w:rFonts w:cs="Calibri"/>
                <w:bCs/>
                <w:sz w:val="18"/>
                <w:szCs w:val="18"/>
              </w:rPr>
            </w:pPr>
            <w:r w:rsidRPr="0030431C">
              <w:rPr>
                <w:rFonts w:cs="Calibri"/>
                <w:bCs/>
                <w:sz w:val="18"/>
                <w:szCs w:val="18"/>
              </w:rPr>
              <w:t>9%</w:t>
            </w:r>
          </w:p>
        </w:tc>
      </w:tr>
      <w:tr w:rsidR="000D1F14" w:rsidRPr="00A929B3" w14:paraId="0A1FB8B7"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tcW w:w="4013" w:type="pct"/>
          </w:tcPr>
          <w:p w14:paraId="1C01E36E" w14:textId="77777777" w:rsidR="000D1F14" w:rsidRPr="00E1654A" w:rsidRDefault="000D1F14" w:rsidP="008A6B63">
            <w:pPr>
              <w:autoSpaceDE w:val="0"/>
              <w:autoSpaceDN w:val="0"/>
              <w:adjustRightInd w:val="0"/>
              <w:spacing w:line="240" w:lineRule="auto"/>
              <w:jc w:val="left"/>
              <w:rPr>
                <w:rFonts w:cs="Calibri"/>
                <w:szCs w:val="20"/>
              </w:rPr>
            </w:pPr>
            <w:r>
              <w:rPr>
                <w:rFonts w:cs="Calibri"/>
                <w:szCs w:val="20"/>
              </w:rPr>
              <w:t>30 - 45 ετών</w:t>
            </w:r>
          </w:p>
        </w:tc>
        <w:tc>
          <w:tcPr>
            <w:tcW w:w="987" w:type="pct"/>
          </w:tcPr>
          <w:p w14:paraId="0F7EAF82" w14:textId="77777777" w:rsidR="000D1F14" w:rsidRPr="0030431C" w:rsidRDefault="000D1F14" w:rsidP="008A6B63">
            <w:pPr>
              <w:keepLines/>
              <w:widowControl w:val="0"/>
              <w:spacing w:line="240" w:lineRule="auto"/>
              <w:jc w:val="center"/>
              <w:rPr>
                <w:rFonts w:cs="Calibri"/>
                <w:bCs/>
                <w:sz w:val="18"/>
                <w:szCs w:val="18"/>
              </w:rPr>
            </w:pPr>
            <w:r w:rsidRPr="0030431C">
              <w:rPr>
                <w:rFonts w:cs="Calibri"/>
                <w:bCs/>
                <w:sz w:val="18"/>
                <w:szCs w:val="18"/>
              </w:rPr>
              <w:t>40%</w:t>
            </w:r>
          </w:p>
        </w:tc>
      </w:tr>
      <w:tr w:rsidR="000D1F14" w:rsidRPr="00A929B3" w14:paraId="63B70BDB" w14:textId="77777777" w:rsidTr="008A6B63">
        <w:trPr>
          <w:trHeight w:val="109"/>
        </w:trPr>
        <w:tc>
          <w:tcPr>
            <w:tcW w:w="4013" w:type="pct"/>
          </w:tcPr>
          <w:p w14:paraId="7DFDF794" w14:textId="77777777" w:rsidR="000D1F14" w:rsidRPr="00E1654A" w:rsidRDefault="000D1F14" w:rsidP="008A6B63">
            <w:pPr>
              <w:autoSpaceDE w:val="0"/>
              <w:autoSpaceDN w:val="0"/>
              <w:adjustRightInd w:val="0"/>
              <w:spacing w:line="240" w:lineRule="auto"/>
              <w:jc w:val="left"/>
              <w:rPr>
                <w:rFonts w:cs="Calibri"/>
                <w:szCs w:val="20"/>
              </w:rPr>
            </w:pPr>
            <w:r>
              <w:rPr>
                <w:rFonts w:cs="Calibri"/>
                <w:szCs w:val="20"/>
              </w:rPr>
              <w:t>Άνω</w:t>
            </w:r>
            <w:r w:rsidRPr="006B0100">
              <w:rPr>
                <w:rFonts w:cs="Calibri"/>
                <w:szCs w:val="20"/>
              </w:rPr>
              <w:t xml:space="preserve"> </w:t>
            </w:r>
            <w:r>
              <w:rPr>
                <w:rFonts w:cs="Calibri"/>
                <w:szCs w:val="20"/>
              </w:rPr>
              <w:t>των 45 ετών</w:t>
            </w:r>
          </w:p>
        </w:tc>
        <w:tc>
          <w:tcPr>
            <w:tcW w:w="987" w:type="pct"/>
          </w:tcPr>
          <w:p w14:paraId="130FE453" w14:textId="77777777" w:rsidR="000D1F14" w:rsidRPr="0030431C" w:rsidRDefault="000D1F14" w:rsidP="008A6B63">
            <w:pPr>
              <w:keepLines/>
              <w:widowControl w:val="0"/>
              <w:spacing w:line="240" w:lineRule="auto"/>
              <w:jc w:val="center"/>
              <w:rPr>
                <w:rFonts w:cs="Calibri"/>
                <w:bCs/>
                <w:sz w:val="18"/>
                <w:szCs w:val="18"/>
              </w:rPr>
            </w:pPr>
            <w:r w:rsidRPr="0030431C">
              <w:rPr>
                <w:rFonts w:cs="Calibri"/>
                <w:bCs/>
                <w:sz w:val="18"/>
                <w:szCs w:val="18"/>
              </w:rPr>
              <w:t>52%</w:t>
            </w:r>
          </w:p>
        </w:tc>
      </w:tr>
    </w:tbl>
    <w:p w14:paraId="004ECA3F" w14:textId="77777777" w:rsidR="000D1F14" w:rsidRPr="00884AA7" w:rsidRDefault="000D1F14" w:rsidP="000D1F14">
      <w:pPr>
        <w:pStyle w:val="af0"/>
      </w:pPr>
      <w:r w:rsidRPr="00884AA7">
        <w:t>Πηγή: Ιδία επεξεργασία.</w:t>
      </w:r>
    </w:p>
    <w:p w14:paraId="69B185C3" w14:textId="5AB24E9C" w:rsidR="000D1F14" w:rsidRDefault="000D1F14" w:rsidP="000D1F14">
      <w:pPr>
        <w:pStyle w:val="af"/>
      </w:pPr>
      <w:bookmarkStart w:id="316" w:name="_Toc215770779"/>
      <w:r>
        <w:t xml:space="preserve">Διάγραμμα </w:t>
      </w:r>
      <w:fldSimple w:instr=" SEQ Διάγραμμα \* ARABIC ">
        <w:r w:rsidR="009E5D57">
          <w:rPr>
            <w:noProof/>
          </w:rPr>
          <w:t>109</w:t>
        </w:r>
      </w:fldSimple>
      <w:r>
        <w:t>: Ποσοστιαία κατανομή των συμμετεχόντων κατά ηλικιακή ομάδα (%).</w:t>
      </w:r>
      <w:bookmarkEnd w:id="316"/>
    </w:p>
    <w:p w14:paraId="5A65707E" w14:textId="77777777" w:rsidR="000D1F14" w:rsidRPr="00827A09" w:rsidRDefault="000D1F14" w:rsidP="000D1F14">
      <w:pPr>
        <w:pStyle w:val="af0"/>
        <w:jc w:val="center"/>
      </w:pPr>
      <w:r>
        <w:rPr>
          <w:noProof/>
        </w:rPr>
        <w:drawing>
          <wp:inline distT="0" distB="0" distL="0" distR="0" wp14:anchorId="3561820A" wp14:editId="78C69471">
            <wp:extent cx="4565650" cy="2743200"/>
            <wp:effectExtent l="0" t="0" r="6350" b="0"/>
            <wp:docPr id="1802014191" name="Γράφημα 1">
              <a:extLst xmlns:a="http://schemas.openxmlformats.org/drawingml/2006/main">
                <a:ext uri="{FF2B5EF4-FFF2-40B4-BE49-F238E27FC236}">
                  <a16:creationId xmlns:a16="http://schemas.microsoft.com/office/drawing/2014/main" id="{70736E3F-294A-0747-DBD5-2BD1517B3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00997429" w14:textId="77777777" w:rsidR="000D1F14" w:rsidRPr="00884AA7" w:rsidRDefault="000D1F14" w:rsidP="000D1F14">
      <w:pPr>
        <w:pStyle w:val="af0"/>
      </w:pPr>
      <w:r w:rsidRPr="00884AA7">
        <w:t>Πηγή: Ιδία επεξεργασία.</w:t>
      </w: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524"/>
        <w:gridCol w:w="7772"/>
      </w:tblGrid>
      <w:tr w:rsidR="000D1F14" w:rsidRPr="00B12E36" w14:paraId="3BA1C049" w14:textId="77777777" w:rsidTr="008A6B63">
        <w:trPr>
          <w:cantSplit/>
          <w:tblHeader/>
        </w:trPr>
        <w:tc>
          <w:tcPr>
            <w:tcW w:w="316" w:type="pct"/>
            <w:shd w:val="clear" w:color="auto" w:fill="9BC7CE" w:themeFill="accent5" w:themeFillTint="99"/>
            <w:tcMar>
              <w:top w:w="58" w:type="dxa"/>
              <w:bottom w:w="58" w:type="dxa"/>
            </w:tcMar>
            <w:vAlign w:val="center"/>
          </w:tcPr>
          <w:p w14:paraId="1A09E8F7" w14:textId="77777777" w:rsidR="000D1F14" w:rsidRPr="00531E8D" w:rsidRDefault="000D1F14" w:rsidP="008A6B63">
            <w:pPr>
              <w:spacing w:before="20" w:after="20"/>
              <w:jc w:val="center"/>
              <w:rPr>
                <w:rFonts w:cs="Calibri"/>
                <w:b/>
                <w:szCs w:val="20"/>
              </w:rPr>
            </w:pPr>
            <w:r>
              <w:rPr>
                <w:rFonts w:cs="Calibri"/>
                <w:b/>
                <w:szCs w:val="20"/>
              </w:rPr>
              <w:t>Α.4</w:t>
            </w:r>
          </w:p>
        </w:tc>
        <w:tc>
          <w:tcPr>
            <w:tcW w:w="4684" w:type="pct"/>
            <w:shd w:val="clear" w:color="auto" w:fill="F2F2F2"/>
            <w:tcMar>
              <w:top w:w="58" w:type="dxa"/>
              <w:bottom w:w="58" w:type="dxa"/>
            </w:tcMar>
            <w:vAlign w:val="center"/>
          </w:tcPr>
          <w:p w14:paraId="093B1BAF" w14:textId="77777777" w:rsidR="000D1F14" w:rsidRPr="00B1287A" w:rsidRDefault="000D1F14" w:rsidP="008A6B63">
            <w:pPr>
              <w:rPr>
                <w:rFonts w:cs="Calibri"/>
                <w:color w:val="FF0000"/>
                <w:szCs w:val="20"/>
              </w:rPr>
            </w:pPr>
            <w:r w:rsidRPr="00F72DDF">
              <w:rPr>
                <w:szCs w:val="20"/>
              </w:rPr>
              <w:t>Ποιο είναι το χρονικό διάστημα που επισκέπτεστε το Κ</w:t>
            </w:r>
            <w:r>
              <w:rPr>
                <w:szCs w:val="20"/>
              </w:rPr>
              <w:t>ΔΗΦ</w:t>
            </w:r>
            <w:r w:rsidRPr="00B1287A">
              <w:rPr>
                <w:szCs w:val="20"/>
              </w:rPr>
              <w:t>;</w:t>
            </w:r>
          </w:p>
        </w:tc>
      </w:tr>
    </w:tbl>
    <w:p w14:paraId="475A7916" w14:textId="77777777" w:rsidR="000D1F14" w:rsidRDefault="000D1F14" w:rsidP="000D1F14">
      <w:r w:rsidRPr="001C0254">
        <w:t>Η μεγάλη πλειονότητα των συμμετεχόντων φαίνεται ότι εξυπηρετείται από το ΚΔΗΦ για παρατεταμένο χρονικό διάστημα</w:t>
      </w:r>
      <w:r w:rsidRPr="00320C17">
        <w:t xml:space="preserve">, καθώς το 78% εξυπηρετείται για διάστημα άνω των πέντε ετών. Επιπλέον, ένα 21% κάνει χρήση των υπηρεσιών για 3–4 χρόνια, γεγονός που ενισχύει ακόμη περισσότερο την εικόνα σταθερής και συνεχιζόμενης συμμετοχής. Αντίθετα, τα πολύ πρόσφατα περιστατικά είναι ουσιαστικά ανύπαρκτα, καθώς δεν καταγράφονται ωφελούμενοι με χρόνο εξυπηρέτησης κάτω του ενός έτους, ενώ το ποσοστό 1–2 ετών περιορίζεται μόλις στο 2%. </w:t>
      </w:r>
    </w:p>
    <w:p w14:paraId="74E42AF0" w14:textId="77777777" w:rsidR="000D1F14" w:rsidRDefault="000D1F14" w:rsidP="000D1F14">
      <w:r w:rsidRPr="00320C17">
        <w:t>Το εύρημα αυτό καταδεικνύει ότι το ΚΔΗΦ λειτουργεί ως δομή μακροχρόνιας υποστήριξης, προσφέροντας σταθερότητα και συνέχεια στη φροντίδα των ωφελούμενων, οι οποίοι φαίνεται να παραμένουν στη δομή για μεγάλα χρονικά διαστήματα λόγω των διαχρονικών αναγκών τους αλλά και της εμπιστοσύνης τους στις παρεχόμενες υπηρεσίες.</w:t>
      </w:r>
    </w:p>
    <w:p w14:paraId="7050333E" w14:textId="542538E3" w:rsidR="000D1F14" w:rsidRDefault="000D1F14" w:rsidP="000D1F14">
      <w:pPr>
        <w:pStyle w:val="af"/>
        <w:keepNext/>
      </w:pPr>
      <w:bookmarkStart w:id="317" w:name="_Toc215770600"/>
      <w:r>
        <w:t xml:space="preserve">Πίνακας </w:t>
      </w:r>
      <w:fldSimple w:instr=" SEQ Πίνακας \* ARABIC ">
        <w:r w:rsidR="009E5D57">
          <w:rPr>
            <w:noProof/>
          </w:rPr>
          <w:t>117</w:t>
        </w:r>
      </w:fldSimple>
      <w:r>
        <w:t xml:space="preserve">: </w:t>
      </w:r>
      <w:r w:rsidRPr="009B1F01">
        <w:t>Χρονικό διάστημα εξυπηρέτησης από το ΚΔΗΦ</w:t>
      </w:r>
      <w:r>
        <w:t xml:space="preserve"> (%).</w:t>
      </w:r>
      <w:bookmarkEnd w:id="317"/>
    </w:p>
    <w:tbl>
      <w:tblPr>
        <w:tblStyle w:val="5-5"/>
        <w:tblW w:w="5000" w:type="pct"/>
        <w:tblLook w:val="0420" w:firstRow="1" w:lastRow="0" w:firstColumn="0" w:lastColumn="0" w:noHBand="0" w:noVBand="1"/>
      </w:tblPr>
      <w:tblGrid>
        <w:gridCol w:w="6091"/>
        <w:gridCol w:w="2205"/>
      </w:tblGrid>
      <w:tr w:rsidR="000D1F14" w:rsidRPr="009B1F01" w14:paraId="11D813B1" w14:textId="77777777" w:rsidTr="008A6B63">
        <w:trPr>
          <w:cnfStyle w:val="100000000000" w:firstRow="1" w:lastRow="0" w:firstColumn="0" w:lastColumn="0" w:oddVBand="0" w:evenVBand="0" w:oddHBand="0" w:evenHBand="0" w:firstRowFirstColumn="0" w:firstRowLastColumn="0" w:lastRowFirstColumn="0" w:lastRowLastColumn="0"/>
          <w:trHeight w:val="459"/>
          <w:tblHeader/>
        </w:trPr>
        <w:tc>
          <w:tcPr>
            <w:tcW w:w="3671" w:type="pct"/>
            <w:vAlign w:val="center"/>
          </w:tcPr>
          <w:p w14:paraId="4FCACDAE" w14:textId="77777777" w:rsidR="000D1F14" w:rsidRPr="009B1F01" w:rsidRDefault="000D1F14" w:rsidP="008A6B63">
            <w:pPr>
              <w:autoSpaceDE w:val="0"/>
              <w:autoSpaceDN w:val="0"/>
              <w:adjustRightInd w:val="0"/>
              <w:spacing w:line="240" w:lineRule="auto"/>
              <w:rPr>
                <w:rFonts w:cs="Calibri"/>
                <w:sz w:val="20"/>
                <w:szCs w:val="20"/>
              </w:rPr>
            </w:pPr>
            <w:r w:rsidRPr="009B1F01">
              <w:rPr>
                <w:rFonts w:cs="Calibri"/>
                <w:sz w:val="20"/>
                <w:szCs w:val="20"/>
              </w:rPr>
              <w:t>Χρονικό διάστημα εξυπηρέτησης από το ΚΔΗΦ</w:t>
            </w:r>
          </w:p>
        </w:tc>
        <w:tc>
          <w:tcPr>
            <w:tcW w:w="1329" w:type="pct"/>
            <w:vAlign w:val="center"/>
          </w:tcPr>
          <w:p w14:paraId="3241654D" w14:textId="77777777" w:rsidR="000D1F14" w:rsidRPr="009B1F01" w:rsidRDefault="000D1F14" w:rsidP="008A6B63">
            <w:pPr>
              <w:keepLines/>
              <w:widowControl w:val="0"/>
              <w:spacing w:line="240" w:lineRule="auto"/>
              <w:jc w:val="center"/>
              <w:rPr>
                <w:rFonts w:cs="Calibri"/>
                <w:bCs w:val="0"/>
                <w:sz w:val="20"/>
                <w:szCs w:val="20"/>
              </w:rPr>
            </w:pPr>
            <w:r w:rsidRPr="009B1F01">
              <w:rPr>
                <w:rFonts w:cs="Calibri"/>
                <w:bCs w:val="0"/>
                <w:sz w:val="20"/>
                <w:szCs w:val="20"/>
              </w:rPr>
              <w:t>Ποσοστά (%)</w:t>
            </w:r>
          </w:p>
        </w:tc>
      </w:tr>
      <w:tr w:rsidR="000D1F14" w:rsidRPr="009B1F01" w14:paraId="359F709F" w14:textId="77777777" w:rsidTr="008A6B63">
        <w:trPr>
          <w:cnfStyle w:val="000000100000" w:firstRow="0" w:lastRow="0" w:firstColumn="0" w:lastColumn="0" w:oddVBand="0" w:evenVBand="0" w:oddHBand="1" w:evenHBand="0" w:firstRowFirstColumn="0" w:firstRowLastColumn="0" w:lastRowFirstColumn="0" w:lastRowLastColumn="0"/>
        </w:trPr>
        <w:tc>
          <w:tcPr>
            <w:tcW w:w="3671" w:type="pct"/>
            <w:vAlign w:val="center"/>
          </w:tcPr>
          <w:p w14:paraId="2978232D" w14:textId="77777777" w:rsidR="000D1F14" w:rsidRPr="009B1F01" w:rsidRDefault="000D1F14" w:rsidP="008A6B63">
            <w:pPr>
              <w:autoSpaceDE w:val="0"/>
              <w:autoSpaceDN w:val="0"/>
              <w:adjustRightInd w:val="0"/>
              <w:spacing w:line="240" w:lineRule="auto"/>
              <w:rPr>
                <w:rFonts w:cs="Calibri"/>
                <w:sz w:val="20"/>
                <w:szCs w:val="20"/>
              </w:rPr>
            </w:pPr>
            <w:r w:rsidRPr="009B1F01">
              <w:rPr>
                <w:rFonts w:cs="Calibri"/>
                <w:sz w:val="20"/>
                <w:szCs w:val="20"/>
              </w:rPr>
              <w:t>Λιγότερο από 6 μήνες</w:t>
            </w:r>
          </w:p>
        </w:tc>
        <w:tc>
          <w:tcPr>
            <w:tcW w:w="1329" w:type="pct"/>
            <w:vAlign w:val="center"/>
          </w:tcPr>
          <w:p w14:paraId="00EA3FD5" w14:textId="77777777" w:rsidR="000D1F14" w:rsidRPr="0026504A" w:rsidRDefault="000D1F14" w:rsidP="008A6B63">
            <w:pPr>
              <w:keepLines/>
              <w:widowControl w:val="0"/>
              <w:spacing w:line="240" w:lineRule="auto"/>
              <w:jc w:val="center"/>
              <w:rPr>
                <w:rFonts w:cs="Calibri"/>
                <w:bCs/>
                <w:sz w:val="20"/>
                <w:szCs w:val="20"/>
                <w:lang w:val="en-US"/>
              </w:rPr>
            </w:pPr>
            <w:r>
              <w:rPr>
                <w:rFonts w:cs="Calibri"/>
                <w:bCs/>
                <w:sz w:val="20"/>
                <w:szCs w:val="20"/>
                <w:lang w:val="en-US"/>
              </w:rPr>
              <w:t>0%</w:t>
            </w:r>
          </w:p>
        </w:tc>
      </w:tr>
      <w:tr w:rsidR="000D1F14" w:rsidRPr="009B1F01" w14:paraId="56669A74" w14:textId="77777777" w:rsidTr="008A6B63">
        <w:tc>
          <w:tcPr>
            <w:tcW w:w="3671" w:type="pct"/>
            <w:vAlign w:val="center"/>
          </w:tcPr>
          <w:p w14:paraId="40B05DFA" w14:textId="77777777" w:rsidR="000D1F14" w:rsidRPr="009B1F01" w:rsidRDefault="000D1F14" w:rsidP="008A6B63">
            <w:pPr>
              <w:autoSpaceDE w:val="0"/>
              <w:autoSpaceDN w:val="0"/>
              <w:adjustRightInd w:val="0"/>
              <w:spacing w:line="240" w:lineRule="auto"/>
              <w:rPr>
                <w:rFonts w:cs="Calibri"/>
                <w:sz w:val="20"/>
                <w:szCs w:val="20"/>
                <w:lang w:val="en-US"/>
              </w:rPr>
            </w:pPr>
            <w:r w:rsidRPr="009B1F01">
              <w:rPr>
                <w:rFonts w:cs="Calibri"/>
                <w:sz w:val="20"/>
                <w:szCs w:val="20"/>
              </w:rPr>
              <w:t>6–12 μήνες</w:t>
            </w:r>
          </w:p>
        </w:tc>
        <w:tc>
          <w:tcPr>
            <w:tcW w:w="1329" w:type="pct"/>
            <w:vAlign w:val="center"/>
          </w:tcPr>
          <w:p w14:paraId="4912196F" w14:textId="77777777" w:rsidR="000D1F14" w:rsidRPr="0026504A" w:rsidRDefault="000D1F14" w:rsidP="008A6B63">
            <w:pPr>
              <w:keepLines/>
              <w:widowControl w:val="0"/>
              <w:spacing w:line="240" w:lineRule="auto"/>
              <w:jc w:val="center"/>
              <w:rPr>
                <w:rFonts w:cs="Calibri"/>
                <w:bCs/>
                <w:sz w:val="20"/>
                <w:szCs w:val="20"/>
                <w:lang w:val="en-US"/>
              </w:rPr>
            </w:pPr>
            <w:r>
              <w:rPr>
                <w:rFonts w:cs="Calibri"/>
                <w:bCs/>
                <w:sz w:val="20"/>
                <w:szCs w:val="20"/>
                <w:lang w:val="en-US"/>
              </w:rPr>
              <w:t>0%</w:t>
            </w:r>
          </w:p>
        </w:tc>
      </w:tr>
      <w:tr w:rsidR="000D1F14" w:rsidRPr="009B1F01" w14:paraId="5E2BBA90" w14:textId="77777777" w:rsidTr="008A6B63">
        <w:trPr>
          <w:cnfStyle w:val="000000100000" w:firstRow="0" w:lastRow="0" w:firstColumn="0" w:lastColumn="0" w:oddVBand="0" w:evenVBand="0" w:oddHBand="1" w:evenHBand="0" w:firstRowFirstColumn="0" w:firstRowLastColumn="0" w:lastRowFirstColumn="0" w:lastRowLastColumn="0"/>
        </w:trPr>
        <w:tc>
          <w:tcPr>
            <w:tcW w:w="3671" w:type="pct"/>
            <w:vAlign w:val="center"/>
          </w:tcPr>
          <w:p w14:paraId="394039E5" w14:textId="77777777" w:rsidR="000D1F14" w:rsidRPr="009B1F01" w:rsidRDefault="000D1F14" w:rsidP="008A6B63">
            <w:pPr>
              <w:autoSpaceDE w:val="0"/>
              <w:autoSpaceDN w:val="0"/>
              <w:adjustRightInd w:val="0"/>
              <w:spacing w:line="240" w:lineRule="auto"/>
              <w:rPr>
                <w:rFonts w:cs="Calibri"/>
                <w:sz w:val="20"/>
                <w:szCs w:val="20"/>
              </w:rPr>
            </w:pPr>
            <w:r w:rsidRPr="009B1F01">
              <w:rPr>
                <w:rFonts w:cs="Calibri"/>
                <w:sz w:val="20"/>
                <w:szCs w:val="20"/>
              </w:rPr>
              <w:lastRenderedPageBreak/>
              <w:t>1–2 χρόνια</w:t>
            </w:r>
          </w:p>
        </w:tc>
        <w:tc>
          <w:tcPr>
            <w:tcW w:w="1329" w:type="pct"/>
            <w:vAlign w:val="center"/>
          </w:tcPr>
          <w:p w14:paraId="6FF9D34A" w14:textId="77777777" w:rsidR="000D1F14" w:rsidRPr="0026504A" w:rsidRDefault="000D1F14" w:rsidP="008A6B63">
            <w:pPr>
              <w:keepLines/>
              <w:widowControl w:val="0"/>
              <w:spacing w:line="240" w:lineRule="auto"/>
              <w:jc w:val="center"/>
              <w:rPr>
                <w:rFonts w:cs="Calibri"/>
                <w:bCs/>
                <w:sz w:val="20"/>
                <w:szCs w:val="20"/>
                <w:lang w:val="en-US"/>
              </w:rPr>
            </w:pPr>
            <w:r>
              <w:rPr>
                <w:rFonts w:cs="Calibri"/>
                <w:bCs/>
                <w:sz w:val="20"/>
                <w:szCs w:val="20"/>
                <w:lang w:val="en-US"/>
              </w:rPr>
              <w:t>2%</w:t>
            </w:r>
          </w:p>
        </w:tc>
      </w:tr>
      <w:tr w:rsidR="000D1F14" w:rsidRPr="009B1F01" w14:paraId="72A8687F" w14:textId="77777777" w:rsidTr="008A6B63">
        <w:tc>
          <w:tcPr>
            <w:tcW w:w="3671" w:type="pct"/>
            <w:vAlign w:val="center"/>
          </w:tcPr>
          <w:p w14:paraId="4EA109BE" w14:textId="77777777" w:rsidR="000D1F14" w:rsidRPr="009B1F01" w:rsidRDefault="000D1F14" w:rsidP="008A6B63">
            <w:pPr>
              <w:autoSpaceDE w:val="0"/>
              <w:autoSpaceDN w:val="0"/>
              <w:adjustRightInd w:val="0"/>
              <w:spacing w:line="240" w:lineRule="auto"/>
              <w:rPr>
                <w:rFonts w:cs="Calibri"/>
                <w:sz w:val="20"/>
                <w:szCs w:val="20"/>
              </w:rPr>
            </w:pPr>
            <w:r w:rsidRPr="009B1F01">
              <w:rPr>
                <w:rFonts w:cs="Calibri"/>
                <w:sz w:val="20"/>
                <w:szCs w:val="20"/>
              </w:rPr>
              <w:t>3–4 χρόνια</w:t>
            </w:r>
          </w:p>
        </w:tc>
        <w:tc>
          <w:tcPr>
            <w:tcW w:w="1329" w:type="pct"/>
            <w:vAlign w:val="center"/>
          </w:tcPr>
          <w:p w14:paraId="12FF994A" w14:textId="77777777" w:rsidR="000D1F14" w:rsidRPr="0026504A" w:rsidRDefault="000D1F14" w:rsidP="008A6B63">
            <w:pPr>
              <w:keepLines/>
              <w:widowControl w:val="0"/>
              <w:spacing w:line="240" w:lineRule="auto"/>
              <w:jc w:val="center"/>
              <w:rPr>
                <w:rFonts w:cs="Calibri"/>
                <w:bCs/>
                <w:sz w:val="20"/>
                <w:szCs w:val="20"/>
                <w:lang w:val="en-US"/>
              </w:rPr>
            </w:pPr>
            <w:r>
              <w:rPr>
                <w:rFonts w:cs="Calibri"/>
                <w:bCs/>
                <w:sz w:val="20"/>
                <w:szCs w:val="20"/>
                <w:lang w:val="en-US"/>
              </w:rPr>
              <w:t>21%</w:t>
            </w:r>
          </w:p>
        </w:tc>
      </w:tr>
      <w:tr w:rsidR="000D1F14" w:rsidRPr="009B1F01" w14:paraId="19293123" w14:textId="77777777" w:rsidTr="008A6B63">
        <w:trPr>
          <w:cnfStyle w:val="000000100000" w:firstRow="0" w:lastRow="0" w:firstColumn="0" w:lastColumn="0" w:oddVBand="0" w:evenVBand="0" w:oddHBand="1" w:evenHBand="0" w:firstRowFirstColumn="0" w:firstRowLastColumn="0" w:lastRowFirstColumn="0" w:lastRowLastColumn="0"/>
        </w:trPr>
        <w:tc>
          <w:tcPr>
            <w:tcW w:w="3671" w:type="pct"/>
            <w:vAlign w:val="center"/>
          </w:tcPr>
          <w:p w14:paraId="41BDCE51" w14:textId="77777777" w:rsidR="000D1F14" w:rsidRPr="009B1F01" w:rsidRDefault="000D1F14" w:rsidP="008A6B63">
            <w:pPr>
              <w:autoSpaceDE w:val="0"/>
              <w:autoSpaceDN w:val="0"/>
              <w:adjustRightInd w:val="0"/>
              <w:spacing w:line="240" w:lineRule="auto"/>
              <w:rPr>
                <w:rFonts w:cs="Calibri"/>
                <w:sz w:val="20"/>
                <w:szCs w:val="20"/>
              </w:rPr>
            </w:pPr>
            <w:r w:rsidRPr="009B1F01">
              <w:rPr>
                <w:rFonts w:cs="Calibri"/>
                <w:sz w:val="20"/>
                <w:szCs w:val="20"/>
              </w:rPr>
              <w:t>5 ή περισσότερα χρόνια</w:t>
            </w:r>
          </w:p>
        </w:tc>
        <w:tc>
          <w:tcPr>
            <w:tcW w:w="1329" w:type="pct"/>
            <w:vAlign w:val="center"/>
          </w:tcPr>
          <w:p w14:paraId="29A0CEC5" w14:textId="77777777" w:rsidR="000D1F14" w:rsidRPr="0026504A" w:rsidRDefault="000D1F14" w:rsidP="008A6B63">
            <w:pPr>
              <w:keepLines/>
              <w:widowControl w:val="0"/>
              <w:spacing w:line="240" w:lineRule="auto"/>
              <w:jc w:val="center"/>
              <w:rPr>
                <w:rFonts w:cs="Calibri"/>
                <w:bCs/>
                <w:sz w:val="20"/>
                <w:szCs w:val="20"/>
                <w:lang w:val="en-US"/>
              </w:rPr>
            </w:pPr>
            <w:r>
              <w:rPr>
                <w:rFonts w:cs="Calibri"/>
                <w:bCs/>
                <w:sz w:val="20"/>
                <w:szCs w:val="20"/>
                <w:lang w:val="en-US"/>
              </w:rPr>
              <w:t>78%</w:t>
            </w:r>
          </w:p>
        </w:tc>
      </w:tr>
    </w:tbl>
    <w:p w14:paraId="5C4ECFD3" w14:textId="77777777" w:rsidR="000D1F14" w:rsidRPr="00884AA7" w:rsidRDefault="000D1F14" w:rsidP="000D1F14">
      <w:pPr>
        <w:pStyle w:val="af0"/>
      </w:pPr>
      <w:r w:rsidRPr="00884AA7">
        <w:t>Πηγή: Ιδία επεξεργασία.</w:t>
      </w:r>
    </w:p>
    <w:p w14:paraId="5687AFC3" w14:textId="39660DC7" w:rsidR="000D1F14" w:rsidRPr="002D6CE1" w:rsidRDefault="000D1F14" w:rsidP="000D1F14">
      <w:pPr>
        <w:pStyle w:val="af"/>
      </w:pPr>
      <w:bookmarkStart w:id="318" w:name="_Toc215770780"/>
      <w:r>
        <w:t xml:space="preserve">Διάγραμμα </w:t>
      </w:r>
      <w:fldSimple w:instr=" SEQ Διάγραμμα \* ARABIC ">
        <w:r w:rsidR="009E5D57">
          <w:rPr>
            <w:noProof/>
          </w:rPr>
          <w:t>110</w:t>
        </w:r>
      </w:fldSimple>
      <w:r w:rsidRPr="009A0098">
        <w:t xml:space="preserve">: </w:t>
      </w:r>
      <w:r w:rsidRPr="009B1F01">
        <w:t>Χρονικό διάστημα εξυπηρέτησης από το ΚΔΗΦ</w:t>
      </w:r>
      <w:r>
        <w:t xml:space="preserve"> (%).</w:t>
      </w:r>
      <w:bookmarkEnd w:id="318"/>
    </w:p>
    <w:p w14:paraId="2E6EAB13" w14:textId="77777777" w:rsidR="000D1F14" w:rsidRPr="009A0098" w:rsidRDefault="000D1F14" w:rsidP="000D1F14">
      <w:pPr>
        <w:jc w:val="center"/>
        <w:rPr>
          <w:lang w:val="en-US"/>
        </w:rPr>
      </w:pPr>
      <w:r>
        <w:rPr>
          <w:noProof/>
        </w:rPr>
        <w:drawing>
          <wp:inline distT="0" distB="0" distL="0" distR="0" wp14:anchorId="7539B8F2" wp14:editId="42790C88">
            <wp:extent cx="4565650" cy="2736850"/>
            <wp:effectExtent l="0" t="0" r="6350" b="6350"/>
            <wp:docPr id="1442774167" name="Γράφημα 1">
              <a:extLst xmlns:a="http://schemas.openxmlformats.org/drawingml/2006/main">
                <a:ext uri="{FF2B5EF4-FFF2-40B4-BE49-F238E27FC236}">
                  <a16:creationId xmlns:a16="http://schemas.microsoft.com/office/drawing/2014/main" id="{99CF6904-1561-A137-C910-8CD4AD5317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66A5CC92" w14:textId="77777777" w:rsidR="000D1F14" w:rsidRPr="00884AA7" w:rsidRDefault="000D1F14" w:rsidP="000D1F14">
      <w:pPr>
        <w:pStyle w:val="af0"/>
      </w:pPr>
      <w:r w:rsidRPr="00884AA7">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0D1F14" w14:paraId="474F2652" w14:textId="77777777" w:rsidTr="008A6B63">
        <w:trPr>
          <w:cantSplit/>
          <w:tblHeader/>
        </w:trPr>
        <w:tc>
          <w:tcPr>
            <w:tcW w:w="274" w:type="pct"/>
            <w:shd w:val="clear" w:color="auto" w:fill="9BC7CE" w:themeFill="accent5" w:themeFillTint="99"/>
            <w:tcMar>
              <w:top w:w="58" w:type="dxa"/>
              <w:bottom w:w="58" w:type="dxa"/>
            </w:tcMar>
            <w:vAlign w:val="center"/>
          </w:tcPr>
          <w:p w14:paraId="01A5E09F" w14:textId="77777777" w:rsidR="000D1F14" w:rsidRPr="00B1287A" w:rsidRDefault="000D1F14" w:rsidP="008A6B63">
            <w:pPr>
              <w:spacing w:before="20" w:after="20"/>
              <w:jc w:val="center"/>
              <w:rPr>
                <w:rFonts w:cs="Calibri"/>
                <w:b/>
                <w:szCs w:val="20"/>
              </w:rPr>
            </w:pPr>
            <w:r>
              <w:rPr>
                <w:rFonts w:cs="Calibri"/>
                <w:b/>
                <w:szCs w:val="20"/>
              </w:rPr>
              <w:t>Α.5</w:t>
            </w:r>
          </w:p>
        </w:tc>
        <w:tc>
          <w:tcPr>
            <w:tcW w:w="4726" w:type="pct"/>
            <w:shd w:val="clear" w:color="auto" w:fill="F2F2F2"/>
            <w:tcMar>
              <w:top w:w="58" w:type="dxa"/>
              <w:bottom w:w="58" w:type="dxa"/>
            </w:tcMar>
            <w:vAlign w:val="center"/>
          </w:tcPr>
          <w:p w14:paraId="53A6F699" w14:textId="77777777" w:rsidR="000D1F14" w:rsidRPr="00107160" w:rsidRDefault="000D1F14" w:rsidP="008A6B63">
            <w:pPr>
              <w:keepLines/>
              <w:widowControl w:val="0"/>
              <w:rPr>
                <w:rFonts w:cs="Calibri"/>
                <w:szCs w:val="20"/>
              </w:rPr>
            </w:pPr>
            <w:r>
              <w:rPr>
                <w:rFonts w:cs="Calibri"/>
                <w:szCs w:val="20"/>
              </w:rPr>
              <w:t>Ποια ήταν η πηγή πληροφόρησης για το ΚΔΗΦ</w:t>
            </w:r>
            <w:r w:rsidRPr="00107160">
              <w:rPr>
                <w:rFonts w:cs="Calibri"/>
                <w:szCs w:val="20"/>
              </w:rPr>
              <w:t>;</w:t>
            </w:r>
            <w:r w:rsidRPr="00F322F1">
              <w:rPr>
                <w:rFonts w:cs="Calibri"/>
                <w:szCs w:val="20"/>
              </w:rPr>
              <w:t xml:space="preserve"> (Μπορείτε να επιλέξετε περισσότερες από μία </w:t>
            </w:r>
            <w:r>
              <w:rPr>
                <w:rFonts w:cs="Calibri"/>
                <w:szCs w:val="20"/>
              </w:rPr>
              <w:t>απαντήσεις</w:t>
            </w:r>
            <w:r w:rsidRPr="00F322F1">
              <w:rPr>
                <w:rFonts w:cs="Calibri"/>
                <w:szCs w:val="20"/>
              </w:rPr>
              <w:t>)</w:t>
            </w:r>
          </w:p>
        </w:tc>
      </w:tr>
    </w:tbl>
    <w:p w14:paraId="427DFBD2" w14:textId="77777777" w:rsidR="000D1F14" w:rsidRDefault="000D1F14" w:rsidP="000D1F14">
      <w:r w:rsidRPr="00410D2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76326D92" w14:textId="77777777" w:rsidR="000D1F14" w:rsidRDefault="000D1F14" w:rsidP="000D1F14">
      <w:r>
        <w:t xml:space="preserve">Οι συμμετέχοντες ενημερώθηκαν για το ΚΔΗΦ από ένα ευρύ φάσμα πηγών, γεγονός που αναδεικνύει τον </w:t>
      </w:r>
      <w:proofErr w:type="spellStart"/>
      <w:r>
        <w:t>πολυκαναλικό</w:t>
      </w:r>
      <w:proofErr w:type="spellEnd"/>
      <w:r>
        <w:t xml:space="preserve"> χαρακτήρα της διάχυσης πληροφοριών. Η σημαντικότερη πηγή πληροφόρησης αναδείχθηκαν οι Φίλοι και συγγενείς, καθώς σχεδόν οι μισοί συμμετέχοντες (47%) ενημερώθηκαν μέσω του άτυπου κοινωνικού τους δικτύου. Το εύρημα αυτό υπογραμμίζει τον καθοριστικό ρόλο της προσωπικής επικοινωνίας και των κοινωνικών δεσμών στη διάδοση πληροφοριών, ιδιαίτερα σε υπηρεσίες κοινωνικής φροντίδας. Παράλληλα, η Κοινωνική Υπηρεσία του Δήμου κατοικίας τους (16%) και τα Κέντρα Κοινότητας (9%) αποτέλεσαν, επίσης, θεσμικά κανάλια ενημέρωσης, γεγονός που αντανακλά τον διαμεσολαβητικό τους ρόλο στη σύνδεση των πολιτών με τις διαθέσιμες δομές υποστήριξης.</w:t>
      </w:r>
    </w:p>
    <w:p w14:paraId="07A2626B" w14:textId="77777777" w:rsidR="000D1F14" w:rsidRDefault="000D1F14" w:rsidP="000D1F14">
      <w:r>
        <w:t>Επιπλέον, το 14% των συμμετεχόντων ενημερώθηκε από «Άλλο Φορέα» (όπως εκκλησιαστικούς φορείς ή ΜΚΟ), στοιχείο που φανερώνει ότι οι δομές του τρίτου τομέα διατηρούν ισχυρή παρουσία στο οικοσύστημα κοινωνικής στήριξης της περιοχής. Μικρότερα ποσοστά καταγράφηκαν για ενημέρωση μέσω του διαδικτύου (2%) ή μέσω έντυπου υλικού - ιστοσελίδας του ΚΔΗΦ (7%).</w:t>
      </w:r>
    </w:p>
    <w:p w14:paraId="7BA65764" w14:textId="77777777" w:rsidR="000D1F14" w:rsidRDefault="000D1F14" w:rsidP="000D1F14">
      <w:r>
        <w:lastRenderedPageBreak/>
        <w:t>Ως προς την κατηγορία «Άλλο», καταγράφηκαν τρεις συγκεκριμένες απαντήσεις: δύο συμμετέχοντες ενημερώθηκαν από το Εργαστήριο Ειδικής Επαγγελματικής Εκπαίδευσης και Κατάρτισης (ΕΕΕΕΚ) Αγρινίου, ενώ ένας συμμετέχων ενημερώθηκε από Ειδικό Σχολείο. Οι συγκεκριμένες αναφορές αναδεικνύουν την άμεση διασύνδεση του ΚΔΗΦ με τις δομές ειδικής αγωγής, οι οποίες λειτουργούν ως σημαντικές πύλες παραπομπής οικογενειών με αυξημένες ανάγκες υποστήριξης.</w:t>
      </w:r>
    </w:p>
    <w:p w14:paraId="3773A432" w14:textId="74ACD8CD" w:rsidR="000D1F14" w:rsidRDefault="000D1F14" w:rsidP="000D1F14">
      <w:pPr>
        <w:pStyle w:val="af"/>
        <w:keepNext/>
      </w:pPr>
      <w:bookmarkStart w:id="319" w:name="_Toc215770601"/>
      <w:r>
        <w:t xml:space="preserve">Πίνακας </w:t>
      </w:r>
      <w:fldSimple w:instr=" SEQ Πίνακας \* ARABIC ">
        <w:r w:rsidR="009E5D57">
          <w:rPr>
            <w:noProof/>
          </w:rPr>
          <w:t>118</w:t>
        </w:r>
      </w:fldSimple>
      <w:r>
        <w:t xml:space="preserve">: </w:t>
      </w:r>
      <w:r>
        <w:rPr>
          <w:rFonts w:cs="Calibri"/>
          <w:szCs w:val="20"/>
        </w:rPr>
        <w:t>Πηγή πληροφόρησης για τα ΚΔΗΦ (%).</w:t>
      </w:r>
      <w:bookmarkEnd w:id="319"/>
    </w:p>
    <w:tbl>
      <w:tblPr>
        <w:tblStyle w:val="4-5"/>
        <w:tblW w:w="5000" w:type="pct"/>
        <w:tblLook w:val="0420" w:firstRow="1" w:lastRow="0" w:firstColumn="0" w:lastColumn="0" w:noHBand="0" w:noVBand="1"/>
      </w:tblPr>
      <w:tblGrid>
        <w:gridCol w:w="6940"/>
        <w:gridCol w:w="1356"/>
      </w:tblGrid>
      <w:tr w:rsidR="000D1F14" w:rsidRPr="009E2F31" w14:paraId="2C4A6387" w14:textId="77777777" w:rsidTr="008A6B63">
        <w:trPr>
          <w:cnfStyle w:val="100000000000" w:firstRow="1" w:lastRow="0" w:firstColumn="0" w:lastColumn="0" w:oddVBand="0" w:evenVBand="0" w:oddHBand="0" w:evenHBand="0" w:firstRowFirstColumn="0" w:firstRowLastColumn="0" w:lastRowFirstColumn="0" w:lastRowLastColumn="0"/>
          <w:trHeight w:val="393"/>
          <w:tblHeader/>
        </w:trPr>
        <w:tc>
          <w:tcPr>
            <w:tcW w:w="4183" w:type="pct"/>
          </w:tcPr>
          <w:p w14:paraId="6A6ED838"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Πηγή πληροφόρησης για το ΚΔΗΦ</w:t>
            </w:r>
          </w:p>
        </w:tc>
        <w:tc>
          <w:tcPr>
            <w:tcW w:w="817" w:type="pct"/>
          </w:tcPr>
          <w:p w14:paraId="3969D62E" w14:textId="77777777" w:rsidR="000D1F14" w:rsidRPr="00D068F8" w:rsidRDefault="000D1F14" w:rsidP="008A6B63">
            <w:pPr>
              <w:keepLines/>
              <w:widowControl w:val="0"/>
              <w:spacing w:line="240" w:lineRule="auto"/>
              <w:jc w:val="center"/>
              <w:rPr>
                <w:rFonts w:cs="Calibri"/>
                <w:bCs w:val="0"/>
                <w:szCs w:val="20"/>
              </w:rPr>
            </w:pPr>
            <w:r w:rsidRPr="00D068F8">
              <w:rPr>
                <w:rFonts w:cs="Calibri"/>
                <w:bCs w:val="0"/>
                <w:szCs w:val="20"/>
              </w:rPr>
              <w:t>Ποσοστό (%)</w:t>
            </w:r>
          </w:p>
        </w:tc>
      </w:tr>
      <w:tr w:rsidR="000D1F14" w:rsidRPr="009E2F31" w14:paraId="5B962EA1" w14:textId="77777777" w:rsidTr="008A6B63">
        <w:trPr>
          <w:cnfStyle w:val="000000100000" w:firstRow="0" w:lastRow="0" w:firstColumn="0" w:lastColumn="0" w:oddVBand="0" w:evenVBand="0" w:oddHBand="1" w:evenHBand="0" w:firstRowFirstColumn="0" w:firstRowLastColumn="0" w:lastRowFirstColumn="0" w:lastRowLastColumn="0"/>
        </w:trPr>
        <w:tc>
          <w:tcPr>
            <w:tcW w:w="4183" w:type="pct"/>
          </w:tcPr>
          <w:p w14:paraId="3CD8EA17"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Κοινωνική υπηρεσία Δήμου</w:t>
            </w:r>
          </w:p>
        </w:tc>
        <w:tc>
          <w:tcPr>
            <w:tcW w:w="817" w:type="pct"/>
          </w:tcPr>
          <w:p w14:paraId="68994919" w14:textId="77777777" w:rsidR="000D1F14" w:rsidRPr="000E3C6C" w:rsidRDefault="000D1F14" w:rsidP="008A6B63">
            <w:pPr>
              <w:keepLines/>
              <w:widowControl w:val="0"/>
              <w:spacing w:line="240" w:lineRule="auto"/>
              <w:jc w:val="center"/>
              <w:rPr>
                <w:rFonts w:cs="Calibri"/>
                <w:bCs/>
                <w:szCs w:val="20"/>
              </w:rPr>
            </w:pPr>
            <w:r w:rsidRPr="000E3C6C">
              <w:rPr>
                <w:rFonts w:cs="Calibri"/>
                <w:bCs/>
                <w:szCs w:val="20"/>
              </w:rPr>
              <w:t>16%</w:t>
            </w:r>
          </w:p>
        </w:tc>
      </w:tr>
      <w:tr w:rsidR="000D1F14" w:rsidRPr="009E2F31" w14:paraId="007A0E6E" w14:textId="77777777" w:rsidTr="008A6B63">
        <w:tc>
          <w:tcPr>
            <w:tcW w:w="4183" w:type="pct"/>
          </w:tcPr>
          <w:p w14:paraId="2B87BB91"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Κέντρο Κοινότητας του Δήμου</w:t>
            </w:r>
          </w:p>
        </w:tc>
        <w:tc>
          <w:tcPr>
            <w:tcW w:w="817" w:type="pct"/>
          </w:tcPr>
          <w:p w14:paraId="113384CB" w14:textId="77777777" w:rsidR="000D1F14" w:rsidRPr="000E3C6C" w:rsidRDefault="000D1F14" w:rsidP="008A6B63">
            <w:pPr>
              <w:keepLines/>
              <w:widowControl w:val="0"/>
              <w:spacing w:line="240" w:lineRule="auto"/>
              <w:jc w:val="center"/>
              <w:rPr>
                <w:rFonts w:cs="Calibri"/>
                <w:bCs/>
                <w:szCs w:val="20"/>
              </w:rPr>
            </w:pPr>
            <w:r>
              <w:rPr>
                <w:rFonts w:cs="Calibri"/>
                <w:bCs/>
                <w:szCs w:val="20"/>
              </w:rPr>
              <w:t>9%</w:t>
            </w:r>
          </w:p>
        </w:tc>
      </w:tr>
      <w:tr w:rsidR="000D1F14" w:rsidRPr="009E2F31" w14:paraId="687B2233" w14:textId="77777777" w:rsidTr="008A6B63">
        <w:trPr>
          <w:cnfStyle w:val="000000100000" w:firstRow="0" w:lastRow="0" w:firstColumn="0" w:lastColumn="0" w:oddVBand="0" w:evenVBand="0" w:oddHBand="1" w:evenHBand="0" w:firstRowFirstColumn="0" w:firstRowLastColumn="0" w:lastRowFirstColumn="0" w:lastRowLastColumn="0"/>
        </w:trPr>
        <w:tc>
          <w:tcPr>
            <w:tcW w:w="4183" w:type="pct"/>
          </w:tcPr>
          <w:p w14:paraId="65884BA7"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Κοινωνική Δομή Δήμου (Παντοπωλείο, Συσσίτιο, Φαρμακείο, Δομή αστέγων κοκ.)</w:t>
            </w:r>
          </w:p>
        </w:tc>
        <w:tc>
          <w:tcPr>
            <w:tcW w:w="817" w:type="pct"/>
          </w:tcPr>
          <w:p w14:paraId="38CB40A1" w14:textId="77777777" w:rsidR="000D1F14" w:rsidRPr="000E3C6C" w:rsidRDefault="000D1F14" w:rsidP="008A6B63">
            <w:pPr>
              <w:keepLines/>
              <w:widowControl w:val="0"/>
              <w:spacing w:line="240" w:lineRule="auto"/>
              <w:jc w:val="center"/>
              <w:rPr>
                <w:rFonts w:cs="Calibri"/>
                <w:bCs/>
                <w:szCs w:val="20"/>
              </w:rPr>
            </w:pPr>
            <w:r>
              <w:rPr>
                <w:rFonts w:cs="Calibri"/>
                <w:bCs/>
                <w:szCs w:val="20"/>
              </w:rPr>
              <w:t>0%</w:t>
            </w:r>
          </w:p>
        </w:tc>
      </w:tr>
      <w:tr w:rsidR="000D1F14" w:rsidRPr="009E2F31" w14:paraId="03661DF4" w14:textId="77777777" w:rsidTr="008A6B63">
        <w:tc>
          <w:tcPr>
            <w:tcW w:w="4183" w:type="pct"/>
          </w:tcPr>
          <w:p w14:paraId="56DBE3D4"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Φίλοι/Συγγενείς</w:t>
            </w:r>
          </w:p>
        </w:tc>
        <w:tc>
          <w:tcPr>
            <w:tcW w:w="817" w:type="pct"/>
          </w:tcPr>
          <w:p w14:paraId="4CC02C08" w14:textId="77777777" w:rsidR="000D1F14" w:rsidRPr="000E3C6C" w:rsidRDefault="000D1F14" w:rsidP="008A6B63">
            <w:pPr>
              <w:keepLines/>
              <w:widowControl w:val="0"/>
              <w:spacing w:line="240" w:lineRule="auto"/>
              <w:jc w:val="center"/>
              <w:rPr>
                <w:rFonts w:cs="Calibri"/>
                <w:bCs/>
                <w:szCs w:val="20"/>
              </w:rPr>
            </w:pPr>
            <w:r>
              <w:rPr>
                <w:rFonts w:cs="Calibri"/>
                <w:bCs/>
                <w:szCs w:val="20"/>
              </w:rPr>
              <w:t>47%</w:t>
            </w:r>
          </w:p>
        </w:tc>
      </w:tr>
      <w:tr w:rsidR="000D1F14" w:rsidRPr="009E2F31" w14:paraId="6CCA48B6" w14:textId="77777777" w:rsidTr="008A6B63">
        <w:trPr>
          <w:cnfStyle w:val="000000100000" w:firstRow="0" w:lastRow="0" w:firstColumn="0" w:lastColumn="0" w:oddVBand="0" w:evenVBand="0" w:oddHBand="1" w:evenHBand="0" w:firstRowFirstColumn="0" w:firstRowLastColumn="0" w:lastRowFirstColumn="0" w:lastRowLastColumn="0"/>
        </w:trPr>
        <w:tc>
          <w:tcPr>
            <w:tcW w:w="4183" w:type="pct"/>
          </w:tcPr>
          <w:p w14:paraId="7F97D475"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Αφίσα/Φυλλάδιο/Ιστοσελίδα ΚΔΗΦ</w:t>
            </w:r>
          </w:p>
        </w:tc>
        <w:tc>
          <w:tcPr>
            <w:tcW w:w="817" w:type="pct"/>
          </w:tcPr>
          <w:p w14:paraId="7EBE7CE5" w14:textId="77777777" w:rsidR="000D1F14" w:rsidRPr="000E3C6C" w:rsidRDefault="000D1F14" w:rsidP="008A6B63">
            <w:pPr>
              <w:keepLines/>
              <w:widowControl w:val="0"/>
              <w:spacing w:line="240" w:lineRule="auto"/>
              <w:jc w:val="center"/>
              <w:rPr>
                <w:rFonts w:cs="Calibri"/>
                <w:bCs/>
                <w:szCs w:val="20"/>
              </w:rPr>
            </w:pPr>
            <w:r>
              <w:rPr>
                <w:rFonts w:cs="Calibri"/>
                <w:bCs/>
                <w:szCs w:val="20"/>
              </w:rPr>
              <w:t>7%</w:t>
            </w:r>
          </w:p>
        </w:tc>
      </w:tr>
      <w:tr w:rsidR="000D1F14" w:rsidRPr="009E2F31" w14:paraId="2559C85F" w14:textId="77777777" w:rsidTr="008A6B63">
        <w:tc>
          <w:tcPr>
            <w:tcW w:w="4183" w:type="pct"/>
          </w:tcPr>
          <w:p w14:paraId="27546122"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Από το Διαδίκτυο</w:t>
            </w:r>
          </w:p>
        </w:tc>
        <w:tc>
          <w:tcPr>
            <w:tcW w:w="817" w:type="pct"/>
          </w:tcPr>
          <w:p w14:paraId="6B1F284B" w14:textId="77777777" w:rsidR="000D1F14" w:rsidRPr="000E3C6C" w:rsidRDefault="000D1F14" w:rsidP="008A6B63">
            <w:pPr>
              <w:keepLines/>
              <w:widowControl w:val="0"/>
              <w:spacing w:line="240" w:lineRule="auto"/>
              <w:jc w:val="center"/>
              <w:rPr>
                <w:rFonts w:cs="Calibri"/>
                <w:bCs/>
                <w:szCs w:val="20"/>
              </w:rPr>
            </w:pPr>
            <w:r>
              <w:rPr>
                <w:rFonts w:cs="Calibri"/>
                <w:bCs/>
                <w:szCs w:val="20"/>
              </w:rPr>
              <w:t>2%</w:t>
            </w:r>
          </w:p>
        </w:tc>
      </w:tr>
      <w:tr w:rsidR="000D1F14" w:rsidRPr="009E2F31" w14:paraId="3225FA8A" w14:textId="77777777" w:rsidTr="008A6B63">
        <w:trPr>
          <w:cnfStyle w:val="000000100000" w:firstRow="0" w:lastRow="0" w:firstColumn="0" w:lastColumn="0" w:oddVBand="0" w:evenVBand="0" w:oddHBand="1" w:evenHBand="0" w:firstRowFirstColumn="0" w:firstRowLastColumn="0" w:lastRowFirstColumn="0" w:lastRowLastColumn="0"/>
        </w:trPr>
        <w:tc>
          <w:tcPr>
            <w:tcW w:w="4183" w:type="pct"/>
          </w:tcPr>
          <w:p w14:paraId="0068B98F"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Άλλο φορέα (εκκλησία, Μη Κυβερνητική Οργάνωση κοκ.)</w:t>
            </w:r>
          </w:p>
        </w:tc>
        <w:tc>
          <w:tcPr>
            <w:tcW w:w="817" w:type="pct"/>
          </w:tcPr>
          <w:p w14:paraId="4CA35CA5" w14:textId="77777777" w:rsidR="000D1F14" w:rsidRPr="000E3C6C" w:rsidRDefault="000D1F14" w:rsidP="008A6B63">
            <w:pPr>
              <w:keepLines/>
              <w:widowControl w:val="0"/>
              <w:spacing w:line="240" w:lineRule="auto"/>
              <w:jc w:val="center"/>
              <w:rPr>
                <w:rFonts w:cs="Calibri"/>
                <w:bCs/>
                <w:szCs w:val="20"/>
              </w:rPr>
            </w:pPr>
            <w:r>
              <w:rPr>
                <w:rFonts w:cs="Calibri"/>
                <w:bCs/>
                <w:szCs w:val="20"/>
              </w:rPr>
              <w:t>14%</w:t>
            </w:r>
          </w:p>
        </w:tc>
      </w:tr>
      <w:tr w:rsidR="000D1F14" w:rsidRPr="009E2F31" w14:paraId="0088F766" w14:textId="77777777" w:rsidTr="008A6B63">
        <w:tc>
          <w:tcPr>
            <w:tcW w:w="4183" w:type="pct"/>
          </w:tcPr>
          <w:p w14:paraId="760944C4"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Από το ίδρυμα (μόνο για περιπτώσεις που προέρχονται από κλειστού τύπου δομές)</w:t>
            </w:r>
          </w:p>
        </w:tc>
        <w:tc>
          <w:tcPr>
            <w:tcW w:w="817" w:type="pct"/>
          </w:tcPr>
          <w:p w14:paraId="5C9FFBBA" w14:textId="77777777" w:rsidR="000D1F14" w:rsidRPr="000E3C6C" w:rsidRDefault="000D1F14" w:rsidP="008A6B63">
            <w:pPr>
              <w:keepLines/>
              <w:widowControl w:val="0"/>
              <w:spacing w:line="240" w:lineRule="auto"/>
              <w:jc w:val="center"/>
              <w:rPr>
                <w:rFonts w:cs="Calibri"/>
                <w:bCs/>
                <w:szCs w:val="20"/>
              </w:rPr>
            </w:pPr>
            <w:r>
              <w:rPr>
                <w:rFonts w:cs="Calibri"/>
                <w:bCs/>
                <w:szCs w:val="20"/>
              </w:rPr>
              <w:t>0%</w:t>
            </w:r>
          </w:p>
        </w:tc>
      </w:tr>
      <w:tr w:rsidR="000D1F14" w:rsidRPr="009E2F31" w14:paraId="5C9581B4" w14:textId="77777777" w:rsidTr="008A6B63">
        <w:trPr>
          <w:cnfStyle w:val="000000100000" w:firstRow="0" w:lastRow="0" w:firstColumn="0" w:lastColumn="0" w:oddVBand="0" w:evenVBand="0" w:oddHBand="1" w:evenHBand="0" w:firstRowFirstColumn="0" w:firstRowLastColumn="0" w:lastRowFirstColumn="0" w:lastRowLastColumn="0"/>
        </w:trPr>
        <w:tc>
          <w:tcPr>
            <w:tcW w:w="4183" w:type="pct"/>
          </w:tcPr>
          <w:p w14:paraId="2187BBF4" w14:textId="77777777" w:rsidR="000D1F14" w:rsidRPr="009E2F31" w:rsidRDefault="000D1F14" w:rsidP="008A6B63">
            <w:pPr>
              <w:autoSpaceDE w:val="0"/>
              <w:autoSpaceDN w:val="0"/>
              <w:adjustRightInd w:val="0"/>
              <w:spacing w:line="240" w:lineRule="auto"/>
              <w:rPr>
                <w:rFonts w:cs="Calibri"/>
                <w:szCs w:val="20"/>
              </w:rPr>
            </w:pPr>
            <w:r w:rsidRPr="009E2F31">
              <w:rPr>
                <w:rFonts w:cs="Calibri"/>
                <w:szCs w:val="20"/>
              </w:rPr>
              <w:t>Άλλο</w:t>
            </w:r>
          </w:p>
        </w:tc>
        <w:tc>
          <w:tcPr>
            <w:tcW w:w="817" w:type="pct"/>
          </w:tcPr>
          <w:p w14:paraId="6F424672" w14:textId="77777777" w:rsidR="000D1F14" w:rsidRPr="000E3C6C" w:rsidRDefault="000D1F14" w:rsidP="008A6B63">
            <w:pPr>
              <w:keepLines/>
              <w:widowControl w:val="0"/>
              <w:spacing w:line="240" w:lineRule="auto"/>
              <w:jc w:val="center"/>
              <w:rPr>
                <w:rFonts w:cs="Calibri"/>
                <w:bCs/>
                <w:szCs w:val="20"/>
              </w:rPr>
            </w:pPr>
            <w:r>
              <w:rPr>
                <w:rFonts w:cs="Calibri"/>
                <w:bCs/>
                <w:szCs w:val="20"/>
              </w:rPr>
              <w:t>5%</w:t>
            </w:r>
          </w:p>
        </w:tc>
      </w:tr>
    </w:tbl>
    <w:p w14:paraId="6E9DC967" w14:textId="77777777" w:rsidR="000D1F14" w:rsidRPr="00884AA7" w:rsidRDefault="000D1F14" w:rsidP="000D1F14">
      <w:pPr>
        <w:pStyle w:val="af0"/>
      </w:pPr>
      <w:r w:rsidRPr="00884AA7">
        <w:t>Πηγή: Ιδία επεξεργασία.</w:t>
      </w:r>
    </w:p>
    <w:p w14:paraId="36446DA7" w14:textId="2836A72F" w:rsidR="000D1F14" w:rsidRDefault="000D1F14" w:rsidP="000D1F14">
      <w:pPr>
        <w:pStyle w:val="af"/>
        <w:keepNext/>
      </w:pPr>
      <w:bookmarkStart w:id="320" w:name="_Toc215770781"/>
      <w:r>
        <w:t xml:space="preserve">Διάγραμμα </w:t>
      </w:r>
      <w:fldSimple w:instr=" SEQ Διάγραμμα \* ARABIC ">
        <w:r w:rsidR="009E5D57">
          <w:rPr>
            <w:noProof/>
          </w:rPr>
          <w:t>111</w:t>
        </w:r>
      </w:fldSimple>
      <w:r>
        <w:t xml:space="preserve">: </w:t>
      </w:r>
      <w:r>
        <w:rPr>
          <w:rFonts w:cs="Calibri"/>
          <w:szCs w:val="20"/>
        </w:rPr>
        <w:t>Πηγή πληροφόρησης για τα ΚΔΗΦ (%).</w:t>
      </w:r>
      <w:bookmarkEnd w:id="320"/>
    </w:p>
    <w:p w14:paraId="7A2F759C" w14:textId="77777777" w:rsidR="000D1F14" w:rsidRDefault="000D1F14" w:rsidP="000D1F14">
      <w:pPr>
        <w:jc w:val="center"/>
        <w:rPr>
          <w:b/>
          <w:bCs/>
          <w:color w:val="EE0000"/>
        </w:rPr>
      </w:pPr>
      <w:r>
        <w:rPr>
          <w:noProof/>
        </w:rPr>
        <w:drawing>
          <wp:inline distT="0" distB="0" distL="0" distR="0" wp14:anchorId="38E2978C" wp14:editId="67DC9D0A">
            <wp:extent cx="5206779" cy="3212327"/>
            <wp:effectExtent l="0" t="0" r="13335" b="7620"/>
            <wp:docPr id="1793809519" name="Γράφημα 1">
              <a:extLst xmlns:a="http://schemas.openxmlformats.org/drawingml/2006/main">
                <a:ext uri="{FF2B5EF4-FFF2-40B4-BE49-F238E27FC236}">
                  <a16:creationId xmlns:a16="http://schemas.microsoft.com/office/drawing/2014/main" id="{61AE3B2C-4A04-F89A-1203-5F937DA861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09BFC8A1" w14:textId="77777777" w:rsidR="000D1F14" w:rsidRPr="00884AA7" w:rsidRDefault="000D1F14" w:rsidP="000D1F14">
      <w:pPr>
        <w:pStyle w:val="af0"/>
        <w:jc w:val="left"/>
      </w:pPr>
      <w:r w:rsidRPr="00884AA7">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0D1F14" w:rsidRPr="00BA7457" w14:paraId="62B3A056" w14:textId="77777777" w:rsidTr="008A6B63">
        <w:tc>
          <w:tcPr>
            <w:tcW w:w="5000" w:type="pct"/>
            <w:shd w:val="clear" w:color="auto" w:fill="9BC7CE" w:themeFill="accent5" w:themeFillTint="99"/>
          </w:tcPr>
          <w:p w14:paraId="1D806BC8" w14:textId="77777777" w:rsidR="000D1F14" w:rsidRPr="00531E8D" w:rsidRDefault="000D1F14" w:rsidP="008A6B63">
            <w:pPr>
              <w:spacing w:before="60" w:after="60"/>
              <w:rPr>
                <w:rFonts w:cs="Calibri"/>
                <w:b/>
                <w:szCs w:val="20"/>
              </w:rPr>
            </w:pPr>
            <w:r w:rsidRPr="00F90D7B">
              <w:rPr>
                <w:rFonts w:cs="Calibri"/>
                <w:b/>
                <w:szCs w:val="20"/>
              </w:rPr>
              <w:t xml:space="preserve">ΕΝΟΤΗΤΑ </w:t>
            </w:r>
            <w:r>
              <w:rPr>
                <w:rFonts w:cs="Calibri"/>
                <w:b/>
                <w:szCs w:val="20"/>
              </w:rPr>
              <w:t>Β</w:t>
            </w:r>
            <w:r w:rsidRPr="00F90D7B">
              <w:rPr>
                <w:rFonts w:cs="Calibri"/>
                <w:b/>
                <w:szCs w:val="20"/>
              </w:rPr>
              <w:t xml:space="preserve">: </w:t>
            </w:r>
            <w:r>
              <w:rPr>
                <w:rFonts w:cs="Calibri"/>
                <w:b/>
                <w:szCs w:val="20"/>
              </w:rPr>
              <w:t>ΒΑΘΜΟΣ ΙΚΑΝΟΠΟΙΗΣΗΣ ΑΠΟ ΤΟ ΚΔΗΦ</w:t>
            </w:r>
          </w:p>
        </w:tc>
      </w:tr>
    </w:tbl>
    <w:p w14:paraId="201AE46D" w14:textId="77777777" w:rsidR="000D1F14" w:rsidRPr="00531E8D" w:rsidRDefault="000D1F14" w:rsidP="000D1F14">
      <w:pPr>
        <w:rPr>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0D1F14" w:rsidRPr="00107160" w14:paraId="6AF1A8E1" w14:textId="77777777" w:rsidTr="008A6B63">
        <w:trPr>
          <w:cantSplit/>
          <w:tblHeader/>
        </w:trPr>
        <w:tc>
          <w:tcPr>
            <w:tcW w:w="274" w:type="pct"/>
            <w:shd w:val="clear" w:color="auto" w:fill="9BC7CE" w:themeFill="accent5" w:themeFillTint="99"/>
            <w:tcMar>
              <w:top w:w="58" w:type="dxa"/>
              <w:bottom w:w="58" w:type="dxa"/>
            </w:tcMar>
            <w:vAlign w:val="center"/>
          </w:tcPr>
          <w:p w14:paraId="42B9F3A1" w14:textId="77777777" w:rsidR="000D1F14" w:rsidRPr="00531E8D" w:rsidRDefault="000D1F14" w:rsidP="008A6B63">
            <w:pPr>
              <w:spacing w:before="20" w:after="20"/>
              <w:jc w:val="center"/>
              <w:rPr>
                <w:rFonts w:cs="Calibri"/>
                <w:b/>
                <w:szCs w:val="20"/>
              </w:rPr>
            </w:pPr>
            <w:r>
              <w:rPr>
                <w:rFonts w:cs="Calibri"/>
                <w:b/>
                <w:szCs w:val="20"/>
              </w:rPr>
              <w:lastRenderedPageBreak/>
              <w:t>Β.1</w:t>
            </w:r>
          </w:p>
        </w:tc>
        <w:tc>
          <w:tcPr>
            <w:tcW w:w="4726" w:type="pct"/>
            <w:shd w:val="clear" w:color="auto" w:fill="F2F2F2"/>
            <w:tcMar>
              <w:top w:w="58" w:type="dxa"/>
              <w:bottom w:w="58" w:type="dxa"/>
            </w:tcMar>
            <w:vAlign w:val="center"/>
          </w:tcPr>
          <w:p w14:paraId="72C42CA5" w14:textId="77777777" w:rsidR="000D1F14" w:rsidRPr="00F72DDF" w:rsidRDefault="000D1F14" w:rsidP="008A6B63">
            <w:pPr>
              <w:rPr>
                <w:rFonts w:cs="Calibri"/>
                <w:color w:val="FF0000"/>
              </w:rPr>
            </w:pPr>
            <w:r w:rsidRPr="00F72DDF">
              <w:rPr>
                <w:rFonts w:cs="Calibri"/>
              </w:rPr>
              <w:t>Πόσο ικανοποιημένη/</w:t>
            </w:r>
            <w:proofErr w:type="spellStart"/>
            <w:r w:rsidRPr="00F72DDF">
              <w:rPr>
                <w:rFonts w:cs="Calibri"/>
              </w:rPr>
              <w:t>ος</w:t>
            </w:r>
            <w:proofErr w:type="spellEnd"/>
            <w:r w:rsidRPr="00F72DDF">
              <w:rPr>
                <w:rFonts w:cs="Calibri"/>
              </w:rPr>
              <w:t xml:space="preserve"> είστε από τις υπηρεσίες του Κ</w:t>
            </w:r>
            <w:r>
              <w:rPr>
                <w:rFonts w:cs="Calibri"/>
              </w:rPr>
              <w:t>ΔΗΦ</w:t>
            </w:r>
            <w:r w:rsidRPr="00F72DDF">
              <w:rPr>
                <w:rFonts w:cs="Calibri"/>
              </w:rPr>
              <w:t>;</w:t>
            </w:r>
          </w:p>
        </w:tc>
      </w:tr>
    </w:tbl>
    <w:p w14:paraId="53E8B227" w14:textId="77777777" w:rsidR="000D1F14" w:rsidRDefault="000D1F14" w:rsidP="000D1F14">
      <w:r w:rsidRPr="004268CD">
        <w:t xml:space="preserve">Η αποτίμηση της ικανοποίησης των ωφελούμενων από τις υπηρεσίες των Κέντρων Διημέρευσης και Ημερήσιας Φροντίδας (ΚΔΗΦ) αποτελεί κρίσιμο εργαλείο αξιολόγησης της ποιότητας και της αποτελεσματικότητας των παρεχόμενων </w:t>
      </w:r>
      <w:r>
        <w:t>υπηρεσιών</w:t>
      </w:r>
      <w:r w:rsidRPr="004268CD">
        <w:t>. Ο πίνακας που ακολουθεί παρουσιάζει συγκεντρωτικά τον βαθμό ικανοποίησης των ωφελούμενων από επιμέρους υπηρεσίες θεραπευτικού, ψυχοκοινωνικού και υποστηρικτικού χαρακτήρα, αναδεικνύοντας το εύρος και την ένταση της αποδοχής των υπηρεσιών αυτών. Τα αποτελέσματα προσφέρουν μια ολοκληρωμένη εικόνα της εμπειρίας των ωφελούμενων και συμβάλλουν στη διαμόρφωση τεκμηριωμένων συμπερασμάτων και προτάσεων αναβάθμισης των υπηρεσιών.</w:t>
      </w:r>
    </w:p>
    <w:p w14:paraId="21076A19" w14:textId="77777777" w:rsidR="000D1F14" w:rsidRDefault="000D1F14" w:rsidP="000D1F14">
      <w:r>
        <w:t>Τα δεδομένα καταδεικνύουν εξαιρετικά υψηλά επίπεδα ικανοποίησης από σχεδόν το σύνολο των παρεχόμενων υπηρεσιών του ΚΔΗΦ. Συγκεκριμένα, στις περισσότερες κατηγορίες υπηρεσιών, το ποσοστό όσων δηλώνουν «Πάρα πολύ» ικανοποιημένοι υπερβαίνει το 80–90%, αποτυπώνοντας την ιδιαίτερα θετική εμπειρία των ωφελούμενων. Ενδεικτικά, οι συμμετέχοντες δηλώνουν «Πάρα πολύ» ικανοποιημένοι κατά 98%, όσον αφορά στις  δραστηριότητες σε εργαστήρια (</w:t>
      </w:r>
      <w:proofErr w:type="spellStart"/>
      <w:r>
        <w:t>εργοθεραπείες</w:t>
      </w:r>
      <w:proofErr w:type="spellEnd"/>
      <w:r>
        <w:t>) ενώ οι ατομικές και ομαδικές ασκήσεις, οι συμβουλευτικές υπηρεσίες, η σίτιση και οι υπηρεσίες μεταφοράς κινούνται αντίστοιχα σε ποσοστά 83%–98%, επιβεβαιώνοντας τη σταθερά υψηλή ποιότητα των παρεχόμενων υπηρεσιών. Ακόμη και στις υπηρεσίες με μεγαλύτερη διαφοροποίηση, όπως η εκπαίδευση στην αυτοεξυπηρέτηση ή η δημιουργική απασχόληση, τα ποσοστά «Πολύ» και «Πάρα πολύ» ξεπερνούν αθροιστικά το 85%, γεγονός που αναδεικνύει την αποτελεσματικότητα των παρεμβάσεων σε όλους τους επιμέρους τομείς λειτουργίας.</w:t>
      </w:r>
    </w:p>
    <w:p w14:paraId="347DF216" w14:textId="77777777" w:rsidR="000D1F14" w:rsidRDefault="000D1F14" w:rsidP="000D1F14">
      <w:r>
        <w:t>Αξίζει, επίσης, να σημειωθεί ότι οι περιπτώσεις που δηλώνουν πως δεν έλαβαν κάποια υπηρεσία είναι ελάχιστες, περιοριζόμενες κυρίως στο 0–10%, στοιχείο που μπορεί να αποδοθεί είτε στη διαφοροποίηση των αναγκών ανά ωφελούμενο είτε στις ιδιαίτερες θεραπευτικές απαιτήσεις κάθε περίπτωσης. Παρά ταύτα, η σχεδόν καθολική συμμετοχή και η πλήρης σχεδόν αποδοχή των υπηρεσιών υποδηλώνουν ότι οι δομές ανταποκρίνονται με συνέπεια και επάρκεια στις ανάγκες των ωφελούμενων, εξασφαλίζοντας ένα περιβάλλον φροντίδας υψηλών προδιαγραφών.</w:t>
      </w:r>
    </w:p>
    <w:p w14:paraId="5EBD07E3" w14:textId="77777777" w:rsidR="000D1F14" w:rsidRDefault="000D1F14" w:rsidP="000D1F14">
      <w:r>
        <w:t>Συνολικά, ο πίνακας αποτυπώνει μια εικόνα εξαιρετικά υψηλού επιπέδου ικανοποίησης από τις υπηρεσίες των ΚΔΗΦ, επιβεβαιώνοντας ότι οι δομές επιτελούν με συνέπεια τον κοινωνικό και θεραπευτικό τους ρόλο. Η υπεροχή των απαντήσεων «Πολύ» και «Πάρα πολύ» μεταφράζεται σε εμπιστοσύνη προς το προσωπικό, αποτελεσματικότητα των παρεμβάσεων και ποιοτική κάλυψη των καθημερινών και θεραπευτικών αναγκών των ωφελούμενων. Παρότι τα δεδομένα δεν αναδεικνύουν σημαντικούς τομείς προβληματισμού, η συστηματική παρακολούθηση και αξιολόγηση παραμένει απαραίτητη, ώστε οι υπηρεσίες να συνεχίσουν να ανταποκρίνονται στις μεταβαλλόμενες ανάγκες των ωφελούμενων και να διατηρούν τον υψηλό βαθμό αποτελεσματικότητας και προσβασιμότητας που καταγράφεται.</w:t>
      </w:r>
    </w:p>
    <w:p w14:paraId="14E47DC3" w14:textId="38073B85" w:rsidR="000D1F14" w:rsidRDefault="000D1F14" w:rsidP="000D1F14">
      <w:pPr>
        <w:pStyle w:val="af"/>
        <w:keepNext/>
      </w:pPr>
      <w:bookmarkStart w:id="321" w:name="_Toc215770602"/>
      <w:r>
        <w:lastRenderedPageBreak/>
        <w:t xml:space="preserve">Πίνακας </w:t>
      </w:r>
      <w:fldSimple w:instr=" SEQ Πίνακας \* ARABIC ">
        <w:r w:rsidR="009E5D57">
          <w:rPr>
            <w:noProof/>
          </w:rPr>
          <w:t>119</w:t>
        </w:r>
      </w:fldSimple>
      <w:r>
        <w:t>: Βαθμός ικανοποίησης από τις υπηρεσίες των ΚΔΗΦ (%).</w:t>
      </w:r>
      <w:bookmarkEnd w:id="321"/>
    </w:p>
    <w:tbl>
      <w:tblPr>
        <w:tblStyle w:val="4-5"/>
        <w:tblW w:w="8359" w:type="dxa"/>
        <w:tblLayout w:type="fixed"/>
        <w:tblLook w:val="04A0" w:firstRow="1" w:lastRow="0" w:firstColumn="1" w:lastColumn="0" w:noHBand="0" w:noVBand="1"/>
      </w:tblPr>
      <w:tblGrid>
        <w:gridCol w:w="1980"/>
        <w:gridCol w:w="1134"/>
        <w:gridCol w:w="850"/>
        <w:gridCol w:w="993"/>
        <w:gridCol w:w="850"/>
        <w:gridCol w:w="1134"/>
        <w:gridCol w:w="1418"/>
      </w:tblGrid>
      <w:tr w:rsidR="000D1F14" w:rsidRPr="005B03E0" w14:paraId="53B9DD49" w14:textId="77777777" w:rsidTr="008A6B63">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1980" w:type="dxa"/>
            <w:hideMark/>
          </w:tcPr>
          <w:p w14:paraId="1CB963B4" w14:textId="77777777" w:rsidR="000D1F14" w:rsidRPr="005B03E0" w:rsidRDefault="000D1F14" w:rsidP="008A6B63">
            <w:pPr>
              <w:spacing w:line="240" w:lineRule="auto"/>
              <w:jc w:val="center"/>
              <w:rPr>
                <w:rFonts w:cs="Calibri"/>
                <w:b w:val="0"/>
                <w:bCs w:val="0"/>
                <w:szCs w:val="20"/>
                <w:lang w:bidi="he-IL"/>
              </w:rPr>
            </w:pPr>
            <w:r w:rsidRPr="005B03E0">
              <w:rPr>
                <w:rFonts w:cs="Calibri"/>
                <w:szCs w:val="20"/>
                <w:lang w:bidi="he-IL"/>
              </w:rPr>
              <w:t>Υπηρεσία</w:t>
            </w:r>
          </w:p>
        </w:tc>
        <w:tc>
          <w:tcPr>
            <w:tcW w:w="1134" w:type="dxa"/>
            <w:hideMark/>
          </w:tcPr>
          <w:p w14:paraId="0F32BD45"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Καθόλου</w:t>
            </w:r>
          </w:p>
        </w:tc>
        <w:tc>
          <w:tcPr>
            <w:tcW w:w="850" w:type="dxa"/>
            <w:hideMark/>
          </w:tcPr>
          <w:p w14:paraId="2893C17B"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Λίγο</w:t>
            </w:r>
          </w:p>
        </w:tc>
        <w:tc>
          <w:tcPr>
            <w:tcW w:w="993" w:type="dxa"/>
            <w:hideMark/>
          </w:tcPr>
          <w:p w14:paraId="4772551D"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Αρκετά</w:t>
            </w:r>
          </w:p>
        </w:tc>
        <w:tc>
          <w:tcPr>
            <w:tcW w:w="850" w:type="dxa"/>
            <w:hideMark/>
          </w:tcPr>
          <w:p w14:paraId="083813AD"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Πολύ</w:t>
            </w:r>
          </w:p>
        </w:tc>
        <w:tc>
          <w:tcPr>
            <w:tcW w:w="1134" w:type="dxa"/>
          </w:tcPr>
          <w:p w14:paraId="6A579B07"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Πάρα Πολύ</w:t>
            </w:r>
          </w:p>
        </w:tc>
        <w:tc>
          <w:tcPr>
            <w:tcW w:w="1418" w:type="dxa"/>
            <w:hideMark/>
          </w:tcPr>
          <w:p w14:paraId="3DE34AD0" w14:textId="77777777" w:rsidR="000D1F14" w:rsidRPr="005B03E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5B03E0">
              <w:rPr>
                <w:rFonts w:cs="Calibri"/>
                <w:szCs w:val="20"/>
                <w:lang w:bidi="he-IL"/>
              </w:rPr>
              <w:t>Δεν έλαβα την υπηρεσία</w:t>
            </w:r>
          </w:p>
        </w:tc>
      </w:tr>
      <w:tr w:rsidR="000D1F14" w:rsidRPr="005B03E0" w14:paraId="04060580" w14:textId="77777777" w:rsidTr="008A6B63">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980" w:type="dxa"/>
          </w:tcPr>
          <w:p w14:paraId="1C6B1D8D"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Δραστηριότητες σε εργαστήρια (</w:t>
            </w:r>
            <w:proofErr w:type="spellStart"/>
            <w:r w:rsidRPr="005B03E0">
              <w:rPr>
                <w:rFonts w:cs="Calibri"/>
                <w:szCs w:val="20"/>
              </w:rPr>
              <w:t>εργοθεραπείες</w:t>
            </w:r>
            <w:proofErr w:type="spellEnd"/>
            <w:r w:rsidRPr="005B03E0">
              <w:rPr>
                <w:rFonts w:cs="Calibri"/>
                <w:szCs w:val="20"/>
              </w:rPr>
              <w:t>)</w:t>
            </w:r>
          </w:p>
        </w:tc>
        <w:tc>
          <w:tcPr>
            <w:tcW w:w="1134" w:type="dxa"/>
            <w:hideMark/>
          </w:tcPr>
          <w:p w14:paraId="54597081"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063DED3E"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10C317FA"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277B8AFE"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2%</w:t>
            </w:r>
          </w:p>
        </w:tc>
        <w:tc>
          <w:tcPr>
            <w:tcW w:w="1134" w:type="dxa"/>
          </w:tcPr>
          <w:p w14:paraId="498FFC74"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98%</w:t>
            </w:r>
          </w:p>
        </w:tc>
        <w:tc>
          <w:tcPr>
            <w:tcW w:w="1418" w:type="dxa"/>
            <w:hideMark/>
          </w:tcPr>
          <w:p w14:paraId="33D4C13D"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r w:rsidR="000D1F14" w:rsidRPr="005B03E0" w14:paraId="4050A543" w14:textId="77777777" w:rsidTr="008A6B63">
        <w:trPr>
          <w:trHeight w:val="708"/>
        </w:trPr>
        <w:tc>
          <w:tcPr>
            <w:cnfStyle w:val="001000000000" w:firstRow="0" w:lastRow="0" w:firstColumn="1" w:lastColumn="0" w:oddVBand="0" w:evenVBand="0" w:oddHBand="0" w:evenHBand="0" w:firstRowFirstColumn="0" w:firstRowLastColumn="0" w:lastRowFirstColumn="0" w:lastRowLastColumn="0"/>
            <w:tcW w:w="1980" w:type="dxa"/>
          </w:tcPr>
          <w:p w14:paraId="760DA5C9"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Άλλες δραστηριότητες ειδικής αγωγής (</w:t>
            </w:r>
            <w:proofErr w:type="spellStart"/>
            <w:r w:rsidRPr="005B03E0">
              <w:rPr>
                <w:rFonts w:cs="Calibri"/>
                <w:szCs w:val="20"/>
              </w:rPr>
              <w:t>λογοθεραπείες</w:t>
            </w:r>
            <w:proofErr w:type="spellEnd"/>
            <w:r w:rsidRPr="005B03E0">
              <w:rPr>
                <w:rFonts w:cs="Calibri"/>
                <w:szCs w:val="20"/>
              </w:rPr>
              <w:t>, φυσικοθεραπείες κλπ.)</w:t>
            </w:r>
          </w:p>
        </w:tc>
        <w:tc>
          <w:tcPr>
            <w:tcW w:w="1134" w:type="dxa"/>
            <w:hideMark/>
          </w:tcPr>
          <w:p w14:paraId="049E0942"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3DD5D88E"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4FE1A689"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1EBEC5A4"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7%</w:t>
            </w:r>
          </w:p>
        </w:tc>
        <w:tc>
          <w:tcPr>
            <w:tcW w:w="1134" w:type="dxa"/>
          </w:tcPr>
          <w:p w14:paraId="17B0DF53"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83%</w:t>
            </w:r>
          </w:p>
        </w:tc>
        <w:tc>
          <w:tcPr>
            <w:tcW w:w="1418" w:type="dxa"/>
            <w:hideMark/>
          </w:tcPr>
          <w:p w14:paraId="77743636"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10%</w:t>
            </w:r>
          </w:p>
        </w:tc>
      </w:tr>
      <w:tr w:rsidR="000D1F14" w:rsidRPr="005B03E0" w14:paraId="43958313" w14:textId="77777777" w:rsidTr="008A6B63">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980" w:type="dxa"/>
          </w:tcPr>
          <w:p w14:paraId="70E0C7B0"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Παροχή ατομικής ή και ομαδικής άσκησης</w:t>
            </w:r>
          </w:p>
        </w:tc>
        <w:tc>
          <w:tcPr>
            <w:tcW w:w="1134" w:type="dxa"/>
            <w:hideMark/>
          </w:tcPr>
          <w:p w14:paraId="7A59AEA9"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5D8E6FD2"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3C64B0D1"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7DE0207B"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2%</w:t>
            </w:r>
          </w:p>
        </w:tc>
        <w:tc>
          <w:tcPr>
            <w:tcW w:w="1134" w:type="dxa"/>
          </w:tcPr>
          <w:p w14:paraId="1A4B17BB"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98%</w:t>
            </w:r>
          </w:p>
        </w:tc>
        <w:tc>
          <w:tcPr>
            <w:tcW w:w="1418" w:type="dxa"/>
            <w:hideMark/>
          </w:tcPr>
          <w:p w14:paraId="4DDA1CF3"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r w:rsidR="000D1F14" w:rsidRPr="005B03E0" w14:paraId="3FC9D9B7" w14:textId="77777777" w:rsidTr="008A6B63">
        <w:trPr>
          <w:trHeight w:val="313"/>
        </w:trPr>
        <w:tc>
          <w:tcPr>
            <w:cnfStyle w:val="001000000000" w:firstRow="0" w:lastRow="0" w:firstColumn="1" w:lastColumn="0" w:oddVBand="0" w:evenVBand="0" w:oddHBand="0" w:evenHBand="0" w:firstRowFirstColumn="0" w:firstRowLastColumn="0" w:lastRowFirstColumn="0" w:lastRowLastColumn="0"/>
            <w:tcW w:w="1980" w:type="dxa"/>
          </w:tcPr>
          <w:p w14:paraId="59D23FD9"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Εκπαίδευση στην αυτοεξυπηρέτηση και στην εκμάθηση δραστηριοτήτων καθημερινής ζωής</w:t>
            </w:r>
          </w:p>
        </w:tc>
        <w:tc>
          <w:tcPr>
            <w:tcW w:w="1134" w:type="dxa"/>
            <w:hideMark/>
          </w:tcPr>
          <w:p w14:paraId="71E860C3"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7AD51F7C"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5D25C19F"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0C81C80F"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16%</w:t>
            </w:r>
          </w:p>
        </w:tc>
        <w:tc>
          <w:tcPr>
            <w:tcW w:w="1134" w:type="dxa"/>
          </w:tcPr>
          <w:p w14:paraId="69E48C03"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79%</w:t>
            </w:r>
          </w:p>
        </w:tc>
        <w:tc>
          <w:tcPr>
            <w:tcW w:w="1418" w:type="dxa"/>
            <w:hideMark/>
          </w:tcPr>
          <w:p w14:paraId="7FDC4180"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5%</w:t>
            </w:r>
          </w:p>
        </w:tc>
      </w:tr>
      <w:tr w:rsidR="000D1F14" w:rsidRPr="005B03E0" w14:paraId="5603CE09" w14:textId="77777777" w:rsidTr="008A6B6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980" w:type="dxa"/>
          </w:tcPr>
          <w:p w14:paraId="3DB21207"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Δημιουργική απασχόληση και Δραστηριότητες κοινωνικοποίησης</w:t>
            </w:r>
          </w:p>
        </w:tc>
        <w:tc>
          <w:tcPr>
            <w:tcW w:w="1134" w:type="dxa"/>
            <w:hideMark/>
          </w:tcPr>
          <w:p w14:paraId="736A7A7F"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56EA3FD0"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739EFB21"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351528C2"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29%</w:t>
            </w:r>
          </w:p>
        </w:tc>
        <w:tc>
          <w:tcPr>
            <w:tcW w:w="1134" w:type="dxa"/>
          </w:tcPr>
          <w:p w14:paraId="07C9796A"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69%</w:t>
            </w:r>
          </w:p>
        </w:tc>
        <w:tc>
          <w:tcPr>
            <w:tcW w:w="1418" w:type="dxa"/>
            <w:hideMark/>
          </w:tcPr>
          <w:p w14:paraId="5743904D"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2%</w:t>
            </w:r>
          </w:p>
        </w:tc>
      </w:tr>
      <w:tr w:rsidR="000D1F14" w:rsidRPr="005B03E0" w14:paraId="70CECA61" w14:textId="77777777" w:rsidTr="008A6B63">
        <w:trPr>
          <w:trHeight w:val="417"/>
        </w:trPr>
        <w:tc>
          <w:tcPr>
            <w:cnfStyle w:val="001000000000" w:firstRow="0" w:lastRow="0" w:firstColumn="1" w:lastColumn="0" w:oddVBand="0" w:evenVBand="0" w:oddHBand="0" w:evenHBand="0" w:firstRowFirstColumn="0" w:firstRowLastColumn="0" w:lastRowFirstColumn="0" w:lastRowLastColumn="0"/>
            <w:tcW w:w="1980" w:type="dxa"/>
          </w:tcPr>
          <w:p w14:paraId="6B0416F8" w14:textId="77777777" w:rsidR="000D1F14" w:rsidRPr="005B03E0" w:rsidRDefault="000D1F14" w:rsidP="008A6B63">
            <w:pPr>
              <w:spacing w:line="240" w:lineRule="auto"/>
              <w:jc w:val="left"/>
              <w:rPr>
                <w:rFonts w:cs="Calibri"/>
                <w:szCs w:val="20"/>
              </w:rPr>
            </w:pPr>
            <w:r w:rsidRPr="005B03E0">
              <w:rPr>
                <w:rFonts w:cs="Calibri"/>
                <w:szCs w:val="20"/>
              </w:rPr>
              <w:t xml:space="preserve">Συμβουλευτικές υπηρεσίες που παρέχει το ΚΔΗΦ </w:t>
            </w:r>
          </w:p>
        </w:tc>
        <w:tc>
          <w:tcPr>
            <w:tcW w:w="1134" w:type="dxa"/>
          </w:tcPr>
          <w:p w14:paraId="16F210EC"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tcPr>
          <w:p w14:paraId="5F7FE5B4"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tcPr>
          <w:p w14:paraId="489C1E87"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tcPr>
          <w:p w14:paraId="284C0FB7"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14%</w:t>
            </w:r>
          </w:p>
        </w:tc>
        <w:tc>
          <w:tcPr>
            <w:tcW w:w="1134" w:type="dxa"/>
          </w:tcPr>
          <w:p w14:paraId="09039DD3"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86%</w:t>
            </w:r>
          </w:p>
        </w:tc>
        <w:tc>
          <w:tcPr>
            <w:tcW w:w="1418" w:type="dxa"/>
          </w:tcPr>
          <w:p w14:paraId="6ACA5FEC"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r w:rsidR="000D1F14" w:rsidRPr="005B03E0" w14:paraId="2A9F32D4" w14:textId="77777777" w:rsidTr="008A6B63">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1980" w:type="dxa"/>
          </w:tcPr>
          <w:p w14:paraId="4836EFF0"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Συμμετοχή σε προγράμματα ψυχαγωγίας, πολιτισμού και άθλησης</w:t>
            </w:r>
          </w:p>
        </w:tc>
        <w:tc>
          <w:tcPr>
            <w:tcW w:w="1134" w:type="dxa"/>
            <w:hideMark/>
          </w:tcPr>
          <w:p w14:paraId="7E9F9809"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4B9886E8"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357C5304"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7D898708"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31%</w:t>
            </w:r>
          </w:p>
        </w:tc>
        <w:tc>
          <w:tcPr>
            <w:tcW w:w="1134" w:type="dxa"/>
          </w:tcPr>
          <w:p w14:paraId="200E4228"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69%</w:t>
            </w:r>
          </w:p>
        </w:tc>
        <w:tc>
          <w:tcPr>
            <w:tcW w:w="1418" w:type="dxa"/>
            <w:hideMark/>
          </w:tcPr>
          <w:p w14:paraId="5E0CC2EF"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r w:rsidR="000D1F14" w:rsidRPr="005B03E0" w14:paraId="54BFEB21" w14:textId="77777777" w:rsidTr="008A6B63">
        <w:trPr>
          <w:trHeight w:val="355"/>
        </w:trPr>
        <w:tc>
          <w:tcPr>
            <w:cnfStyle w:val="001000000000" w:firstRow="0" w:lastRow="0" w:firstColumn="1" w:lastColumn="0" w:oddVBand="0" w:evenVBand="0" w:oddHBand="0" w:evenHBand="0" w:firstRowFirstColumn="0" w:firstRowLastColumn="0" w:lastRowFirstColumn="0" w:lastRowLastColumn="0"/>
            <w:tcW w:w="1980" w:type="dxa"/>
          </w:tcPr>
          <w:p w14:paraId="386DA6FD"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Υπηρεσίες σίτισης</w:t>
            </w:r>
          </w:p>
        </w:tc>
        <w:tc>
          <w:tcPr>
            <w:tcW w:w="1134" w:type="dxa"/>
            <w:hideMark/>
          </w:tcPr>
          <w:p w14:paraId="61AC05AF"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1F62F93F"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3300A43A"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3AA923B5"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17%</w:t>
            </w:r>
          </w:p>
        </w:tc>
        <w:tc>
          <w:tcPr>
            <w:tcW w:w="1134" w:type="dxa"/>
          </w:tcPr>
          <w:p w14:paraId="05CB9A0B"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83%</w:t>
            </w:r>
          </w:p>
        </w:tc>
        <w:tc>
          <w:tcPr>
            <w:tcW w:w="1418" w:type="dxa"/>
            <w:hideMark/>
          </w:tcPr>
          <w:p w14:paraId="6EE14FD1" w14:textId="77777777" w:rsidR="000D1F14" w:rsidRPr="005B03E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r w:rsidR="000D1F14" w:rsidRPr="005B03E0" w14:paraId="00AF5A56" w14:textId="77777777" w:rsidTr="008A6B6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980" w:type="dxa"/>
          </w:tcPr>
          <w:p w14:paraId="61AC2189" w14:textId="77777777" w:rsidR="000D1F14" w:rsidRPr="005B03E0" w:rsidRDefault="000D1F14" w:rsidP="008A6B63">
            <w:pPr>
              <w:spacing w:line="240" w:lineRule="auto"/>
              <w:jc w:val="left"/>
              <w:rPr>
                <w:rFonts w:cs="Calibri"/>
                <w:color w:val="000000"/>
                <w:szCs w:val="20"/>
                <w:lang w:bidi="he-IL"/>
              </w:rPr>
            </w:pPr>
            <w:r w:rsidRPr="005B03E0">
              <w:rPr>
                <w:rFonts w:cs="Calibri"/>
                <w:szCs w:val="20"/>
              </w:rPr>
              <w:t>Υπηρεσίες μεταφοράς</w:t>
            </w:r>
          </w:p>
        </w:tc>
        <w:tc>
          <w:tcPr>
            <w:tcW w:w="1134" w:type="dxa"/>
            <w:hideMark/>
          </w:tcPr>
          <w:p w14:paraId="238F68BA"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4FB166E2"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993" w:type="dxa"/>
            <w:hideMark/>
          </w:tcPr>
          <w:p w14:paraId="63C4D899"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c>
          <w:tcPr>
            <w:tcW w:w="850" w:type="dxa"/>
            <w:hideMark/>
          </w:tcPr>
          <w:p w14:paraId="11B64006"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5%</w:t>
            </w:r>
          </w:p>
        </w:tc>
        <w:tc>
          <w:tcPr>
            <w:tcW w:w="1134" w:type="dxa"/>
          </w:tcPr>
          <w:p w14:paraId="17C2E2E0"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95%</w:t>
            </w:r>
          </w:p>
        </w:tc>
        <w:tc>
          <w:tcPr>
            <w:tcW w:w="1418" w:type="dxa"/>
            <w:hideMark/>
          </w:tcPr>
          <w:p w14:paraId="2A8663CC" w14:textId="77777777" w:rsidR="000D1F14" w:rsidRPr="005B03E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5B03E0">
              <w:rPr>
                <w:rFonts w:cs="Calibri"/>
                <w:color w:val="000000"/>
                <w:szCs w:val="20"/>
              </w:rPr>
              <w:t>0%</w:t>
            </w:r>
          </w:p>
        </w:tc>
      </w:tr>
    </w:tbl>
    <w:p w14:paraId="622944D2" w14:textId="77777777" w:rsidR="000D1F14" w:rsidRPr="00884AA7" w:rsidRDefault="000D1F14" w:rsidP="000D1F14">
      <w:pPr>
        <w:pStyle w:val="af0"/>
        <w:jc w:val="left"/>
      </w:pPr>
      <w:r w:rsidRPr="00884AA7">
        <w:t>Πηγή: Ιδία επεξεργασία.</w:t>
      </w:r>
    </w:p>
    <w:p w14:paraId="6442133D" w14:textId="341974AC" w:rsidR="000D1F14" w:rsidRDefault="000D1F14" w:rsidP="000D1F14">
      <w:pPr>
        <w:pStyle w:val="af"/>
      </w:pPr>
      <w:bookmarkStart w:id="322" w:name="_Toc215770782"/>
      <w:r>
        <w:t xml:space="preserve">Διάγραμμα </w:t>
      </w:r>
      <w:fldSimple w:instr=" SEQ Διάγραμμα \* ARABIC ">
        <w:r w:rsidR="009E5D57">
          <w:rPr>
            <w:noProof/>
          </w:rPr>
          <w:t>112</w:t>
        </w:r>
      </w:fldSimple>
      <w:r>
        <w:t>: Βαθμός ικανοποίησης από τις υπηρεσίες των ΚΔΗΦ (%).</w:t>
      </w:r>
      <w:bookmarkEnd w:id="322"/>
    </w:p>
    <w:p w14:paraId="55E9067E" w14:textId="77777777" w:rsidR="000D1F14" w:rsidRDefault="000D1F14" w:rsidP="000D1F14">
      <w:r>
        <w:rPr>
          <w:noProof/>
        </w:rPr>
        <w:lastRenderedPageBreak/>
        <w:drawing>
          <wp:inline distT="0" distB="0" distL="0" distR="0" wp14:anchorId="158177E7" wp14:editId="22E1A8A5">
            <wp:extent cx="5224007" cy="3331596"/>
            <wp:effectExtent l="0" t="0" r="15240" b="2540"/>
            <wp:docPr id="1252694892" name="Γράφημα 1">
              <a:extLst xmlns:a="http://schemas.openxmlformats.org/drawingml/2006/main">
                <a:ext uri="{FF2B5EF4-FFF2-40B4-BE49-F238E27FC236}">
                  <a16:creationId xmlns:a16="http://schemas.microsoft.com/office/drawing/2014/main" id="{DD33CB00-EFDF-257A-8294-815209C36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67AAE8DC" w14:textId="77777777" w:rsidR="000D1F14" w:rsidRPr="00884AA7" w:rsidRDefault="000D1F14" w:rsidP="000D1F14">
      <w:pPr>
        <w:pStyle w:val="af0"/>
        <w:jc w:val="left"/>
      </w:pPr>
      <w:r w:rsidRPr="00884AA7">
        <w:t>Πηγή: Ιδία επεξεργασία.</w:t>
      </w:r>
    </w:p>
    <w:tbl>
      <w:tblPr>
        <w:tblW w:w="499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4"/>
        <w:gridCol w:w="7822"/>
      </w:tblGrid>
      <w:tr w:rsidR="000D1F14" w:rsidRPr="00923BEB" w14:paraId="2A7251A4" w14:textId="77777777" w:rsidTr="008A6B63">
        <w:tc>
          <w:tcPr>
            <w:tcW w:w="280" w:type="pct"/>
            <w:shd w:val="clear" w:color="auto" w:fill="9BC7CE" w:themeFill="accent5" w:themeFillTint="99"/>
            <w:vAlign w:val="center"/>
          </w:tcPr>
          <w:p w14:paraId="22B43F01" w14:textId="77777777" w:rsidR="000D1F14" w:rsidRPr="00923BEB" w:rsidRDefault="000D1F14" w:rsidP="008A6B63">
            <w:pPr>
              <w:spacing w:before="20" w:after="20" w:line="240" w:lineRule="auto"/>
              <w:jc w:val="center"/>
              <w:rPr>
                <w:rFonts w:cs="Calibri"/>
                <w:b/>
                <w:bCs/>
                <w:color w:val="FFFFFF" w:themeColor="background1"/>
                <w:szCs w:val="20"/>
              </w:rPr>
            </w:pPr>
            <w:r w:rsidRPr="00923BEB">
              <w:rPr>
                <w:rFonts w:cs="Calibri"/>
                <w:b/>
                <w:bCs/>
                <w:color w:val="000000" w:themeColor="text1"/>
                <w:szCs w:val="20"/>
              </w:rPr>
              <w:t>Β.2</w:t>
            </w:r>
          </w:p>
        </w:tc>
        <w:tc>
          <w:tcPr>
            <w:tcW w:w="4720" w:type="pct"/>
            <w:shd w:val="clear" w:color="auto" w:fill="F2F2F2"/>
            <w:vAlign w:val="center"/>
          </w:tcPr>
          <w:p w14:paraId="77E1BF3C" w14:textId="77777777" w:rsidR="000D1F14" w:rsidRPr="00923BEB" w:rsidRDefault="000D1F14" w:rsidP="008A6B63">
            <w:pPr>
              <w:spacing w:before="20" w:after="20" w:line="240" w:lineRule="auto"/>
              <w:jc w:val="left"/>
              <w:rPr>
                <w:rFonts w:cs="Calibri"/>
                <w:szCs w:val="20"/>
              </w:rPr>
            </w:pPr>
            <w:r w:rsidRPr="00DF2E12">
              <w:rPr>
                <w:rFonts w:cs="Calibri"/>
                <w:szCs w:val="20"/>
              </w:rPr>
              <w:t>Συνεργασθήκατε με το προσωπικό του ΚΔΗΦ για τη διαμόρφωση του δικού σας ατομικού προγράμματος ειδικής αγωγής/φροντίδας;</w:t>
            </w:r>
          </w:p>
        </w:tc>
      </w:tr>
    </w:tbl>
    <w:p w14:paraId="7EB2C954" w14:textId="77777777" w:rsidR="000D1F14" w:rsidRDefault="000D1F14" w:rsidP="000D1F14">
      <w:r>
        <w:t xml:space="preserve">Η συντριπτική πλειοψηφία των ωφελούμενων (97%) δηλώνει ότι συνεργάστηκε με το προσωπικό του ΚΔΗΦ για τη διαμόρφωση του ατομικού προγράμματος ειδικής αγωγής/φροντίδας. Το εύρημα αυτό καταδεικνύει μια ιδιαίτερα υψηλού επιπέδου συμμετοχική διαδικασία, κατά την οποία η δομή εμπλέκει ενεργά τους ωφελούμενους – ή τους κηδεμόνες τους – στον σχεδιασμό των εξατομικευμένων παρεμβάσεων. Η απουσία αρνητικών απαντήσεων ενισχύει την εικόνα μιας δομής που λειτουργεί με συνέπεια σε πλαίσιο </w:t>
      </w:r>
      <w:proofErr w:type="spellStart"/>
      <w:r>
        <w:t>συνδιαμόρφωσης</w:t>
      </w:r>
      <w:proofErr w:type="spellEnd"/>
      <w:r>
        <w:t xml:space="preserve"> και </w:t>
      </w:r>
      <w:proofErr w:type="spellStart"/>
      <w:r>
        <w:t>ατομοκεντρικής</w:t>
      </w:r>
      <w:proofErr w:type="spellEnd"/>
      <w:r>
        <w:t xml:space="preserve"> προσέγγισης.</w:t>
      </w:r>
    </w:p>
    <w:p w14:paraId="2BE2AA08" w14:textId="77777777" w:rsidR="000D1F14" w:rsidRDefault="000D1F14" w:rsidP="000D1F14">
      <w:r>
        <w:t>Το μικρό ποσοστό των συμμετεχόντων που δεν έδωσε απάντηση (3%) δεν επηρεάζει ουσιαστικά τη συνολική εικόνα, αλλά μπορεί να αποδοθεί είτε σε αδυναμία ενημέρωσης είτε σε περιορισμένη εμπλοκή στην καθημερινή λειτουργία της δομής. Παρά ταύτα, τα συνολικά ευρήματα αναδεικνύουν μια πολύ καλή πρακτική συνεργασίας μεταξύ προσωπικού και ωφελούμενων, η οποία αποτελεί θεμέλιο για την αποτελεσματική παροχή εξατομικευμένων υπηρεσιών φροντίδας.</w:t>
      </w:r>
    </w:p>
    <w:p w14:paraId="31A1BAF7" w14:textId="5026F8C3" w:rsidR="000D1F14" w:rsidRDefault="000D1F14" w:rsidP="000D1F14">
      <w:pPr>
        <w:pStyle w:val="af"/>
        <w:keepNext/>
      </w:pPr>
      <w:bookmarkStart w:id="323" w:name="_Toc215770603"/>
      <w:r>
        <w:t xml:space="preserve">Πίνακας </w:t>
      </w:r>
      <w:fldSimple w:instr=" SEQ Πίνακας \* ARABIC ">
        <w:r w:rsidR="009E5D57">
          <w:rPr>
            <w:noProof/>
          </w:rPr>
          <w:t>120</w:t>
        </w:r>
      </w:fldSimple>
      <w:r>
        <w:t xml:space="preserve">: </w:t>
      </w:r>
      <w:r>
        <w:rPr>
          <w:rFonts w:cs="Calibri"/>
          <w:bCs/>
          <w:szCs w:val="20"/>
        </w:rPr>
        <w:t xml:space="preserve">Συνεργασία </w:t>
      </w:r>
      <w:r w:rsidRPr="00DF2E12">
        <w:rPr>
          <w:rFonts w:cs="Calibri"/>
          <w:szCs w:val="20"/>
        </w:rPr>
        <w:t>με το προσωπικό του ΚΔΗΦ</w:t>
      </w:r>
      <w:r w:rsidRPr="00E0464D">
        <w:rPr>
          <w:rFonts w:cs="Calibri"/>
          <w:szCs w:val="20"/>
        </w:rPr>
        <w:t xml:space="preserve"> </w:t>
      </w:r>
      <w:r w:rsidRPr="00DF2E12">
        <w:rPr>
          <w:rFonts w:cs="Calibri"/>
          <w:szCs w:val="20"/>
        </w:rPr>
        <w:t>για τη διαμόρφωση ατομικού προγράμματος ειδικής αγωγής/φροντίδας</w:t>
      </w:r>
      <w:r>
        <w:rPr>
          <w:rFonts w:cs="Calibri"/>
          <w:szCs w:val="20"/>
        </w:rPr>
        <w:t xml:space="preserve"> (%).</w:t>
      </w:r>
      <w:bookmarkEnd w:id="323"/>
    </w:p>
    <w:tbl>
      <w:tblPr>
        <w:tblStyle w:val="4-5"/>
        <w:tblW w:w="0" w:type="auto"/>
        <w:tblLook w:val="04A0" w:firstRow="1" w:lastRow="0" w:firstColumn="1" w:lastColumn="0" w:noHBand="0" w:noVBand="1"/>
      </w:tblPr>
      <w:tblGrid>
        <w:gridCol w:w="6374"/>
        <w:gridCol w:w="1922"/>
      </w:tblGrid>
      <w:tr w:rsidR="000D1F14" w14:paraId="2C95C7CD" w14:textId="77777777" w:rsidTr="008A6B63">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6374" w:type="dxa"/>
          </w:tcPr>
          <w:p w14:paraId="248E6934" w14:textId="77777777" w:rsidR="000D1F14" w:rsidRDefault="000D1F14" w:rsidP="008A6B63">
            <w:pPr>
              <w:keepNext/>
              <w:spacing w:line="240" w:lineRule="auto"/>
              <w:jc w:val="left"/>
              <w:rPr>
                <w:rFonts w:cs="Calibri"/>
                <w:bCs w:val="0"/>
                <w:szCs w:val="20"/>
              </w:rPr>
            </w:pPr>
            <w:r>
              <w:rPr>
                <w:rFonts w:cs="Calibri"/>
                <w:bCs w:val="0"/>
                <w:szCs w:val="20"/>
              </w:rPr>
              <w:t xml:space="preserve">Συνεργασία </w:t>
            </w:r>
            <w:r w:rsidRPr="00DF2E12">
              <w:rPr>
                <w:rFonts w:cs="Calibri"/>
                <w:szCs w:val="20"/>
              </w:rPr>
              <w:t>με το προσωπικό του ΚΔΗΦ για τη</w:t>
            </w:r>
            <w:r>
              <w:rPr>
                <w:rFonts w:cs="Calibri"/>
                <w:szCs w:val="20"/>
              </w:rPr>
              <w:t xml:space="preserve"> </w:t>
            </w:r>
            <w:r w:rsidRPr="00DF2E12">
              <w:rPr>
                <w:rFonts w:cs="Calibri"/>
                <w:szCs w:val="20"/>
              </w:rPr>
              <w:t>διαμόρφωση ατομικού προγράμματος ειδικής αγωγής/φροντίδας</w:t>
            </w:r>
          </w:p>
        </w:tc>
        <w:tc>
          <w:tcPr>
            <w:tcW w:w="1922" w:type="dxa"/>
          </w:tcPr>
          <w:p w14:paraId="0666B0B5" w14:textId="77777777" w:rsidR="000D1F14" w:rsidRDefault="000D1F14" w:rsidP="008A6B63">
            <w:pPr>
              <w:keepNext/>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szCs w:val="20"/>
              </w:rPr>
            </w:pPr>
            <w:r>
              <w:rPr>
                <w:rFonts w:cs="Calibri"/>
                <w:bCs w:val="0"/>
                <w:szCs w:val="20"/>
              </w:rPr>
              <w:t>Ποσοστά (%)</w:t>
            </w:r>
          </w:p>
        </w:tc>
      </w:tr>
      <w:tr w:rsidR="000D1F14" w14:paraId="2C70401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091ED838" w14:textId="77777777" w:rsidR="000D1F14" w:rsidRDefault="000D1F14" w:rsidP="008A6B63">
            <w:pPr>
              <w:keepNext/>
              <w:spacing w:line="240" w:lineRule="auto"/>
              <w:jc w:val="left"/>
              <w:rPr>
                <w:rFonts w:cs="Calibri"/>
                <w:bCs w:val="0"/>
                <w:szCs w:val="20"/>
              </w:rPr>
            </w:pPr>
            <w:r>
              <w:rPr>
                <w:rFonts w:cs="Calibri"/>
                <w:bCs w:val="0"/>
                <w:szCs w:val="20"/>
              </w:rPr>
              <w:t>Ναι</w:t>
            </w:r>
          </w:p>
        </w:tc>
        <w:tc>
          <w:tcPr>
            <w:tcW w:w="1922" w:type="dxa"/>
          </w:tcPr>
          <w:p w14:paraId="7F59A086" w14:textId="77777777" w:rsidR="000D1F14" w:rsidRDefault="000D1F14" w:rsidP="008A6B63">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cs="Calibri"/>
                <w:bCs/>
                <w:szCs w:val="20"/>
              </w:rPr>
            </w:pPr>
            <w:r>
              <w:rPr>
                <w:rFonts w:cs="Calibri"/>
                <w:bCs/>
                <w:szCs w:val="20"/>
              </w:rPr>
              <w:t>97%</w:t>
            </w:r>
          </w:p>
        </w:tc>
      </w:tr>
      <w:tr w:rsidR="000D1F14" w14:paraId="68F23C51" w14:textId="77777777" w:rsidTr="008A6B63">
        <w:tc>
          <w:tcPr>
            <w:cnfStyle w:val="001000000000" w:firstRow="0" w:lastRow="0" w:firstColumn="1" w:lastColumn="0" w:oddVBand="0" w:evenVBand="0" w:oddHBand="0" w:evenHBand="0" w:firstRowFirstColumn="0" w:firstRowLastColumn="0" w:lastRowFirstColumn="0" w:lastRowLastColumn="0"/>
            <w:tcW w:w="6374" w:type="dxa"/>
          </w:tcPr>
          <w:p w14:paraId="6958C072" w14:textId="77777777" w:rsidR="000D1F14" w:rsidRDefault="000D1F14" w:rsidP="008A6B63">
            <w:pPr>
              <w:keepNext/>
              <w:spacing w:line="240" w:lineRule="auto"/>
              <w:jc w:val="left"/>
              <w:rPr>
                <w:rFonts w:cs="Calibri"/>
                <w:bCs w:val="0"/>
                <w:szCs w:val="20"/>
              </w:rPr>
            </w:pPr>
            <w:r>
              <w:rPr>
                <w:rFonts w:cs="Calibri"/>
                <w:bCs w:val="0"/>
                <w:szCs w:val="20"/>
              </w:rPr>
              <w:t>Όχι</w:t>
            </w:r>
          </w:p>
        </w:tc>
        <w:tc>
          <w:tcPr>
            <w:tcW w:w="1922" w:type="dxa"/>
          </w:tcPr>
          <w:p w14:paraId="0CDBD7CB" w14:textId="77777777" w:rsidR="000D1F14" w:rsidRDefault="000D1F14" w:rsidP="008A6B6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cs="Calibri"/>
                <w:bCs/>
                <w:szCs w:val="20"/>
              </w:rPr>
            </w:pPr>
            <w:r>
              <w:rPr>
                <w:rFonts w:cs="Calibri"/>
                <w:bCs/>
                <w:szCs w:val="20"/>
              </w:rPr>
              <w:t>0%</w:t>
            </w:r>
          </w:p>
        </w:tc>
      </w:tr>
      <w:tr w:rsidR="000D1F14" w14:paraId="25B8AC6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3000EAC2" w14:textId="77777777" w:rsidR="000D1F14" w:rsidRDefault="000D1F14" w:rsidP="008A6B63">
            <w:pPr>
              <w:keepNext/>
              <w:spacing w:line="240" w:lineRule="auto"/>
              <w:jc w:val="left"/>
              <w:rPr>
                <w:rFonts w:cs="Calibri"/>
                <w:bCs w:val="0"/>
                <w:szCs w:val="20"/>
              </w:rPr>
            </w:pPr>
            <w:r>
              <w:rPr>
                <w:rFonts w:cs="Calibri"/>
                <w:bCs w:val="0"/>
                <w:szCs w:val="20"/>
              </w:rPr>
              <w:t>Καμία απάντηση</w:t>
            </w:r>
          </w:p>
        </w:tc>
        <w:tc>
          <w:tcPr>
            <w:tcW w:w="1922" w:type="dxa"/>
          </w:tcPr>
          <w:p w14:paraId="2E3AED91" w14:textId="77777777" w:rsidR="000D1F14" w:rsidRDefault="000D1F14" w:rsidP="008A6B63">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cs="Calibri"/>
                <w:bCs/>
                <w:szCs w:val="20"/>
              </w:rPr>
            </w:pPr>
            <w:r>
              <w:rPr>
                <w:rFonts w:cs="Calibri"/>
                <w:bCs/>
                <w:szCs w:val="20"/>
              </w:rPr>
              <w:t>3%</w:t>
            </w:r>
          </w:p>
        </w:tc>
      </w:tr>
    </w:tbl>
    <w:p w14:paraId="38BA5491" w14:textId="77777777" w:rsidR="000D1F14" w:rsidRPr="00884AA7" w:rsidRDefault="000D1F14" w:rsidP="000D1F14">
      <w:pPr>
        <w:pStyle w:val="af0"/>
        <w:jc w:val="left"/>
      </w:pPr>
      <w:r w:rsidRPr="00884AA7">
        <w:t>Πηγή: Ιδία επεξεργασία.</w:t>
      </w:r>
    </w:p>
    <w:p w14:paraId="5F4B0927" w14:textId="3209A443" w:rsidR="000D1F14" w:rsidRDefault="000D1F14" w:rsidP="000D1F14">
      <w:pPr>
        <w:pStyle w:val="af"/>
        <w:keepNext/>
        <w:jc w:val="left"/>
      </w:pPr>
      <w:bookmarkStart w:id="324" w:name="_Toc215770783"/>
      <w:r>
        <w:lastRenderedPageBreak/>
        <w:t xml:space="preserve">Διάγραμμα </w:t>
      </w:r>
      <w:fldSimple w:instr=" SEQ Διάγραμμα \* ARABIC ">
        <w:r w:rsidR="009E5D57">
          <w:rPr>
            <w:noProof/>
          </w:rPr>
          <w:t>113</w:t>
        </w:r>
      </w:fldSimple>
      <w:r>
        <w:t xml:space="preserve">: </w:t>
      </w:r>
      <w:r>
        <w:rPr>
          <w:rFonts w:cs="Calibri"/>
          <w:bCs/>
          <w:szCs w:val="20"/>
        </w:rPr>
        <w:t xml:space="preserve">Συνεργασία </w:t>
      </w:r>
      <w:r w:rsidRPr="00DF2E12">
        <w:rPr>
          <w:rFonts w:cs="Calibri"/>
          <w:szCs w:val="20"/>
        </w:rPr>
        <w:t>με το προσωπικό του ΚΔΗΦ για τη</w:t>
      </w:r>
      <w:r>
        <w:rPr>
          <w:rFonts w:cs="Calibri"/>
          <w:szCs w:val="20"/>
        </w:rPr>
        <w:t xml:space="preserve"> </w:t>
      </w:r>
      <w:r w:rsidRPr="00DF2E12">
        <w:rPr>
          <w:rFonts w:cs="Calibri"/>
          <w:szCs w:val="20"/>
        </w:rPr>
        <w:t>διαμόρφωση ατομικού προγράμματος ειδικής αγωγής/φροντίδας</w:t>
      </w:r>
      <w:r>
        <w:rPr>
          <w:rFonts w:cs="Calibri"/>
          <w:szCs w:val="20"/>
        </w:rPr>
        <w:t xml:space="preserve"> (%).</w:t>
      </w:r>
      <w:bookmarkEnd w:id="324"/>
    </w:p>
    <w:p w14:paraId="5CAB0C23" w14:textId="77777777" w:rsidR="000D1F14" w:rsidRDefault="000D1F14" w:rsidP="000D1F14">
      <w:pPr>
        <w:keepNext/>
        <w:spacing w:after="0" w:line="240" w:lineRule="auto"/>
        <w:jc w:val="left"/>
        <w:rPr>
          <w:rFonts w:cs="Calibri"/>
          <w:bCs/>
          <w:szCs w:val="20"/>
        </w:rPr>
      </w:pPr>
      <w:r>
        <w:rPr>
          <w:noProof/>
        </w:rPr>
        <w:drawing>
          <wp:inline distT="0" distB="0" distL="0" distR="0" wp14:anchorId="460F7F9B" wp14:editId="5B9F49F4">
            <wp:extent cx="5017273" cy="2846567"/>
            <wp:effectExtent l="0" t="0" r="12065" b="11430"/>
            <wp:docPr id="490980329" name="Γράφημα 1">
              <a:extLst xmlns:a="http://schemas.openxmlformats.org/drawingml/2006/main">
                <a:ext uri="{FF2B5EF4-FFF2-40B4-BE49-F238E27FC236}">
                  <a16:creationId xmlns:a16="http://schemas.microsoft.com/office/drawing/2014/main" id="{F0F3E93E-2D2B-2482-F288-58B74C3B2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28FD74EE" w14:textId="77777777" w:rsidR="000D1F14" w:rsidRPr="00095DCF" w:rsidRDefault="000D1F14" w:rsidP="000D1F14">
      <w:pPr>
        <w:pStyle w:val="af0"/>
        <w:jc w:val="left"/>
      </w:pPr>
      <w:r w:rsidRPr="00884AA7">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0D1F14" w:rsidRPr="00923BEB" w14:paraId="6FB70363" w14:textId="77777777" w:rsidTr="008A6B63">
        <w:trPr>
          <w:cantSplit/>
          <w:tblHeader/>
        </w:trPr>
        <w:tc>
          <w:tcPr>
            <w:tcW w:w="274" w:type="pct"/>
            <w:shd w:val="clear" w:color="auto" w:fill="9BC7CE" w:themeFill="accent5" w:themeFillTint="99"/>
            <w:tcMar>
              <w:top w:w="58" w:type="dxa"/>
              <w:bottom w:w="58" w:type="dxa"/>
            </w:tcMar>
            <w:vAlign w:val="center"/>
          </w:tcPr>
          <w:p w14:paraId="1E7B9C9D" w14:textId="77777777" w:rsidR="000D1F14" w:rsidRPr="00923BEB" w:rsidRDefault="000D1F14" w:rsidP="008A6B63">
            <w:pPr>
              <w:spacing w:before="20" w:after="20"/>
              <w:jc w:val="center"/>
              <w:rPr>
                <w:rFonts w:cs="Calibri"/>
                <w:b/>
                <w:szCs w:val="20"/>
              </w:rPr>
            </w:pPr>
            <w:r w:rsidRPr="00923BEB">
              <w:rPr>
                <w:rFonts w:cs="Calibri"/>
                <w:b/>
                <w:szCs w:val="20"/>
              </w:rPr>
              <w:t>Β.3</w:t>
            </w:r>
          </w:p>
        </w:tc>
        <w:tc>
          <w:tcPr>
            <w:tcW w:w="4726" w:type="pct"/>
            <w:shd w:val="clear" w:color="auto" w:fill="F2F2F2"/>
            <w:tcMar>
              <w:top w:w="58" w:type="dxa"/>
              <w:bottom w:w="58" w:type="dxa"/>
            </w:tcMar>
            <w:vAlign w:val="center"/>
          </w:tcPr>
          <w:p w14:paraId="0733F7D3" w14:textId="77777777" w:rsidR="000D1F14" w:rsidRPr="00923BEB" w:rsidRDefault="000D1F14" w:rsidP="008A6B63">
            <w:pPr>
              <w:rPr>
                <w:rFonts w:cs="Calibri"/>
                <w:color w:val="FF0000"/>
                <w:szCs w:val="20"/>
              </w:rPr>
            </w:pPr>
            <w:r w:rsidRPr="00923BEB">
              <w:rPr>
                <w:szCs w:val="20"/>
              </w:rPr>
              <w:t>Σε ποιον βαθμό είστε</w:t>
            </w:r>
            <w:r w:rsidRPr="00923BEB">
              <w:rPr>
                <w:b/>
                <w:bCs/>
                <w:szCs w:val="20"/>
              </w:rPr>
              <w:t xml:space="preserve"> </w:t>
            </w:r>
            <w:r w:rsidRPr="00923BEB">
              <w:rPr>
                <w:szCs w:val="20"/>
              </w:rPr>
              <w:t>ικανοποιημένος/η από τη λειτουργία της δομής, λαμβάνοντας υπόψη τα παρακάτω κριτήρια;</w:t>
            </w:r>
          </w:p>
        </w:tc>
      </w:tr>
    </w:tbl>
    <w:p w14:paraId="5B09CD79" w14:textId="77777777" w:rsidR="000D1F14" w:rsidRDefault="000D1F14" w:rsidP="000D1F14">
      <w:r w:rsidRPr="00625069">
        <w:t xml:space="preserve">Τα αποτελέσματα που προκύπτουν από τις απαντήσεις των ωφελούμενων </w:t>
      </w:r>
      <w:r>
        <w:t>αναδεικνύουν ένα εξαιρετικά υψηλό επίπεδο ικανοποίησης των ωφελούμενων σε όλα τα επιμέρους κριτήρια λειτουργίας της δομής. Σε κάθε κατηγορία, το ποσοστό όσων δηλώνουν «Πολύ» και «Πάρα πολύ» κυμαίνεται κοντά στο 90% ή και το υπερβαίνει, ενώ οι απαντήσεις «Καθόλου» και «Λίγο» απουσιάζουν πλήρως. Η εικόνα αυτή αποδίδει τη σταθερή και συνεκτική ποιότητα των υπηρεσιών, καθώς και τον επαγγελματισμό και τη συνέπεια με την οποία λειτουργεί η δομή.</w:t>
      </w:r>
    </w:p>
    <w:p w14:paraId="221C7300" w14:textId="77777777" w:rsidR="000D1F14" w:rsidRDefault="000D1F14" w:rsidP="000D1F14">
      <w:r>
        <w:t>Ως προς την ποιότητα των υπηρεσιών, οι ωφελούμενοι δηλώνουν σε πολύ μεγάλο βαθμό ότι οι παρεχόμενες υπηρεσίες ανταποκρίνονται στις ανάγκες τους, ότι το πρόγραμμά τους είναι επαρκώς εξατομικευμένο και ότι ο χρόνος υποστήριξης που λαμβάνουν είναι ικανοποιητικός. Η μεγάλη πλειονότητα θεωρεί επίσης ότι βλέπει ουσιαστικά αποτελέσματα στην επίτευξη των στόχων της, γεγονός που καταδεικνύει την αποτελεσματικότητα του μοντέλου παρέμβασης που εφαρμόζεται.</w:t>
      </w:r>
    </w:p>
    <w:p w14:paraId="38748AE3" w14:textId="77777777" w:rsidR="000D1F14" w:rsidRDefault="000D1F14" w:rsidP="000D1F14">
      <w:r>
        <w:t>Η εικόνα για το προσωπικό είναι ακόμη πιο εντυπωσιακή, καθώς καταγράφονται τα υψηλότερα ποσοστά ικανοποίησης. Οι ωφελούμενοι εκτιμούν ιδιαίτερα την επαγγελματική κατάρτιση, τον σεβασμό, τη συμπεριφορά και τη συνεχή διαθεσιμότητα του προσωπικού. Η συντριπτική πλειονότητα θεωρεί ότι αντιμετωπίζεται με σεβασμό και αίσθημα ασφάλειας, στοιχείο που φαίνεται να αποτελεί θεμέλιο στη σχέση εμπιστοσύνης που αναπτύσσεται μεταξύ ωφελούμενων και στελεχών.</w:t>
      </w:r>
    </w:p>
    <w:p w14:paraId="6A00EFAB" w14:textId="77777777" w:rsidR="000D1F14" w:rsidRDefault="000D1F14" w:rsidP="000D1F14">
      <w:r>
        <w:t xml:space="preserve">Το πρόγραμμα δραστηριοτήτων αξιολογείται εξίσου θετικά. Οι συμμετέχοντες θεωρούν ότι υπάρχει επαρκής ποικιλία, ότι η συχνότητα των δραστηριοτήτων τους ικανοποιεί και ότι αυτές είναι κατάλληλες για τις ικανότητες και τα ενδιαφέροντά τους. Θετική εικόνα </w:t>
      </w:r>
      <w:r>
        <w:lastRenderedPageBreak/>
        <w:t>αποτυπώνεται και για τις δράσεις εκτός δομής, οι οποίες συμβάλλουν στην ενεργό συμμετοχή και τη διεύρυνση των κοινωνικών εμπειριών των ωφελούμενων.</w:t>
      </w:r>
    </w:p>
    <w:p w14:paraId="40F75EB8" w14:textId="77777777" w:rsidR="000D1F14" w:rsidRDefault="000D1F14" w:rsidP="000D1F14">
      <w:r>
        <w:t xml:space="preserve">Παράλληλα, οι υποδομές της δομής θεωρούνται επαρκείς, ασφαλείς και </w:t>
      </w:r>
      <w:proofErr w:type="spellStart"/>
      <w:r>
        <w:t>καλοσυντηρημένες</w:t>
      </w:r>
      <w:proofErr w:type="spellEnd"/>
      <w:r>
        <w:t>. Η καθαριότητα των χώρων συγκεντρώνει εξαιρετικά υψηλά ποσοστά ικανοποίησης, ενώ ο εξοπλισμός χαρακτηρίζεται λειτουργικός και κατάλληλος για τις ανάγκες των ωφελούμενων. Η συνολική αίσθηση ασφάλειας και υγιεινής ενισχύει την αίσθηση ενός προστατευμένου και φροντισμένου περιβάλλοντος.</w:t>
      </w:r>
    </w:p>
    <w:p w14:paraId="6CF98C63" w14:textId="77777777" w:rsidR="000D1F14" w:rsidRDefault="000D1F14" w:rsidP="000D1F14">
      <w:r>
        <w:t>Η επικοινωνία και η πρόσβαση στη δομή αποτελούν επίσης ισχυρά σημεία. Οι ωφελούμενοι δηλώνουν ότι λαμβάνουν καθαρή και κατανοητή ενημέρωση για τις υπηρεσίες, ότι συμμετέχουν στη λήψη αποφάσεων που τους αφορούν και ότι ενημερώνονται τακτικά για την πρόοδό τους. Η πρόσβαση στη δομή, είτε αφορά την τοποθεσία είτε το ωράριο λειτουργίας, κρίνεται ιδιαίτερα ικανοποιητική.</w:t>
      </w:r>
    </w:p>
    <w:p w14:paraId="3C8BA01C" w14:textId="77777777" w:rsidR="000D1F14" w:rsidRDefault="000D1F14" w:rsidP="000D1F14">
      <w:r>
        <w:t>Η συνολική εικόνα της λειτουργίας της δομής είναι εξαιρετικά θετική, με σχεδόν όλους τους συμμετέχοντες να δηλώνουν υψηλό βαθμό ικανοποίησης. Ο συντονισμός των υπηρεσιών και η συνολική οργάνωση αξιολογούνται ως ιδιαίτερα αποτελεσματικά, δημιουργώντας ένα πλαίσιο εμπιστοσύνης, συνέπειας και ποιοτικής φροντίδας. Συνολικά, τα αποτελέσματα αποτυπώνουν μια δομή που λειτουργεί με συνέπεια, επαγγελματισμό και ισχυρό κοινωνικό αντίκτυπο, ανταποκρινόμενη πλήρως στις ανάγκες των ωφελούμενων και ενισχύοντας ουσιαστικά την καθημερινότητά τους.</w:t>
      </w:r>
    </w:p>
    <w:p w14:paraId="538A2C9C" w14:textId="01EF61A5" w:rsidR="000D1F14" w:rsidRDefault="000D1F14" w:rsidP="000D1F14">
      <w:pPr>
        <w:pStyle w:val="af"/>
        <w:keepNext/>
      </w:pPr>
      <w:bookmarkStart w:id="325" w:name="_Toc215770604"/>
      <w:r>
        <w:t xml:space="preserve">Πίνακας </w:t>
      </w:r>
      <w:fldSimple w:instr=" SEQ Πίνακας \* ARABIC ">
        <w:r w:rsidR="009E5D57">
          <w:rPr>
            <w:noProof/>
          </w:rPr>
          <w:t>121</w:t>
        </w:r>
      </w:fldSimple>
      <w:r>
        <w:t>: Βαθμός ικανοποίησης της λειτουργίας της δομής ΚΔΗΦ (%).</w:t>
      </w:r>
      <w:bookmarkEnd w:id="325"/>
    </w:p>
    <w:tbl>
      <w:tblPr>
        <w:tblStyle w:val="4-5"/>
        <w:tblW w:w="8347" w:type="dxa"/>
        <w:tblLayout w:type="fixed"/>
        <w:tblLook w:val="0020" w:firstRow="1" w:lastRow="0" w:firstColumn="0" w:lastColumn="0" w:noHBand="0" w:noVBand="0"/>
      </w:tblPr>
      <w:tblGrid>
        <w:gridCol w:w="1269"/>
        <w:gridCol w:w="2122"/>
        <w:gridCol w:w="997"/>
        <w:gridCol w:w="848"/>
        <w:gridCol w:w="989"/>
        <w:gridCol w:w="707"/>
        <w:gridCol w:w="849"/>
        <w:gridCol w:w="566"/>
      </w:tblGrid>
      <w:tr w:rsidR="000D1F14" w:rsidRPr="00C87B76" w14:paraId="2E0BBE1A" w14:textId="77777777" w:rsidTr="008A6B63">
        <w:trPr>
          <w:cnfStyle w:val="100000000000" w:firstRow="1" w:lastRow="0" w:firstColumn="0" w:lastColumn="0" w:oddVBand="0" w:evenVBand="0" w:oddHBand="0" w:evenHBand="0" w:firstRowFirstColumn="0" w:firstRowLastColumn="0" w:lastRowFirstColumn="0" w:lastRowLastColumn="0"/>
          <w:trHeight w:val="772"/>
          <w:tblHeader/>
        </w:trPr>
        <w:tc>
          <w:tcPr>
            <w:cnfStyle w:val="000010000000" w:firstRow="0" w:lastRow="0" w:firstColumn="0" w:lastColumn="0" w:oddVBand="1" w:evenVBand="0" w:oddHBand="0" w:evenHBand="0" w:firstRowFirstColumn="0" w:firstRowLastColumn="0" w:lastRowFirstColumn="0" w:lastRowLastColumn="0"/>
            <w:tcW w:w="1269" w:type="dxa"/>
            <w:hideMark/>
          </w:tcPr>
          <w:p w14:paraId="76DE3FB9" w14:textId="77777777" w:rsidR="000D1F14" w:rsidRPr="00C87B76" w:rsidRDefault="000D1F14" w:rsidP="008A6B63">
            <w:pPr>
              <w:spacing w:line="240" w:lineRule="auto"/>
              <w:jc w:val="center"/>
              <w:rPr>
                <w:rFonts w:cs="Calibri"/>
                <w:b w:val="0"/>
                <w:bCs w:val="0"/>
                <w:szCs w:val="20"/>
                <w:lang w:bidi="he-IL"/>
              </w:rPr>
            </w:pPr>
            <w:r w:rsidRPr="00C87B76">
              <w:rPr>
                <w:rFonts w:cs="Calibri"/>
                <w:szCs w:val="20"/>
                <w:lang w:bidi="he-IL"/>
              </w:rPr>
              <w:t>Κατηγορία</w:t>
            </w:r>
          </w:p>
        </w:tc>
        <w:tc>
          <w:tcPr>
            <w:tcW w:w="2122" w:type="dxa"/>
            <w:hideMark/>
          </w:tcPr>
          <w:p w14:paraId="473FA15B" w14:textId="77777777" w:rsidR="000D1F14" w:rsidRPr="00C87B7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C87B76">
              <w:rPr>
                <w:rFonts w:cs="Calibri"/>
                <w:szCs w:val="20"/>
                <w:lang w:bidi="he-IL"/>
              </w:rPr>
              <w:t>Κριτήριο Αξιολόγησης</w:t>
            </w:r>
          </w:p>
        </w:tc>
        <w:tc>
          <w:tcPr>
            <w:cnfStyle w:val="000010000000" w:firstRow="0" w:lastRow="0" w:firstColumn="0" w:lastColumn="0" w:oddVBand="1" w:evenVBand="0" w:oddHBand="0" w:evenHBand="0" w:firstRowFirstColumn="0" w:firstRowLastColumn="0" w:lastRowFirstColumn="0" w:lastRowLastColumn="0"/>
            <w:tcW w:w="997" w:type="dxa"/>
            <w:hideMark/>
          </w:tcPr>
          <w:p w14:paraId="6F1DF15A" w14:textId="77777777" w:rsidR="000D1F14" w:rsidRPr="00C87B76" w:rsidRDefault="000D1F14" w:rsidP="008A6B63">
            <w:pPr>
              <w:spacing w:line="240" w:lineRule="auto"/>
              <w:jc w:val="center"/>
              <w:rPr>
                <w:rFonts w:cs="Calibri"/>
                <w:b w:val="0"/>
                <w:bCs w:val="0"/>
                <w:szCs w:val="20"/>
                <w:lang w:bidi="he-IL"/>
              </w:rPr>
            </w:pPr>
            <w:r w:rsidRPr="00C87B76">
              <w:rPr>
                <w:rFonts w:cs="Calibri"/>
                <w:szCs w:val="20"/>
                <w:lang w:bidi="he-IL"/>
              </w:rPr>
              <w:t>Καθόλου</w:t>
            </w:r>
          </w:p>
        </w:tc>
        <w:tc>
          <w:tcPr>
            <w:tcW w:w="848" w:type="dxa"/>
            <w:hideMark/>
          </w:tcPr>
          <w:p w14:paraId="6AC10CF8" w14:textId="77777777" w:rsidR="000D1F14" w:rsidRPr="00C87B7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C87B76">
              <w:rPr>
                <w:rFonts w:cs="Calibri"/>
                <w:szCs w:val="20"/>
                <w:lang w:bidi="he-IL"/>
              </w:rPr>
              <w:t>Λίγο</w:t>
            </w:r>
          </w:p>
        </w:tc>
        <w:tc>
          <w:tcPr>
            <w:cnfStyle w:val="000010000000" w:firstRow="0" w:lastRow="0" w:firstColumn="0" w:lastColumn="0" w:oddVBand="1" w:evenVBand="0" w:oddHBand="0" w:evenHBand="0" w:firstRowFirstColumn="0" w:firstRowLastColumn="0" w:lastRowFirstColumn="0" w:lastRowLastColumn="0"/>
            <w:tcW w:w="989" w:type="dxa"/>
            <w:hideMark/>
          </w:tcPr>
          <w:p w14:paraId="0B1B68ED" w14:textId="77777777" w:rsidR="000D1F14" w:rsidRPr="00C87B76" w:rsidRDefault="000D1F14" w:rsidP="008A6B63">
            <w:pPr>
              <w:spacing w:line="240" w:lineRule="auto"/>
              <w:jc w:val="center"/>
              <w:rPr>
                <w:rFonts w:cs="Calibri"/>
                <w:b w:val="0"/>
                <w:bCs w:val="0"/>
                <w:szCs w:val="20"/>
                <w:lang w:bidi="he-IL"/>
              </w:rPr>
            </w:pPr>
            <w:r w:rsidRPr="00C87B76">
              <w:rPr>
                <w:rFonts w:cs="Calibri"/>
                <w:szCs w:val="20"/>
                <w:lang w:bidi="he-IL"/>
              </w:rPr>
              <w:t>Αρκετά</w:t>
            </w:r>
          </w:p>
        </w:tc>
        <w:tc>
          <w:tcPr>
            <w:tcW w:w="707" w:type="dxa"/>
            <w:hideMark/>
          </w:tcPr>
          <w:p w14:paraId="359515FA" w14:textId="77777777" w:rsidR="000D1F14" w:rsidRPr="00C87B7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C87B76">
              <w:rPr>
                <w:rFonts w:cs="Calibri"/>
                <w:szCs w:val="20"/>
                <w:lang w:bidi="he-IL"/>
              </w:rPr>
              <w:t>Πολύ</w:t>
            </w:r>
          </w:p>
        </w:tc>
        <w:tc>
          <w:tcPr>
            <w:cnfStyle w:val="000010000000" w:firstRow="0" w:lastRow="0" w:firstColumn="0" w:lastColumn="0" w:oddVBand="1" w:evenVBand="0" w:oddHBand="0" w:evenHBand="0" w:firstRowFirstColumn="0" w:firstRowLastColumn="0" w:lastRowFirstColumn="0" w:lastRowLastColumn="0"/>
            <w:tcW w:w="849" w:type="dxa"/>
            <w:hideMark/>
          </w:tcPr>
          <w:p w14:paraId="3378F568" w14:textId="77777777" w:rsidR="000D1F14" w:rsidRPr="00C87B76" w:rsidRDefault="000D1F14" w:rsidP="008A6B63">
            <w:pPr>
              <w:spacing w:line="240" w:lineRule="auto"/>
              <w:jc w:val="center"/>
              <w:rPr>
                <w:rFonts w:cs="Calibri"/>
                <w:b w:val="0"/>
                <w:bCs w:val="0"/>
                <w:szCs w:val="20"/>
                <w:lang w:bidi="he-IL"/>
              </w:rPr>
            </w:pPr>
            <w:r w:rsidRPr="00C87B76">
              <w:rPr>
                <w:rFonts w:cs="Calibri"/>
                <w:szCs w:val="20"/>
                <w:lang w:bidi="he-IL"/>
              </w:rPr>
              <w:t>Πάρα πολύ</w:t>
            </w:r>
          </w:p>
        </w:tc>
        <w:tc>
          <w:tcPr>
            <w:tcW w:w="566" w:type="dxa"/>
            <w:hideMark/>
          </w:tcPr>
          <w:p w14:paraId="426B6B9A" w14:textId="77777777" w:rsidR="000D1F14" w:rsidRPr="00C87B7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C87B76">
              <w:rPr>
                <w:rFonts w:cs="Calibri"/>
                <w:szCs w:val="20"/>
                <w:lang w:bidi="he-IL"/>
              </w:rPr>
              <w:t>ΔΓ/ΔΑ</w:t>
            </w:r>
          </w:p>
        </w:tc>
      </w:tr>
      <w:tr w:rsidR="000D1F14" w:rsidRPr="00C87B76" w14:paraId="49D98788" w14:textId="77777777" w:rsidTr="008A6B63">
        <w:trPr>
          <w:cnfStyle w:val="000000100000" w:firstRow="0" w:lastRow="0" w:firstColumn="0" w:lastColumn="0" w:oddVBand="0" w:evenVBand="0" w:oddHBand="1" w:evenHBand="0" w:firstRowFirstColumn="0" w:firstRowLastColumn="0" w:lastRowFirstColumn="0" w:lastRowLastColumn="0"/>
          <w:trHeight w:val="584"/>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1388A60B" w14:textId="77777777" w:rsidR="000D1F14" w:rsidRPr="00C87B76" w:rsidRDefault="000D1F14" w:rsidP="008A6B63">
            <w:pPr>
              <w:spacing w:line="240" w:lineRule="auto"/>
              <w:jc w:val="left"/>
              <w:rPr>
                <w:rFonts w:cs="Calibri"/>
                <w:b/>
                <w:bCs/>
                <w:color w:val="000000"/>
                <w:szCs w:val="20"/>
                <w:lang w:bidi="he-IL"/>
              </w:rPr>
            </w:pPr>
            <w:r w:rsidRPr="00C87B76">
              <w:rPr>
                <w:rFonts w:eastAsiaTheme="majorEastAsia" w:cs="Calibri"/>
                <w:b/>
                <w:bCs/>
                <w:szCs w:val="20"/>
              </w:rPr>
              <w:t>Ποιότητα Υπηρεσιών</w:t>
            </w:r>
          </w:p>
        </w:tc>
        <w:tc>
          <w:tcPr>
            <w:tcW w:w="2122" w:type="dxa"/>
          </w:tcPr>
          <w:p w14:paraId="7C56A91E"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Οι παρεχόμενες υπηρεσίες ανταποκρίνονται στις ανάγκες μου</w:t>
            </w:r>
          </w:p>
        </w:tc>
        <w:tc>
          <w:tcPr>
            <w:cnfStyle w:val="000010000000" w:firstRow="0" w:lastRow="0" w:firstColumn="0" w:lastColumn="0" w:oddVBand="1" w:evenVBand="0" w:oddHBand="0" w:evenHBand="0" w:firstRowFirstColumn="0" w:firstRowLastColumn="0" w:lastRowFirstColumn="0" w:lastRowLastColumn="0"/>
            <w:tcW w:w="997" w:type="dxa"/>
            <w:hideMark/>
          </w:tcPr>
          <w:p w14:paraId="23A2DBC9"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39D67979"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73FEED6C"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15E7399B"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17%</w:t>
            </w:r>
          </w:p>
        </w:tc>
        <w:tc>
          <w:tcPr>
            <w:cnfStyle w:val="000010000000" w:firstRow="0" w:lastRow="0" w:firstColumn="0" w:lastColumn="0" w:oddVBand="1" w:evenVBand="0" w:oddHBand="0" w:evenHBand="0" w:firstRowFirstColumn="0" w:firstRowLastColumn="0" w:lastRowFirstColumn="0" w:lastRowLastColumn="0"/>
            <w:tcW w:w="849" w:type="dxa"/>
            <w:hideMark/>
          </w:tcPr>
          <w:p w14:paraId="62999C0A"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83%</w:t>
            </w:r>
          </w:p>
        </w:tc>
        <w:tc>
          <w:tcPr>
            <w:tcW w:w="566" w:type="dxa"/>
            <w:hideMark/>
          </w:tcPr>
          <w:p w14:paraId="3A041655"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2C749ED9" w14:textId="77777777" w:rsidTr="008A6B63">
        <w:trPr>
          <w:trHeight w:val="53"/>
        </w:trPr>
        <w:tc>
          <w:tcPr>
            <w:cnfStyle w:val="000010000000" w:firstRow="0" w:lastRow="0" w:firstColumn="0" w:lastColumn="0" w:oddVBand="1" w:evenVBand="0" w:oddHBand="0" w:evenHBand="0" w:firstRowFirstColumn="0" w:firstRowLastColumn="0" w:lastRowFirstColumn="0" w:lastRowLastColumn="0"/>
            <w:tcW w:w="1269" w:type="dxa"/>
            <w:vMerge/>
          </w:tcPr>
          <w:p w14:paraId="39313F47" w14:textId="77777777" w:rsidR="000D1F14" w:rsidRPr="00C87B76" w:rsidRDefault="000D1F14" w:rsidP="008A6B63">
            <w:pPr>
              <w:spacing w:line="240" w:lineRule="auto"/>
              <w:jc w:val="left"/>
              <w:rPr>
                <w:rFonts w:cs="Calibri"/>
                <w:szCs w:val="20"/>
                <w:lang w:bidi="he-IL"/>
              </w:rPr>
            </w:pPr>
          </w:p>
        </w:tc>
        <w:tc>
          <w:tcPr>
            <w:tcW w:w="2122" w:type="dxa"/>
          </w:tcPr>
          <w:p w14:paraId="31555C96"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Το ατομικό μου πρόγραμμα είναι επαρκώς εξατομικευμένο</w:t>
            </w:r>
          </w:p>
        </w:tc>
        <w:tc>
          <w:tcPr>
            <w:cnfStyle w:val="000010000000" w:firstRow="0" w:lastRow="0" w:firstColumn="0" w:lastColumn="0" w:oddVBand="1" w:evenVBand="0" w:oddHBand="0" w:evenHBand="0" w:firstRowFirstColumn="0" w:firstRowLastColumn="0" w:lastRowFirstColumn="0" w:lastRowLastColumn="0"/>
            <w:tcW w:w="997" w:type="dxa"/>
            <w:hideMark/>
          </w:tcPr>
          <w:p w14:paraId="32CDBF82"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1A38AFFA"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0BC3C3D1"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703BF307"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19%</w:t>
            </w:r>
          </w:p>
        </w:tc>
        <w:tc>
          <w:tcPr>
            <w:cnfStyle w:val="000010000000" w:firstRow="0" w:lastRow="0" w:firstColumn="0" w:lastColumn="0" w:oddVBand="1" w:evenVBand="0" w:oddHBand="0" w:evenHBand="0" w:firstRowFirstColumn="0" w:firstRowLastColumn="0" w:lastRowFirstColumn="0" w:lastRowLastColumn="0"/>
            <w:tcW w:w="849" w:type="dxa"/>
            <w:hideMark/>
          </w:tcPr>
          <w:p w14:paraId="46E74609"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81%</w:t>
            </w:r>
          </w:p>
        </w:tc>
        <w:tc>
          <w:tcPr>
            <w:tcW w:w="566" w:type="dxa"/>
            <w:hideMark/>
          </w:tcPr>
          <w:p w14:paraId="31768FBA"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7504A0B" w14:textId="77777777" w:rsidTr="008A6B63">
        <w:trPr>
          <w:cnfStyle w:val="000000100000" w:firstRow="0" w:lastRow="0" w:firstColumn="0" w:lastColumn="0" w:oddVBand="0" w:evenVBand="0" w:oddHBand="1" w:evenHBand="0" w:firstRowFirstColumn="0" w:firstRowLastColumn="0" w:lastRowFirstColumn="0" w:lastRowLastColumn="0"/>
          <w:trHeight w:val="869"/>
        </w:trPr>
        <w:tc>
          <w:tcPr>
            <w:cnfStyle w:val="000010000000" w:firstRow="0" w:lastRow="0" w:firstColumn="0" w:lastColumn="0" w:oddVBand="1" w:evenVBand="0" w:oddHBand="0" w:evenHBand="0" w:firstRowFirstColumn="0" w:firstRowLastColumn="0" w:lastRowFirstColumn="0" w:lastRowLastColumn="0"/>
            <w:tcW w:w="1269" w:type="dxa"/>
            <w:vMerge/>
          </w:tcPr>
          <w:p w14:paraId="10FEC13A" w14:textId="77777777" w:rsidR="000D1F14" w:rsidRPr="00C87B76" w:rsidRDefault="000D1F14" w:rsidP="008A6B63">
            <w:pPr>
              <w:spacing w:line="240" w:lineRule="auto"/>
              <w:jc w:val="left"/>
              <w:rPr>
                <w:rFonts w:cs="Calibri"/>
                <w:szCs w:val="20"/>
                <w:lang w:bidi="he-IL"/>
              </w:rPr>
            </w:pPr>
          </w:p>
        </w:tc>
        <w:tc>
          <w:tcPr>
            <w:tcW w:w="2122" w:type="dxa"/>
          </w:tcPr>
          <w:p w14:paraId="1847921C"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Ο χρόνος υποστήριξης που λαμβάνω είναι επαρκής</w:t>
            </w:r>
          </w:p>
        </w:tc>
        <w:tc>
          <w:tcPr>
            <w:cnfStyle w:val="000010000000" w:firstRow="0" w:lastRow="0" w:firstColumn="0" w:lastColumn="0" w:oddVBand="1" w:evenVBand="0" w:oddHBand="0" w:evenHBand="0" w:firstRowFirstColumn="0" w:firstRowLastColumn="0" w:lastRowFirstColumn="0" w:lastRowLastColumn="0"/>
            <w:tcW w:w="997" w:type="dxa"/>
            <w:hideMark/>
          </w:tcPr>
          <w:p w14:paraId="0CBCECF4"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46DB09A2"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5C0D6025"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082E528C"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21%</w:t>
            </w:r>
          </w:p>
        </w:tc>
        <w:tc>
          <w:tcPr>
            <w:cnfStyle w:val="000010000000" w:firstRow="0" w:lastRow="0" w:firstColumn="0" w:lastColumn="0" w:oddVBand="1" w:evenVBand="0" w:oddHBand="0" w:evenHBand="0" w:firstRowFirstColumn="0" w:firstRowLastColumn="0" w:lastRowFirstColumn="0" w:lastRowLastColumn="0"/>
            <w:tcW w:w="849" w:type="dxa"/>
            <w:hideMark/>
          </w:tcPr>
          <w:p w14:paraId="742175EF"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79%</w:t>
            </w:r>
          </w:p>
        </w:tc>
        <w:tc>
          <w:tcPr>
            <w:tcW w:w="566" w:type="dxa"/>
            <w:hideMark/>
          </w:tcPr>
          <w:p w14:paraId="42B6510D"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4F24490F" w14:textId="77777777" w:rsidTr="008A6B63">
        <w:trPr>
          <w:trHeight w:val="502"/>
        </w:trPr>
        <w:tc>
          <w:tcPr>
            <w:cnfStyle w:val="000010000000" w:firstRow="0" w:lastRow="0" w:firstColumn="0" w:lastColumn="0" w:oddVBand="1" w:evenVBand="0" w:oddHBand="0" w:evenHBand="0" w:firstRowFirstColumn="0" w:firstRowLastColumn="0" w:lastRowFirstColumn="0" w:lastRowLastColumn="0"/>
            <w:tcW w:w="1269" w:type="dxa"/>
            <w:vMerge/>
          </w:tcPr>
          <w:p w14:paraId="0E357E89" w14:textId="77777777" w:rsidR="000D1F14" w:rsidRPr="00C87B76" w:rsidRDefault="000D1F14" w:rsidP="008A6B63">
            <w:pPr>
              <w:spacing w:line="240" w:lineRule="auto"/>
              <w:jc w:val="left"/>
              <w:rPr>
                <w:rFonts w:cs="Calibri"/>
                <w:szCs w:val="20"/>
                <w:lang w:bidi="he-IL"/>
              </w:rPr>
            </w:pPr>
          </w:p>
        </w:tc>
        <w:tc>
          <w:tcPr>
            <w:tcW w:w="2122" w:type="dxa"/>
          </w:tcPr>
          <w:p w14:paraId="35440EE2"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Βλέπω ουσιαστική πρόοδο/αποτελέσματα στους στόχους μου</w:t>
            </w:r>
          </w:p>
        </w:tc>
        <w:tc>
          <w:tcPr>
            <w:cnfStyle w:val="000010000000" w:firstRow="0" w:lastRow="0" w:firstColumn="0" w:lastColumn="0" w:oddVBand="1" w:evenVBand="0" w:oddHBand="0" w:evenHBand="0" w:firstRowFirstColumn="0" w:firstRowLastColumn="0" w:lastRowFirstColumn="0" w:lastRowLastColumn="0"/>
            <w:tcW w:w="997" w:type="dxa"/>
            <w:hideMark/>
          </w:tcPr>
          <w:p w14:paraId="0EFBC806"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6C355270"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54A87EBC"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2%</w:t>
            </w:r>
          </w:p>
        </w:tc>
        <w:tc>
          <w:tcPr>
            <w:tcW w:w="707" w:type="dxa"/>
            <w:hideMark/>
          </w:tcPr>
          <w:p w14:paraId="5F12C970"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10%</w:t>
            </w:r>
          </w:p>
        </w:tc>
        <w:tc>
          <w:tcPr>
            <w:cnfStyle w:val="000010000000" w:firstRow="0" w:lastRow="0" w:firstColumn="0" w:lastColumn="0" w:oddVBand="1" w:evenVBand="0" w:oddHBand="0" w:evenHBand="0" w:firstRowFirstColumn="0" w:firstRowLastColumn="0" w:lastRowFirstColumn="0" w:lastRowLastColumn="0"/>
            <w:tcW w:w="849" w:type="dxa"/>
            <w:hideMark/>
          </w:tcPr>
          <w:p w14:paraId="6EC6B10A"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88%</w:t>
            </w:r>
          </w:p>
        </w:tc>
        <w:tc>
          <w:tcPr>
            <w:tcW w:w="566" w:type="dxa"/>
            <w:hideMark/>
          </w:tcPr>
          <w:p w14:paraId="5782C74A"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51CC82A1" w14:textId="77777777" w:rsidTr="008A6B63">
        <w:trPr>
          <w:cnfStyle w:val="000000100000" w:firstRow="0" w:lastRow="0" w:firstColumn="0" w:lastColumn="0" w:oddVBand="0" w:evenVBand="0" w:oddHBand="1" w:evenHBand="0" w:firstRowFirstColumn="0" w:firstRowLastColumn="0" w:lastRowFirstColumn="0" w:lastRowLastColumn="0"/>
          <w:trHeight w:val="763"/>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3E13A2DC" w14:textId="77777777" w:rsidR="000D1F14" w:rsidRPr="00C87B76" w:rsidRDefault="000D1F14" w:rsidP="008A6B63">
            <w:pPr>
              <w:spacing w:line="240" w:lineRule="auto"/>
              <w:jc w:val="left"/>
              <w:rPr>
                <w:rFonts w:cs="Calibri"/>
                <w:b/>
                <w:bCs/>
                <w:color w:val="000000"/>
                <w:szCs w:val="20"/>
                <w:lang w:bidi="he-IL"/>
              </w:rPr>
            </w:pPr>
            <w:r w:rsidRPr="00C87B76">
              <w:rPr>
                <w:rFonts w:cs="Calibri"/>
                <w:b/>
                <w:bCs/>
                <w:color w:val="000000"/>
                <w:szCs w:val="20"/>
                <w:lang w:bidi="he-IL"/>
              </w:rPr>
              <w:t>Προσωπικό</w:t>
            </w:r>
          </w:p>
        </w:tc>
        <w:tc>
          <w:tcPr>
            <w:tcW w:w="2122" w:type="dxa"/>
          </w:tcPr>
          <w:p w14:paraId="125BA6AB"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Το προσωπικό είναι επαρκές αριθμητικά για τις ανάγκες</w:t>
            </w:r>
          </w:p>
        </w:tc>
        <w:tc>
          <w:tcPr>
            <w:cnfStyle w:val="000010000000" w:firstRow="0" w:lastRow="0" w:firstColumn="0" w:lastColumn="0" w:oddVBand="1" w:evenVBand="0" w:oddHBand="0" w:evenHBand="0" w:firstRowFirstColumn="0" w:firstRowLastColumn="0" w:lastRowFirstColumn="0" w:lastRowLastColumn="0"/>
            <w:tcW w:w="997" w:type="dxa"/>
            <w:hideMark/>
          </w:tcPr>
          <w:p w14:paraId="6115B24E"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18663F6B"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259BA09F"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5E6DC8CE"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40%</w:t>
            </w:r>
          </w:p>
        </w:tc>
        <w:tc>
          <w:tcPr>
            <w:cnfStyle w:val="000010000000" w:firstRow="0" w:lastRow="0" w:firstColumn="0" w:lastColumn="0" w:oddVBand="1" w:evenVBand="0" w:oddHBand="0" w:evenHBand="0" w:firstRowFirstColumn="0" w:firstRowLastColumn="0" w:lastRowFirstColumn="0" w:lastRowLastColumn="0"/>
            <w:tcW w:w="849" w:type="dxa"/>
            <w:hideMark/>
          </w:tcPr>
          <w:p w14:paraId="34BD66E5"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60%</w:t>
            </w:r>
          </w:p>
        </w:tc>
        <w:tc>
          <w:tcPr>
            <w:tcW w:w="566" w:type="dxa"/>
            <w:hideMark/>
          </w:tcPr>
          <w:p w14:paraId="612133C9"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75A8C477" w14:textId="77777777" w:rsidTr="008A6B63">
        <w:trPr>
          <w:trHeight w:val="624"/>
        </w:trPr>
        <w:tc>
          <w:tcPr>
            <w:cnfStyle w:val="000010000000" w:firstRow="0" w:lastRow="0" w:firstColumn="0" w:lastColumn="0" w:oddVBand="1" w:evenVBand="0" w:oddHBand="0" w:evenHBand="0" w:firstRowFirstColumn="0" w:firstRowLastColumn="0" w:lastRowFirstColumn="0" w:lastRowLastColumn="0"/>
            <w:tcW w:w="1269" w:type="dxa"/>
            <w:vMerge/>
          </w:tcPr>
          <w:p w14:paraId="2DBC47CF" w14:textId="77777777" w:rsidR="000D1F14" w:rsidRPr="00C87B76" w:rsidRDefault="000D1F14" w:rsidP="008A6B63">
            <w:pPr>
              <w:spacing w:line="240" w:lineRule="auto"/>
              <w:jc w:val="left"/>
              <w:rPr>
                <w:rFonts w:cs="Calibri"/>
                <w:szCs w:val="20"/>
                <w:lang w:bidi="he-IL"/>
              </w:rPr>
            </w:pPr>
          </w:p>
        </w:tc>
        <w:tc>
          <w:tcPr>
            <w:tcW w:w="2122" w:type="dxa"/>
          </w:tcPr>
          <w:p w14:paraId="2B1BAA90"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Διαθέτει την κατάλληλη εξειδίκευση και κατάρτιση</w:t>
            </w:r>
          </w:p>
        </w:tc>
        <w:tc>
          <w:tcPr>
            <w:cnfStyle w:val="000010000000" w:firstRow="0" w:lastRow="0" w:firstColumn="0" w:lastColumn="0" w:oddVBand="1" w:evenVBand="0" w:oddHBand="0" w:evenHBand="0" w:firstRowFirstColumn="0" w:firstRowLastColumn="0" w:lastRowFirstColumn="0" w:lastRowLastColumn="0"/>
            <w:tcW w:w="997" w:type="dxa"/>
            <w:hideMark/>
          </w:tcPr>
          <w:p w14:paraId="5F6B3266"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2E7955F6"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7FE38F36"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57FA0A72"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9%</w:t>
            </w:r>
          </w:p>
        </w:tc>
        <w:tc>
          <w:tcPr>
            <w:cnfStyle w:val="000010000000" w:firstRow="0" w:lastRow="0" w:firstColumn="0" w:lastColumn="0" w:oddVBand="1" w:evenVBand="0" w:oddHBand="0" w:evenHBand="0" w:firstRowFirstColumn="0" w:firstRowLastColumn="0" w:lastRowFirstColumn="0" w:lastRowLastColumn="0"/>
            <w:tcW w:w="849" w:type="dxa"/>
            <w:hideMark/>
          </w:tcPr>
          <w:p w14:paraId="2E6F8CC2"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91%</w:t>
            </w:r>
          </w:p>
        </w:tc>
        <w:tc>
          <w:tcPr>
            <w:tcW w:w="566" w:type="dxa"/>
            <w:hideMark/>
          </w:tcPr>
          <w:p w14:paraId="0877C40C"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25984574" w14:textId="77777777" w:rsidTr="008A6B63">
        <w:trPr>
          <w:cnfStyle w:val="000000100000" w:firstRow="0" w:lastRow="0" w:firstColumn="0" w:lastColumn="0" w:oddVBand="0" w:evenVBand="0" w:oddHBand="1" w:evenHBand="0" w:firstRowFirstColumn="0" w:firstRowLastColumn="0" w:lastRowFirstColumn="0" w:lastRowLastColumn="0"/>
          <w:trHeight w:val="878"/>
        </w:trPr>
        <w:tc>
          <w:tcPr>
            <w:cnfStyle w:val="000010000000" w:firstRow="0" w:lastRow="0" w:firstColumn="0" w:lastColumn="0" w:oddVBand="1" w:evenVBand="0" w:oddHBand="0" w:evenHBand="0" w:firstRowFirstColumn="0" w:firstRowLastColumn="0" w:lastRowFirstColumn="0" w:lastRowLastColumn="0"/>
            <w:tcW w:w="1269" w:type="dxa"/>
            <w:vMerge/>
          </w:tcPr>
          <w:p w14:paraId="66860DB4" w14:textId="77777777" w:rsidR="000D1F14" w:rsidRPr="00C87B76" w:rsidRDefault="000D1F14" w:rsidP="008A6B63">
            <w:pPr>
              <w:spacing w:line="240" w:lineRule="auto"/>
              <w:jc w:val="left"/>
              <w:rPr>
                <w:rFonts w:cs="Calibri"/>
                <w:szCs w:val="20"/>
                <w:lang w:bidi="he-IL"/>
              </w:rPr>
            </w:pPr>
          </w:p>
        </w:tc>
        <w:tc>
          <w:tcPr>
            <w:tcW w:w="2122" w:type="dxa"/>
          </w:tcPr>
          <w:p w14:paraId="3FC891A0"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Με αντιμετωπίζει με σεβασμό και επαγγελματισμό</w:t>
            </w:r>
          </w:p>
        </w:tc>
        <w:tc>
          <w:tcPr>
            <w:cnfStyle w:val="000010000000" w:firstRow="0" w:lastRow="0" w:firstColumn="0" w:lastColumn="0" w:oddVBand="1" w:evenVBand="0" w:oddHBand="0" w:evenHBand="0" w:firstRowFirstColumn="0" w:firstRowLastColumn="0" w:lastRowFirstColumn="0" w:lastRowLastColumn="0"/>
            <w:tcW w:w="997" w:type="dxa"/>
            <w:hideMark/>
          </w:tcPr>
          <w:p w14:paraId="0C877BCC"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44A4FE53"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08BD9F5B"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6D971A6E"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2%</w:t>
            </w:r>
          </w:p>
        </w:tc>
        <w:tc>
          <w:tcPr>
            <w:cnfStyle w:val="000010000000" w:firstRow="0" w:lastRow="0" w:firstColumn="0" w:lastColumn="0" w:oddVBand="1" w:evenVBand="0" w:oddHBand="0" w:evenHBand="0" w:firstRowFirstColumn="0" w:firstRowLastColumn="0" w:lastRowFirstColumn="0" w:lastRowLastColumn="0"/>
            <w:tcW w:w="849" w:type="dxa"/>
            <w:hideMark/>
          </w:tcPr>
          <w:p w14:paraId="58DDECE3"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98%</w:t>
            </w:r>
          </w:p>
        </w:tc>
        <w:tc>
          <w:tcPr>
            <w:tcW w:w="566" w:type="dxa"/>
            <w:hideMark/>
          </w:tcPr>
          <w:p w14:paraId="54D5B547"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A3FA8E8" w14:textId="77777777" w:rsidTr="008A6B63">
        <w:trPr>
          <w:trHeight w:val="878"/>
        </w:trPr>
        <w:tc>
          <w:tcPr>
            <w:cnfStyle w:val="000010000000" w:firstRow="0" w:lastRow="0" w:firstColumn="0" w:lastColumn="0" w:oddVBand="1" w:evenVBand="0" w:oddHBand="0" w:evenHBand="0" w:firstRowFirstColumn="0" w:firstRowLastColumn="0" w:lastRowFirstColumn="0" w:lastRowLastColumn="0"/>
            <w:tcW w:w="1269" w:type="dxa"/>
            <w:vMerge/>
          </w:tcPr>
          <w:p w14:paraId="5DAD32C1" w14:textId="77777777" w:rsidR="000D1F14" w:rsidRPr="00C87B76" w:rsidRDefault="000D1F14" w:rsidP="008A6B63">
            <w:pPr>
              <w:spacing w:line="240" w:lineRule="auto"/>
              <w:jc w:val="left"/>
              <w:rPr>
                <w:rFonts w:cs="Calibri"/>
                <w:szCs w:val="20"/>
                <w:lang w:bidi="he-IL"/>
              </w:rPr>
            </w:pPr>
          </w:p>
        </w:tc>
        <w:tc>
          <w:tcPr>
            <w:tcW w:w="2122" w:type="dxa"/>
          </w:tcPr>
          <w:p w14:paraId="5880F81E"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rPr>
            </w:pPr>
            <w:r w:rsidRPr="00C87B76">
              <w:rPr>
                <w:rFonts w:cs="Calibri"/>
                <w:szCs w:val="20"/>
              </w:rPr>
              <w:t>Ανταποκρίνεται έγκαιρα και είναι διαθέσιμο όταν χρειάζεται</w:t>
            </w:r>
          </w:p>
        </w:tc>
        <w:tc>
          <w:tcPr>
            <w:cnfStyle w:val="000010000000" w:firstRow="0" w:lastRow="0" w:firstColumn="0" w:lastColumn="0" w:oddVBand="1" w:evenVBand="0" w:oddHBand="0" w:evenHBand="0" w:firstRowFirstColumn="0" w:firstRowLastColumn="0" w:lastRowFirstColumn="0" w:lastRowLastColumn="0"/>
            <w:tcW w:w="997" w:type="dxa"/>
          </w:tcPr>
          <w:p w14:paraId="66BB8737"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lang w:bidi="he-IL"/>
              </w:rPr>
              <w:t>0%</w:t>
            </w:r>
          </w:p>
        </w:tc>
        <w:tc>
          <w:tcPr>
            <w:tcW w:w="848" w:type="dxa"/>
          </w:tcPr>
          <w:p w14:paraId="433F2D89"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0%</w:t>
            </w:r>
          </w:p>
        </w:tc>
        <w:tc>
          <w:tcPr>
            <w:cnfStyle w:val="000010000000" w:firstRow="0" w:lastRow="0" w:firstColumn="0" w:lastColumn="0" w:oddVBand="1" w:evenVBand="0" w:oddHBand="0" w:evenHBand="0" w:firstRowFirstColumn="0" w:firstRowLastColumn="0" w:lastRowFirstColumn="0" w:lastRowLastColumn="0"/>
            <w:tcW w:w="989" w:type="dxa"/>
          </w:tcPr>
          <w:p w14:paraId="69C2B177"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0%</w:t>
            </w:r>
          </w:p>
        </w:tc>
        <w:tc>
          <w:tcPr>
            <w:tcW w:w="707" w:type="dxa"/>
          </w:tcPr>
          <w:p w14:paraId="6D1F141E"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7%</w:t>
            </w:r>
          </w:p>
        </w:tc>
        <w:tc>
          <w:tcPr>
            <w:cnfStyle w:val="000010000000" w:firstRow="0" w:lastRow="0" w:firstColumn="0" w:lastColumn="0" w:oddVBand="1" w:evenVBand="0" w:oddHBand="0" w:evenHBand="0" w:firstRowFirstColumn="0" w:firstRowLastColumn="0" w:lastRowFirstColumn="0" w:lastRowLastColumn="0"/>
            <w:tcW w:w="849" w:type="dxa"/>
          </w:tcPr>
          <w:p w14:paraId="5C53C6B2"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93%</w:t>
            </w:r>
          </w:p>
        </w:tc>
        <w:tc>
          <w:tcPr>
            <w:tcW w:w="566" w:type="dxa"/>
          </w:tcPr>
          <w:p w14:paraId="14FA87FD"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0%</w:t>
            </w:r>
          </w:p>
        </w:tc>
      </w:tr>
      <w:tr w:rsidR="000D1F14" w:rsidRPr="00C87B76" w14:paraId="67B20358" w14:textId="77777777" w:rsidTr="008A6B63">
        <w:trPr>
          <w:cnfStyle w:val="000000100000" w:firstRow="0" w:lastRow="0" w:firstColumn="0" w:lastColumn="0" w:oddVBand="0" w:evenVBand="0" w:oddHBand="1" w:evenHBand="0" w:firstRowFirstColumn="0" w:firstRowLastColumn="0" w:lastRowFirstColumn="0" w:lastRowLastColumn="0"/>
          <w:trHeight w:val="514"/>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273FCEBC" w14:textId="77777777" w:rsidR="000D1F14" w:rsidRPr="00C87B76" w:rsidRDefault="000D1F14" w:rsidP="008A6B63">
            <w:pPr>
              <w:spacing w:line="240" w:lineRule="auto"/>
              <w:jc w:val="left"/>
              <w:rPr>
                <w:rFonts w:cs="Calibri"/>
                <w:b/>
                <w:bCs/>
                <w:color w:val="000000"/>
                <w:szCs w:val="20"/>
                <w:lang w:bidi="he-IL"/>
              </w:rPr>
            </w:pPr>
            <w:r w:rsidRPr="00C87B76">
              <w:rPr>
                <w:rFonts w:eastAsiaTheme="majorEastAsia" w:cs="Calibri"/>
                <w:b/>
                <w:bCs/>
                <w:szCs w:val="20"/>
              </w:rPr>
              <w:t>Πρόγραμμα Δραστηριοτήτων</w:t>
            </w:r>
          </w:p>
        </w:tc>
        <w:tc>
          <w:tcPr>
            <w:tcW w:w="2122" w:type="dxa"/>
          </w:tcPr>
          <w:p w14:paraId="55EABED7"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Υπάρχει ποικιλία δραστηριοτήτων</w:t>
            </w:r>
          </w:p>
        </w:tc>
        <w:tc>
          <w:tcPr>
            <w:cnfStyle w:val="000010000000" w:firstRow="0" w:lastRow="0" w:firstColumn="0" w:lastColumn="0" w:oddVBand="1" w:evenVBand="0" w:oddHBand="0" w:evenHBand="0" w:firstRowFirstColumn="0" w:firstRowLastColumn="0" w:lastRowFirstColumn="0" w:lastRowLastColumn="0"/>
            <w:tcW w:w="997" w:type="dxa"/>
            <w:hideMark/>
          </w:tcPr>
          <w:p w14:paraId="29A80EF4"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2F52801B"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0B096101"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01DB2B00"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7%</w:t>
            </w:r>
          </w:p>
        </w:tc>
        <w:tc>
          <w:tcPr>
            <w:cnfStyle w:val="000010000000" w:firstRow="0" w:lastRow="0" w:firstColumn="0" w:lastColumn="0" w:oddVBand="1" w:evenVBand="0" w:oddHBand="0" w:evenHBand="0" w:firstRowFirstColumn="0" w:firstRowLastColumn="0" w:lastRowFirstColumn="0" w:lastRowLastColumn="0"/>
            <w:tcW w:w="849" w:type="dxa"/>
            <w:hideMark/>
          </w:tcPr>
          <w:p w14:paraId="500D44FD"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93%</w:t>
            </w:r>
          </w:p>
        </w:tc>
        <w:tc>
          <w:tcPr>
            <w:tcW w:w="566" w:type="dxa"/>
            <w:hideMark/>
          </w:tcPr>
          <w:p w14:paraId="281C7B46"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30215B2" w14:textId="77777777" w:rsidTr="008A6B63">
        <w:trPr>
          <w:trHeight w:val="514"/>
        </w:trPr>
        <w:tc>
          <w:tcPr>
            <w:cnfStyle w:val="000010000000" w:firstRow="0" w:lastRow="0" w:firstColumn="0" w:lastColumn="0" w:oddVBand="1" w:evenVBand="0" w:oddHBand="0" w:evenHBand="0" w:firstRowFirstColumn="0" w:firstRowLastColumn="0" w:lastRowFirstColumn="0" w:lastRowLastColumn="0"/>
            <w:tcW w:w="1269" w:type="dxa"/>
            <w:vMerge/>
          </w:tcPr>
          <w:p w14:paraId="33373BC8" w14:textId="77777777" w:rsidR="000D1F14" w:rsidRPr="00C87B76" w:rsidRDefault="000D1F14" w:rsidP="008A6B63">
            <w:pPr>
              <w:spacing w:line="240" w:lineRule="auto"/>
              <w:jc w:val="left"/>
              <w:rPr>
                <w:rFonts w:cs="Calibri"/>
                <w:szCs w:val="20"/>
                <w:lang w:bidi="he-IL"/>
              </w:rPr>
            </w:pPr>
          </w:p>
        </w:tc>
        <w:tc>
          <w:tcPr>
            <w:tcW w:w="2122" w:type="dxa"/>
          </w:tcPr>
          <w:p w14:paraId="68FD4850"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Η συχνότητα των δραστηριοτήτων είναι ικανοποιητική</w:t>
            </w:r>
          </w:p>
        </w:tc>
        <w:tc>
          <w:tcPr>
            <w:cnfStyle w:val="000010000000" w:firstRow="0" w:lastRow="0" w:firstColumn="0" w:lastColumn="0" w:oddVBand="1" w:evenVBand="0" w:oddHBand="0" w:evenHBand="0" w:firstRowFirstColumn="0" w:firstRowLastColumn="0" w:lastRowFirstColumn="0" w:lastRowLastColumn="0"/>
            <w:tcW w:w="997" w:type="dxa"/>
            <w:hideMark/>
          </w:tcPr>
          <w:p w14:paraId="57CC0B0A"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49D060A4"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5A183D88"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2%</w:t>
            </w:r>
          </w:p>
        </w:tc>
        <w:tc>
          <w:tcPr>
            <w:tcW w:w="707" w:type="dxa"/>
            <w:hideMark/>
          </w:tcPr>
          <w:p w14:paraId="6EFD6EF5"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29%</w:t>
            </w:r>
          </w:p>
        </w:tc>
        <w:tc>
          <w:tcPr>
            <w:cnfStyle w:val="000010000000" w:firstRow="0" w:lastRow="0" w:firstColumn="0" w:lastColumn="0" w:oddVBand="1" w:evenVBand="0" w:oddHBand="0" w:evenHBand="0" w:firstRowFirstColumn="0" w:firstRowLastColumn="0" w:lastRowFirstColumn="0" w:lastRowLastColumn="0"/>
            <w:tcW w:w="849" w:type="dxa"/>
            <w:hideMark/>
          </w:tcPr>
          <w:p w14:paraId="0B96A412"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69%</w:t>
            </w:r>
          </w:p>
        </w:tc>
        <w:tc>
          <w:tcPr>
            <w:tcW w:w="566" w:type="dxa"/>
            <w:hideMark/>
          </w:tcPr>
          <w:p w14:paraId="2D20EBC8"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2BF934F" w14:textId="77777777" w:rsidTr="008A6B63">
        <w:trPr>
          <w:cnfStyle w:val="000000100000" w:firstRow="0" w:lastRow="0" w:firstColumn="0" w:lastColumn="0" w:oddVBand="0" w:evenVBand="0" w:oddHBand="1" w:evenHBand="0" w:firstRowFirstColumn="0" w:firstRowLastColumn="0" w:lastRowFirstColumn="0" w:lastRowLastColumn="0"/>
          <w:trHeight w:val="589"/>
        </w:trPr>
        <w:tc>
          <w:tcPr>
            <w:cnfStyle w:val="000010000000" w:firstRow="0" w:lastRow="0" w:firstColumn="0" w:lastColumn="0" w:oddVBand="1" w:evenVBand="0" w:oddHBand="0" w:evenHBand="0" w:firstRowFirstColumn="0" w:firstRowLastColumn="0" w:lastRowFirstColumn="0" w:lastRowLastColumn="0"/>
            <w:tcW w:w="1269" w:type="dxa"/>
            <w:vMerge/>
          </w:tcPr>
          <w:p w14:paraId="620736C9" w14:textId="77777777" w:rsidR="000D1F14" w:rsidRPr="00C87B76" w:rsidRDefault="000D1F14" w:rsidP="008A6B63">
            <w:pPr>
              <w:spacing w:line="240" w:lineRule="auto"/>
              <w:jc w:val="left"/>
              <w:rPr>
                <w:rFonts w:cs="Calibri"/>
                <w:szCs w:val="20"/>
                <w:lang w:bidi="he-IL"/>
              </w:rPr>
            </w:pPr>
          </w:p>
        </w:tc>
        <w:tc>
          <w:tcPr>
            <w:tcW w:w="2122" w:type="dxa"/>
          </w:tcPr>
          <w:p w14:paraId="49CDB727"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Οι δραστηριότητες είναι κατάλληλες για τις ικανότητες/ενδιαφέροντά μου</w:t>
            </w:r>
          </w:p>
        </w:tc>
        <w:tc>
          <w:tcPr>
            <w:cnfStyle w:val="000010000000" w:firstRow="0" w:lastRow="0" w:firstColumn="0" w:lastColumn="0" w:oddVBand="1" w:evenVBand="0" w:oddHBand="0" w:evenHBand="0" w:firstRowFirstColumn="0" w:firstRowLastColumn="0" w:lastRowFirstColumn="0" w:lastRowLastColumn="0"/>
            <w:tcW w:w="997" w:type="dxa"/>
            <w:hideMark/>
          </w:tcPr>
          <w:p w14:paraId="73F82FDA"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1350B27D"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19DC154B"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2B299459"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31%</w:t>
            </w:r>
          </w:p>
        </w:tc>
        <w:tc>
          <w:tcPr>
            <w:cnfStyle w:val="000010000000" w:firstRow="0" w:lastRow="0" w:firstColumn="0" w:lastColumn="0" w:oddVBand="1" w:evenVBand="0" w:oddHBand="0" w:evenHBand="0" w:firstRowFirstColumn="0" w:firstRowLastColumn="0" w:lastRowFirstColumn="0" w:lastRowLastColumn="0"/>
            <w:tcW w:w="849" w:type="dxa"/>
            <w:hideMark/>
          </w:tcPr>
          <w:p w14:paraId="752CD359"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69%</w:t>
            </w:r>
          </w:p>
        </w:tc>
        <w:tc>
          <w:tcPr>
            <w:tcW w:w="566" w:type="dxa"/>
            <w:hideMark/>
          </w:tcPr>
          <w:p w14:paraId="53B5064D"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7F0A126" w14:textId="77777777" w:rsidTr="008A6B63">
        <w:trPr>
          <w:trHeight w:val="686"/>
        </w:trPr>
        <w:tc>
          <w:tcPr>
            <w:cnfStyle w:val="000010000000" w:firstRow="0" w:lastRow="0" w:firstColumn="0" w:lastColumn="0" w:oddVBand="1" w:evenVBand="0" w:oddHBand="0" w:evenHBand="0" w:firstRowFirstColumn="0" w:firstRowLastColumn="0" w:lastRowFirstColumn="0" w:lastRowLastColumn="0"/>
            <w:tcW w:w="1269" w:type="dxa"/>
            <w:vMerge/>
          </w:tcPr>
          <w:p w14:paraId="6A8327A5" w14:textId="77777777" w:rsidR="000D1F14" w:rsidRPr="00C87B76" w:rsidRDefault="000D1F14" w:rsidP="008A6B63">
            <w:pPr>
              <w:spacing w:line="240" w:lineRule="auto"/>
              <w:jc w:val="left"/>
              <w:rPr>
                <w:rFonts w:cs="Calibri"/>
                <w:szCs w:val="20"/>
                <w:lang w:bidi="he-IL"/>
              </w:rPr>
            </w:pPr>
          </w:p>
        </w:tc>
        <w:tc>
          <w:tcPr>
            <w:tcW w:w="2122" w:type="dxa"/>
          </w:tcPr>
          <w:p w14:paraId="4494DF00"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Υπάρχουν δράσεις εκτός δομής / στην κοινότητα</w:t>
            </w:r>
          </w:p>
        </w:tc>
        <w:tc>
          <w:tcPr>
            <w:cnfStyle w:val="000010000000" w:firstRow="0" w:lastRow="0" w:firstColumn="0" w:lastColumn="0" w:oddVBand="1" w:evenVBand="0" w:oddHBand="0" w:evenHBand="0" w:firstRowFirstColumn="0" w:firstRowLastColumn="0" w:lastRowFirstColumn="0" w:lastRowLastColumn="0"/>
            <w:tcW w:w="997" w:type="dxa"/>
            <w:hideMark/>
          </w:tcPr>
          <w:p w14:paraId="1E3BD8B8"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78F5DCE3"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0B27ECB3"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15B048CD"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28%</w:t>
            </w:r>
          </w:p>
        </w:tc>
        <w:tc>
          <w:tcPr>
            <w:cnfStyle w:val="000010000000" w:firstRow="0" w:lastRow="0" w:firstColumn="0" w:lastColumn="0" w:oddVBand="1" w:evenVBand="0" w:oddHBand="0" w:evenHBand="0" w:firstRowFirstColumn="0" w:firstRowLastColumn="0" w:lastRowFirstColumn="0" w:lastRowLastColumn="0"/>
            <w:tcW w:w="849" w:type="dxa"/>
            <w:hideMark/>
          </w:tcPr>
          <w:p w14:paraId="26E595AC"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72%</w:t>
            </w:r>
          </w:p>
        </w:tc>
        <w:tc>
          <w:tcPr>
            <w:tcW w:w="566" w:type="dxa"/>
            <w:hideMark/>
          </w:tcPr>
          <w:p w14:paraId="50ABBFF9"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58431CC5" w14:textId="77777777" w:rsidTr="008A6B63">
        <w:trPr>
          <w:cnfStyle w:val="000000100000" w:firstRow="0" w:lastRow="0" w:firstColumn="0" w:lastColumn="0" w:oddVBand="0" w:evenVBand="0" w:oddHBand="1" w:evenHBand="0" w:firstRowFirstColumn="0" w:firstRowLastColumn="0" w:lastRowFirstColumn="0" w:lastRowLastColumn="0"/>
          <w:trHeight w:val="618"/>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15632C03" w14:textId="77777777" w:rsidR="000D1F14" w:rsidRPr="00C87B76" w:rsidRDefault="000D1F14" w:rsidP="008A6B63">
            <w:pPr>
              <w:spacing w:line="240" w:lineRule="auto"/>
              <w:jc w:val="left"/>
              <w:rPr>
                <w:rFonts w:cs="Calibri"/>
                <w:b/>
                <w:bCs/>
                <w:color w:val="000000"/>
                <w:szCs w:val="20"/>
                <w:lang w:bidi="he-IL"/>
              </w:rPr>
            </w:pPr>
            <w:r w:rsidRPr="00C87B76">
              <w:rPr>
                <w:rFonts w:eastAsiaTheme="majorEastAsia" w:cs="Calibri"/>
                <w:b/>
                <w:bCs/>
                <w:szCs w:val="20"/>
              </w:rPr>
              <w:t>Υποδομές &amp; Ασφάλεια</w:t>
            </w:r>
          </w:p>
        </w:tc>
        <w:tc>
          <w:tcPr>
            <w:tcW w:w="2122" w:type="dxa"/>
          </w:tcPr>
          <w:p w14:paraId="189C3693"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Η καθαριότητα και η συντήρηση των χώρων είναι ικανοποιητική</w:t>
            </w:r>
          </w:p>
        </w:tc>
        <w:tc>
          <w:tcPr>
            <w:cnfStyle w:val="000010000000" w:firstRow="0" w:lastRow="0" w:firstColumn="0" w:lastColumn="0" w:oddVBand="1" w:evenVBand="0" w:oddHBand="0" w:evenHBand="0" w:firstRowFirstColumn="0" w:firstRowLastColumn="0" w:lastRowFirstColumn="0" w:lastRowLastColumn="0"/>
            <w:tcW w:w="997" w:type="dxa"/>
          </w:tcPr>
          <w:p w14:paraId="3BE663D1"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lang w:bidi="he-IL"/>
              </w:rPr>
              <w:t>0%</w:t>
            </w:r>
          </w:p>
        </w:tc>
        <w:tc>
          <w:tcPr>
            <w:tcW w:w="848" w:type="dxa"/>
          </w:tcPr>
          <w:p w14:paraId="10902E88"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0%</w:t>
            </w:r>
          </w:p>
        </w:tc>
        <w:tc>
          <w:tcPr>
            <w:cnfStyle w:val="000010000000" w:firstRow="0" w:lastRow="0" w:firstColumn="0" w:lastColumn="0" w:oddVBand="1" w:evenVBand="0" w:oddHBand="0" w:evenHBand="0" w:firstRowFirstColumn="0" w:firstRowLastColumn="0" w:lastRowFirstColumn="0" w:lastRowLastColumn="0"/>
            <w:tcW w:w="989" w:type="dxa"/>
          </w:tcPr>
          <w:p w14:paraId="0655D693"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0%</w:t>
            </w:r>
          </w:p>
        </w:tc>
        <w:tc>
          <w:tcPr>
            <w:tcW w:w="707" w:type="dxa"/>
          </w:tcPr>
          <w:p w14:paraId="26157D9A"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5%</w:t>
            </w:r>
          </w:p>
        </w:tc>
        <w:tc>
          <w:tcPr>
            <w:cnfStyle w:val="000010000000" w:firstRow="0" w:lastRow="0" w:firstColumn="0" w:lastColumn="0" w:oddVBand="1" w:evenVBand="0" w:oddHBand="0" w:evenHBand="0" w:firstRowFirstColumn="0" w:firstRowLastColumn="0" w:lastRowFirstColumn="0" w:lastRowLastColumn="0"/>
            <w:tcW w:w="849" w:type="dxa"/>
          </w:tcPr>
          <w:p w14:paraId="21803944"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95%</w:t>
            </w:r>
          </w:p>
        </w:tc>
        <w:tc>
          <w:tcPr>
            <w:tcW w:w="566" w:type="dxa"/>
          </w:tcPr>
          <w:p w14:paraId="4F21A1A5"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0%</w:t>
            </w:r>
          </w:p>
        </w:tc>
      </w:tr>
      <w:tr w:rsidR="000D1F14" w:rsidRPr="00C87B76" w14:paraId="58CC1266" w14:textId="77777777" w:rsidTr="008A6B63">
        <w:trPr>
          <w:trHeight w:val="772"/>
        </w:trPr>
        <w:tc>
          <w:tcPr>
            <w:cnfStyle w:val="000010000000" w:firstRow="0" w:lastRow="0" w:firstColumn="0" w:lastColumn="0" w:oddVBand="1" w:evenVBand="0" w:oddHBand="0" w:evenHBand="0" w:firstRowFirstColumn="0" w:firstRowLastColumn="0" w:lastRowFirstColumn="0" w:lastRowLastColumn="0"/>
            <w:tcW w:w="1269" w:type="dxa"/>
            <w:vMerge/>
          </w:tcPr>
          <w:p w14:paraId="21B385A3" w14:textId="77777777" w:rsidR="000D1F14" w:rsidRPr="00C87B76" w:rsidRDefault="000D1F14" w:rsidP="008A6B63">
            <w:pPr>
              <w:spacing w:line="240" w:lineRule="auto"/>
              <w:jc w:val="left"/>
              <w:rPr>
                <w:rFonts w:cs="Calibri"/>
                <w:szCs w:val="20"/>
                <w:lang w:bidi="he-IL"/>
              </w:rPr>
            </w:pPr>
          </w:p>
        </w:tc>
        <w:tc>
          <w:tcPr>
            <w:tcW w:w="2122" w:type="dxa"/>
          </w:tcPr>
          <w:p w14:paraId="7F1A9068"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Ο εξοπλισμός είναι επαρκής και σε καλή κατάσταση</w:t>
            </w:r>
          </w:p>
        </w:tc>
        <w:tc>
          <w:tcPr>
            <w:cnfStyle w:val="000010000000" w:firstRow="0" w:lastRow="0" w:firstColumn="0" w:lastColumn="0" w:oddVBand="1" w:evenVBand="0" w:oddHBand="0" w:evenHBand="0" w:firstRowFirstColumn="0" w:firstRowLastColumn="0" w:lastRowFirstColumn="0" w:lastRowLastColumn="0"/>
            <w:tcW w:w="997" w:type="dxa"/>
            <w:hideMark/>
          </w:tcPr>
          <w:p w14:paraId="3922EFF3"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0C5C1506"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439F2F31"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14%</w:t>
            </w:r>
          </w:p>
        </w:tc>
        <w:tc>
          <w:tcPr>
            <w:tcW w:w="707" w:type="dxa"/>
            <w:hideMark/>
          </w:tcPr>
          <w:p w14:paraId="4CE2447D"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5%</w:t>
            </w:r>
          </w:p>
        </w:tc>
        <w:tc>
          <w:tcPr>
            <w:cnfStyle w:val="000010000000" w:firstRow="0" w:lastRow="0" w:firstColumn="0" w:lastColumn="0" w:oddVBand="1" w:evenVBand="0" w:oddHBand="0" w:evenHBand="0" w:firstRowFirstColumn="0" w:firstRowLastColumn="0" w:lastRowFirstColumn="0" w:lastRowLastColumn="0"/>
            <w:tcW w:w="849" w:type="dxa"/>
            <w:hideMark/>
          </w:tcPr>
          <w:p w14:paraId="1F6A5983"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81%</w:t>
            </w:r>
          </w:p>
        </w:tc>
        <w:tc>
          <w:tcPr>
            <w:tcW w:w="566" w:type="dxa"/>
            <w:hideMark/>
          </w:tcPr>
          <w:p w14:paraId="4DF8B1DC"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3E023AC3" w14:textId="77777777" w:rsidTr="008A6B63">
        <w:trPr>
          <w:cnfStyle w:val="000000100000" w:firstRow="0" w:lastRow="0" w:firstColumn="0" w:lastColumn="0" w:oddVBand="0" w:evenVBand="0" w:oddHBand="1" w:evenHBand="0" w:firstRowFirstColumn="0" w:firstRowLastColumn="0" w:lastRowFirstColumn="0" w:lastRowLastColumn="0"/>
          <w:trHeight w:val="609"/>
        </w:trPr>
        <w:tc>
          <w:tcPr>
            <w:cnfStyle w:val="000010000000" w:firstRow="0" w:lastRow="0" w:firstColumn="0" w:lastColumn="0" w:oddVBand="1" w:evenVBand="0" w:oddHBand="0" w:evenHBand="0" w:firstRowFirstColumn="0" w:firstRowLastColumn="0" w:lastRowFirstColumn="0" w:lastRowLastColumn="0"/>
            <w:tcW w:w="1269" w:type="dxa"/>
            <w:vMerge/>
          </w:tcPr>
          <w:p w14:paraId="27EAA5DA" w14:textId="77777777" w:rsidR="000D1F14" w:rsidRPr="00C87B76" w:rsidRDefault="000D1F14" w:rsidP="008A6B63">
            <w:pPr>
              <w:spacing w:line="240" w:lineRule="auto"/>
              <w:jc w:val="left"/>
              <w:rPr>
                <w:rFonts w:cs="Calibri"/>
                <w:szCs w:val="20"/>
                <w:lang w:bidi="he-IL"/>
              </w:rPr>
            </w:pPr>
          </w:p>
        </w:tc>
        <w:tc>
          <w:tcPr>
            <w:tcW w:w="2122" w:type="dxa"/>
          </w:tcPr>
          <w:p w14:paraId="6FE96B04"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Τηρούνται μέτρα ασφάλειας και υγιεινής</w:t>
            </w:r>
          </w:p>
        </w:tc>
        <w:tc>
          <w:tcPr>
            <w:cnfStyle w:val="000010000000" w:firstRow="0" w:lastRow="0" w:firstColumn="0" w:lastColumn="0" w:oddVBand="1" w:evenVBand="0" w:oddHBand="0" w:evenHBand="0" w:firstRowFirstColumn="0" w:firstRowLastColumn="0" w:lastRowFirstColumn="0" w:lastRowLastColumn="0"/>
            <w:tcW w:w="997" w:type="dxa"/>
            <w:hideMark/>
          </w:tcPr>
          <w:p w14:paraId="68BB7BF3"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7B8F1116"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3A8F63D7"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29F609D8"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16%</w:t>
            </w:r>
          </w:p>
        </w:tc>
        <w:tc>
          <w:tcPr>
            <w:cnfStyle w:val="000010000000" w:firstRow="0" w:lastRow="0" w:firstColumn="0" w:lastColumn="0" w:oddVBand="1" w:evenVBand="0" w:oddHBand="0" w:evenHBand="0" w:firstRowFirstColumn="0" w:firstRowLastColumn="0" w:lastRowFirstColumn="0" w:lastRowLastColumn="0"/>
            <w:tcW w:w="849" w:type="dxa"/>
            <w:hideMark/>
          </w:tcPr>
          <w:p w14:paraId="5EE47C08"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84%</w:t>
            </w:r>
          </w:p>
        </w:tc>
        <w:tc>
          <w:tcPr>
            <w:tcW w:w="566" w:type="dxa"/>
            <w:hideMark/>
          </w:tcPr>
          <w:p w14:paraId="7E773391"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5AED755D" w14:textId="77777777" w:rsidTr="008A6B63">
        <w:trPr>
          <w:trHeight w:val="882"/>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769512B1" w14:textId="77777777" w:rsidR="000D1F14" w:rsidRPr="00C87B76" w:rsidRDefault="000D1F14" w:rsidP="008A6B63">
            <w:pPr>
              <w:spacing w:line="240" w:lineRule="auto"/>
              <w:jc w:val="left"/>
              <w:rPr>
                <w:rFonts w:cs="Calibri"/>
                <w:b/>
                <w:bCs/>
                <w:color w:val="000000"/>
                <w:szCs w:val="20"/>
                <w:lang w:bidi="he-IL"/>
              </w:rPr>
            </w:pPr>
            <w:r w:rsidRPr="00C87B76">
              <w:rPr>
                <w:rFonts w:eastAsiaTheme="majorEastAsia" w:cs="Calibri"/>
                <w:b/>
                <w:bCs/>
                <w:szCs w:val="20"/>
              </w:rPr>
              <w:t>Επικοινωνία &amp; Πρόσβαση</w:t>
            </w:r>
          </w:p>
        </w:tc>
        <w:tc>
          <w:tcPr>
            <w:tcW w:w="2122" w:type="dxa"/>
          </w:tcPr>
          <w:p w14:paraId="4FFB17EC"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Λαμβάνω καθαρή και κατανοητή ενημέρωση για τις υπηρεσίες</w:t>
            </w:r>
          </w:p>
        </w:tc>
        <w:tc>
          <w:tcPr>
            <w:cnfStyle w:val="000010000000" w:firstRow="0" w:lastRow="0" w:firstColumn="0" w:lastColumn="0" w:oddVBand="1" w:evenVBand="0" w:oddHBand="0" w:evenHBand="0" w:firstRowFirstColumn="0" w:firstRowLastColumn="0" w:lastRowFirstColumn="0" w:lastRowLastColumn="0"/>
            <w:tcW w:w="997" w:type="dxa"/>
            <w:hideMark/>
          </w:tcPr>
          <w:p w14:paraId="6ED189E1"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77A37213"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545C2E20"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6F6258C4"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12%</w:t>
            </w:r>
          </w:p>
        </w:tc>
        <w:tc>
          <w:tcPr>
            <w:cnfStyle w:val="000010000000" w:firstRow="0" w:lastRow="0" w:firstColumn="0" w:lastColumn="0" w:oddVBand="1" w:evenVBand="0" w:oddHBand="0" w:evenHBand="0" w:firstRowFirstColumn="0" w:firstRowLastColumn="0" w:lastRowFirstColumn="0" w:lastRowLastColumn="0"/>
            <w:tcW w:w="849" w:type="dxa"/>
            <w:hideMark/>
          </w:tcPr>
          <w:p w14:paraId="2AF43A8F"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88%</w:t>
            </w:r>
          </w:p>
        </w:tc>
        <w:tc>
          <w:tcPr>
            <w:tcW w:w="566" w:type="dxa"/>
            <w:hideMark/>
          </w:tcPr>
          <w:p w14:paraId="76775464"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6670E2D2" w14:textId="77777777" w:rsidTr="008A6B63">
        <w:trPr>
          <w:cnfStyle w:val="000000100000" w:firstRow="0" w:lastRow="0" w:firstColumn="0" w:lastColumn="0" w:oddVBand="0" w:evenVBand="0" w:oddHBand="1" w:evenHBand="0" w:firstRowFirstColumn="0" w:firstRowLastColumn="0" w:lastRowFirstColumn="0" w:lastRowLastColumn="0"/>
          <w:trHeight w:val="616"/>
        </w:trPr>
        <w:tc>
          <w:tcPr>
            <w:cnfStyle w:val="000010000000" w:firstRow="0" w:lastRow="0" w:firstColumn="0" w:lastColumn="0" w:oddVBand="1" w:evenVBand="0" w:oddHBand="0" w:evenHBand="0" w:firstRowFirstColumn="0" w:firstRowLastColumn="0" w:lastRowFirstColumn="0" w:lastRowLastColumn="0"/>
            <w:tcW w:w="1269" w:type="dxa"/>
            <w:vMerge/>
          </w:tcPr>
          <w:p w14:paraId="62BC667F" w14:textId="77777777" w:rsidR="000D1F14" w:rsidRPr="00C87B76" w:rsidRDefault="000D1F14" w:rsidP="008A6B63">
            <w:pPr>
              <w:spacing w:line="240" w:lineRule="auto"/>
              <w:jc w:val="left"/>
              <w:rPr>
                <w:rFonts w:cs="Calibri"/>
                <w:szCs w:val="20"/>
                <w:lang w:bidi="he-IL"/>
              </w:rPr>
            </w:pPr>
          </w:p>
        </w:tc>
        <w:tc>
          <w:tcPr>
            <w:tcW w:w="2122" w:type="dxa"/>
          </w:tcPr>
          <w:p w14:paraId="70B4FDAF"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Συμμετέχω στη λήψη αποφάσεων για το πρόγραμμά μου</w:t>
            </w:r>
          </w:p>
        </w:tc>
        <w:tc>
          <w:tcPr>
            <w:cnfStyle w:val="000010000000" w:firstRow="0" w:lastRow="0" w:firstColumn="0" w:lastColumn="0" w:oddVBand="1" w:evenVBand="0" w:oddHBand="0" w:evenHBand="0" w:firstRowFirstColumn="0" w:firstRowLastColumn="0" w:lastRowFirstColumn="0" w:lastRowLastColumn="0"/>
            <w:tcW w:w="997" w:type="dxa"/>
            <w:hideMark/>
          </w:tcPr>
          <w:p w14:paraId="6A7523D3"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2AEC3C3B"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43CF7076"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2%</w:t>
            </w:r>
          </w:p>
        </w:tc>
        <w:tc>
          <w:tcPr>
            <w:tcW w:w="707" w:type="dxa"/>
            <w:hideMark/>
          </w:tcPr>
          <w:p w14:paraId="081A2E38"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14%</w:t>
            </w:r>
          </w:p>
        </w:tc>
        <w:tc>
          <w:tcPr>
            <w:cnfStyle w:val="000010000000" w:firstRow="0" w:lastRow="0" w:firstColumn="0" w:lastColumn="0" w:oddVBand="1" w:evenVBand="0" w:oddHBand="0" w:evenHBand="0" w:firstRowFirstColumn="0" w:firstRowLastColumn="0" w:lastRowFirstColumn="0" w:lastRowLastColumn="0"/>
            <w:tcW w:w="849" w:type="dxa"/>
            <w:hideMark/>
          </w:tcPr>
          <w:p w14:paraId="6F6BDB87"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84%</w:t>
            </w:r>
          </w:p>
        </w:tc>
        <w:tc>
          <w:tcPr>
            <w:tcW w:w="566" w:type="dxa"/>
            <w:hideMark/>
          </w:tcPr>
          <w:p w14:paraId="17D1CB4C"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4320DC75" w14:textId="77777777" w:rsidTr="008A6B63">
        <w:trPr>
          <w:trHeight w:val="625"/>
        </w:trPr>
        <w:tc>
          <w:tcPr>
            <w:cnfStyle w:val="000010000000" w:firstRow="0" w:lastRow="0" w:firstColumn="0" w:lastColumn="0" w:oddVBand="1" w:evenVBand="0" w:oddHBand="0" w:evenHBand="0" w:firstRowFirstColumn="0" w:firstRowLastColumn="0" w:lastRowFirstColumn="0" w:lastRowLastColumn="0"/>
            <w:tcW w:w="1269" w:type="dxa"/>
            <w:vMerge/>
          </w:tcPr>
          <w:p w14:paraId="13BA85AF" w14:textId="77777777" w:rsidR="000D1F14" w:rsidRPr="00C87B76" w:rsidRDefault="000D1F14" w:rsidP="008A6B63">
            <w:pPr>
              <w:spacing w:line="240" w:lineRule="auto"/>
              <w:jc w:val="left"/>
              <w:rPr>
                <w:rFonts w:cs="Calibri"/>
                <w:szCs w:val="20"/>
                <w:lang w:bidi="he-IL"/>
              </w:rPr>
            </w:pPr>
          </w:p>
        </w:tc>
        <w:tc>
          <w:tcPr>
            <w:tcW w:w="2122" w:type="dxa"/>
          </w:tcPr>
          <w:p w14:paraId="75A7338F"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C87B76">
              <w:rPr>
                <w:rFonts w:cs="Calibri"/>
                <w:szCs w:val="20"/>
              </w:rPr>
              <w:t>Ενημερώνομαι τακτικά για την πρόοδό μου</w:t>
            </w:r>
          </w:p>
        </w:tc>
        <w:tc>
          <w:tcPr>
            <w:cnfStyle w:val="000010000000" w:firstRow="0" w:lastRow="0" w:firstColumn="0" w:lastColumn="0" w:oddVBand="1" w:evenVBand="0" w:oddHBand="0" w:evenHBand="0" w:firstRowFirstColumn="0" w:firstRowLastColumn="0" w:lastRowFirstColumn="0" w:lastRowLastColumn="0"/>
            <w:tcW w:w="997" w:type="dxa"/>
            <w:hideMark/>
          </w:tcPr>
          <w:p w14:paraId="2A71DC80"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6D24F589"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3DEC7D35"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348C3E95"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12%</w:t>
            </w:r>
          </w:p>
        </w:tc>
        <w:tc>
          <w:tcPr>
            <w:cnfStyle w:val="000010000000" w:firstRow="0" w:lastRow="0" w:firstColumn="0" w:lastColumn="0" w:oddVBand="1" w:evenVBand="0" w:oddHBand="0" w:evenHBand="0" w:firstRowFirstColumn="0" w:firstRowLastColumn="0" w:lastRowFirstColumn="0" w:lastRowLastColumn="0"/>
            <w:tcW w:w="849" w:type="dxa"/>
            <w:hideMark/>
          </w:tcPr>
          <w:p w14:paraId="0349BC4A"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88%</w:t>
            </w:r>
          </w:p>
        </w:tc>
        <w:tc>
          <w:tcPr>
            <w:tcW w:w="566" w:type="dxa"/>
            <w:hideMark/>
          </w:tcPr>
          <w:p w14:paraId="3EC91469"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4AC82BB7" w14:textId="77777777" w:rsidTr="008A6B63">
        <w:trPr>
          <w:cnfStyle w:val="000000100000" w:firstRow="0" w:lastRow="0" w:firstColumn="0" w:lastColumn="0" w:oddVBand="0" w:evenVBand="0" w:oddHBand="1" w:evenHBand="0" w:firstRowFirstColumn="0" w:firstRowLastColumn="0" w:lastRowFirstColumn="0" w:lastRowLastColumn="0"/>
          <w:trHeight w:val="761"/>
        </w:trPr>
        <w:tc>
          <w:tcPr>
            <w:cnfStyle w:val="000010000000" w:firstRow="0" w:lastRow="0" w:firstColumn="0" w:lastColumn="0" w:oddVBand="1" w:evenVBand="0" w:oddHBand="0" w:evenHBand="0" w:firstRowFirstColumn="0" w:firstRowLastColumn="0" w:lastRowFirstColumn="0" w:lastRowLastColumn="0"/>
            <w:tcW w:w="1269" w:type="dxa"/>
            <w:vMerge/>
          </w:tcPr>
          <w:p w14:paraId="5EB65CF4" w14:textId="77777777" w:rsidR="000D1F14" w:rsidRPr="00C87B76" w:rsidRDefault="000D1F14" w:rsidP="008A6B63">
            <w:pPr>
              <w:spacing w:line="240" w:lineRule="auto"/>
              <w:jc w:val="left"/>
              <w:rPr>
                <w:rFonts w:cs="Calibri"/>
                <w:szCs w:val="20"/>
                <w:lang w:bidi="he-IL"/>
              </w:rPr>
            </w:pPr>
          </w:p>
        </w:tc>
        <w:tc>
          <w:tcPr>
            <w:tcW w:w="2122" w:type="dxa"/>
          </w:tcPr>
          <w:p w14:paraId="1518DE6D"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C87B76">
              <w:rPr>
                <w:rFonts w:cs="Calibri"/>
                <w:szCs w:val="20"/>
              </w:rPr>
              <w:t>Η πρόσβαση στη δομή (μεταφορά/ωράριο) είναι εύκολη</w:t>
            </w:r>
          </w:p>
        </w:tc>
        <w:tc>
          <w:tcPr>
            <w:cnfStyle w:val="000010000000" w:firstRow="0" w:lastRow="0" w:firstColumn="0" w:lastColumn="0" w:oddVBand="1" w:evenVBand="0" w:oddHBand="0" w:evenHBand="0" w:firstRowFirstColumn="0" w:firstRowLastColumn="0" w:lastRowFirstColumn="0" w:lastRowLastColumn="0"/>
            <w:tcW w:w="997" w:type="dxa"/>
            <w:hideMark/>
          </w:tcPr>
          <w:p w14:paraId="7619B0A5"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rPr>
              <w:t>0%</w:t>
            </w:r>
          </w:p>
        </w:tc>
        <w:tc>
          <w:tcPr>
            <w:tcW w:w="848" w:type="dxa"/>
            <w:hideMark/>
          </w:tcPr>
          <w:p w14:paraId="529A9ADC"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c>
          <w:tcPr>
            <w:cnfStyle w:val="000010000000" w:firstRow="0" w:lastRow="0" w:firstColumn="0" w:lastColumn="0" w:oddVBand="1" w:evenVBand="0" w:oddHBand="0" w:evenHBand="0" w:firstRowFirstColumn="0" w:firstRowLastColumn="0" w:lastRowFirstColumn="0" w:lastRowLastColumn="0"/>
            <w:tcW w:w="989" w:type="dxa"/>
            <w:hideMark/>
          </w:tcPr>
          <w:p w14:paraId="1033B993"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0%</w:t>
            </w:r>
          </w:p>
        </w:tc>
        <w:tc>
          <w:tcPr>
            <w:tcW w:w="707" w:type="dxa"/>
            <w:hideMark/>
          </w:tcPr>
          <w:p w14:paraId="2B62F31A"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7%</w:t>
            </w:r>
          </w:p>
        </w:tc>
        <w:tc>
          <w:tcPr>
            <w:cnfStyle w:val="000010000000" w:firstRow="0" w:lastRow="0" w:firstColumn="0" w:lastColumn="0" w:oddVBand="1" w:evenVBand="0" w:oddHBand="0" w:evenHBand="0" w:firstRowFirstColumn="0" w:firstRowLastColumn="0" w:lastRowFirstColumn="0" w:lastRowLastColumn="0"/>
            <w:tcW w:w="849" w:type="dxa"/>
            <w:hideMark/>
          </w:tcPr>
          <w:p w14:paraId="0E14F6DA"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93%</w:t>
            </w:r>
          </w:p>
        </w:tc>
        <w:tc>
          <w:tcPr>
            <w:tcW w:w="566" w:type="dxa"/>
            <w:hideMark/>
          </w:tcPr>
          <w:p w14:paraId="554ECAD5"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rPr>
              <w:t>0%</w:t>
            </w:r>
          </w:p>
        </w:tc>
      </w:tr>
      <w:tr w:rsidR="000D1F14" w:rsidRPr="00C87B76" w14:paraId="7D2647A4" w14:textId="77777777" w:rsidTr="008A6B63">
        <w:trPr>
          <w:trHeight w:val="761"/>
        </w:trPr>
        <w:tc>
          <w:tcPr>
            <w:cnfStyle w:val="000010000000" w:firstRow="0" w:lastRow="0" w:firstColumn="0" w:lastColumn="0" w:oddVBand="1" w:evenVBand="0" w:oddHBand="0" w:evenHBand="0" w:firstRowFirstColumn="0" w:firstRowLastColumn="0" w:lastRowFirstColumn="0" w:lastRowLastColumn="0"/>
            <w:tcW w:w="1269" w:type="dxa"/>
            <w:vMerge w:val="restart"/>
          </w:tcPr>
          <w:p w14:paraId="7C41D941" w14:textId="77777777" w:rsidR="000D1F14" w:rsidRPr="00C87B76" w:rsidRDefault="000D1F14" w:rsidP="008A6B63">
            <w:pPr>
              <w:spacing w:line="240" w:lineRule="auto"/>
              <w:jc w:val="left"/>
              <w:rPr>
                <w:rFonts w:cs="Calibri"/>
                <w:szCs w:val="20"/>
                <w:lang w:bidi="he-IL"/>
              </w:rPr>
            </w:pPr>
            <w:r w:rsidRPr="00C87B76">
              <w:rPr>
                <w:rFonts w:eastAsiaTheme="majorEastAsia" w:cs="Calibri"/>
                <w:b/>
                <w:bCs/>
                <w:szCs w:val="20"/>
              </w:rPr>
              <w:lastRenderedPageBreak/>
              <w:t>Συνολική Εικόνα</w:t>
            </w:r>
          </w:p>
        </w:tc>
        <w:tc>
          <w:tcPr>
            <w:tcW w:w="2122" w:type="dxa"/>
          </w:tcPr>
          <w:p w14:paraId="05388149" w14:textId="77777777" w:rsidR="000D1F14" w:rsidRPr="00C87B76"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rPr>
            </w:pPr>
            <w:r w:rsidRPr="00C87B76">
              <w:rPr>
                <w:rFonts w:cs="Calibri"/>
                <w:szCs w:val="20"/>
              </w:rPr>
              <w:t>Γενική ικανοποίηση από τη λειτουργία της δομής</w:t>
            </w:r>
          </w:p>
        </w:tc>
        <w:tc>
          <w:tcPr>
            <w:cnfStyle w:val="000010000000" w:firstRow="0" w:lastRow="0" w:firstColumn="0" w:lastColumn="0" w:oddVBand="1" w:evenVBand="0" w:oddHBand="0" w:evenHBand="0" w:firstRowFirstColumn="0" w:firstRowLastColumn="0" w:lastRowFirstColumn="0" w:lastRowLastColumn="0"/>
            <w:tcW w:w="997" w:type="dxa"/>
          </w:tcPr>
          <w:p w14:paraId="63C48BEF"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lang w:bidi="he-IL"/>
              </w:rPr>
              <w:t>0%</w:t>
            </w:r>
          </w:p>
        </w:tc>
        <w:tc>
          <w:tcPr>
            <w:tcW w:w="848" w:type="dxa"/>
          </w:tcPr>
          <w:p w14:paraId="0639356E"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0%</w:t>
            </w:r>
          </w:p>
        </w:tc>
        <w:tc>
          <w:tcPr>
            <w:cnfStyle w:val="000010000000" w:firstRow="0" w:lastRow="0" w:firstColumn="0" w:lastColumn="0" w:oddVBand="1" w:evenVBand="0" w:oddHBand="0" w:evenHBand="0" w:firstRowFirstColumn="0" w:firstRowLastColumn="0" w:lastRowFirstColumn="0" w:lastRowLastColumn="0"/>
            <w:tcW w:w="989" w:type="dxa"/>
          </w:tcPr>
          <w:p w14:paraId="5BC37C20"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0%</w:t>
            </w:r>
          </w:p>
        </w:tc>
        <w:tc>
          <w:tcPr>
            <w:tcW w:w="707" w:type="dxa"/>
          </w:tcPr>
          <w:p w14:paraId="757DB62E"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5%</w:t>
            </w:r>
          </w:p>
        </w:tc>
        <w:tc>
          <w:tcPr>
            <w:cnfStyle w:val="000010000000" w:firstRow="0" w:lastRow="0" w:firstColumn="0" w:lastColumn="0" w:oddVBand="1" w:evenVBand="0" w:oddHBand="0" w:evenHBand="0" w:firstRowFirstColumn="0" w:firstRowLastColumn="0" w:lastRowFirstColumn="0" w:lastRowLastColumn="0"/>
            <w:tcW w:w="849" w:type="dxa"/>
          </w:tcPr>
          <w:p w14:paraId="72C30BC1" w14:textId="77777777" w:rsidR="000D1F14" w:rsidRPr="00C87B76" w:rsidRDefault="000D1F14" w:rsidP="008A6B63">
            <w:pPr>
              <w:spacing w:line="240" w:lineRule="auto"/>
              <w:jc w:val="center"/>
              <w:rPr>
                <w:rFonts w:cs="Calibri"/>
                <w:szCs w:val="20"/>
                <w:lang w:bidi="he-IL"/>
              </w:rPr>
            </w:pPr>
            <w:r w:rsidRPr="00C87B76">
              <w:rPr>
                <w:rFonts w:cs="Calibri"/>
                <w:color w:val="000000"/>
                <w:szCs w:val="20"/>
              </w:rPr>
              <w:t>95%</w:t>
            </w:r>
          </w:p>
        </w:tc>
        <w:tc>
          <w:tcPr>
            <w:tcW w:w="566" w:type="dxa"/>
          </w:tcPr>
          <w:p w14:paraId="3FA6CD7F" w14:textId="77777777" w:rsidR="000D1F14" w:rsidRPr="00C87B76"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Cs w:val="20"/>
                <w:lang w:bidi="he-IL"/>
              </w:rPr>
            </w:pPr>
            <w:r w:rsidRPr="00C87B76">
              <w:rPr>
                <w:rFonts w:cs="Calibri"/>
                <w:color w:val="000000"/>
                <w:szCs w:val="20"/>
                <w:lang w:bidi="he-IL"/>
              </w:rPr>
              <w:t>0%</w:t>
            </w:r>
          </w:p>
        </w:tc>
      </w:tr>
      <w:tr w:rsidR="000D1F14" w:rsidRPr="00C87B76" w14:paraId="3A9CDDD5" w14:textId="77777777" w:rsidTr="008A6B63">
        <w:trPr>
          <w:cnfStyle w:val="000000100000" w:firstRow="0" w:lastRow="0" w:firstColumn="0" w:lastColumn="0" w:oddVBand="0" w:evenVBand="0" w:oddHBand="1" w:evenHBand="0" w:firstRowFirstColumn="0" w:firstRowLastColumn="0" w:lastRowFirstColumn="0" w:lastRowLastColumn="0"/>
          <w:trHeight w:val="761"/>
        </w:trPr>
        <w:tc>
          <w:tcPr>
            <w:cnfStyle w:val="000010000000" w:firstRow="0" w:lastRow="0" w:firstColumn="0" w:lastColumn="0" w:oddVBand="1" w:evenVBand="0" w:oddHBand="0" w:evenHBand="0" w:firstRowFirstColumn="0" w:firstRowLastColumn="0" w:lastRowFirstColumn="0" w:lastRowLastColumn="0"/>
            <w:tcW w:w="1269" w:type="dxa"/>
            <w:vMerge/>
          </w:tcPr>
          <w:p w14:paraId="40975BDC" w14:textId="77777777" w:rsidR="000D1F14" w:rsidRPr="00C87B76" w:rsidRDefault="000D1F14" w:rsidP="008A6B63">
            <w:pPr>
              <w:spacing w:line="240" w:lineRule="auto"/>
              <w:jc w:val="left"/>
              <w:rPr>
                <w:rFonts w:cs="Calibri"/>
                <w:szCs w:val="20"/>
                <w:lang w:bidi="he-IL"/>
              </w:rPr>
            </w:pPr>
          </w:p>
        </w:tc>
        <w:tc>
          <w:tcPr>
            <w:tcW w:w="2122" w:type="dxa"/>
          </w:tcPr>
          <w:p w14:paraId="09ABD560" w14:textId="77777777" w:rsidR="000D1F14" w:rsidRPr="00C87B76"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rPr>
            </w:pPr>
            <w:r w:rsidRPr="00C87B76">
              <w:rPr>
                <w:rFonts w:cs="Calibri"/>
                <w:szCs w:val="20"/>
              </w:rPr>
              <w:t>Ικανοποίηση από το συνολικό συντονισμό υπηρεσιών</w:t>
            </w:r>
          </w:p>
        </w:tc>
        <w:tc>
          <w:tcPr>
            <w:cnfStyle w:val="000010000000" w:firstRow="0" w:lastRow="0" w:firstColumn="0" w:lastColumn="0" w:oddVBand="1" w:evenVBand="0" w:oddHBand="0" w:evenHBand="0" w:firstRowFirstColumn="0" w:firstRowLastColumn="0" w:lastRowFirstColumn="0" w:lastRowLastColumn="0"/>
            <w:tcW w:w="997" w:type="dxa"/>
          </w:tcPr>
          <w:p w14:paraId="20257E2C" w14:textId="77777777" w:rsidR="000D1F14" w:rsidRPr="00C87B76" w:rsidRDefault="000D1F14" w:rsidP="008A6B63">
            <w:pPr>
              <w:spacing w:line="240" w:lineRule="auto"/>
              <w:jc w:val="center"/>
              <w:rPr>
                <w:rFonts w:cs="Calibri"/>
                <w:color w:val="000000"/>
                <w:szCs w:val="20"/>
                <w:lang w:bidi="he-IL"/>
              </w:rPr>
            </w:pPr>
            <w:r w:rsidRPr="00C87B76">
              <w:rPr>
                <w:rFonts w:cs="Calibri"/>
                <w:color w:val="000000"/>
                <w:szCs w:val="20"/>
                <w:lang w:bidi="he-IL"/>
              </w:rPr>
              <w:t>0%</w:t>
            </w:r>
          </w:p>
        </w:tc>
        <w:tc>
          <w:tcPr>
            <w:tcW w:w="848" w:type="dxa"/>
          </w:tcPr>
          <w:p w14:paraId="59661D99"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0%</w:t>
            </w:r>
          </w:p>
        </w:tc>
        <w:tc>
          <w:tcPr>
            <w:cnfStyle w:val="000010000000" w:firstRow="0" w:lastRow="0" w:firstColumn="0" w:lastColumn="0" w:oddVBand="1" w:evenVBand="0" w:oddHBand="0" w:evenHBand="0" w:firstRowFirstColumn="0" w:firstRowLastColumn="0" w:lastRowFirstColumn="0" w:lastRowLastColumn="0"/>
            <w:tcW w:w="989" w:type="dxa"/>
          </w:tcPr>
          <w:p w14:paraId="3D8A5897"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0%</w:t>
            </w:r>
          </w:p>
        </w:tc>
        <w:tc>
          <w:tcPr>
            <w:tcW w:w="707" w:type="dxa"/>
          </w:tcPr>
          <w:p w14:paraId="7F7562CE"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7%</w:t>
            </w:r>
          </w:p>
        </w:tc>
        <w:tc>
          <w:tcPr>
            <w:cnfStyle w:val="000010000000" w:firstRow="0" w:lastRow="0" w:firstColumn="0" w:lastColumn="0" w:oddVBand="1" w:evenVBand="0" w:oddHBand="0" w:evenHBand="0" w:firstRowFirstColumn="0" w:firstRowLastColumn="0" w:lastRowFirstColumn="0" w:lastRowLastColumn="0"/>
            <w:tcW w:w="849" w:type="dxa"/>
          </w:tcPr>
          <w:p w14:paraId="555C83C1" w14:textId="77777777" w:rsidR="000D1F14" w:rsidRPr="00C87B76" w:rsidRDefault="000D1F14" w:rsidP="008A6B63">
            <w:pPr>
              <w:spacing w:line="240" w:lineRule="auto"/>
              <w:jc w:val="center"/>
              <w:rPr>
                <w:rFonts w:cs="Calibri"/>
                <w:szCs w:val="20"/>
                <w:lang w:bidi="he-IL"/>
              </w:rPr>
            </w:pPr>
            <w:r w:rsidRPr="00C87B76">
              <w:rPr>
                <w:rFonts w:cs="Calibri"/>
                <w:color w:val="000000"/>
                <w:szCs w:val="20"/>
                <w:lang w:bidi="he-IL"/>
              </w:rPr>
              <w:t>93%</w:t>
            </w:r>
          </w:p>
        </w:tc>
        <w:tc>
          <w:tcPr>
            <w:tcW w:w="566" w:type="dxa"/>
          </w:tcPr>
          <w:p w14:paraId="593753F6" w14:textId="77777777" w:rsidR="000D1F14" w:rsidRPr="00C87B76"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Cs w:val="20"/>
                <w:lang w:bidi="he-IL"/>
              </w:rPr>
            </w:pPr>
            <w:r w:rsidRPr="00C87B76">
              <w:rPr>
                <w:rFonts w:cs="Calibri"/>
                <w:color w:val="000000"/>
                <w:szCs w:val="20"/>
                <w:lang w:bidi="he-IL"/>
              </w:rPr>
              <w:t>0%</w:t>
            </w:r>
          </w:p>
        </w:tc>
      </w:tr>
    </w:tbl>
    <w:p w14:paraId="2EF70993" w14:textId="77777777" w:rsidR="000D1F14" w:rsidRPr="00095DCF" w:rsidRDefault="000D1F14" w:rsidP="000D1F14">
      <w:pPr>
        <w:pStyle w:val="af0"/>
        <w:jc w:val="left"/>
      </w:pPr>
      <w:r w:rsidRPr="00884AA7">
        <w:t>Πηγή: Ιδία επεξεργασία.</w:t>
      </w:r>
    </w:p>
    <w:tbl>
      <w:tblPr>
        <w:tblW w:w="499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4"/>
        <w:gridCol w:w="7822"/>
      </w:tblGrid>
      <w:tr w:rsidR="000D1F14" w:rsidRPr="006B0100" w14:paraId="4FC8D61F" w14:textId="77777777" w:rsidTr="008A6B63">
        <w:tc>
          <w:tcPr>
            <w:tcW w:w="280" w:type="pct"/>
            <w:shd w:val="clear" w:color="auto" w:fill="9BC7CE" w:themeFill="accent5" w:themeFillTint="99"/>
            <w:vAlign w:val="center"/>
          </w:tcPr>
          <w:p w14:paraId="56371408" w14:textId="77777777" w:rsidR="000D1F14" w:rsidRPr="008C4986" w:rsidRDefault="000D1F14" w:rsidP="008A6B63">
            <w:pPr>
              <w:spacing w:before="20" w:after="20" w:line="240" w:lineRule="auto"/>
              <w:jc w:val="center"/>
              <w:rPr>
                <w:rFonts w:cs="Calibri"/>
                <w:color w:val="FFFFFF" w:themeColor="background1"/>
                <w:szCs w:val="20"/>
              </w:rPr>
            </w:pPr>
            <w:r w:rsidRPr="00DF2E12">
              <w:rPr>
                <w:rFonts w:cs="Calibri"/>
                <w:b/>
                <w:color w:val="000000" w:themeColor="text1"/>
                <w:szCs w:val="20"/>
              </w:rPr>
              <w:t>Β.4</w:t>
            </w:r>
          </w:p>
        </w:tc>
        <w:tc>
          <w:tcPr>
            <w:tcW w:w="4720" w:type="pct"/>
            <w:shd w:val="clear" w:color="auto" w:fill="F2F2F2"/>
            <w:vAlign w:val="center"/>
          </w:tcPr>
          <w:p w14:paraId="1A0869A0" w14:textId="77777777" w:rsidR="000D1F14" w:rsidRPr="006B0100" w:rsidRDefault="000D1F14" w:rsidP="008A6B63">
            <w:pPr>
              <w:spacing w:before="20" w:after="20" w:line="240" w:lineRule="auto"/>
              <w:jc w:val="left"/>
              <w:rPr>
                <w:rFonts w:cs="Calibri"/>
                <w:szCs w:val="20"/>
              </w:rPr>
            </w:pPr>
            <w:r>
              <w:rPr>
                <w:rFonts w:cs="Calibri"/>
                <w:szCs w:val="20"/>
              </w:rPr>
              <w:t>Ήταν δύσκολο για εσάς να ανταποκριθείτε στις διαδικασίες υποβολής της αίτησης για την επιλογή σας από το ΚΔΗΦ</w:t>
            </w:r>
            <w:r w:rsidRPr="007C393D">
              <w:rPr>
                <w:rFonts w:cs="Calibri"/>
                <w:szCs w:val="20"/>
              </w:rPr>
              <w:t>;</w:t>
            </w:r>
            <w:r>
              <w:rPr>
                <w:rFonts w:cs="Calibri"/>
                <w:szCs w:val="20"/>
              </w:rPr>
              <w:t xml:space="preserve"> </w:t>
            </w:r>
          </w:p>
        </w:tc>
      </w:tr>
    </w:tbl>
    <w:p w14:paraId="66CB4989" w14:textId="77777777" w:rsidR="000D1F14" w:rsidRDefault="000D1F14" w:rsidP="000D1F14">
      <w:r w:rsidRPr="008C7E2E">
        <w:t>Η μεγάλη πλειονότητα των συμμετεχόντων, σε ποσοστό 98,</w:t>
      </w:r>
      <w:r>
        <w:t>3</w:t>
      </w:r>
      <w:r w:rsidRPr="008C7E2E">
        <w:t>%, δήλωσε ότι δεν αντιμετώπισε καμία δυσκολία στη διαδικασία υποβολής της αίτησης για την επιλογή του/της ωφελούμενου/ης από το ΚΔΗΦ. Το εύρημα αυτό καταδεικνύει ότι οι διαδικασίες γίνονται αντιληπτές ως σαφείς, κατανοητές και λειτουργικές, χωρίς να δημιουργούν επιπρόσθετο διοικητικό βάρος για τις οικογένειες. Παράλληλα, μόλις ένα άτομο (</w:t>
      </w:r>
      <w:r>
        <w:t>1,7</w:t>
      </w:r>
      <w:r w:rsidRPr="008C7E2E">
        <w:t>%) δεν παρείχε απάντηση, γεγονός που επιβεβαιώνει ότι σχεδόν το σύνολο του δείγματος είχε σαφή άποψη για τη συγκεκριμένη πτυχή της διαδικασίας. Συνολικά, τα στοιχεία αποτυπώνουν μια ιδιαίτερα θετική εμπειρία των χρηστών ως προς την πρόσβαση και τις διοικητικές απαιτήσεις του προγράμματος.</w:t>
      </w:r>
    </w:p>
    <w:p w14:paraId="1FD10AA7" w14:textId="756BE1A0" w:rsidR="000D1F14" w:rsidRDefault="000D1F14" w:rsidP="000D1F14">
      <w:pPr>
        <w:pStyle w:val="af"/>
        <w:keepNext/>
      </w:pPr>
      <w:bookmarkStart w:id="326" w:name="_Toc215770784"/>
      <w:r>
        <w:t xml:space="preserve">Διάγραμμα </w:t>
      </w:r>
      <w:fldSimple w:instr=" SEQ Διάγραμμα \* ARABIC ">
        <w:r w:rsidR="009E5D57">
          <w:rPr>
            <w:noProof/>
          </w:rPr>
          <w:t>114</w:t>
        </w:r>
      </w:fldSimple>
      <w:r>
        <w:t xml:space="preserve">: </w:t>
      </w:r>
      <w:r w:rsidRPr="00D4335B">
        <w:t>Βαθμός δυσκολίας στη διαδικασία υποβολής αίτησης για επιλογή από το ΚΔΗΦ</w:t>
      </w:r>
      <w:r>
        <w:t xml:space="preserve"> (%).</w:t>
      </w:r>
      <w:bookmarkEnd w:id="326"/>
    </w:p>
    <w:p w14:paraId="31926224" w14:textId="77777777" w:rsidR="000D1F14" w:rsidRDefault="000D1F14" w:rsidP="000D1F14">
      <w:r>
        <w:rPr>
          <w:noProof/>
        </w:rPr>
        <w:drawing>
          <wp:inline distT="0" distB="0" distL="0" distR="0" wp14:anchorId="08E4FE05" wp14:editId="53F1BA44">
            <wp:extent cx="5311471" cy="2210463"/>
            <wp:effectExtent l="0" t="0" r="3810" b="18415"/>
            <wp:docPr id="254221943" name="Γράφημα 1">
              <a:extLst xmlns:a="http://schemas.openxmlformats.org/drawingml/2006/main">
                <a:ext uri="{FF2B5EF4-FFF2-40B4-BE49-F238E27FC236}">
                  <a16:creationId xmlns:a16="http://schemas.microsoft.com/office/drawing/2014/main" id="{372BD402-51E4-A0F1-8055-B149C82B10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57CBBEC4" w14:textId="77777777" w:rsidR="000D1F14" w:rsidRPr="00095DCF" w:rsidRDefault="000D1F14" w:rsidP="000D1F14">
      <w:pPr>
        <w:pStyle w:val="af0"/>
        <w:jc w:val="left"/>
      </w:pPr>
      <w:r w:rsidRPr="00884AA7">
        <w:t>Πηγή: Ιδία επεξεργασία.</w:t>
      </w:r>
    </w:p>
    <w:p w14:paraId="3E624E2E" w14:textId="77777777" w:rsidR="000D1F14" w:rsidRDefault="000D1F14" w:rsidP="000D1F14"/>
    <w:tbl>
      <w:tblPr>
        <w:tblW w:w="499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4"/>
        <w:gridCol w:w="7822"/>
      </w:tblGrid>
      <w:tr w:rsidR="000D1F14" w:rsidRPr="006B0100" w14:paraId="63A157C6" w14:textId="77777777" w:rsidTr="008A6B63">
        <w:tc>
          <w:tcPr>
            <w:tcW w:w="280" w:type="pct"/>
            <w:shd w:val="clear" w:color="auto" w:fill="9BC7CE" w:themeFill="accent5" w:themeFillTint="99"/>
            <w:vAlign w:val="center"/>
          </w:tcPr>
          <w:p w14:paraId="5C5E008B" w14:textId="77777777" w:rsidR="000D1F14" w:rsidRPr="008C4986" w:rsidRDefault="000D1F14" w:rsidP="008A6B63">
            <w:pPr>
              <w:spacing w:before="20" w:after="20" w:line="240" w:lineRule="auto"/>
              <w:jc w:val="center"/>
              <w:rPr>
                <w:rFonts w:cs="Calibri"/>
                <w:color w:val="FFFFFF" w:themeColor="background1"/>
                <w:szCs w:val="20"/>
              </w:rPr>
            </w:pPr>
            <w:r w:rsidRPr="00DF2E12">
              <w:rPr>
                <w:rFonts w:cs="Calibri"/>
                <w:b/>
                <w:color w:val="000000" w:themeColor="text1"/>
                <w:szCs w:val="20"/>
              </w:rPr>
              <w:t>Β.5</w:t>
            </w:r>
          </w:p>
        </w:tc>
        <w:tc>
          <w:tcPr>
            <w:tcW w:w="4720" w:type="pct"/>
            <w:shd w:val="clear" w:color="auto" w:fill="F2F2F2"/>
            <w:vAlign w:val="center"/>
          </w:tcPr>
          <w:p w14:paraId="1D47B96D" w14:textId="77777777" w:rsidR="000D1F14" w:rsidRPr="006B0100" w:rsidRDefault="000D1F14" w:rsidP="008A6B63">
            <w:pPr>
              <w:spacing w:before="20" w:after="20" w:line="240" w:lineRule="auto"/>
              <w:jc w:val="left"/>
              <w:rPr>
                <w:rFonts w:cs="Calibri"/>
                <w:szCs w:val="20"/>
              </w:rPr>
            </w:pPr>
            <w:r>
              <w:rPr>
                <w:rFonts w:cs="Calibri"/>
                <w:szCs w:val="20"/>
              </w:rPr>
              <w:t>Εάν ΝΑΙ, γράψτε ποια ήταν τα σημαντικότερα προβλήματα που αντιμετωπίσατε:</w:t>
            </w:r>
          </w:p>
        </w:tc>
      </w:tr>
    </w:tbl>
    <w:p w14:paraId="3FB12437" w14:textId="77777777" w:rsidR="000D1F14" w:rsidRDefault="000D1F14" w:rsidP="000D1F14">
      <w:pPr>
        <w:keepNext/>
        <w:spacing w:after="0" w:line="240" w:lineRule="auto"/>
        <w:jc w:val="left"/>
        <w:rPr>
          <w:rFonts w:ascii="Times New Roman" w:hAnsi="Times New Roman"/>
          <w:sz w:val="4"/>
          <w:szCs w:val="4"/>
        </w:rPr>
      </w:pPr>
    </w:p>
    <w:p w14:paraId="09C7314B" w14:textId="77777777" w:rsidR="000D1F14" w:rsidRDefault="000D1F14" w:rsidP="000D1F14">
      <w:r>
        <w:t>Κ</w:t>
      </w:r>
      <w:r w:rsidRPr="0070756A">
        <w:t>ανένας από τους συμμετέχοντες δεν κατέγραψε κάποιο πρόβλημα στη συγκεκριμένη ερώτηση, γεγονός που υποδηλώνει ότι όσοι απάντησαν θετικά στο προηγούμενο σκέλος δεν θεώρησαν απαραίτητο να αναφέρουν περαιτέρω δυσκολίες ή ότι δεν αντιμετώπισαν κάτι συγκεκριμένο που να χρήζει αναφοράς.</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0D1F14" w:rsidRPr="00F90D7B" w14:paraId="4C5230C6" w14:textId="77777777" w:rsidTr="008A6B63">
        <w:tc>
          <w:tcPr>
            <w:tcW w:w="5000" w:type="pct"/>
            <w:shd w:val="clear" w:color="auto" w:fill="9BC7CE" w:themeFill="accent5" w:themeFillTint="99"/>
          </w:tcPr>
          <w:p w14:paraId="39BABF85" w14:textId="77777777" w:rsidR="000D1F14" w:rsidRPr="00295CBF" w:rsidRDefault="000D1F14" w:rsidP="008A6B63">
            <w:pPr>
              <w:spacing w:before="60" w:after="60"/>
              <w:rPr>
                <w:rFonts w:cs="Calibri"/>
                <w:b/>
                <w:szCs w:val="20"/>
              </w:rPr>
            </w:pPr>
            <w:r w:rsidRPr="00F90D7B">
              <w:rPr>
                <w:rFonts w:cs="Calibri"/>
                <w:b/>
                <w:szCs w:val="20"/>
              </w:rPr>
              <w:lastRenderedPageBreak/>
              <w:t xml:space="preserve">ΕΝΟΤΗΤΑ </w:t>
            </w:r>
            <w:r>
              <w:rPr>
                <w:rFonts w:cs="Calibri"/>
                <w:b/>
                <w:szCs w:val="20"/>
              </w:rPr>
              <w:t>Γ</w:t>
            </w:r>
            <w:r w:rsidRPr="00F90D7B">
              <w:rPr>
                <w:rFonts w:cs="Calibri"/>
                <w:b/>
                <w:szCs w:val="20"/>
              </w:rPr>
              <w:t xml:space="preserve">: </w:t>
            </w:r>
            <w:r>
              <w:rPr>
                <w:rFonts w:cs="Calibri"/>
                <w:b/>
                <w:szCs w:val="20"/>
              </w:rPr>
              <w:t>ΑΝΑΓΚΕΣ-ΠΡΟΤΑΣΕΙΣ ΒΕΛΤΙΩΣΗΣ ΛΕΙΤΟΥΡΓΙΑΣ ΤΟΥ ΚΔΗΦ</w:t>
            </w:r>
          </w:p>
        </w:tc>
      </w:tr>
    </w:tbl>
    <w:p w14:paraId="08260582" w14:textId="77777777" w:rsidR="000D1F14" w:rsidRDefault="000D1F14" w:rsidP="000D1F14">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0D1F14" w:rsidRPr="00A50A94" w14:paraId="28E5BB08" w14:textId="77777777" w:rsidTr="008A6B63">
        <w:tc>
          <w:tcPr>
            <w:tcW w:w="322" w:type="pct"/>
            <w:shd w:val="clear" w:color="auto" w:fill="9BC7CE" w:themeFill="accent5" w:themeFillTint="99"/>
            <w:vAlign w:val="center"/>
          </w:tcPr>
          <w:p w14:paraId="35ADFD15" w14:textId="77777777" w:rsidR="000D1F14" w:rsidRPr="00F90D7B" w:rsidRDefault="000D1F14" w:rsidP="008A6B63">
            <w:pPr>
              <w:spacing w:before="60" w:after="60"/>
              <w:rPr>
                <w:rFonts w:cs="Calibri"/>
                <w:b/>
                <w:szCs w:val="20"/>
              </w:rPr>
            </w:pPr>
            <w:r>
              <w:rPr>
                <w:rFonts w:cs="Calibri"/>
                <w:b/>
                <w:szCs w:val="20"/>
              </w:rPr>
              <w:t>Γ.1</w:t>
            </w:r>
          </w:p>
        </w:tc>
        <w:tc>
          <w:tcPr>
            <w:tcW w:w="4678" w:type="pct"/>
            <w:shd w:val="clear" w:color="auto" w:fill="F2F2F2"/>
            <w:vAlign w:val="center"/>
          </w:tcPr>
          <w:p w14:paraId="6ED2D296" w14:textId="77777777" w:rsidR="000D1F14" w:rsidRPr="00DF2E12" w:rsidRDefault="000D1F14" w:rsidP="008A6B63">
            <w:pPr>
              <w:jc w:val="left"/>
              <w:rPr>
                <w:szCs w:val="20"/>
              </w:rPr>
            </w:pPr>
            <w:r w:rsidRPr="00DF2E12">
              <w:rPr>
                <w:szCs w:val="20"/>
              </w:rPr>
              <w:t>Υπάρχουν ανάγκες σας που δεν καλύπτονται σήμερα από το ΚΔΗΦ; Αν ναι, ποιες είναι αυτές; (Μπορείτε να επιλέξετε περισσότερες από μία απαντήσεις)</w:t>
            </w:r>
          </w:p>
        </w:tc>
      </w:tr>
    </w:tbl>
    <w:p w14:paraId="1044E32C" w14:textId="77777777" w:rsidR="000D1F14" w:rsidRDefault="000D1F14" w:rsidP="000D1F14">
      <w:r w:rsidRPr="00410D2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3DCBCA7A" w14:textId="77777777" w:rsidR="000D1F14" w:rsidRPr="00F34E82" w:rsidRDefault="000D1F14" w:rsidP="000D1F14">
      <w:r w:rsidRPr="00F34E82">
        <w:t xml:space="preserve">Η διερεύνηση των αναγκών που δεν καλύπτονται </w:t>
      </w:r>
      <w:r>
        <w:t xml:space="preserve">στην παρούσα φάση </w:t>
      </w:r>
      <w:r w:rsidRPr="00F34E82">
        <w:t xml:space="preserve">από το ΚΔΗΦ αναδεικνύει ορισμένες καίριες αδυναμίες στη λειτουργία της δομής, αλλά ταυτόχρονα καταγράφει και ένα πολύ συγκεκριμένο νέο πρότυπο προσδοκιών εκ μέρους των ωφελούμενων. Το πλέον αξιοσημείωτο εύρημα αφορά στη συντριπτικά υψηλή αναφορά στην ανάγκη για ψηφιακές υπηρεσίες (51%). Η συγκεκριμένη απάντηση, που συγκεντρώνει πάνω από τους μισούς συμμετέχοντες, αποτυπώνει τις νέες τάσεις χρήσης τεχνολογικών μέσων στην υποστήριξη ατόμων με αναπηρία και των οικογενειών τους: διαδικτυακές δραστηριότητες, ενημερωτικό υλικό εξ αποστάσεως, </w:t>
      </w:r>
      <w:proofErr w:type="spellStart"/>
      <w:r w:rsidRPr="00F34E82">
        <w:t>τηλε</w:t>
      </w:r>
      <w:proofErr w:type="spellEnd"/>
      <w:r w:rsidRPr="00F34E82">
        <w:t xml:space="preserve">-υποστήριξη και ψηφιακές εφαρμογές. Το εύρημα υποδηλώνει ότι η </w:t>
      </w:r>
      <w:proofErr w:type="spellStart"/>
      <w:r w:rsidRPr="00F34E82">
        <w:t>ψηφιοποίηση</w:t>
      </w:r>
      <w:proofErr w:type="spellEnd"/>
      <w:r w:rsidRPr="00F34E82">
        <w:t>, αν και δεν αποτελεί παραδοσιακό στοιχείο των ΚΔΗΦ, αποτελεί πλέον ένα από τα βασικότερα αιτήματα των ωφελούμενων, υποδεικνύοντας ανάγκη εκσυγχρονισμού και ενίσχυσης των σχετικών υπηρεσιών.</w:t>
      </w:r>
    </w:p>
    <w:p w14:paraId="4E238CB3" w14:textId="77777777" w:rsidR="000D1F14" w:rsidRPr="00F34E82" w:rsidRDefault="000D1F14" w:rsidP="000D1F14">
      <w:r w:rsidRPr="00F34E82">
        <w:t>Σημαντικές ανάγκες εντοπίζονται επίσης στους τομείς της αποκατάστασης και της αυτοεξυπηρέτησης. Συγκεκριμένα, το 14% αναφέρει ως μη καλυπτόμενη ανάγκη τις εξειδικευμένες υπηρεσίες θεραπευτικής αποκατάστασης (</w:t>
      </w:r>
      <w:proofErr w:type="spellStart"/>
      <w:r w:rsidRPr="00F34E82">
        <w:t>λογοθεραπεία</w:t>
      </w:r>
      <w:proofErr w:type="spellEnd"/>
      <w:r w:rsidRPr="00F34E82">
        <w:t xml:space="preserve">, φυσικοθεραπεία, </w:t>
      </w:r>
      <w:proofErr w:type="spellStart"/>
      <w:r w:rsidRPr="00F34E82">
        <w:t>εργοθεραπεία</w:t>
      </w:r>
      <w:proofErr w:type="spellEnd"/>
      <w:r w:rsidRPr="00F34E82">
        <w:t>), ενώ ένα επιπλέον 14% δηλώνει ότι δεν καλύπτονται επαρκώς οι ανάγκες για υποστήριξη στη βελτίωση δεξιοτήτων καθημερινής ζωής και αυτοεξυπηρέτησης. Τα ευρήματα αυτά καταδεικνύουν ότι ένα σημαντικό τμήμα των ωφελούμενων χρειάζεται πιο εντατικές, δομημένες και εξειδικευμένες θεραπευτικές παρεμβάσεις πέραν των βασικών δραστηριοτήτων ημερήσιας φροντίδας που παρέχει η δομή.</w:t>
      </w:r>
    </w:p>
    <w:p w14:paraId="44D99BD3" w14:textId="77777777" w:rsidR="000D1F14" w:rsidRPr="00F34E82" w:rsidRDefault="000D1F14" w:rsidP="000D1F14">
      <w:r w:rsidRPr="00F34E82">
        <w:t>Αντίστοιχα, ένα ποσοστό 6% αναφέρει ότι υπάρχει ανάγκη για περισσότερες δραστηριότητες εκτός δομής, όπως εκδρομές, δράσεις κοινωνικοποίησης και συμμετοχή σ</w:t>
      </w:r>
      <w:r>
        <w:t>ε εκδηλώσεις και κοινωνικές δράσεις</w:t>
      </w:r>
      <w:r w:rsidRPr="00F34E82">
        <w:t>, ενώ άλλο 6% αναφέρεται σε ζητήματα μεταφοράς (πιο συχνά δρομολόγια, μεγαλύτερη κάλυψη). Και στις δύο περιπτώσεις, οι ανάγκες αυτές συνδέονται με την ενίσχυση της κοινωνικής συμμετοχής και της πρόσβασης, δύο παράγοντες που αποτελούν κρίσιμη βάση για την κοινωνική ένταξη και την καθημερινή λειτουργικότητα των ωφελούμενων. Παρά το σχετικά χαμηλό ποσοστό, τα ευρήματα αυτά είναι συνεπή με τυπικά προβλήματα λειτουργίας των ΚΔΗΦ σε περιφερειακές περιοχές, όπου η κινητικότητα αποτελεί αντικειμενική πρόκληση.</w:t>
      </w:r>
    </w:p>
    <w:p w14:paraId="6B3BBD99" w14:textId="77777777" w:rsidR="000D1F14" w:rsidRPr="00F34E82" w:rsidRDefault="000D1F14" w:rsidP="000D1F14">
      <w:r w:rsidRPr="00F34E82">
        <w:t>Σε χαμηλότερα ποσοστά (3%) εμφανίζονται οι ανάγκες για ψυχολογική υποστήριξη, για ενίσχυση της στήριξης των οικογενειών (συμβουλευτική γονέων, ομάδες υποστήριξης) καθώς και για καλύτερη συνεργασία με άλλες κοινωνικές δομές και υπηρεσίες. Αν και τα ποσοστά είναι περιορισμένα, τα ευρήματα αυτά επισημαίνουν την ανάγκη διεύρυνσης του ρόλου του ΚΔΗΦ όχι μόνο προς τους ίδιους τους ωφελούμενους, αλλά και προς το οικογενειακό και κοινωνικό τους περιβάλλον.</w:t>
      </w:r>
    </w:p>
    <w:p w14:paraId="6DE58F84" w14:textId="77777777" w:rsidR="000D1F14" w:rsidRPr="00F34E82" w:rsidRDefault="000D1F14" w:rsidP="000D1F14">
      <w:r w:rsidRPr="00F34E82">
        <w:t xml:space="preserve">Τέλος, αξιοσημείωτο είναι ότι μηδενικά ποσοστά καταγράφονται για τις υπηρεσίες σίτισης, καθώς και για τις πολιτιστικές/αθλητικές δραστηριότητες εντός ή εκτός δομής και την </w:t>
      </w:r>
      <w:r w:rsidRPr="00F34E82">
        <w:lastRenderedPageBreak/>
        <w:t>κατηγορία «Άλλο». Αυτό υποδεικνύει είτε ότι οι συγκεκριμένοι τομείς θεωρούνται επαρκώς καλυμμένοι, είτε ότι δεν αποτελούν προτεραιότητα για τους χρήστες, σε αντίθεση με άλλους, περισσότερο λειτουργικούς ή τεχνολογικά προσανατολισμένους τομείς.</w:t>
      </w:r>
    </w:p>
    <w:p w14:paraId="1ABF9B63" w14:textId="77777777" w:rsidR="000D1F14" w:rsidRPr="00F34E82" w:rsidRDefault="000D1F14" w:rsidP="000D1F14">
      <w:r w:rsidRPr="00F34E82">
        <w:t xml:space="preserve">Συνολικά, τα αποτελέσματα σκιαγραφούν ένα προφίλ αναγκών με δύο βασικούς άξονες: α) την αυξανόμενη σημασία των ψηφιακών υπηρεσιών ως εργαλείο υποστήριξης και εκπαίδευσης και β) την ανάγκη ενίσχυσης του θεραπευτικού και λειτουργικού σκέλους των υπηρεσιών, ώστε να ανταποκρίνονται πληρέστερα στις καθημερινές ανάγκες των ωφελούμενων. Οι χαμηλότερες αλλά σταθερές αναφορές σε θέματα ψυχοκοινωνικής στήριξης, οικογενειακής υποστήριξης και μεταφοράς συμπληρώνουν την εικόνα, αναδεικνύοντας ότι η ουσιαστική βελτίωση της λειτουργίας του ΚΔΗΦ απαιτεί μια </w:t>
      </w:r>
      <w:proofErr w:type="spellStart"/>
      <w:r w:rsidRPr="00F34E82">
        <w:t>πολυεπίπεδη</w:t>
      </w:r>
      <w:proofErr w:type="spellEnd"/>
      <w:r w:rsidRPr="00F34E82">
        <w:t xml:space="preserve"> προσέγγιση, με συνδυασμό εξειδικευμένων υπηρεσιών, ψηφιακών εργαλείων και παρεμβάσεων κοινωνικής ένταξης.</w:t>
      </w:r>
    </w:p>
    <w:p w14:paraId="43B8F61D" w14:textId="2D7F3811" w:rsidR="000D1F14" w:rsidRDefault="000D1F14" w:rsidP="000D1F14">
      <w:pPr>
        <w:pStyle w:val="af"/>
        <w:keepNext/>
      </w:pPr>
      <w:bookmarkStart w:id="327" w:name="_Toc215770605"/>
      <w:r>
        <w:t xml:space="preserve">Πίνακας </w:t>
      </w:r>
      <w:fldSimple w:instr=" SEQ Πίνακας \* ARABIC ">
        <w:r w:rsidR="009E5D57">
          <w:rPr>
            <w:noProof/>
          </w:rPr>
          <w:t>122</w:t>
        </w:r>
      </w:fldSimple>
      <w:r>
        <w:t>: Μη καλυπτόμενες ανάγκες από ΚΔΗΦ (%).</w:t>
      </w:r>
      <w:bookmarkEnd w:id="327"/>
    </w:p>
    <w:tbl>
      <w:tblPr>
        <w:tblStyle w:val="4-5"/>
        <w:tblW w:w="5177" w:type="pct"/>
        <w:tblLook w:val="0420" w:firstRow="1" w:lastRow="0" w:firstColumn="0" w:lastColumn="0" w:noHBand="0" w:noVBand="1"/>
      </w:tblPr>
      <w:tblGrid>
        <w:gridCol w:w="7382"/>
        <w:gridCol w:w="1208"/>
      </w:tblGrid>
      <w:tr w:rsidR="000D1F14" w:rsidRPr="007F080B" w14:paraId="5D10CE1A" w14:textId="77777777" w:rsidTr="008A6B63">
        <w:trPr>
          <w:cnfStyle w:val="100000000000" w:firstRow="1" w:lastRow="0" w:firstColumn="0" w:lastColumn="0" w:oddVBand="0" w:evenVBand="0" w:oddHBand="0" w:evenHBand="0" w:firstRowFirstColumn="0" w:firstRowLastColumn="0" w:lastRowFirstColumn="0" w:lastRowLastColumn="0"/>
          <w:trHeight w:val="558"/>
        </w:trPr>
        <w:tc>
          <w:tcPr>
            <w:tcW w:w="4297" w:type="pct"/>
          </w:tcPr>
          <w:p w14:paraId="29C68583" w14:textId="77777777" w:rsidR="000D1F14" w:rsidRPr="004A1CD0" w:rsidRDefault="000D1F14" w:rsidP="008A6B63">
            <w:pPr>
              <w:autoSpaceDE w:val="0"/>
              <w:autoSpaceDN w:val="0"/>
              <w:adjustRightInd w:val="0"/>
              <w:spacing w:line="240" w:lineRule="auto"/>
              <w:rPr>
                <w:rFonts w:cs="Calibri"/>
                <w:szCs w:val="20"/>
              </w:rPr>
            </w:pPr>
            <w:r>
              <w:rPr>
                <w:rFonts w:cs="Calibri"/>
                <w:szCs w:val="20"/>
              </w:rPr>
              <w:t>Μη καλυπτόμενες ανάγκες από το ΚΔΗΦ</w:t>
            </w:r>
          </w:p>
        </w:tc>
        <w:tc>
          <w:tcPr>
            <w:tcW w:w="703" w:type="pct"/>
          </w:tcPr>
          <w:p w14:paraId="3FFCB74D" w14:textId="77777777" w:rsidR="000D1F14" w:rsidRPr="004A1CD0" w:rsidRDefault="000D1F14" w:rsidP="008A6B63">
            <w:pPr>
              <w:keepLines/>
              <w:widowControl w:val="0"/>
              <w:spacing w:line="240" w:lineRule="auto"/>
              <w:jc w:val="center"/>
              <w:rPr>
                <w:rFonts w:cs="Calibri"/>
                <w:bCs w:val="0"/>
                <w:szCs w:val="20"/>
              </w:rPr>
            </w:pPr>
            <w:r w:rsidRPr="004A1CD0">
              <w:rPr>
                <w:rFonts w:cs="Calibri"/>
                <w:bCs w:val="0"/>
                <w:szCs w:val="20"/>
              </w:rPr>
              <w:t>Ποσοστά (%)</w:t>
            </w:r>
          </w:p>
        </w:tc>
      </w:tr>
      <w:tr w:rsidR="000D1F14" w:rsidRPr="007F080B" w14:paraId="5B8A3872"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68BFA012"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Περισσότερες δραστηριότητες εκτός δομής (εκδρομές, εκδηλώσεις, κοινωνικές δράσεις)</w:t>
            </w:r>
          </w:p>
        </w:tc>
        <w:tc>
          <w:tcPr>
            <w:tcW w:w="703" w:type="pct"/>
          </w:tcPr>
          <w:p w14:paraId="1A6CD092"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6%</w:t>
            </w:r>
          </w:p>
        </w:tc>
      </w:tr>
      <w:tr w:rsidR="000D1F14" w:rsidRPr="007F080B" w14:paraId="427E681D" w14:textId="77777777" w:rsidTr="008A6B63">
        <w:trPr>
          <w:trHeight w:val="558"/>
        </w:trPr>
        <w:tc>
          <w:tcPr>
            <w:tcW w:w="4297" w:type="pct"/>
          </w:tcPr>
          <w:p w14:paraId="60A44B39"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Εξειδικευμένες υπηρεσίες αποκατάστασης (</w:t>
            </w:r>
            <w:proofErr w:type="spellStart"/>
            <w:r w:rsidRPr="00E0797E">
              <w:rPr>
                <w:rFonts w:cs="Calibri"/>
                <w:szCs w:val="20"/>
              </w:rPr>
              <w:t>λογοθεραπεία</w:t>
            </w:r>
            <w:proofErr w:type="spellEnd"/>
            <w:r w:rsidRPr="00E0797E">
              <w:rPr>
                <w:rFonts w:cs="Calibri"/>
                <w:szCs w:val="20"/>
              </w:rPr>
              <w:t xml:space="preserve">, φυσικοθεραπεία, </w:t>
            </w:r>
            <w:proofErr w:type="spellStart"/>
            <w:r w:rsidRPr="00E0797E">
              <w:rPr>
                <w:rFonts w:cs="Calibri"/>
                <w:szCs w:val="20"/>
              </w:rPr>
              <w:t>εργοθεραπεία</w:t>
            </w:r>
            <w:proofErr w:type="spellEnd"/>
            <w:r w:rsidRPr="00E0797E">
              <w:rPr>
                <w:rFonts w:cs="Calibri"/>
                <w:szCs w:val="20"/>
              </w:rPr>
              <w:t xml:space="preserve"> κ.λπ.)</w:t>
            </w:r>
          </w:p>
        </w:tc>
        <w:tc>
          <w:tcPr>
            <w:tcW w:w="703" w:type="pct"/>
          </w:tcPr>
          <w:p w14:paraId="19E6B36F"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14%</w:t>
            </w:r>
          </w:p>
        </w:tc>
      </w:tr>
      <w:tr w:rsidR="000D1F14" w:rsidRPr="007F080B" w14:paraId="661F8238"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066D029F"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Υπηρεσίες ψυχολογικής υποστήριξης / συμβουλευτικής</w:t>
            </w:r>
          </w:p>
        </w:tc>
        <w:tc>
          <w:tcPr>
            <w:tcW w:w="703" w:type="pct"/>
          </w:tcPr>
          <w:p w14:paraId="1F0A3853"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3%</w:t>
            </w:r>
          </w:p>
        </w:tc>
      </w:tr>
      <w:tr w:rsidR="000D1F14" w:rsidRPr="007F080B" w14:paraId="014EFF98" w14:textId="77777777" w:rsidTr="008A6B63">
        <w:trPr>
          <w:trHeight w:val="541"/>
        </w:trPr>
        <w:tc>
          <w:tcPr>
            <w:tcW w:w="4297" w:type="pct"/>
          </w:tcPr>
          <w:p w14:paraId="61D395C7"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Περισσότερη στήριξη για την οικογένεια (ομάδες γονέων, συμβουλευτική, ανακούφιση φροντιστών)</w:t>
            </w:r>
          </w:p>
        </w:tc>
        <w:tc>
          <w:tcPr>
            <w:tcW w:w="703" w:type="pct"/>
          </w:tcPr>
          <w:p w14:paraId="0D25E1AA"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3%</w:t>
            </w:r>
          </w:p>
        </w:tc>
      </w:tr>
      <w:tr w:rsidR="000D1F14" w:rsidRPr="007F080B" w14:paraId="0F200407"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4EB00C9C"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Υπηρεσίες μεταφοράς (πιο συχνά δρομολόγια, καλύτερη κάλυψη)</w:t>
            </w:r>
          </w:p>
        </w:tc>
        <w:tc>
          <w:tcPr>
            <w:tcW w:w="703" w:type="pct"/>
          </w:tcPr>
          <w:p w14:paraId="52E0A4D3"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6%</w:t>
            </w:r>
          </w:p>
        </w:tc>
      </w:tr>
      <w:tr w:rsidR="000D1F14" w:rsidRPr="007F080B" w14:paraId="6ABA8325" w14:textId="77777777" w:rsidTr="008A6B63">
        <w:trPr>
          <w:trHeight w:val="278"/>
        </w:trPr>
        <w:tc>
          <w:tcPr>
            <w:tcW w:w="4297" w:type="pct"/>
          </w:tcPr>
          <w:p w14:paraId="5A473E0F"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Υπηρεσίες σίτισης (ποιοτικότερη ή συχνότερη)</w:t>
            </w:r>
          </w:p>
        </w:tc>
        <w:tc>
          <w:tcPr>
            <w:tcW w:w="703" w:type="pct"/>
          </w:tcPr>
          <w:p w14:paraId="7A24A428"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0%</w:t>
            </w:r>
          </w:p>
        </w:tc>
      </w:tr>
      <w:tr w:rsidR="000D1F14" w:rsidRPr="007F080B" w14:paraId="2FAE38FD"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104622F2"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Υποστήριξη στην αυτοεξυπηρέτηση και στις δεξιότητες καθημερινής ζωής</w:t>
            </w:r>
          </w:p>
        </w:tc>
        <w:tc>
          <w:tcPr>
            <w:tcW w:w="703" w:type="pct"/>
          </w:tcPr>
          <w:p w14:paraId="6DB76518"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14%</w:t>
            </w:r>
          </w:p>
        </w:tc>
      </w:tr>
      <w:tr w:rsidR="000D1F14" w:rsidRPr="007F080B" w14:paraId="70C0A946" w14:textId="77777777" w:rsidTr="008A6B63">
        <w:trPr>
          <w:trHeight w:val="278"/>
        </w:trPr>
        <w:tc>
          <w:tcPr>
            <w:tcW w:w="4297" w:type="pct"/>
          </w:tcPr>
          <w:p w14:paraId="49CD11B5"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Περισσότερες πολιτιστικές/αθλητικές δραστηριότητες εντός και εκτός δομής</w:t>
            </w:r>
          </w:p>
        </w:tc>
        <w:tc>
          <w:tcPr>
            <w:tcW w:w="703" w:type="pct"/>
          </w:tcPr>
          <w:p w14:paraId="5B2D37C0"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0%</w:t>
            </w:r>
          </w:p>
        </w:tc>
      </w:tr>
      <w:tr w:rsidR="000D1F14" w:rsidRPr="007F080B" w14:paraId="079E6009"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2A2ACB2E"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Ενίσχυση συνεργασίας με άλλες κοινωνικές δομές και φορείς</w:t>
            </w:r>
          </w:p>
        </w:tc>
        <w:tc>
          <w:tcPr>
            <w:tcW w:w="703" w:type="pct"/>
          </w:tcPr>
          <w:p w14:paraId="46C17B27"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3%</w:t>
            </w:r>
          </w:p>
        </w:tc>
      </w:tr>
      <w:tr w:rsidR="000D1F14" w:rsidRPr="007F080B" w14:paraId="19D49E02" w14:textId="77777777" w:rsidTr="008A6B63">
        <w:trPr>
          <w:trHeight w:val="262"/>
        </w:trPr>
        <w:tc>
          <w:tcPr>
            <w:tcW w:w="4297" w:type="pct"/>
          </w:tcPr>
          <w:p w14:paraId="61D6FD14"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Ψηφιακές υπηρεσίες (</w:t>
            </w:r>
            <w:proofErr w:type="spellStart"/>
            <w:r w:rsidRPr="00E0797E">
              <w:rPr>
                <w:rFonts w:cs="Calibri"/>
                <w:szCs w:val="20"/>
              </w:rPr>
              <w:t>online</w:t>
            </w:r>
            <w:proofErr w:type="spellEnd"/>
            <w:r w:rsidRPr="00E0797E">
              <w:rPr>
                <w:rFonts w:cs="Calibri"/>
                <w:szCs w:val="20"/>
              </w:rPr>
              <w:t xml:space="preserve"> δραστηριότητες, </w:t>
            </w:r>
            <w:proofErr w:type="spellStart"/>
            <w:r w:rsidRPr="00E0797E">
              <w:rPr>
                <w:rFonts w:cs="Calibri"/>
                <w:szCs w:val="20"/>
              </w:rPr>
              <w:t>τηλε</w:t>
            </w:r>
            <w:proofErr w:type="spellEnd"/>
            <w:r w:rsidRPr="00E0797E">
              <w:rPr>
                <w:rFonts w:cs="Calibri"/>
                <w:szCs w:val="20"/>
              </w:rPr>
              <w:t>-υποστήριξη, ενημερωτικό υλικό)</w:t>
            </w:r>
          </w:p>
        </w:tc>
        <w:tc>
          <w:tcPr>
            <w:tcW w:w="703" w:type="pct"/>
          </w:tcPr>
          <w:p w14:paraId="0FB7D0DE"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51%</w:t>
            </w:r>
          </w:p>
        </w:tc>
      </w:tr>
      <w:tr w:rsidR="000D1F14" w:rsidRPr="007F080B" w14:paraId="57185F6F" w14:textId="77777777" w:rsidTr="008A6B63">
        <w:trPr>
          <w:cnfStyle w:val="000000100000" w:firstRow="0" w:lastRow="0" w:firstColumn="0" w:lastColumn="0" w:oddVBand="0" w:evenVBand="0" w:oddHBand="1" w:evenHBand="0" w:firstRowFirstColumn="0" w:firstRowLastColumn="0" w:lastRowFirstColumn="0" w:lastRowLastColumn="0"/>
          <w:trHeight w:val="278"/>
        </w:trPr>
        <w:tc>
          <w:tcPr>
            <w:tcW w:w="4297" w:type="pct"/>
          </w:tcPr>
          <w:p w14:paraId="0CBE5F8A" w14:textId="77777777" w:rsidR="000D1F14" w:rsidRPr="007F080B" w:rsidRDefault="000D1F14" w:rsidP="008A6B63">
            <w:pPr>
              <w:autoSpaceDE w:val="0"/>
              <w:autoSpaceDN w:val="0"/>
              <w:adjustRightInd w:val="0"/>
              <w:spacing w:line="240" w:lineRule="auto"/>
              <w:rPr>
                <w:rFonts w:cs="Calibri"/>
                <w:szCs w:val="20"/>
              </w:rPr>
            </w:pPr>
            <w:r w:rsidRPr="00E0797E">
              <w:rPr>
                <w:rFonts w:cs="Calibri"/>
                <w:szCs w:val="20"/>
              </w:rPr>
              <w:t>Άλλο, παρακαλώ αναφέρετε …………………</w:t>
            </w:r>
          </w:p>
        </w:tc>
        <w:tc>
          <w:tcPr>
            <w:tcW w:w="703" w:type="pct"/>
          </w:tcPr>
          <w:p w14:paraId="7E63D612" w14:textId="77777777" w:rsidR="000D1F14" w:rsidRPr="007F080B" w:rsidRDefault="000D1F14" w:rsidP="008A6B63">
            <w:pPr>
              <w:keepLines/>
              <w:widowControl w:val="0"/>
              <w:spacing w:line="240" w:lineRule="auto"/>
              <w:jc w:val="center"/>
              <w:rPr>
                <w:rFonts w:cs="Calibri"/>
                <w:b/>
                <w:szCs w:val="20"/>
              </w:rPr>
            </w:pPr>
            <w:r>
              <w:rPr>
                <w:rFonts w:cs="Calibri"/>
                <w:color w:val="000000"/>
                <w:szCs w:val="20"/>
              </w:rPr>
              <w:t>0%</w:t>
            </w:r>
          </w:p>
        </w:tc>
      </w:tr>
    </w:tbl>
    <w:p w14:paraId="5D11F891" w14:textId="77777777" w:rsidR="000D1F14" w:rsidRPr="00095DCF" w:rsidRDefault="000D1F14" w:rsidP="000D1F14">
      <w:pPr>
        <w:pStyle w:val="af0"/>
        <w:jc w:val="left"/>
      </w:pPr>
      <w:r w:rsidRPr="00884AA7">
        <w:t>Πηγή: Ιδία επεξεργασία.</w:t>
      </w:r>
    </w:p>
    <w:p w14:paraId="1579CB50" w14:textId="2A2564CE" w:rsidR="000D1F14" w:rsidRDefault="000D1F14" w:rsidP="000D1F14">
      <w:pPr>
        <w:pStyle w:val="af"/>
      </w:pPr>
      <w:bookmarkStart w:id="328" w:name="_Toc215770785"/>
      <w:r>
        <w:t xml:space="preserve">Διάγραμμα </w:t>
      </w:r>
      <w:fldSimple w:instr=" SEQ Διάγραμμα \* ARABIC ">
        <w:r w:rsidR="009E5D57">
          <w:rPr>
            <w:noProof/>
          </w:rPr>
          <w:t>115</w:t>
        </w:r>
      </w:fldSimple>
      <w:r>
        <w:t>: Μη καλυπτόμενες ανάγκες από ΚΔΗΦ (%).</w:t>
      </w:r>
      <w:bookmarkEnd w:id="328"/>
    </w:p>
    <w:p w14:paraId="7C798078" w14:textId="77777777" w:rsidR="000D1F14" w:rsidRPr="00F4238D" w:rsidRDefault="000D1F14" w:rsidP="000D1F14">
      <w:r>
        <w:rPr>
          <w:noProof/>
        </w:rPr>
        <w:lastRenderedPageBreak/>
        <w:drawing>
          <wp:inline distT="0" distB="0" distL="0" distR="0" wp14:anchorId="7B83A23C" wp14:editId="03F3C858">
            <wp:extent cx="5444452" cy="4544840"/>
            <wp:effectExtent l="0" t="0" r="4445" b="8255"/>
            <wp:docPr id="1101389638" name="Γράφημα 1">
              <a:extLst xmlns:a="http://schemas.openxmlformats.org/drawingml/2006/main">
                <a:ext uri="{FF2B5EF4-FFF2-40B4-BE49-F238E27FC236}">
                  <a16:creationId xmlns:a16="http://schemas.microsoft.com/office/drawing/2014/main" id="{645EA168-0763-8F95-4C00-07C195E35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5C427593" w14:textId="77777777" w:rsidR="000D1F14" w:rsidRPr="00095DCF" w:rsidRDefault="000D1F14" w:rsidP="000D1F14">
      <w:pPr>
        <w:pStyle w:val="af0"/>
        <w:jc w:val="left"/>
      </w:pPr>
      <w:r w:rsidRPr="00884AA7">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0D1F14" w:rsidRPr="006F203F" w14:paraId="1B9705E8" w14:textId="77777777" w:rsidTr="008A6B63">
        <w:tc>
          <w:tcPr>
            <w:tcW w:w="322" w:type="pct"/>
            <w:shd w:val="clear" w:color="auto" w:fill="9BC7CE" w:themeFill="accent5" w:themeFillTint="99"/>
            <w:vAlign w:val="center"/>
          </w:tcPr>
          <w:p w14:paraId="7CA57D83" w14:textId="77777777" w:rsidR="000D1F14" w:rsidRPr="006F203F" w:rsidRDefault="000D1F14" w:rsidP="008A6B63">
            <w:pPr>
              <w:spacing w:before="60" w:after="60"/>
              <w:rPr>
                <w:rFonts w:cs="Calibri"/>
                <w:b/>
                <w:szCs w:val="20"/>
              </w:rPr>
            </w:pPr>
            <w:r w:rsidRPr="006F203F">
              <w:rPr>
                <w:rFonts w:cs="Calibri"/>
                <w:b/>
                <w:szCs w:val="20"/>
              </w:rPr>
              <w:t>Γ.2</w:t>
            </w:r>
          </w:p>
        </w:tc>
        <w:tc>
          <w:tcPr>
            <w:tcW w:w="4678" w:type="pct"/>
            <w:shd w:val="clear" w:color="auto" w:fill="F2F2F2"/>
            <w:vAlign w:val="center"/>
          </w:tcPr>
          <w:p w14:paraId="73CD071E" w14:textId="77777777" w:rsidR="000D1F14" w:rsidRPr="006F203F" w:rsidRDefault="000D1F14" w:rsidP="008A6B63">
            <w:pPr>
              <w:jc w:val="left"/>
              <w:rPr>
                <w:szCs w:val="20"/>
              </w:rPr>
            </w:pPr>
            <w:r w:rsidRPr="006F203F">
              <w:rPr>
                <w:szCs w:val="20"/>
              </w:rPr>
              <w:t>Προτάσεις για τη βελτίωση της εξυπηρέτησής σας από τ</w:t>
            </w:r>
            <w:r w:rsidRPr="006F203F">
              <w:rPr>
                <w:szCs w:val="20"/>
                <w:lang w:val="en-US"/>
              </w:rPr>
              <w:t>o</w:t>
            </w:r>
            <w:r w:rsidRPr="006F203F">
              <w:rPr>
                <w:szCs w:val="20"/>
              </w:rPr>
              <w:t xml:space="preserve"> ΚΔΗΦ </w:t>
            </w:r>
            <w:r w:rsidRPr="00DF2E12">
              <w:rPr>
                <w:szCs w:val="20"/>
              </w:rPr>
              <w:t>(Μπορείτε να επιλέξετε περισσότερες από μία απαντήσεις</w:t>
            </w:r>
            <w:r>
              <w:rPr>
                <w:szCs w:val="20"/>
              </w:rPr>
              <w:t>)</w:t>
            </w:r>
            <w:r w:rsidRPr="006F203F">
              <w:rPr>
                <w:szCs w:val="20"/>
              </w:rPr>
              <w:t>:</w:t>
            </w:r>
          </w:p>
        </w:tc>
      </w:tr>
    </w:tbl>
    <w:p w14:paraId="0BCA6070" w14:textId="77777777" w:rsidR="000D1F14" w:rsidRDefault="000D1F14" w:rsidP="000D1F14">
      <w:r w:rsidRPr="00410D2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6DE26347" w14:textId="77777777" w:rsidR="000D1F14" w:rsidRPr="006E320E" w:rsidRDefault="000D1F14" w:rsidP="000D1F14">
      <w:r>
        <w:t>Αναλυτικότερα, η</w:t>
      </w:r>
      <w:r w:rsidRPr="006E320E">
        <w:t xml:space="preserve"> ανάλυση των προτάσεων βελτίωσης της εξυπηρέτησης από το ΚΔΗΦ, λαμβάνοντας υπόψη ότι οι συμμετέχοντες είχαν τη δυνατότητα να επιλέξουν περισσότερες από μία απαντήσεις, καταδεικνύει μια πολύ σαφή και στοχευμένη εικόνα ως προς τις ανάγκες και τις προσδοκίες τους. Το πιο εντυπωσιακό εύρημα είναι ότι το 81% των ερωτώμενων προτείνει τη βελτίωση των υποδομών – δηλαδή του κτιρίου, των αιθουσών, της καθαριότητας και του εξοπλισμού. Το ιδιαίτερα υψηλό αυτό ποσοστό αποτυπώνει μια ευρεία αντίληψη ότι η υλικοτεχνική βάση της δομής δεν ανταποκρίνεται επαρκώς στις ανάγκες των ωφελούμενων και απαιτεί αναβάθμιση, ώστε να υποστηρίζει αποτελεσματικότερα τις παρεχόμενες υπηρεσίες και τις καθημερινές δραστηριότητες.</w:t>
      </w:r>
    </w:p>
    <w:p w14:paraId="21079CA5" w14:textId="77777777" w:rsidR="000D1F14" w:rsidRPr="006E320E" w:rsidRDefault="000D1F14" w:rsidP="000D1F14">
      <w:r w:rsidRPr="006E320E">
        <w:t>Σε δεύτερο επίπεδο, το 19% επισημαίνει την ανάγκη για περισσότερες δραστηριότητες εκτός των εγκαταστάσεων του ΚΔΗΦ, γεγονός που αναδεικνύει την αξία της κοινωνικοποίησης, της συμμετοχής στην κοινότητα και της εξωστρέφειας για τους ωφελούμενους. Η ανάγκη αυτή συνδέεται τόσο με την ενίσχυση του ψυχαγωγικού σκέλους όσο και με την ανάπτυξη δεξιοτήτων και εμπειριών πέρα από τον κλειστό χώρο της δομής.</w:t>
      </w:r>
    </w:p>
    <w:p w14:paraId="3C11378A" w14:textId="77777777" w:rsidR="000D1F14" w:rsidRPr="006E320E" w:rsidRDefault="000D1F14" w:rsidP="000D1F14">
      <w:r w:rsidRPr="006E320E">
        <w:lastRenderedPageBreak/>
        <w:t>Αξίζει</w:t>
      </w:r>
      <w:r>
        <w:t>,</w:t>
      </w:r>
      <w:r w:rsidRPr="006E320E">
        <w:t xml:space="preserve"> </w:t>
      </w:r>
      <w:r>
        <w:t>επίσης,</w:t>
      </w:r>
      <w:r w:rsidRPr="006E320E">
        <w:t xml:space="preserve"> να σημειωθεί ότι κανένας συμμετέχων δεν ανέφερε ανάγκη για καλύτερη ενημέρωση, βελτίωση της εξυπηρέτησης από το προσωπικό, καλύτερη συνεργασία για την προσαρμογή του προγράμματος ειδικής αγωγής, διεύρυνση ωραρίου ή παροχή επιπλέον υπηρεσιών. Το μηδενικό ποσοστό σε αυτές τις κατηγορίες δείχνει υψηλό βαθμό ικανοποίησης από τις συγκεκριμένες διαστάσεις λειτουργίας του ΚΔΗΦ και ενισχύει την εικόνα ότι τα λειτουργικά, οργανωτικά και ανθρώπινα στοιχεία της δομής αξιολογούνται θετικά.</w:t>
      </w:r>
    </w:p>
    <w:p w14:paraId="7B8C7B8D" w14:textId="77777777" w:rsidR="000D1F14" w:rsidRPr="006E320E" w:rsidRDefault="000D1F14" w:rsidP="000D1F14">
      <w:r w:rsidRPr="006E320E">
        <w:t>Συνολικά, τα δεδομένα φανερώνουν πως οι βασικές προτάσεις των ωφελούμενων επικεντρώνονται σε δύο πυλώνες: την ουσιαστική αναβάθμιση των υποδομών και την ενίσχυση εξωτερικών δραστηριοτήτων. Η δυνατότητα επιλογής πολλαπλών απαντήσεων διασφαλίζει ότι οι προτεινόμενες βελτιώσεις δεν είναι ανταγωνιστικές, αλλά αλληλοσυμπληρούμενες, και προτείνουν μια ολοκληρωμένη στρατηγική αναβάθμισης της εμπειρίας εξυπηρέτησης από το ΚΔΗΦ.</w:t>
      </w:r>
    </w:p>
    <w:p w14:paraId="576CC8EE" w14:textId="2BDE795C" w:rsidR="000D1F14" w:rsidRDefault="000D1F14" w:rsidP="000D1F14">
      <w:pPr>
        <w:pStyle w:val="af"/>
        <w:keepNext/>
      </w:pPr>
      <w:bookmarkStart w:id="329" w:name="_Toc215770606"/>
      <w:r>
        <w:t xml:space="preserve">Πίνακας </w:t>
      </w:r>
      <w:fldSimple w:instr=" SEQ Πίνακας \* ARABIC ">
        <w:r w:rsidR="009E5D57">
          <w:rPr>
            <w:noProof/>
          </w:rPr>
          <w:t>123</w:t>
        </w:r>
      </w:fldSimple>
      <w:r>
        <w:t xml:space="preserve">: </w:t>
      </w:r>
      <w:r w:rsidRPr="005602C1">
        <w:rPr>
          <w:sz w:val="20"/>
          <w:szCs w:val="20"/>
        </w:rPr>
        <w:t>Προτάσεις για τη βελτίωση της εξυπηρέτησής σας από τ</w:t>
      </w:r>
      <w:r w:rsidRPr="005602C1">
        <w:rPr>
          <w:sz w:val="20"/>
          <w:szCs w:val="20"/>
          <w:lang w:val="en-US"/>
        </w:rPr>
        <w:t>o</w:t>
      </w:r>
      <w:r w:rsidRPr="005602C1">
        <w:rPr>
          <w:sz w:val="20"/>
          <w:szCs w:val="20"/>
        </w:rPr>
        <w:t xml:space="preserve"> ΚΔΗΦ</w:t>
      </w:r>
      <w:r>
        <w:rPr>
          <w:sz w:val="20"/>
          <w:szCs w:val="20"/>
        </w:rPr>
        <w:t xml:space="preserve"> (%).</w:t>
      </w:r>
      <w:bookmarkEnd w:id="329"/>
    </w:p>
    <w:tbl>
      <w:tblPr>
        <w:tblStyle w:val="4-5"/>
        <w:tblpPr w:leftFromText="180" w:rightFromText="180" w:vertAnchor="text" w:tblpX="-147" w:tblpY="1"/>
        <w:tblW w:w="5208" w:type="pct"/>
        <w:tblLook w:val="0420" w:firstRow="1" w:lastRow="0" w:firstColumn="0" w:lastColumn="0" w:noHBand="0" w:noVBand="1"/>
      </w:tblPr>
      <w:tblGrid>
        <w:gridCol w:w="7082"/>
        <w:gridCol w:w="1559"/>
      </w:tblGrid>
      <w:tr w:rsidR="000D1F14" w:rsidRPr="00AB3486" w14:paraId="18708B59" w14:textId="77777777" w:rsidTr="008A6B63">
        <w:trPr>
          <w:cnfStyle w:val="100000000000" w:firstRow="1" w:lastRow="0" w:firstColumn="0" w:lastColumn="0" w:oddVBand="0" w:evenVBand="0" w:oddHBand="0" w:evenHBand="0" w:firstRowFirstColumn="0" w:firstRowLastColumn="0" w:lastRowFirstColumn="0" w:lastRowLastColumn="0"/>
          <w:trHeight w:val="558"/>
          <w:tblHeader/>
        </w:trPr>
        <w:tc>
          <w:tcPr>
            <w:tcW w:w="4098" w:type="pct"/>
          </w:tcPr>
          <w:p w14:paraId="03654448" w14:textId="77777777" w:rsidR="000D1F14" w:rsidRPr="00AB3486" w:rsidRDefault="000D1F14" w:rsidP="008A6B63">
            <w:pPr>
              <w:autoSpaceDE w:val="0"/>
              <w:autoSpaceDN w:val="0"/>
              <w:adjustRightInd w:val="0"/>
              <w:spacing w:line="240" w:lineRule="auto"/>
              <w:rPr>
                <w:rFonts w:cs="Calibri"/>
                <w:szCs w:val="20"/>
              </w:rPr>
            </w:pPr>
            <w:r w:rsidRPr="00AB3486">
              <w:rPr>
                <w:szCs w:val="20"/>
              </w:rPr>
              <w:t>Προτάσεις για τη βελτίωση της εξυπηρέτησής σας από τ</w:t>
            </w:r>
            <w:r w:rsidRPr="00AB3486">
              <w:rPr>
                <w:szCs w:val="20"/>
                <w:lang w:val="en-US"/>
              </w:rPr>
              <w:t>o</w:t>
            </w:r>
            <w:r w:rsidRPr="00AB3486">
              <w:rPr>
                <w:szCs w:val="20"/>
              </w:rPr>
              <w:t xml:space="preserve"> ΚΔΗΦ</w:t>
            </w:r>
          </w:p>
        </w:tc>
        <w:tc>
          <w:tcPr>
            <w:tcW w:w="902" w:type="pct"/>
          </w:tcPr>
          <w:p w14:paraId="5EF92E42" w14:textId="77777777" w:rsidR="000D1F14" w:rsidRPr="00AB3486" w:rsidRDefault="000D1F14" w:rsidP="008A6B63">
            <w:pPr>
              <w:keepLines/>
              <w:widowControl w:val="0"/>
              <w:spacing w:line="240" w:lineRule="auto"/>
              <w:jc w:val="center"/>
              <w:rPr>
                <w:rFonts w:cs="Calibri"/>
                <w:bCs w:val="0"/>
                <w:szCs w:val="20"/>
              </w:rPr>
            </w:pPr>
            <w:r w:rsidRPr="00AB3486">
              <w:rPr>
                <w:rFonts w:cs="Calibri"/>
                <w:bCs w:val="0"/>
                <w:szCs w:val="20"/>
              </w:rPr>
              <w:t>Ποσοστά (%)</w:t>
            </w:r>
          </w:p>
        </w:tc>
      </w:tr>
      <w:tr w:rsidR="000D1F14" w:rsidRPr="00AB3486" w14:paraId="77B82659" w14:textId="77777777" w:rsidTr="008A6B63">
        <w:trPr>
          <w:cnfStyle w:val="000000100000" w:firstRow="0" w:lastRow="0" w:firstColumn="0" w:lastColumn="0" w:oddVBand="0" w:evenVBand="0" w:oddHBand="1" w:evenHBand="0" w:firstRowFirstColumn="0" w:firstRowLastColumn="0" w:lastRowFirstColumn="0" w:lastRowLastColumn="0"/>
        </w:trPr>
        <w:tc>
          <w:tcPr>
            <w:tcW w:w="4098" w:type="pct"/>
          </w:tcPr>
          <w:p w14:paraId="309E81FE"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Καλύτερη ενημέρωση / πληροφόρηση για τις υπηρεσίες που μπορεί και πρέπει το ΚΔΗΦ να μου προσφέρει</w:t>
            </w:r>
          </w:p>
        </w:tc>
        <w:tc>
          <w:tcPr>
            <w:tcW w:w="902" w:type="pct"/>
          </w:tcPr>
          <w:p w14:paraId="4BEDAAA4"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0%</w:t>
            </w:r>
          </w:p>
        </w:tc>
      </w:tr>
      <w:tr w:rsidR="000D1F14" w:rsidRPr="00AB3486" w14:paraId="1BF3B81A" w14:textId="77777777" w:rsidTr="008A6B63">
        <w:tc>
          <w:tcPr>
            <w:tcW w:w="4098" w:type="pct"/>
          </w:tcPr>
          <w:p w14:paraId="6EA41D30"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Καλύτερη εξυπηρέτηση από το προσωπικό</w:t>
            </w:r>
          </w:p>
        </w:tc>
        <w:tc>
          <w:tcPr>
            <w:tcW w:w="902" w:type="pct"/>
          </w:tcPr>
          <w:p w14:paraId="2900BA31"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0%</w:t>
            </w:r>
          </w:p>
        </w:tc>
      </w:tr>
      <w:tr w:rsidR="000D1F14" w:rsidRPr="00AB3486" w14:paraId="470BEEA7" w14:textId="77777777" w:rsidTr="008A6B63">
        <w:trPr>
          <w:cnfStyle w:val="000000100000" w:firstRow="0" w:lastRow="0" w:firstColumn="0" w:lastColumn="0" w:oddVBand="0" w:evenVBand="0" w:oddHBand="1" w:evenHBand="0" w:firstRowFirstColumn="0" w:firstRowLastColumn="0" w:lastRowFirstColumn="0" w:lastRowLastColumn="0"/>
        </w:trPr>
        <w:tc>
          <w:tcPr>
            <w:tcW w:w="4098" w:type="pct"/>
          </w:tcPr>
          <w:p w14:paraId="6FEA902A"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Καλύτερη συνεργασία για την εξυπηρέτηση των προσωπικών μου αναγκών και τη διαμόρφωση του δικού μου προγράμματος ειδικής αγωγής / φροντίδας</w:t>
            </w:r>
          </w:p>
        </w:tc>
        <w:tc>
          <w:tcPr>
            <w:tcW w:w="902" w:type="pct"/>
          </w:tcPr>
          <w:p w14:paraId="14A9897B"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0%</w:t>
            </w:r>
          </w:p>
        </w:tc>
      </w:tr>
      <w:tr w:rsidR="000D1F14" w:rsidRPr="00AB3486" w14:paraId="429B1BAD" w14:textId="77777777" w:rsidTr="008A6B63">
        <w:tc>
          <w:tcPr>
            <w:tcW w:w="4098" w:type="pct"/>
          </w:tcPr>
          <w:p w14:paraId="2FCF54A3"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 xml:space="preserve">Περισσότερες δραστηριότητες έξω από τις εγκαταστάσεις του ΚΔΗΦ </w:t>
            </w:r>
          </w:p>
        </w:tc>
        <w:tc>
          <w:tcPr>
            <w:tcW w:w="902" w:type="pct"/>
          </w:tcPr>
          <w:p w14:paraId="3FEEAE22"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19%</w:t>
            </w:r>
          </w:p>
        </w:tc>
      </w:tr>
      <w:tr w:rsidR="000D1F14" w:rsidRPr="00AB3486" w14:paraId="2035FAB3" w14:textId="77777777" w:rsidTr="008A6B63">
        <w:trPr>
          <w:cnfStyle w:val="000000100000" w:firstRow="0" w:lastRow="0" w:firstColumn="0" w:lastColumn="0" w:oddVBand="0" w:evenVBand="0" w:oddHBand="1" w:evenHBand="0" w:firstRowFirstColumn="0" w:firstRowLastColumn="0" w:lastRowFirstColumn="0" w:lastRowLastColumn="0"/>
        </w:trPr>
        <w:tc>
          <w:tcPr>
            <w:tcW w:w="4098" w:type="pct"/>
          </w:tcPr>
          <w:p w14:paraId="5381A712"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Καλύτερες υποδομές (κτίριο, αίθουσες, καθαριότητα, εξοπλισμός κλπ.)</w:t>
            </w:r>
          </w:p>
        </w:tc>
        <w:tc>
          <w:tcPr>
            <w:tcW w:w="902" w:type="pct"/>
          </w:tcPr>
          <w:p w14:paraId="2FF3349B"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81%</w:t>
            </w:r>
          </w:p>
        </w:tc>
      </w:tr>
      <w:tr w:rsidR="000D1F14" w:rsidRPr="00AB3486" w14:paraId="608D6B3C" w14:textId="77777777" w:rsidTr="008A6B63">
        <w:tc>
          <w:tcPr>
            <w:tcW w:w="4098" w:type="pct"/>
          </w:tcPr>
          <w:p w14:paraId="51DF5714"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Διεύρυνση του ωραρίου λειτουργίας</w:t>
            </w:r>
          </w:p>
        </w:tc>
        <w:tc>
          <w:tcPr>
            <w:tcW w:w="902" w:type="pct"/>
          </w:tcPr>
          <w:p w14:paraId="001C80FF"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0%</w:t>
            </w:r>
          </w:p>
        </w:tc>
      </w:tr>
      <w:tr w:rsidR="000D1F14" w:rsidRPr="00AB3486" w14:paraId="395E9061" w14:textId="77777777" w:rsidTr="008A6B63">
        <w:trPr>
          <w:cnfStyle w:val="000000100000" w:firstRow="0" w:lastRow="0" w:firstColumn="0" w:lastColumn="0" w:oddVBand="0" w:evenVBand="0" w:oddHBand="1" w:evenHBand="0" w:firstRowFirstColumn="0" w:firstRowLastColumn="0" w:lastRowFirstColumn="0" w:lastRowLastColumn="0"/>
        </w:trPr>
        <w:tc>
          <w:tcPr>
            <w:tcW w:w="4098" w:type="pct"/>
          </w:tcPr>
          <w:p w14:paraId="2C57CA45" w14:textId="77777777" w:rsidR="000D1F14" w:rsidRPr="00AB3486" w:rsidRDefault="000D1F14" w:rsidP="008A6B63">
            <w:pPr>
              <w:autoSpaceDE w:val="0"/>
              <w:autoSpaceDN w:val="0"/>
              <w:adjustRightInd w:val="0"/>
              <w:spacing w:line="240" w:lineRule="auto"/>
              <w:rPr>
                <w:rFonts w:cs="Calibri"/>
                <w:szCs w:val="20"/>
              </w:rPr>
            </w:pPr>
            <w:r w:rsidRPr="00AB3486">
              <w:rPr>
                <w:rFonts w:cs="Calibri"/>
                <w:szCs w:val="20"/>
              </w:rPr>
              <w:t>Παροχή επιπλέον υπηρεσιών (αναφέρατε το είδος της υπηρεσίας)</w:t>
            </w:r>
          </w:p>
        </w:tc>
        <w:tc>
          <w:tcPr>
            <w:tcW w:w="902" w:type="pct"/>
          </w:tcPr>
          <w:p w14:paraId="3EF78964" w14:textId="77777777" w:rsidR="000D1F14" w:rsidRPr="00AB3486" w:rsidRDefault="000D1F14" w:rsidP="008A6B63">
            <w:pPr>
              <w:keepLines/>
              <w:widowControl w:val="0"/>
              <w:spacing w:line="240" w:lineRule="auto"/>
              <w:jc w:val="center"/>
              <w:rPr>
                <w:rFonts w:cs="Calibri"/>
                <w:b/>
                <w:szCs w:val="20"/>
              </w:rPr>
            </w:pPr>
            <w:r w:rsidRPr="00AB3486">
              <w:rPr>
                <w:rFonts w:cs="Calibri"/>
                <w:color w:val="000000"/>
                <w:szCs w:val="20"/>
              </w:rPr>
              <w:t>0%</w:t>
            </w:r>
          </w:p>
        </w:tc>
      </w:tr>
    </w:tbl>
    <w:p w14:paraId="7BD5A4EA" w14:textId="77777777" w:rsidR="000D1F14" w:rsidRPr="00095DCF" w:rsidRDefault="000D1F14" w:rsidP="000D1F14">
      <w:pPr>
        <w:pStyle w:val="af0"/>
        <w:jc w:val="left"/>
      </w:pPr>
      <w:r w:rsidRPr="00884AA7">
        <w:t>Πηγή: Ιδία επεξεργασία.</w:t>
      </w:r>
    </w:p>
    <w:p w14:paraId="4E249061" w14:textId="30365419" w:rsidR="000D1F14" w:rsidRDefault="000D1F14" w:rsidP="000D1F14">
      <w:pPr>
        <w:pStyle w:val="af"/>
        <w:rPr>
          <w:sz w:val="20"/>
          <w:szCs w:val="20"/>
        </w:rPr>
      </w:pPr>
      <w:bookmarkStart w:id="330" w:name="_Toc215770786"/>
      <w:r>
        <w:t xml:space="preserve">Διάγραμμα </w:t>
      </w:r>
      <w:fldSimple w:instr=" SEQ Διάγραμμα \* ARABIC ">
        <w:r w:rsidR="009E5D57">
          <w:rPr>
            <w:noProof/>
          </w:rPr>
          <w:t>116</w:t>
        </w:r>
      </w:fldSimple>
      <w:r>
        <w:t xml:space="preserve">: </w:t>
      </w:r>
      <w:r w:rsidRPr="005602C1">
        <w:rPr>
          <w:sz w:val="20"/>
          <w:szCs w:val="20"/>
        </w:rPr>
        <w:t>Προτάσεις για τη βελτίωση της εξυπηρέτησής σας από τ</w:t>
      </w:r>
      <w:r w:rsidRPr="005602C1">
        <w:rPr>
          <w:sz w:val="20"/>
          <w:szCs w:val="20"/>
          <w:lang w:val="en-US"/>
        </w:rPr>
        <w:t>o</w:t>
      </w:r>
      <w:r w:rsidRPr="005602C1">
        <w:rPr>
          <w:sz w:val="20"/>
          <w:szCs w:val="20"/>
        </w:rPr>
        <w:t xml:space="preserve"> ΚΔΗΦ</w:t>
      </w:r>
      <w:r>
        <w:rPr>
          <w:sz w:val="20"/>
          <w:szCs w:val="20"/>
        </w:rPr>
        <w:t xml:space="preserve"> (%).</w:t>
      </w:r>
      <w:bookmarkEnd w:id="330"/>
    </w:p>
    <w:p w14:paraId="6BC3BE50" w14:textId="77777777" w:rsidR="000D1F14" w:rsidRDefault="000D1F14" w:rsidP="000D1F14">
      <w:pPr>
        <w:spacing w:after="0" w:line="240" w:lineRule="auto"/>
      </w:pPr>
      <w:r>
        <w:rPr>
          <w:noProof/>
        </w:rPr>
        <w:lastRenderedPageBreak/>
        <w:drawing>
          <wp:inline distT="0" distB="0" distL="0" distR="0" wp14:anchorId="3A5984DA" wp14:editId="174A7178">
            <wp:extent cx="5375082" cy="5033176"/>
            <wp:effectExtent l="0" t="0" r="16510" b="15240"/>
            <wp:docPr id="688638208" name="Γράφημα 1">
              <a:extLst xmlns:a="http://schemas.openxmlformats.org/drawingml/2006/main">
                <a:ext uri="{FF2B5EF4-FFF2-40B4-BE49-F238E27FC236}">
                  <a16:creationId xmlns:a16="http://schemas.microsoft.com/office/drawing/2014/main" id="{D2D2D009-81C0-129C-EA05-CF034BED9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4F69048A" w14:textId="77777777" w:rsidR="000D1F14" w:rsidRPr="00CC22E0" w:rsidRDefault="000D1F14" w:rsidP="000D1F14">
      <w:pPr>
        <w:pStyle w:val="af0"/>
        <w:jc w:val="left"/>
      </w:pPr>
      <w:r w:rsidRPr="00884AA7">
        <w:t>Πηγή: Ιδία επεξεργασία.</w:t>
      </w:r>
    </w:p>
    <w:p w14:paraId="0ADFF72E" w14:textId="77777777" w:rsidR="000D1F14" w:rsidRPr="00CC22E0" w:rsidRDefault="000D1F14" w:rsidP="000D1F14">
      <w:pPr>
        <w:jc w:val="left"/>
        <w:rPr>
          <w:i/>
          <w:sz w:val="18"/>
        </w:rPr>
      </w:pPr>
      <w:r w:rsidRPr="00CC22E0">
        <w:br w:type="page"/>
      </w:r>
    </w:p>
    <w:p w14:paraId="4D1A5968" w14:textId="77777777" w:rsidR="000D1F14" w:rsidRPr="00073877" w:rsidRDefault="000D1F14" w:rsidP="000D1F14">
      <w:pPr>
        <w:rPr>
          <w:b/>
          <w:bCs/>
        </w:rPr>
      </w:pPr>
      <w:r w:rsidRPr="00073877">
        <w:rPr>
          <w:b/>
          <w:bCs/>
        </w:rPr>
        <w:lastRenderedPageBreak/>
        <w:t>ΕΡΩΤΗΜΑΤΟΛΟΓΙΟ ΕΡΕΥΝΑΣ ΠΕΔΙΟΥ ΣΕ ΚΗΔΕΜΟΝΕΣ/ ΔΙΚΑΣΤΙΚΟΥΣ ΣΥΜΠΑΡΑΣΤΑΤΕΣ ΩΦΕΛΟΥΜΕΝΩΝ ΚΔΗΦ</w:t>
      </w:r>
    </w:p>
    <w:p w14:paraId="06E4BF61" w14:textId="77777777" w:rsidR="000D1F14" w:rsidRPr="00073877" w:rsidRDefault="000D1F14" w:rsidP="000D1F14">
      <w:pPr>
        <w:rPr>
          <w:b/>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0D1F14" w:rsidRPr="00073877" w14:paraId="4AFC5C5E" w14:textId="77777777" w:rsidTr="008A6B63">
        <w:tc>
          <w:tcPr>
            <w:tcW w:w="5000" w:type="pct"/>
            <w:tcBorders>
              <w:top w:val="single" w:sz="4" w:space="0" w:color="808080"/>
              <w:left w:val="single" w:sz="4" w:space="0" w:color="808080"/>
              <w:bottom w:val="single" w:sz="4" w:space="0" w:color="808080"/>
              <w:right w:val="single" w:sz="4" w:space="0" w:color="808080"/>
            </w:tcBorders>
            <w:shd w:val="clear" w:color="auto" w:fill="96D7E6"/>
            <w:hideMark/>
          </w:tcPr>
          <w:p w14:paraId="108EA27D" w14:textId="77777777" w:rsidR="000D1F14" w:rsidRPr="00073877" w:rsidRDefault="000D1F14" w:rsidP="008A6B63">
            <w:pPr>
              <w:rPr>
                <w:b/>
                <w:lang w:val="en-US"/>
              </w:rPr>
            </w:pPr>
            <w:r w:rsidRPr="00073877">
              <w:rPr>
                <w:b/>
              </w:rPr>
              <w:t>ΕΝΟΤΗΤΑ Α: ΓΕΝΙΚΑ ΣΤΟΙΧΕΙΑ</w:t>
            </w:r>
          </w:p>
        </w:tc>
      </w:tr>
    </w:tbl>
    <w:p w14:paraId="4E705C83" w14:textId="77777777" w:rsidR="000D1F14" w:rsidRPr="00073877" w:rsidRDefault="000D1F14" w:rsidP="000D1F14">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19"/>
        <w:gridCol w:w="7877"/>
      </w:tblGrid>
      <w:tr w:rsidR="000D1F14" w:rsidRPr="00073877" w14:paraId="6AD9E0F5" w14:textId="77777777" w:rsidTr="008A6B63">
        <w:tc>
          <w:tcPr>
            <w:tcW w:w="252"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4799E9AD" w14:textId="77777777" w:rsidR="000D1F14" w:rsidRPr="00073877" w:rsidRDefault="000D1F14" w:rsidP="008A6B63">
            <w:pPr>
              <w:rPr>
                <w:b/>
              </w:rPr>
            </w:pPr>
            <w:r w:rsidRPr="00073877">
              <w:rPr>
                <w:b/>
              </w:rPr>
              <w:t>Α.1</w:t>
            </w:r>
          </w:p>
        </w:tc>
        <w:tc>
          <w:tcPr>
            <w:tcW w:w="4748"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76A674C0" w14:textId="77777777" w:rsidR="000D1F14" w:rsidRPr="00073877" w:rsidRDefault="000D1F14" w:rsidP="008A6B63">
            <w:r w:rsidRPr="00073877">
              <w:t>Δήμος κατοικίας/ΚΔΗΦ που εξυπηρετείται ο ωφελούμενος</w:t>
            </w:r>
          </w:p>
        </w:tc>
      </w:tr>
    </w:tbl>
    <w:p w14:paraId="439816E8" w14:textId="77777777" w:rsidR="000D1F14" w:rsidRDefault="000D1F14" w:rsidP="000D1F14">
      <w:r w:rsidRPr="00236362">
        <w:t xml:space="preserve">Οι </w:t>
      </w:r>
      <w:r>
        <w:t>κηδεμόνες και οι δικαστικοί συμπαραστάτες των ωφελούμενων</w:t>
      </w:r>
      <w:r w:rsidRPr="00236362">
        <w:t xml:space="preserve"> </w:t>
      </w:r>
      <w:r>
        <w:t>των</w:t>
      </w:r>
      <w:r w:rsidRPr="00236362">
        <w:t xml:space="preserve"> Κέντρων Διημέρευσης – Ημερήσιας Φροντίδας (ΚΔΗΦ) της Περιφέρειας Δυτικής Ελλάδας που συμμετείχαν στην παρούσα έρευνα </w:t>
      </w:r>
      <w:r>
        <w:t>κατοικούν κυρίως στο Δήμο Ναυπακτίας (60%) ενώ σημαντικό ποσοστό κατοικεί στο Δήμο Αγρινίου (33%) κι ένα μικρότερο ποσοστό στο Δήμο Αιγιαλείας (7%).</w:t>
      </w:r>
    </w:p>
    <w:p w14:paraId="3CB39E85" w14:textId="19317B96" w:rsidR="000D1F14" w:rsidRDefault="000D1F14" w:rsidP="000D1F14">
      <w:pPr>
        <w:pStyle w:val="af"/>
        <w:keepNext/>
      </w:pPr>
      <w:bookmarkStart w:id="331" w:name="_Toc215770607"/>
      <w:r>
        <w:t xml:space="preserve">Πίνακας </w:t>
      </w:r>
      <w:fldSimple w:instr=" SEQ Πίνακας \* ARABIC ">
        <w:r w:rsidR="009E5D57">
          <w:rPr>
            <w:noProof/>
          </w:rPr>
          <w:t>124</w:t>
        </w:r>
      </w:fldSimple>
      <w:r>
        <w:t>: Ποσοστιαία κατανομή των συμμετεχόντων (Κηδεμόνων/Δικαστικών συμπαραστατών) κατά Δήμο κατοικίας (%).</w:t>
      </w:r>
      <w:bookmarkEnd w:id="331"/>
    </w:p>
    <w:tbl>
      <w:tblPr>
        <w:tblStyle w:val="4-4"/>
        <w:tblW w:w="8338" w:type="dxa"/>
        <w:tblLook w:val="04A0" w:firstRow="1" w:lastRow="0" w:firstColumn="1" w:lastColumn="0" w:noHBand="0" w:noVBand="1"/>
      </w:tblPr>
      <w:tblGrid>
        <w:gridCol w:w="5098"/>
        <w:gridCol w:w="3240"/>
      </w:tblGrid>
      <w:tr w:rsidR="000D1F14" w:rsidRPr="001450D1" w14:paraId="62BE86B1" w14:textId="77777777" w:rsidTr="008A6B63">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098" w:type="dxa"/>
            <w:noWrap/>
            <w:vAlign w:val="center"/>
            <w:hideMark/>
          </w:tcPr>
          <w:p w14:paraId="51D51ECB" w14:textId="77777777" w:rsidR="000D1F14" w:rsidRPr="001450D1" w:rsidRDefault="000D1F14" w:rsidP="008A6B63">
            <w:pPr>
              <w:spacing w:line="240" w:lineRule="auto"/>
              <w:jc w:val="left"/>
              <w:rPr>
                <w:rFonts w:cs="Calibri"/>
                <w:sz w:val="20"/>
                <w:szCs w:val="18"/>
              </w:rPr>
            </w:pPr>
            <w:r w:rsidRPr="001450D1">
              <w:rPr>
                <w:rFonts w:cs="Calibri"/>
                <w:sz w:val="20"/>
                <w:szCs w:val="18"/>
              </w:rPr>
              <w:t>Δήμος κατοικίας</w:t>
            </w:r>
          </w:p>
        </w:tc>
        <w:tc>
          <w:tcPr>
            <w:tcW w:w="3240" w:type="dxa"/>
            <w:noWrap/>
            <w:vAlign w:val="center"/>
            <w:hideMark/>
          </w:tcPr>
          <w:p w14:paraId="780B40B6" w14:textId="77777777" w:rsidR="000D1F14" w:rsidRPr="001450D1"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18"/>
              </w:rPr>
            </w:pPr>
            <w:r w:rsidRPr="001450D1">
              <w:rPr>
                <w:rFonts w:cs="Calibri"/>
                <w:sz w:val="20"/>
                <w:szCs w:val="18"/>
              </w:rPr>
              <w:t>Ποσοστό (%)</w:t>
            </w:r>
          </w:p>
        </w:tc>
      </w:tr>
      <w:tr w:rsidR="000D1F14" w:rsidRPr="001450D1" w14:paraId="3AE97C37" w14:textId="77777777" w:rsidTr="008A6B63">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98" w:type="dxa"/>
            <w:noWrap/>
            <w:vAlign w:val="center"/>
            <w:hideMark/>
          </w:tcPr>
          <w:p w14:paraId="424228D1" w14:textId="77777777" w:rsidR="000D1F14" w:rsidRPr="001450D1" w:rsidRDefault="000D1F14" w:rsidP="008A6B63">
            <w:pPr>
              <w:spacing w:line="240" w:lineRule="auto"/>
              <w:jc w:val="left"/>
              <w:rPr>
                <w:rFonts w:cs="Calibri"/>
                <w:color w:val="000000"/>
                <w:sz w:val="20"/>
                <w:szCs w:val="18"/>
              </w:rPr>
            </w:pPr>
            <w:r w:rsidRPr="001450D1">
              <w:rPr>
                <w:rFonts w:cs="Calibri"/>
                <w:color w:val="000000"/>
                <w:sz w:val="20"/>
                <w:szCs w:val="18"/>
              </w:rPr>
              <w:t>Δήμος Ναυπακτίας</w:t>
            </w:r>
          </w:p>
        </w:tc>
        <w:tc>
          <w:tcPr>
            <w:tcW w:w="3240" w:type="dxa"/>
            <w:noWrap/>
            <w:vAlign w:val="center"/>
            <w:hideMark/>
          </w:tcPr>
          <w:p w14:paraId="7F249EB5" w14:textId="77777777" w:rsidR="000D1F14" w:rsidRPr="001450D1"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18"/>
              </w:rPr>
            </w:pPr>
            <w:r w:rsidRPr="001450D1">
              <w:rPr>
                <w:rFonts w:cs="Calibri"/>
                <w:color w:val="000000"/>
                <w:sz w:val="20"/>
                <w:szCs w:val="18"/>
              </w:rPr>
              <w:t>60%</w:t>
            </w:r>
          </w:p>
        </w:tc>
      </w:tr>
      <w:tr w:rsidR="000D1F14" w:rsidRPr="001450D1" w14:paraId="13D8F0EB" w14:textId="77777777" w:rsidTr="008A6B63">
        <w:trPr>
          <w:trHeight w:val="299"/>
        </w:trPr>
        <w:tc>
          <w:tcPr>
            <w:cnfStyle w:val="001000000000" w:firstRow="0" w:lastRow="0" w:firstColumn="1" w:lastColumn="0" w:oddVBand="0" w:evenVBand="0" w:oddHBand="0" w:evenHBand="0" w:firstRowFirstColumn="0" w:firstRowLastColumn="0" w:lastRowFirstColumn="0" w:lastRowLastColumn="0"/>
            <w:tcW w:w="5098" w:type="dxa"/>
            <w:noWrap/>
            <w:vAlign w:val="center"/>
            <w:hideMark/>
          </w:tcPr>
          <w:p w14:paraId="2A4F2A91" w14:textId="77777777" w:rsidR="000D1F14" w:rsidRPr="001450D1" w:rsidRDefault="000D1F14" w:rsidP="008A6B63">
            <w:pPr>
              <w:spacing w:line="240" w:lineRule="auto"/>
              <w:jc w:val="left"/>
              <w:rPr>
                <w:rFonts w:cs="Calibri"/>
                <w:color w:val="000000"/>
                <w:sz w:val="20"/>
                <w:szCs w:val="18"/>
              </w:rPr>
            </w:pPr>
            <w:r w:rsidRPr="001450D1">
              <w:rPr>
                <w:rFonts w:cs="Calibri"/>
                <w:color w:val="000000"/>
                <w:sz w:val="20"/>
                <w:szCs w:val="18"/>
              </w:rPr>
              <w:t>Δήμος Αγρινίου</w:t>
            </w:r>
          </w:p>
        </w:tc>
        <w:tc>
          <w:tcPr>
            <w:tcW w:w="3240" w:type="dxa"/>
            <w:noWrap/>
            <w:vAlign w:val="center"/>
            <w:hideMark/>
          </w:tcPr>
          <w:p w14:paraId="3A20B552" w14:textId="77777777" w:rsidR="000D1F14" w:rsidRPr="001450D1"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18"/>
              </w:rPr>
            </w:pPr>
            <w:r w:rsidRPr="001450D1">
              <w:rPr>
                <w:rFonts w:cs="Calibri"/>
                <w:color w:val="000000"/>
                <w:sz w:val="20"/>
                <w:szCs w:val="18"/>
              </w:rPr>
              <w:t>33%</w:t>
            </w:r>
          </w:p>
        </w:tc>
      </w:tr>
      <w:tr w:rsidR="000D1F14" w:rsidRPr="001450D1" w14:paraId="459DDC00" w14:textId="77777777" w:rsidTr="008A6B63">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98" w:type="dxa"/>
            <w:noWrap/>
            <w:vAlign w:val="center"/>
            <w:hideMark/>
          </w:tcPr>
          <w:p w14:paraId="049F30F4" w14:textId="77777777" w:rsidR="000D1F14" w:rsidRPr="001450D1" w:rsidRDefault="000D1F14" w:rsidP="008A6B63">
            <w:pPr>
              <w:spacing w:line="240" w:lineRule="auto"/>
              <w:jc w:val="left"/>
              <w:rPr>
                <w:rFonts w:cs="Calibri"/>
                <w:color w:val="000000"/>
                <w:sz w:val="20"/>
                <w:szCs w:val="18"/>
              </w:rPr>
            </w:pPr>
            <w:r w:rsidRPr="001450D1">
              <w:rPr>
                <w:rFonts w:cs="Calibri"/>
                <w:color w:val="000000"/>
                <w:sz w:val="20"/>
                <w:szCs w:val="18"/>
              </w:rPr>
              <w:t>Δήμος Αιγιαλείας</w:t>
            </w:r>
          </w:p>
        </w:tc>
        <w:tc>
          <w:tcPr>
            <w:tcW w:w="3240" w:type="dxa"/>
            <w:noWrap/>
            <w:vAlign w:val="center"/>
            <w:hideMark/>
          </w:tcPr>
          <w:p w14:paraId="6A25C25A" w14:textId="77777777" w:rsidR="000D1F14" w:rsidRPr="001450D1"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18"/>
              </w:rPr>
            </w:pPr>
            <w:r w:rsidRPr="001450D1">
              <w:rPr>
                <w:rFonts w:cs="Calibri"/>
                <w:color w:val="000000"/>
                <w:sz w:val="20"/>
                <w:szCs w:val="18"/>
              </w:rPr>
              <w:t>7%</w:t>
            </w:r>
          </w:p>
        </w:tc>
      </w:tr>
    </w:tbl>
    <w:p w14:paraId="540DB5A7" w14:textId="77777777" w:rsidR="000D1F14" w:rsidRPr="00827A09" w:rsidRDefault="000D1F14" w:rsidP="000D1F14">
      <w:pPr>
        <w:pStyle w:val="af0"/>
      </w:pPr>
      <w:r>
        <w:t>Πηγή: Ιδία επεξεργασία.</w:t>
      </w:r>
    </w:p>
    <w:p w14:paraId="2CFEB6B7" w14:textId="4582FD12" w:rsidR="000D1F14" w:rsidRDefault="000D1F14" w:rsidP="000D1F14">
      <w:pPr>
        <w:pStyle w:val="af"/>
        <w:keepNext/>
      </w:pPr>
      <w:bookmarkStart w:id="332" w:name="_Toc215770787"/>
      <w:r>
        <w:t xml:space="preserve">Διάγραμμα </w:t>
      </w:r>
      <w:fldSimple w:instr=" SEQ Διάγραμμα \* ARABIC ">
        <w:r w:rsidR="009E5D57">
          <w:rPr>
            <w:noProof/>
          </w:rPr>
          <w:t>117</w:t>
        </w:r>
      </w:fldSimple>
      <w:r>
        <w:t>: Ποσοστιαία κατανομή των συμμετεχόντων (Κηδεμόνων/Δικαστικών συμπαραστατών) στην έρευνα για τα ΚΔΗΦ κατά Δήμο κατοικίας (%).</w:t>
      </w:r>
      <w:bookmarkEnd w:id="332"/>
    </w:p>
    <w:p w14:paraId="42B4454D" w14:textId="77777777" w:rsidR="000D1F14" w:rsidRDefault="000D1F14" w:rsidP="000D1F14">
      <w:pPr>
        <w:jc w:val="center"/>
        <w:rPr>
          <w:b/>
          <w:bCs/>
          <w:lang w:val="en-US"/>
        </w:rPr>
      </w:pPr>
      <w:r>
        <w:rPr>
          <w:noProof/>
        </w:rPr>
        <w:drawing>
          <wp:inline distT="0" distB="0" distL="0" distR="0" wp14:anchorId="1DEFCD01" wp14:editId="139872FC">
            <wp:extent cx="4572000" cy="2743200"/>
            <wp:effectExtent l="0" t="0" r="0" b="0"/>
            <wp:docPr id="2111857002" name="Γράφημα 1">
              <a:extLst xmlns:a="http://schemas.openxmlformats.org/drawingml/2006/main">
                <a:ext uri="{FF2B5EF4-FFF2-40B4-BE49-F238E27FC236}">
                  <a16:creationId xmlns:a16="http://schemas.microsoft.com/office/drawing/2014/main" id="{2E532FBA-AA93-056B-EE77-F70321FAD8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18D36501" w14:textId="77777777" w:rsidR="000D1F14" w:rsidRPr="00827A09" w:rsidRDefault="000D1F14" w:rsidP="000D1F14">
      <w:pPr>
        <w:pStyle w:val="af0"/>
      </w:pPr>
      <w:r>
        <w:t>Πηγή: Ιδία επεξεργασία.</w:t>
      </w:r>
    </w:p>
    <w:p w14:paraId="00D69C87" w14:textId="77777777" w:rsidR="000D1F14" w:rsidRPr="003C43DC" w:rsidRDefault="000D1F14" w:rsidP="000D1F14">
      <w:r>
        <w:t xml:space="preserve">Σημειώνεται, επίσης, ότι το 60% των συμμετεχόντων δήλωσε ότι οι ωφελούμενοι εξυπηρετούνται συγκεκριμένα από το ΚΔΗΦ του Συλλόγου </w:t>
      </w:r>
      <w:proofErr w:type="spellStart"/>
      <w:r>
        <w:t>ΑμεΑ</w:t>
      </w:r>
      <w:proofErr w:type="spellEnd"/>
      <w:r>
        <w:t xml:space="preserve"> «ΑΛΚΥΟΝΗ» στο Δήμο Ναυπακτίας, το 7% από το Ειδικό Κέντρο Αποκατάστασης &amp; Μέριμνας Ατόμων με Ειδικές Ανάγκες (Ε.Κ.Α.ΜΕ) στο Δήμο Αιγιαλείας ενώ το υπόλοιπο 33% δε διευκρίνισε σε ποιο ΚΔΗΦ εξυπηρετούνται οι ωφελούμενοι στο Δήμο Αγρινίου. </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557"/>
        <w:gridCol w:w="7739"/>
      </w:tblGrid>
      <w:tr w:rsidR="000D1F14" w:rsidRPr="00073877" w14:paraId="0464E51F" w14:textId="77777777" w:rsidTr="008A6B63">
        <w:tc>
          <w:tcPr>
            <w:tcW w:w="336"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443F8D42" w14:textId="77777777" w:rsidR="000D1F14" w:rsidRPr="00073877" w:rsidRDefault="000D1F14" w:rsidP="008A6B63">
            <w:pPr>
              <w:rPr>
                <w:b/>
              </w:rPr>
            </w:pPr>
            <w:r w:rsidRPr="00073877">
              <w:rPr>
                <w:b/>
              </w:rPr>
              <w:lastRenderedPageBreak/>
              <w:t>Α.2</w:t>
            </w:r>
          </w:p>
        </w:tc>
        <w:tc>
          <w:tcPr>
            <w:tcW w:w="4664"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551AE8E1" w14:textId="77777777" w:rsidR="000D1F14" w:rsidRPr="00073877" w:rsidRDefault="000D1F14" w:rsidP="008A6B63">
            <w:r w:rsidRPr="00073877">
              <w:t>Φύλο</w:t>
            </w:r>
            <w:r w:rsidRPr="00073877">
              <w:rPr>
                <w:lang w:val="en-US"/>
              </w:rPr>
              <w:t xml:space="preserve"> </w:t>
            </w:r>
            <w:r w:rsidRPr="00073877">
              <w:t>Κηδεμόνα/Δικαστικού Συμπαραστάτη</w:t>
            </w:r>
          </w:p>
        </w:tc>
      </w:tr>
    </w:tbl>
    <w:p w14:paraId="2DB68086" w14:textId="77777777" w:rsidR="000D1F14" w:rsidRPr="00A60EB6" w:rsidRDefault="000D1F14" w:rsidP="000D1F14">
      <w:r w:rsidRPr="00A60EB6">
        <w:t>Η κατανομή του φύλου των κηδεμόνων ή δικαστικών συμπαραστατών που συμμετείχαν στην έρευνα δείχνει μια σαφή υπεροχή των γυναικών, οι οποίες αποτελούν το 73% του συνόλου. Αντίθετα, οι άνδρες αντιπροσωπεύουν το 27% των συμμετεχόντων, ενώ δεν καταγράφεται κανένα ποσοστό στην κατηγορία «Άλλο/Δεν επιθυμώ να απαντήσω». Η εικόνα αυτή συνάδει με τις ευρύτερες τάσεις που παρατηρούνται σε δομές φροντίδας και υποστήριξης ατόμων με αναπηρία, όπου οι γυναίκες –ως μητέρες, αδελφές ή γενικότερα πρωτοβάθμιοι φροντιστές– αναλαμβάνουν συχνότερα τον ρόλο της εκπροσώπησης και της καθημερινής μέριμνας των ωφελούμενων.</w:t>
      </w:r>
    </w:p>
    <w:p w14:paraId="4D6D593D" w14:textId="08EE3973" w:rsidR="000D1F14" w:rsidRDefault="000D1F14" w:rsidP="000D1F14">
      <w:pPr>
        <w:pStyle w:val="af"/>
        <w:keepNext/>
      </w:pPr>
      <w:bookmarkStart w:id="333" w:name="_Toc215770608"/>
      <w:r>
        <w:t xml:space="preserve">Πίνακας </w:t>
      </w:r>
      <w:fldSimple w:instr=" SEQ Πίνακας \* ARABIC ">
        <w:r w:rsidR="009E5D57">
          <w:rPr>
            <w:noProof/>
          </w:rPr>
          <w:t>125</w:t>
        </w:r>
      </w:fldSimple>
      <w:r>
        <w:t>: Ποσοστιαία κατανομή των συμμετεχόντων (Κηδεμόνων/Δικαστικών συμπαραστατών) στην έρευνα για τα ΚΔΗΦ κατά φύλο (%).</w:t>
      </w:r>
      <w:bookmarkEnd w:id="333"/>
    </w:p>
    <w:tbl>
      <w:tblPr>
        <w:tblStyle w:val="4-4"/>
        <w:tblW w:w="0" w:type="auto"/>
        <w:tblLook w:val="04A0" w:firstRow="1" w:lastRow="0" w:firstColumn="1" w:lastColumn="0" w:noHBand="0" w:noVBand="1"/>
      </w:tblPr>
      <w:tblGrid>
        <w:gridCol w:w="4815"/>
        <w:gridCol w:w="3095"/>
      </w:tblGrid>
      <w:tr w:rsidR="000D1F14" w:rsidRPr="00F2051A" w14:paraId="029E52B1" w14:textId="77777777" w:rsidTr="008A6B63">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77055AB7" w14:textId="77777777" w:rsidR="000D1F14" w:rsidRPr="00F2051A" w:rsidRDefault="000D1F14" w:rsidP="008A6B63">
            <w:pPr>
              <w:spacing w:line="240" w:lineRule="auto"/>
              <w:jc w:val="center"/>
              <w:rPr>
                <w:sz w:val="20"/>
                <w:szCs w:val="18"/>
              </w:rPr>
            </w:pPr>
            <w:r w:rsidRPr="00F2051A">
              <w:rPr>
                <w:sz w:val="20"/>
                <w:szCs w:val="18"/>
              </w:rPr>
              <w:t>Φύλο</w:t>
            </w:r>
          </w:p>
        </w:tc>
        <w:tc>
          <w:tcPr>
            <w:tcW w:w="3095" w:type="dxa"/>
            <w:vAlign w:val="center"/>
          </w:tcPr>
          <w:p w14:paraId="23760B5A" w14:textId="77777777" w:rsidR="000D1F14" w:rsidRPr="00F2051A"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18"/>
              </w:rPr>
            </w:pPr>
            <w:r w:rsidRPr="00F2051A">
              <w:rPr>
                <w:sz w:val="20"/>
                <w:szCs w:val="18"/>
              </w:rPr>
              <w:t>Ποσοστό (%)</w:t>
            </w:r>
          </w:p>
        </w:tc>
      </w:tr>
      <w:tr w:rsidR="000D1F14" w:rsidRPr="00F2051A" w14:paraId="04AF1E94"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0ED6FF5C" w14:textId="77777777" w:rsidR="000D1F14" w:rsidRPr="00F2051A" w:rsidRDefault="000D1F14" w:rsidP="008A6B63">
            <w:pPr>
              <w:spacing w:line="240" w:lineRule="auto"/>
              <w:jc w:val="left"/>
              <w:rPr>
                <w:b w:val="0"/>
                <w:bCs w:val="0"/>
                <w:sz w:val="20"/>
                <w:szCs w:val="18"/>
              </w:rPr>
            </w:pPr>
            <w:r w:rsidRPr="00F2051A">
              <w:rPr>
                <w:rFonts w:cs="Calibri"/>
                <w:sz w:val="20"/>
                <w:szCs w:val="18"/>
              </w:rPr>
              <w:t>Άνδρας</w:t>
            </w:r>
          </w:p>
        </w:tc>
        <w:tc>
          <w:tcPr>
            <w:tcW w:w="3095" w:type="dxa"/>
            <w:vAlign w:val="center"/>
          </w:tcPr>
          <w:p w14:paraId="690F2298" w14:textId="77777777" w:rsidR="000D1F14" w:rsidRPr="00F2051A"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18"/>
              </w:rPr>
            </w:pPr>
            <w:r>
              <w:rPr>
                <w:sz w:val="20"/>
                <w:szCs w:val="18"/>
              </w:rPr>
              <w:t>27</w:t>
            </w:r>
            <w:r w:rsidRPr="00F2051A">
              <w:rPr>
                <w:sz w:val="20"/>
                <w:szCs w:val="18"/>
              </w:rPr>
              <w:t>%</w:t>
            </w:r>
          </w:p>
        </w:tc>
      </w:tr>
      <w:tr w:rsidR="000D1F14" w:rsidRPr="00F2051A" w14:paraId="5E655B01" w14:textId="77777777" w:rsidTr="008A6B63">
        <w:trPr>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4D34C2D2" w14:textId="77777777" w:rsidR="000D1F14" w:rsidRPr="00F2051A" w:rsidRDefault="000D1F14" w:rsidP="008A6B63">
            <w:pPr>
              <w:spacing w:line="240" w:lineRule="auto"/>
              <w:jc w:val="left"/>
              <w:rPr>
                <w:b w:val="0"/>
                <w:bCs w:val="0"/>
                <w:sz w:val="20"/>
                <w:szCs w:val="18"/>
              </w:rPr>
            </w:pPr>
            <w:r w:rsidRPr="00F2051A">
              <w:rPr>
                <w:rFonts w:cs="Calibri"/>
                <w:sz w:val="20"/>
                <w:szCs w:val="18"/>
              </w:rPr>
              <w:t>Γυναίκα</w:t>
            </w:r>
          </w:p>
        </w:tc>
        <w:tc>
          <w:tcPr>
            <w:tcW w:w="3095" w:type="dxa"/>
            <w:vAlign w:val="center"/>
          </w:tcPr>
          <w:p w14:paraId="7C22CED2" w14:textId="77777777" w:rsidR="000D1F14" w:rsidRPr="00F2051A"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18"/>
              </w:rPr>
            </w:pPr>
            <w:r>
              <w:rPr>
                <w:sz w:val="20"/>
                <w:szCs w:val="18"/>
              </w:rPr>
              <w:t>73</w:t>
            </w:r>
            <w:r w:rsidRPr="00F2051A">
              <w:rPr>
                <w:sz w:val="20"/>
                <w:szCs w:val="18"/>
              </w:rPr>
              <w:t>%</w:t>
            </w:r>
          </w:p>
        </w:tc>
      </w:tr>
      <w:tr w:rsidR="000D1F14" w:rsidRPr="00F2051A" w14:paraId="70A959DA"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716113FF" w14:textId="77777777" w:rsidR="000D1F14" w:rsidRPr="00F2051A" w:rsidRDefault="000D1F14" w:rsidP="008A6B63">
            <w:pPr>
              <w:spacing w:line="240" w:lineRule="auto"/>
              <w:jc w:val="left"/>
              <w:rPr>
                <w:b w:val="0"/>
                <w:bCs w:val="0"/>
                <w:sz w:val="20"/>
                <w:szCs w:val="18"/>
              </w:rPr>
            </w:pPr>
            <w:r w:rsidRPr="00F2051A">
              <w:rPr>
                <w:rFonts w:cs="Calibri"/>
                <w:sz w:val="20"/>
                <w:szCs w:val="18"/>
              </w:rPr>
              <w:t>Άλλο / Δεν επιθυμώ να απαντήσω</w:t>
            </w:r>
          </w:p>
        </w:tc>
        <w:tc>
          <w:tcPr>
            <w:tcW w:w="3095" w:type="dxa"/>
            <w:vAlign w:val="center"/>
          </w:tcPr>
          <w:p w14:paraId="34490749" w14:textId="77777777" w:rsidR="000D1F14" w:rsidRPr="00F2051A"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18"/>
              </w:rPr>
            </w:pPr>
            <w:r w:rsidRPr="00F2051A">
              <w:rPr>
                <w:sz w:val="20"/>
                <w:szCs w:val="18"/>
              </w:rPr>
              <w:t>0%</w:t>
            </w:r>
          </w:p>
        </w:tc>
      </w:tr>
    </w:tbl>
    <w:p w14:paraId="2BE8F456" w14:textId="77777777" w:rsidR="000D1F14" w:rsidRPr="00827A09" w:rsidRDefault="000D1F14" w:rsidP="000D1F14">
      <w:pPr>
        <w:pStyle w:val="af0"/>
      </w:pPr>
      <w:r>
        <w:t>Πηγή: Ιδία επεξεργασία.</w:t>
      </w:r>
    </w:p>
    <w:p w14:paraId="22F24FB3" w14:textId="1F303736" w:rsidR="000D1F14" w:rsidRDefault="000D1F14" w:rsidP="000D1F14">
      <w:pPr>
        <w:pStyle w:val="af"/>
        <w:keepNext/>
      </w:pPr>
      <w:bookmarkStart w:id="334" w:name="_Toc215770788"/>
      <w:r>
        <w:t xml:space="preserve">Διάγραμμα </w:t>
      </w:r>
      <w:fldSimple w:instr=" SEQ Διάγραμμα \* ARABIC ">
        <w:r w:rsidR="009E5D57">
          <w:rPr>
            <w:noProof/>
          </w:rPr>
          <w:t>118</w:t>
        </w:r>
      </w:fldSimple>
      <w:r>
        <w:t>: Ποσοστιαία κατανομή των συμμετεχόντων (Κηδεμόνων/Δικαστικών συμπαραστατών) στην έρευνα για τα ΚΔΗΦ κατά φύλο (%).</w:t>
      </w:r>
      <w:bookmarkEnd w:id="334"/>
    </w:p>
    <w:p w14:paraId="44E8524E" w14:textId="77777777" w:rsidR="000D1F14" w:rsidRDefault="000D1F14" w:rsidP="000D1F14">
      <w:pPr>
        <w:jc w:val="center"/>
        <w:rPr>
          <w:b/>
          <w:bCs/>
        </w:rPr>
      </w:pPr>
      <w:r>
        <w:rPr>
          <w:noProof/>
        </w:rPr>
        <w:drawing>
          <wp:inline distT="0" distB="0" distL="0" distR="0" wp14:anchorId="5A7FFC4C" wp14:editId="7AFEC5C6">
            <wp:extent cx="4572000" cy="2736850"/>
            <wp:effectExtent l="0" t="0" r="0" b="6350"/>
            <wp:docPr id="694219491" name="Γράφημα 1">
              <a:extLst xmlns:a="http://schemas.openxmlformats.org/drawingml/2006/main">
                <a:ext uri="{FF2B5EF4-FFF2-40B4-BE49-F238E27FC236}">
                  <a16:creationId xmlns:a16="http://schemas.microsoft.com/office/drawing/2014/main" id="{8D404292-CEDC-EF5F-B9AA-1EDF3CD85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1FAA50BB" w14:textId="77777777" w:rsidR="000D1F14" w:rsidRDefault="000D1F14" w:rsidP="000D1F14">
      <w:pPr>
        <w:pStyle w:val="af0"/>
      </w:pPr>
      <w:r>
        <w:t>Πηγή: Ιδία επεξεργασία.</w:t>
      </w:r>
    </w:p>
    <w:p w14:paraId="6BA49F26" w14:textId="77777777" w:rsidR="000D1F14" w:rsidRPr="00827A09" w:rsidRDefault="000D1F14" w:rsidP="000D1F14">
      <w:pPr>
        <w:pStyle w:val="af0"/>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19"/>
        <w:gridCol w:w="7877"/>
      </w:tblGrid>
      <w:tr w:rsidR="000D1F14" w:rsidRPr="00073877" w14:paraId="21832968" w14:textId="77777777" w:rsidTr="008A6B63">
        <w:tc>
          <w:tcPr>
            <w:tcW w:w="252"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257A6F77" w14:textId="77777777" w:rsidR="000D1F14" w:rsidRPr="00073877" w:rsidRDefault="000D1F14" w:rsidP="008A6B63">
            <w:pPr>
              <w:rPr>
                <w:b/>
              </w:rPr>
            </w:pPr>
            <w:r w:rsidRPr="00073877">
              <w:rPr>
                <w:b/>
              </w:rPr>
              <w:t>Α.3</w:t>
            </w:r>
          </w:p>
        </w:tc>
        <w:tc>
          <w:tcPr>
            <w:tcW w:w="4748"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6512E90B" w14:textId="77777777" w:rsidR="000D1F14" w:rsidRPr="00073877" w:rsidRDefault="000D1F14" w:rsidP="008A6B63">
            <w:r w:rsidRPr="00073877">
              <w:t>Ηλικία Κηδεμόνα/ Δικαστικού Συμπαραστάτη</w:t>
            </w:r>
          </w:p>
        </w:tc>
      </w:tr>
    </w:tbl>
    <w:p w14:paraId="3FD84F87" w14:textId="77777777" w:rsidR="000D1F14" w:rsidRPr="00073877" w:rsidRDefault="000D1F14" w:rsidP="000D1F14">
      <w:r w:rsidRPr="0031270F">
        <w:t>Η ηλικιακή σύνθεση των συμμετεχόντων παρουσιάζει έντονη συγκέντρωση στις μεγαλύτερες ηλικίες, καθώς το 63% ανήκει στην</w:t>
      </w:r>
      <w:r>
        <w:t xml:space="preserve"> ηλικιακή</w:t>
      </w:r>
      <w:r w:rsidRPr="0031270F">
        <w:t xml:space="preserve"> ομάδα των 60 ετών και άνω, ενώ ένα ακόμη 37% βρίσκεται στην ηλικιακή ομάδα 50–59 ετών. Δεν καταγράφονται συμμετοχές κάτω των 50 ετών. Το εύρημα αυτό είναι ιδιαίτερα ενδεικτικό του προφίλ των κηδεμόνων και συμπαραστατών που αναλαμβάνουν την εκπροσώπηση των ωφελούμενων των ΚΔΗΦ, καθώς </w:t>
      </w:r>
      <w:r w:rsidRPr="0031270F">
        <w:lastRenderedPageBreak/>
        <w:t>πρόκειται κυρίως για γονείς ή συγγενικά πρόσωπα μεγαλύτερης ηλικίας, οι οποίοι συχνά φέρουν μακροχρόνια ευθύνη φροντίδας</w:t>
      </w:r>
      <w:r>
        <w:t>.</w:t>
      </w:r>
    </w:p>
    <w:p w14:paraId="686FB23A" w14:textId="1C799481" w:rsidR="000D1F14" w:rsidRDefault="000D1F14" w:rsidP="000D1F14">
      <w:pPr>
        <w:pStyle w:val="af"/>
        <w:keepNext/>
      </w:pPr>
      <w:bookmarkStart w:id="335" w:name="_Toc215770609"/>
      <w:r>
        <w:t xml:space="preserve">Πίνακας </w:t>
      </w:r>
      <w:fldSimple w:instr=" SEQ Πίνακας \* ARABIC ">
        <w:r w:rsidR="009E5D57">
          <w:rPr>
            <w:noProof/>
          </w:rPr>
          <w:t>126</w:t>
        </w:r>
      </w:fldSimple>
      <w:r>
        <w:t>: Ποσοστιαία κατανομή των συμμετεχόντων (Κηδεμόνων/Δικαστικών συμπαραστατών) στην έρευνα για τα ΚΔΗΦ κατά ηλικιακή ομάδα (%).</w:t>
      </w:r>
      <w:bookmarkEnd w:id="335"/>
    </w:p>
    <w:tbl>
      <w:tblPr>
        <w:tblStyle w:val="4-4"/>
        <w:tblW w:w="5000" w:type="pct"/>
        <w:tblLook w:val="04A0" w:firstRow="1" w:lastRow="0" w:firstColumn="1" w:lastColumn="0" w:noHBand="0" w:noVBand="1"/>
      </w:tblPr>
      <w:tblGrid>
        <w:gridCol w:w="5948"/>
        <w:gridCol w:w="2348"/>
      </w:tblGrid>
      <w:tr w:rsidR="000D1F14" w:rsidRPr="00711B39" w14:paraId="52A4286A" w14:textId="77777777" w:rsidTr="008A6B63">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3585" w:type="pct"/>
            <w:vAlign w:val="center"/>
          </w:tcPr>
          <w:p w14:paraId="20154027" w14:textId="77777777" w:rsidR="000D1F14" w:rsidRPr="00711B39" w:rsidRDefault="000D1F14" w:rsidP="008A6B63">
            <w:pPr>
              <w:jc w:val="center"/>
              <w:rPr>
                <w:sz w:val="20"/>
                <w:szCs w:val="20"/>
              </w:rPr>
            </w:pPr>
            <w:r w:rsidRPr="00711B39">
              <w:rPr>
                <w:sz w:val="20"/>
                <w:szCs w:val="20"/>
              </w:rPr>
              <w:t>Ηλικιακή ομάδα</w:t>
            </w:r>
          </w:p>
        </w:tc>
        <w:tc>
          <w:tcPr>
            <w:tcW w:w="1415" w:type="pct"/>
            <w:vAlign w:val="center"/>
          </w:tcPr>
          <w:p w14:paraId="6A4ACCEA" w14:textId="77777777" w:rsidR="000D1F14" w:rsidRPr="00711B39" w:rsidRDefault="000D1F14" w:rsidP="008A6B63">
            <w:pPr>
              <w:jc w:val="center"/>
              <w:cnfStyle w:val="100000000000" w:firstRow="1" w:lastRow="0" w:firstColumn="0" w:lastColumn="0" w:oddVBand="0" w:evenVBand="0" w:oddHBand="0" w:evenHBand="0" w:firstRowFirstColumn="0" w:firstRowLastColumn="0" w:lastRowFirstColumn="0" w:lastRowLastColumn="0"/>
              <w:rPr>
                <w:sz w:val="20"/>
                <w:szCs w:val="20"/>
              </w:rPr>
            </w:pPr>
            <w:r w:rsidRPr="00711B39">
              <w:rPr>
                <w:sz w:val="20"/>
                <w:szCs w:val="20"/>
              </w:rPr>
              <w:t>Ποσοστά (%)</w:t>
            </w:r>
          </w:p>
        </w:tc>
      </w:tr>
      <w:tr w:rsidR="000D1F14" w:rsidRPr="00711B39" w14:paraId="2F2240C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5" w:type="pct"/>
            <w:vAlign w:val="center"/>
            <w:hideMark/>
          </w:tcPr>
          <w:p w14:paraId="7EAF4A90" w14:textId="77777777" w:rsidR="000D1F14" w:rsidRPr="00711B39" w:rsidRDefault="000D1F14" w:rsidP="008A6B63">
            <w:pPr>
              <w:rPr>
                <w:sz w:val="20"/>
                <w:szCs w:val="20"/>
              </w:rPr>
            </w:pPr>
            <w:r w:rsidRPr="00711B39">
              <w:rPr>
                <w:sz w:val="20"/>
                <w:szCs w:val="20"/>
                <w:lang w:val="en-US"/>
              </w:rPr>
              <w:t xml:space="preserve">18-29 </w:t>
            </w:r>
            <w:r w:rsidRPr="00711B39">
              <w:rPr>
                <w:sz w:val="20"/>
                <w:szCs w:val="20"/>
              </w:rPr>
              <w:t>ετών</w:t>
            </w:r>
          </w:p>
        </w:tc>
        <w:tc>
          <w:tcPr>
            <w:tcW w:w="1415" w:type="pct"/>
            <w:vAlign w:val="center"/>
          </w:tcPr>
          <w:p w14:paraId="25CC7146" w14:textId="77777777" w:rsidR="000D1F14" w:rsidRPr="00711B39"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711B39">
              <w:rPr>
                <w:bCs/>
                <w:sz w:val="20"/>
                <w:szCs w:val="20"/>
              </w:rPr>
              <w:t>0%</w:t>
            </w:r>
          </w:p>
        </w:tc>
      </w:tr>
      <w:tr w:rsidR="000D1F14" w:rsidRPr="00711B39" w14:paraId="65C198D6" w14:textId="77777777" w:rsidTr="008A6B63">
        <w:tc>
          <w:tcPr>
            <w:cnfStyle w:val="001000000000" w:firstRow="0" w:lastRow="0" w:firstColumn="1" w:lastColumn="0" w:oddVBand="0" w:evenVBand="0" w:oddHBand="0" w:evenHBand="0" w:firstRowFirstColumn="0" w:firstRowLastColumn="0" w:lastRowFirstColumn="0" w:lastRowLastColumn="0"/>
            <w:tcW w:w="3585" w:type="pct"/>
            <w:vAlign w:val="center"/>
            <w:hideMark/>
          </w:tcPr>
          <w:p w14:paraId="501AFA0A" w14:textId="77777777" w:rsidR="000D1F14" w:rsidRPr="00711B39" w:rsidRDefault="000D1F14" w:rsidP="008A6B63">
            <w:pPr>
              <w:rPr>
                <w:sz w:val="20"/>
                <w:szCs w:val="20"/>
              </w:rPr>
            </w:pPr>
            <w:r w:rsidRPr="00711B39">
              <w:rPr>
                <w:sz w:val="20"/>
                <w:szCs w:val="20"/>
              </w:rPr>
              <w:t>30-39 ετών</w:t>
            </w:r>
          </w:p>
        </w:tc>
        <w:tc>
          <w:tcPr>
            <w:tcW w:w="1415" w:type="pct"/>
            <w:vAlign w:val="center"/>
          </w:tcPr>
          <w:p w14:paraId="35F727E0" w14:textId="77777777" w:rsidR="000D1F14" w:rsidRPr="00711B39" w:rsidRDefault="000D1F14" w:rsidP="008A6B63">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711B39">
              <w:rPr>
                <w:bCs/>
                <w:sz w:val="20"/>
                <w:szCs w:val="20"/>
              </w:rPr>
              <w:t>0%</w:t>
            </w:r>
          </w:p>
        </w:tc>
      </w:tr>
      <w:tr w:rsidR="000D1F14" w:rsidRPr="00711B39" w14:paraId="671419C5"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585" w:type="pct"/>
            <w:vAlign w:val="center"/>
            <w:hideMark/>
          </w:tcPr>
          <w:p w14:paraId="4F112920" w14:textId="77777777" w:rsidR="000D1F14" w:rsidRPr="00711B39" w:rsidRDefault="000D1F14" w:rsidP="008A6B63">
            <w:pPr>
              <w:rPr>
                <w:sz w:val="20"/>
                <w:szCs w:val="20"/>
              </w:rPr>
            </w:pPr>
            <w:r w:rsidRPr="00711B39">
              <w:rPr>
                <w:sz w:val="20"/>
                <w:szCs w:val="20"/>
              </w:rPr>
              <w:t>40-49 ετών</w:t>
            </w:r>
          </w:p>
        </w:tc>
        <w:tc>
          <w:tcPr>
            <w:tcW w:w="1415" w:type="pct"/>
            <w:vAlign w:val="center"/>
          </w:tcPr>
          <w:p w14:paraId="6063933B" w14:textId="77777777" w:rsidR="000D1F14" w:rsidRPr="00711B39" w:rsidRDefault="000D1F14" w:rsidP="008A6B63">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711B39">
              <w:rPr>
                <w:bCs/>
                <w:sz w:val="20"/>
                <w:szCs w:val="20"/>
              </w:rPr>
              <w:t>0%</w:t>
            </w:r>
          </w:p>
        </w:tc>
      </w:tr>
      <w:tr w:rsidR="000D1F14" w:rsidRPr="00711B39" w14:paraId="1830A907" w14:textId="77777777" w:rsidTr="008A6B63">
        <w:trPr>
          <w:trHeight w:val="109"/>
        </w:trPr>
        <w:tc>
          <w:tcPr>
            <w:cnfStyle w:val="001000000000" w:firstRow="0" w:lastRow="0" w:firstColumn="1" w:lastColumn="0" w:oddVBand="0" w:evenVBand="0" w:oddHBand="0" w:evenHBand="0" w:firstRowFirstColumn="0" w:firstRowLastColumn="0" w:lastRowFirstColumn="0" w:lastRowLastColumn="0"/>
            <w:tcW w:w="3585" w:type="pct"/>
            <w:vAlign w:val="center"/>
            <w:hideMark/>
          </w:tcPr>
          <w:p w14:paraId="092D8485" w14:textId="77777777" w:rsidR="000D1F14" w:rsidRPr="00711B39" w:rsidRDefault="000D1F14" w:rsidP="008A6B63">
            <w:pPr>
              <w:rPr>
                <w:sz w:val="20"/>
                <w:szCs w:val="20"/>
              </w:rPr>
            </w:pPr>
            <w:r w:rsidRPr="00711B39">
              <w:rPr>
                <w:sz w:val="20"/>
                <w:szCs w:val="20"/>
              </w:rPr>
              <w:t>50-59 ετών</w:t>
            </w:r>
          </w:p>
        </w:tc>
        <w:tc>
          <w:tcPr>
            <w:tcW w:w="1415" w:type="pct"/>
            <w:vAlign w:val="center"/>
          </w:tcPr>
          <w:p w14:paraId="32418FA6" w14:textId="77777777" w:rsidR="000D1F14" w:rsidRPr="00506A24" w:rsidRDefault="000D1F14" w:rsidP="008A6B63">
            <w:pPr>
              <w:jc w:val="center"/>
              <w:cnfStyle w:val="000000000000" w:firstRow="0" w:lastRow="0" w:firstColumn="0" w:lastColumn="0" w:oddVBand="0" w:evenVBand="0" w:oddHBand="0" w:evenHBand="0" w:firstRowFirstColumn="0" w:firstRowLastColumn="0" w:lastRowFirstColumn="0" w:lastRowLastColumn="0"/>
              <w:rPr>
                <w:bCs/>
                <w:sz w:val="20"/>
                <w:szCs w:val="20"/>
              </w:rPr>
            </w:pPr>
            <w:r w:rsidRPr="00506A24">
              <w:rPr>
                <w:bCs/>
                <w:sz w:val="20"/>
                <w:szCs w:val="20"/>
              </w:rPr>
              <w:t>37%</w:t>
            </w:r>
          </w:p>
        </w:tc>
      </w:tr>
      <w:tr w:rsidR="000D1F14" w:rsidRPr="00711B39" w14:paraId="127F4A2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5" w:type="pct"/>
            <w:vAlign w:val="center"/>
            <w:hideMark/>
          </w:tcPr>
          <w:p w14:paraId="1DD11D3B" w14:textId="77777777" w:rsidR="000D1F14" w:rsidRPr="00711B39" w:rsidRDefault="000D1F14" w:rsidP="008A6B63">
            <w:pPr>
              <w:rPr>
                <w:sz w:val="20"/>
                <w:szCs w:val="20"/>
              </w:rPr>
            </w:pPr>
            <w:r w:rsidRPr="00711B39">
              <w:rPr>
                <w:sz w:val="20"/>
                <w:szCs w:val="20"/>
              </w:rPr>
              <w:t xml:space="preserve">60 και άνω </w:t>
            </w:r>
          </w:p>
        </w:tc>
        <w:tc>
          <w:tcPr>
            <w:tcW w:w="1415" w:type="pct"/>
            <w:vAlign w:val="center"/>
          </w:tcPr>
          <w:p w14:paraId="7A5B0FEF" w14:textId="77777777" w:rsidR="000D1F14" w:rsidRPr="00506A24"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506A24">
              <w:rPr>
                <w:bCs/>
                <w:sz w:val="20"/>
                <w:szCs w:val="20"/>
              </w:rPr>
              <w:t>63%</w:t>
            </w:r>
          </w:p>
        </w:tc>
      </w:tr>
    </w:tbl>
    <w:p w14:paraId="384D47B0" w14:textId="77777777" w:rsidR="000D1F14" w:rsidRPr="00827A09" w:rsidRDefault="000D1F14" w:rsidP="000D1F14">
      <w:pPr>
        <w:pStyle w:val="af0"/>
      </w:pPr>
      <w:r>
        <w:t>Πηγή: Ιδία επεξεργασία.</w:t>
      </w:r>
    </w:p>
    <w:p w14:paraId="07C3EC47" w14:textId="115B1915" w:rsidR="000D1F14" w:rsidRDefault="000D1F14" w:rsidP="000D1F14">
      <w:pPr>
        <w:pStyle w:val="af"/>
        <w:keepNext/>
      </w:pPr>
      <w:bookmarkStart w:id="336" w:name="_Toc215770789"/>
      <w:r>
        <w:t xml:space="preserve">Διάγραμμα </w:t>
      </w:r>
      <w:fldSimple w:instr=" SEQ Διάγραμμα \* ARABIC ">
        <w:r w:rsidR="009E5D57">
          <w:rPr>
            <w:noProof/>
          </w:rPr>
          <w:t>119</w:t>
        </w:r>
      </w:fldSimple>
      <w:r>
        <w:t>: Ποσοστιαία κατανομή των συμμετεχόντων (Κηδεμόνων/Δικαστικών συμπαραστατών)</w:t>
      </w:r>
      <w:r w:rsidRPr="00292037">
        <w:t xml:space="preserve"> </w:t>
      </w:r>
      <w:r>
        <w:t>στην έρευνα για τα ΚΔΗΦ κατά ηλικιακή ομάδα (%).</w:t>
      </w:r>
      <w:bookmarkEnd w:id="336"/>
    </w:p>
    <w:p w14:paraId="024C2242" w14:textId="77777777" w:rsidR="000D1F14" w:rsidRDefault="000D1F14" w:rsidP="000D1F14">
      <w:pPr>
        <w:jc w:val="center"/>
        <w:rPr>
          <w:b/>
          <w:bCs/>
        </w:rPr>
      </w:pPr>
      <w:r>
        <w:rPr>
          <w:noProof/>
        </w:rPr>
        <w:drawing>
          <wp:inline distT="0" distB="0" distL="0" distR="0" wp14:anchorId="1AF638CA" wp14:editId="72ED5A99">
            <wp:extent cx="4568825" cy="2743200"/>
            <wp:effectExtent l="0" t="0" r="3175" b="0"/>
            <wp:docPr id="892019052" name="Γράφημα 1">
              <a:extLst xmlns:a="http://schemas.openxmlformats.org/drawingml/2006/main">
                <a:ext uri="{FF2B5EF4-FFF2-40B4-BE49-F238E27FC236}">
                  <a16:creationId xmlns:a16="http://schemas.microsoft.com/office/drawing/2014/main" id="{67BEE97C-2B39-8069-34D8-0C1E60627E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3DCAF5E0" w14:textId="77777777" w:rsidR="000D1F14" w:rsidRDefault="000D1F14" w:rsidP="000D1F14">
      <w:pPr>
        <w:pStyle w:val="af0"/>
      </w:pPr>
      <w:r>
        <w:t>Πηγή: Ιδία επεξεργασία.</w:t>
      </w:r>
    </w:p>
    <w:p w14:paraId="02354382" w14:textId="77777777" w:rsidR="000D1F14" w:rsidRPr="00641BB7" w:rsidRDefault="000D1F14" w:rsidP="000D1F14">
      <w:pPr>
        <w:pStyle w:val="af0"/>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19"/>
        <w:gridCol w:w="7877"/>
      </w:tblGrid>
      <w:tr w:rsidR="000D1F14" w:rsidRPr="00073877" w14:paraId="507C5E20" w14:textId="77777777" w:rsidTr="008A6B63">
        <w:trPr>
          <w:cantSplit/>
          <w:trHeight w:val="409"/>
          <w:tblHeader/>
        </w:trPr>
        <w:tc>
          <w:tcPr>
            <w:tcW w:w="252" w:type="pct"/>
            <w:tcBorders>
              <w:top w:val="single" w:sz="4" w:space="0" w:color="808080"/>
              <w:left w:val="single" w:sz="4" w:space="0" w:color="808080"/>
              <w:bottom w:val="single" w:sz="4" w:space="0" w:color="808080"/>
              <w:right w:val="single" w:sz="4" w:space="0" w:color="808080"/>
            </w:tcBorders>
            <w:shd w:val="clear" w:color="auto" w:fill="96D7E6"/>
            <w:tcMar>
              <w:top w:w="58" w:type="dxa"/>
              <w:left w:w="57" w:type="dxa"/>
              <w:bottom w:w="58" w:type="dxa"/>
              <w:right w:w="57" w:type="dxa"/>
            </w:tcMar>
            <w:vAlign w:val="center"/>
            <w:hideMark/>
          </w:tcPr>
          <w:p w14:paraId="506B8720" w14:textId="77777777" w:rsidR="000D1F14" w:rsidRPr="00073877" w:rsidRDefault="000D1F14" w:rsidP="008A6B63">
            <w:pPr>
              <w:rPr>
                <w:b/>
              </w:rPr>
            </w:pPr>
            <w:r w:rsidRPr="00073877">
              <w:rPr>
                <w:b/>
              </w:rPr>
              <w:t>Α.4</w:t>
            </w:r>
          </w:p>
        </w:tc>
        <w:tc>
          <w:tcPr>
            <w:tcW w:w="4748" w:type="pct"/>
            <w:tcBorders>
              <w:top w:val="single" w:sz="4" w:space="0" w:color="808080"/>
              <w:left w:val="single" w:sz="4" w:space="0" w:color="808080"/>
              <w:bottom w:val="single" w:sz="4" w:space="0" w:color="808080"/>
              <w:right w:val="single" w:sz="4" w:space="0" w:color="808080"/>
            </w:tcBorders>
            <w:shd w:val="clear" w:color="auto" w:fill="F2F2F2"/>
            <w:hideMark/>
          </w:tcPr>
          <w:p w14:paraId="482BB99C" w14:textId="77777777" w:rsidR="000D1F14" w:rsidRPr="00073877" w:rsidRDefault="000D1F14" w:rsidP="008A6B63">
            <w:r w:rsidRPr="00073877">
              <w:t xml:space="preserve"> Ποια είναι η σχέση σας με τον ωφελούμενο του ΚΔΗΦ;</w:t>
            </w:r>
          </w:p>
        </w:tc>
      </w:tr>
    </w:tbl>
    <w:p w14:paraId="4E33E444" w14:textId="77777777" w:rsidR="000D1F14" w:rsidRPr="00C15F07" w:rsidRDefault="000D1F14" w:rsidP="000D1F14">
      <w:r w:rsidRPr="00C15F07">
        <w:t>Η πλειονότητα των εκπροσώπων των ωφελούμενων στα ΚΔΗΦ είναι οι ίδιοι οι γονείς, οι οποίοι καλύπτουν το 53% του συνόλου. Το εύρημα αυτό επιβεβαιώνει ότι η πρωτοβάθμια οικογένεια παραμένει ο βασικός πυλώνας φροντίδας και υποστήριξης για τα άτομα με αναπηρία. Σημαντική είναι</w:t>
      </w:r>
      <w:r>
        <w:t>,</w:t>
      </w:r>
      <w:r w:rsidRPr="00C15F07">
        <w:t xml:space="preserve"> </w:t>
      </w:r>
      <w:r>
        <w:t>επίσης,</w:t>
      </w:r>
      <w:r w:rsidRPr="00C15F07">
        <w:t xml:space="preserve"> η συμμετοχή αδελφών (33%), οι οποίοι συχνά αναλαμβάνουν υποστηρικτικό ή δευτερεύοντα ρόλο στη διαδικασία εκπροσώπησης, ειδικά σε περιπτώσεις όπου οι γονείς είναι μεγαλύτερης ηλικίας.</w:t>
      </w:r>
    </w:p>
    <w:p w14:paraId="37C8DB19" w14:textId="77777777" w:rsidR="000D1F14" w:rsidRPr="00C15F07" w:rsidRDefault="000D1F14" w:rsidP="000D1F14">
      <w:r w:rsidRPr="00C15F07">
        <w:t xml:space="preserve">Οι κατηγορίες «Άλλος συγγενής» και «Δικαστικός συμπαραστάτης» καταγράφουν από 7% η καθεμία, υποδηλώνοντας ότι σε ένα μικρό αλλά υπαρκτό ποσοστό η εκπροσώπηση αναλαμβάνεται από ευρύτερα μέλη της οικογένειας ή από θεσμικά πρόσωπα, συνήθως σε </w:t>
      </w:r>
      <w:r w:rsidRPr="00C15F07">
        <w:lastRenderedPageBreak/>
        <w:t xml:space="preserve">περιπτώσεις αυξημένων αναγκών ή απουσίας </w:t>
      </w:r>
      <w:proofErr w:type="spellStart"/>
      <w:r w:rsidRPr="00C15F07">
        <w:t>γονεϊκής</w:t>
      </w:r>
      <w:proofErr w:type="spellEnd"/>
      <w:r w:rsidRPr="00C15F07">
        <w:t xml:space="preserve"> μέριμνας. Δεν καταγράφονται περιπτώσεις επιτρόπων, ασκούντων επιμέλεια ή άλλων μορφών εκπροσώπησης.</w:t>
      </w:r>
    </w:p>
    <w:p w14:paraId="2F8A121E" w14:textId="77777777" w:rsidR="000D1F14" w:rsidRPr="00C15F07" w:rsidRDefault="000D1F14" w:rsidP="000D1F14">
      <w:r w:rsidRPr="00C15F07">
        <w:t>Συνολικά, η εικόνα υπογραμμίζει την κεντρική θέση της οικογένειας στη φροντίδα των ωφελούμενων των ΚΔΗΦ, με κυρίαρχο ρόλο των γονέων και σημαντική συμμετοχή αδελφών, ενώ οι θεσμικοί εκπρόσωποι εμφανίζονται σε περιορισμένη έκταση.</w:t>
      </w:r>
    </w:p>
    <w:p w14:paraId="5EE5E00A" w14:textId="0DD3E56E" w:rsidR="000D1F14" w:rsidRDefault="000D1F14" w:rsidP="000D1F14">
      <w:pPr>
        <w:pStyle w:val="af"/>
        <w:keepNext/>
      </w:pPr>
      <w:bookmarkStart w:id="337" w:name="_Toc215770610"/>
      <w:r>
        <w:t xml:space="preserve">Πίνακας </w:t>
      </w:r>
      <w:fldSimple w:instr=" SEQ Πίνακας \* ARABIC ">
        <w:r w:rsidR="00C035D6">
          <w:rPr>
            <w:noProof/>
          </w:rPr>
          <w:t>127</w:t>
        </w:r>
      </w:fldSimple>
      <w:r>
        <w:t>: Σχέση του κηδεμόνα/Δικαστικού συμπαραστάτη με τον/την ωφελούμενο/η (%).</w:t>
      </w:r>
      <w:bookmarkEnd w:id="337"/>
      <w:r>
        <w:t xml:space="preserve"> </w:t>
      </w:r>
    </w:p>
    <w:tbl>
      <w:tblPr>
        <w:tblStyle w:val="4-4"/>
        <w:tblW w:w="5000" w:type="pct"/>
        <w:tblLook w:val="04A0" w:firstRow="1" w:lastRow="0" w:firstColumn="1" w:lastColumn="0" w:noHBand="0" w:noVBand="1"/>
      </w:tblPr>
      <w:tblGrid>
        <w:gridCol w:w="4958"/>
        <w:gridCol w:w="3338"/>
      </w:tblGrid>
      <w:tr w:rsidR="000D1F14" w:rsidRPr="005B5E3F" w14:paraId="10DA09FF" w14:textId="77777777" w:rsidTr="008A6B63">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988" w:type="pct"/>
            <w:vAlign w:val="center"/>
          </w:tcPr>
          <w:p w14:paraId="33D0C2FD" w14:textId="77777777" w:rsidR="000D1F14" w:rsidRPr="005B5E3F" w:rsidRDefault="000D1F14" w:rsidP="008A6B63">
            <w:pPr>
              <w:rPr>
                <w:sz w:val="20"/>
                <w:szCs w:val="20"/>
              </w:rPr>
            </w:pPr>
            <w:r w:rsidRPr="005B5E3F">
              <w:rPr>
                <w:sz w:val="20"/>
                <w:szCs w:val="20"/>
              </w:rPr>
              <w:t>Σχέση με τον/την ωφελούμενο/η</w:t>
            </w:r>
          </w:p>
        </w:tc>
        <w:tc>
          <w:tcPr>
            <w:tcW w:w="2012" w:type="pct"/>
            <w:vAlign w:val="center"/>
          </w:tcPr>
          <w:p w14:paraId="6AD53834" w14:textId="77777777" w:rsidR="000D1F14" w:rsidRPr="005B5E3F" w:rsidRDefault="000D1F14" w:rsidP="008A6B63">
            <w:pPr>
              <w:jc w:val="center"/>
              <w:cnfStyle w:val="100000000000" w:firstRow="1" w:lastRow="0" w:firstColumn="0" w:lastColumn="0" w:oddVBand="0" w:evenVBand="0" w:oddHBand="0" w:evenHBand="0" w:firstRowFirstColumn="0" w:firstRowLastColumn="0" w:lastRowFirstColumn="0" w:lastRowLastColumn="0"/>
              <w:rPr>
                <w:bCs w:val="0"/>
                <w:sz w:val="20"/>
                <w:szCs w:val="20"/>
              </w:rPr>
            </w:pPr>
            <w:r w:rsidRPr="005B5E3F">
              <w:rPr>
                <w:bCs w:val="0"/>
                <w:sz w:val="20"/>
                <w:szCs w:val="20"/>
              </w:rPr>
              <w:t>Ποσοστό (%)</w:t>
            </w:r>
          </w:p>
        </w:tc>
      </w:tr>
      <w:tr w:rsidR="000D1F14" w:rsidRPr="005B5E3F" w14:paraId="51C5B72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17BE2CB8" w14:textId="77777777" w:rsidR="000D1F14" w:rsidRPr="005B5E3F" w:rsidRDefault="000D1F14" w:rsidP="008A6B63">
            <w:pPr>
              <w:rPr>
                <w:sz w:val="20"/>
                <w:szCs w:val="20"/>
              </w:rPr>
            </w:pPr>
            <w:r w:rsidRPr="005B5E3F">
              <w:rPr>
                <w:sz w:val="20"/>
                <w:szCs w:val="20"/>
              </w:rPr>
              <w:t>Γονέας</w:t>
            </w:r>
          </w:p>
        </w:tc>
        <w:tc>
          <w:tcPr>
            <w:tcW w:w="2012" w:type="pct"/>
            <w:vAlign w:val="center"/>
          </w:tcPr>
          <w:p w14:paraId="75C64158" w14:textId="77777777" w:rsidR="000D1F14" w:rsidRPr="00F1464A"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F1464A">
              <w:rPr>
                <w:bCs/>
                <w:sz w:val="20"/>
                <w:szCs w:val="20"/>
              </w:rPr>
              <w:t>53%</w:t>
            </w:r>
          </w:p>
        </w:tc>
      </w:tr>
      <w:tr w:rsidR="000D1F14" w:rsidRPr="005B5E3F" w14:paraId="473AEBBD" w14:textId="77777777" w:rsidTr="008A6B63">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290FC8C1" w14:textId="77777777" w:rsidR="000D1F14" w:rsidRPr="005B5E3F" w:rsidRDefault="000D1F14" w:rsidP="008A6B63">
            <w:pPr>
              <w:rPr>
                <w:sz w:val="20"/>
                <w:szCs w:val="20"/>
              </w:rPr>
            </w:pPr>
            <w:r w:rsidRPr="005B5E3F">
              <w:rPr>
                <w:sz w:val="20"/>
                <w:szCs w:val="20"/>
              </w:rPr>
              <w:t>Αδελφός/ή</w:t>
            </w:r>
          </w:p>
        </w:tc>
        <w:tc>
          <w:tcPr>
            <w:tcW w:w="2012" w:type="pct"/>
            <w:vAlign w:val="center"/>
          </w:tcPr>
          <w:p w14:paraId="5D95646F" w14:textId="77777777" w:rsidR="000D1F14" w:rsidRPr="00F1464A" w:rsidRDefault="000D1F14" w:rsidP="008A6B63">
            <w:pPr>
              <w:jc w:val="center"/>
              <w:cnfStyle w:val="000000000000" w:firstRow="0" w:lastRow="0" w:firstColumn="0" w:lastColumn="0" w:oddVBand="0" w:evenVBand="0" w:oddHBand="0" w:evenHBand="0" w:firstRowFirstColumn="0" w:firstRowLastColumn="0" w:lastRowFirstColumn="0" w:lastRowLastColumn="0"/>
              <w:rPr>
                <w:bCs/>
                <w:sz w:val="20"/>
                <w:szCs w:val="20"/>
              </w:rPr>
            </w:pPr>
            <w:r w:rsidRPr="00F1464A">
              <w:rPr>
                <w:bCs/>
                <w:sz w:val="20"/>
                <w:szCs w:val="20"/>
              </w:rPr>
              <w:t>33%</w:t>
            </w:r>
          </w:p>
        </w:tc>
      </w:tr>
      <w:tr w:rsidR="000D1F14" w:rsidRPr="005B5E3F" w14:paraId="7545670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3A727D57" w14:textId="77777777" w:rsidR="000D1F14" w:rsidRPr="005B5E3F" w:rsidRDefault="000D1F14" w:rsidP="008A6B63">
            <w:pPr>
              <w:rPr>
                <w:sz w:val="20"/>
                <w:szCs w:val="20"/>
              </w:rPr>
            </w:pPr>
            <w:r w:rsidRPr="005B5E3F">
              <w:rPr>
                <w:sz w:val="20"/>
                <w:szCs w:val="20"/>
              </w:rPr>
              <w:t>Άλλος/η συγγενής</w:t>
            </w:r>
          </w:p>
        </w:tc>
        <w:tc>
          <w:tcPr>
            <w:tcW w:w="2012" w:type="pct"/>
            <w:vAlign w:val="center"/>
          </w:tcPr>
          <w:p w14:paraId="553F379D" w14:textId="77777777" w:rsidR="000D1F14" w:rsidRPr="00F1464A"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F1464A">
              <w:rPr>
                <w:bCs/>
                <w:sz w:val="20"/>
                <w:szCs w:val="20"/>
              </w:rPr>
              <w:t>7%</w:t>
            </w:r>
          </w:p>
        </w:tc>
      </w:tr>
      <w:tr w:rsidR="000D1F14" w:rsidRPr="005B5E3F" w14:paraId="755C950F" w14:textId="77777777" w:rsidTr="008A6B63">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028EBEC8" w14:textId="77777777" w:rsidR="000D1F14" w:rsidRPr="005B5E3F" w:rsidRDefault="000D1F14" w:rsidP="008A6B63">
            <w:pPr>
              <w:rPr>
                <w:sz w:val="20"/>
                <w:szCs w:val="20"/>
              </w:rPr>
            </w:pPr>
            <w:r w:rsidRPr="005B5E3F">
              <w:rPr>
                <w:sz w:val="20"/>
                <w:szCs w:val="20"/>
              </w:rPr>
              <w:t>Δικαστικός συμπαραστάτης</w:t>
            </w:r>
          </w:p>
        </w:tc>
        <w:tc>
          <w:tcPr>
            <w:tcW w:w="2012" w:type="pct"/>
            <w:vAlign w:val="center"/>
          </w:tcPr>
          <w:p w14:paraId="3939B189" w14:textId="77777777" w:rsidR="000D1F14" w:rsidRPr="00F1464A" w:rsidRDefault="000D1F14" w:rsidP="008A6B63">
            <w:pPr>
              <w:jc w:val="center"/>
              <w:cnfStyle w:val="000000000000" w:firstRow="0" w:lastRow="0" w:firstColumn="0" w:lastColumn="0" w:oddVBand="0" w:evenVBand="0" w:oddHBand="0" w:evenHBand="0" w:firstRowFirstColumn="0" w:firstRowLastColumn="0" w:lastRowFirstColumn="0" w:lastRowLastColumn="0"/>
              <w:rPr>
                <w:bCs/>
                <w:sz w:val="20"/>
                <w:szCs w:val="20"/>
              </w:rPr>
            </w:pPr>
            <w:r w:rsidRPr="00F1464A">
              <w:rPr>
                <w:bCs/>
                <w:sz w:val="20"/>
                <w:szCs w:val="20"/>
              </w:rPr>
              <w:t>7%</w:t>
            </w:r>
          </w:p>
        </w:tc>
      </w:tr>
      <w:tr w:rsidR="000D1F14" w:rsidRPr="005B5E3F" w14:paraId="1DC4AC0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7BCF4B72" w14:textId="77777777" w:rsidR="000D1F14" w:rsidRPr="005B5E3F" w:rsidRDefault="000D1F14" w:rsidP="008A6B63">
            <w:pPr>
              <w:rPr>
                <w:sz w:val="20"/>
                <w:szCs w:val="20"/>
              </w:rPr>
            </w:pPr>
            <w:r w:rsidRPr="005B5E3F">
              <w:rPr>
                <w:sz w:val="20"/>
                <w:szCs w:val="20"/>
              </w:rPr>
              <w:t>Επίτροπος</w:t>
            </w:r>
          </w:p>
        </w:tc>
        <w:tc>
          <w:tcPr>
            <w:tcW w:w="2012" w:type="pct"/>
            <w:vAlign w:val="center"/>
          </w:tcPr>
          <w:p w14:paraId="5A8E3CF0" w14:textId="77777777" w:rsidR="000D1F14" w:rsidRPr="00F1464A"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F1464A">
              <w:rPr>
                <w:bCs/>
                <w:sz w:val="20"/>
                <w:szCs w:val="20"/>
              </w:rPr>
              <w:t>0%</w:t>
            </w:r>
          </w:p>
        </w:tc>
      </w:tr>
      <w:tr w:rsidR="000D1F14" w:rsidRPr="005B5E3F" w14:paraId="5A156D4A" w14:textId="77777777" w:rsidTr="008A6B63">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1D07CD5A" w14:textId="77777777" w:rsidR="000D1F14" w:rsidRPr="005B5E3F" w:rsidRDefault="000D1F14" w:rsidP="008A6B63">
            <w:pPr>
              <w:rPr>
                <w:sz w:val="20"/>
                <w:szCs w:val="20"/>
              </w:rPr>
            </w:pPr>
            <w:r w:rsidRPr="005B5E3F">
              <w:rPr>
                <w:sz w:val="20"/>
                <w:szCs w:val="20"/>
              </w:rPr>
              <w:t>Ασκών/σα την επιμέλεια</w:t>
            </w:r>
          </w:p>
        </w:tc>
        <w:tc>
          <w:tcPr>
            <w:tcW w:w="2012" w:type="pct"/>
            <w:vAlign w:val="center"/>
          </w:tcPr>
          <w:p w14:paraId="4F5DBC80" w14:textId="77777777" w:rsidR="000D1F14" w:rsidRPr="00F1464A" w:rsidRDefault="000D1F14" w:rsidP="008A6B63">
            <w:pPr>
              <w:jc w:val="center"/>
              <w:cnfStyle w:val="000000000000" w:firstRow="0" w:lastRow="0" w:firstColumn="0" w:lastColumn="0" w:oddVBand="0" w:evenVBand="0" w:oddHBand="0" w:evenHBand="0" w:firstRowFirstColumn="0" w:firstRowLastColumn="0" w:lastRowFirstColumn="0" w:lastRowLastColumn="0"/>
              <w:rPr>
                <w:bCs/>
                <w:sz w:val="20"/>
                <w:szCs w:val="20"/>
              </w:rPr>
            </w:pPr>
            <w:r w:rsidRPr="00F1464A">
              <w:rPr>
                <w:bCs/>
                <w:sz w:val="20"/>
                <w:szCs w:val="20"/>
              </w:rPr>
              <w:t>0%</w:t>
            </w:r>
          </w:p>
        </w:tc>
      </w:tr>
      <w:tr w:rsidR="000D1F14" w:rsidRPr="005B5E3F" w14:paraId="24752CD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pct"/>
            <w:vAlign w:val="center"/>
            <w:hideMark/>
          </w:tcPr>
          <w:p w14:paraId="030E9437" w14:textId="77777777" w:rsidR="000D1F14" w:rsidRPr="005B5E3F" w:rsidRDefault="000D1F14" w:rsidP="008A6B63">
            <w:pPr>
              <w:rPr>
                <w:sz w:val="20"/>
                <w:szCs w:val="20"/>
              </w:rPr>
            </w:pPr>
            <w:r w:rsidRPr="005B5E3F">
              <w:rPr>
                <w:sz w:val="20"/>
                <w:szCs w:val="20"/>
              </w:rPr>
              <w:t>Άλλη</w:t>
            </w:r>
          </w:p>
        </w:tc>
        <w:tc>
          <w:tcPr>
            <w:tcW w:w="2012" w:type="pct"/>
            <w:vAlign w:val="center"/>
          </w:tcPr>
          <w:p w14:paraId="6158BDC6" w14:textId="77777777" w:rsidR="000D1F14" w:rsidRPr="00F1464A" w:rsidRDefault="000D1F14" w:rsidP="008A6B63">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F1464A">
              <w:rPr>
                <w:bCs/>
                <w:sz w:val="20"/>
                <w:szCs w:val="20"/>
              </w:rPr>
              <w:t>0%</w:t>
            </w:r>
          </w:p>
        </w:tc>
      </w:tr>
    </w:tbl>
    <w:p w14:paraId="3E45679B" w14:textId="77777777" w:rsidR="000D1F14" w:rsidRPr="00641BB7" w:rsidRDefault="000D1F14" w:rsidP="000D1F14">
      <w:pPr>
        <w:pStyle w:val="af0"/>
      </w:pPr>
      <w:r>
        <w:t>Πηγή: Ιδία επεξεργασία.</w:t>
      </w:r>
    </w:p>
    <w:p w14:paraId="07A46DB1" w14:textId="4F6F4F65" w:rsidR="000D1F14" w:rsidRDefault="000D1F14" w:rsidP="000D1F14">
      <w:pPr>
        <w:pStyle w:val="af"/>
        <w:keepNext/>
      </w:pPr>
      <w:bookmarkStart w:id="338" w:name="_Toc215770790"/>
      <w:r>
        <w:t xml:space="preserve">Διάγραμμα </w:t>
      </w:r>
      <w:fldSimple w:instr=" SEQ Διάγραμμα \* ARABIC ">
        <w:r w:rsidR="00C035D6">
          <w:rPr>
            <w:noProof/>
          </w:rPr>
          <w:t>120</w:t>
        </w:r>
      </w:fldSimple>
      <w:r>
        <w:t>: Σχέση του κηδεμόνα/Δικαστικού συμπαραστάτη με τον/την ωφελούμενο/η (%).</w:t>
      </w:r>
      <w:bookmarkEnd w:id="338"/>
    </w:p>
    <w:p w14:paraId="4A10E49C" w14:textId="77777777" w:rsidR="000D1F14" w:rsidRDefault="000D1F14" w:rsidP="000D1F14">
      <w:pPr>
        <w:jc w:val="center"/>
        <w:rPr>
          <w:b/>
          <w:bCs/>
        </w:rPr>
      </w:pPr>
      <w:r>
        <w:rPr>
          <w:noProof/>
        </w:rPr>
        <w:drawing>
          <wp:inline distT="0" distB="0" distL="0" distR="0" wp14:anchorId="16B988C9" wp14:editId="66C13B64">
            <wp:extent cx="4991100" cy="2867025"/>
            <wp:effectExtent l="0" t="0" r="0" b="9525"/>
            <wp:docPr id="578114352" name="Γράφημα 1">
              <a:extLst xmlns:a="http://schemas.openxmlformats.org/drawingml/2006/main">
                <a:ext uri="{FF2B5EF4-FFF2-40B4-BE49-F238E27FC236}">
                  <a16:creationId xmlns:a16="http://schemas.microsoft.com/office/drawing/2014/main" id="{758C69DC-E853-1FB9-52B8-B9ECC4BA20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051F0F30" w14:textId="77777777" w:rsidR="000D1F14" w:rsidRPr="00641BB7" w:rsidRDefault="000D1F14" w:rsidP="000D1F14">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0D1F14" w:rsidRPr="00073877" w14:paraId="0C2461C0" w14:textId="77777777" w:rsidTr="008A6B63">
        <w:tc>
          <w:tcPr>
            <w:tcW w:w="5000" w:type="pct"/>
            <w:tcBorders>
              <w:top w:val="single" w:sz="4" w:space="0" w:color="808080"/>
              <w:left w:val="single" w:sz="4" w:space="0" w:color="808080"/>
              <w:bottom w:val="single" w:sz="4" w:space="0" w:color="808080"/>
              <w:right w:val="single" w:sz="4" w:space="0" w:color="808080"/>
            </w:tcBorders>
            <w:shd w:val="clear" w:color="auto" w:fill="96D7E6"/>
            <w:hideMark/>
          </w:tcPr>
          <w:p w14:paraId="1396681A" w14:textId="77777777" w:rsidR="000D1F14" w:rsidRPr="00073877" w:rsidRDefault="000D1F14" w:rsidP="008A6B63">
            <w:pPr>
              <w:rPr>
                <w:b/>
              </w:rPr>
            </w:pPr>
            <w:bookmarkStart w:id="339" w:name="_Hlk210307105"/>
            <w:r w:rsidRPr="00073877">
              <w:rPr>
                <w:b/>
              </w:rPr>
              <w:t>ΕΝΟΤΗΤΑ Β: ΣΤΟΙΧΕΙΑ ΩΦΕΛΟΥΜΕΝΟΥ ΚΔΗΦ</w:t>
            </w:r>
          </w:p>
        </w:tc>
      </w:tr>
      <w:bookmarkEnd w:id="339"/>
    </w:tbl>
    <w:p w14:paraId="6AC6ADFB" w14:textId="77777777" w:rsidR="000D1F14" w:rsidRPr="00073877" w:rsidRDefault="000D1F14" w:rsidP="000D1F14">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557"/>
        <w:gridCol w:w="7739"/>
      </w:tblGrid>
      <w:tr w:rsidR="000D1F14" w:rsidRPr="00073877" w14:paraId="296FA46E" w14:textId="77777777" w:rsidTr="008A6B63">
        <w:tc>
          <w:tcPr>
            <w:tcW w:w="336"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630D6EF7" w14:textId="77777777" w:rsidR="000D1F14" w:rsidRPr="00073877" w:rsidRDefault="000D1F14" w:rsidP="008A6B63">
            <w:pPr>
              <w:rPr>
                <w:b/>
              </w:rPr>
            </w:pPr>
            <w:r w:rsidRPr="00073877">
              <w:rPr>
                <w:b/>
              </w:rPr>
              <w:t>Β.1</w:t>
            </w:r>
          </w:p>
        </w:tc>
        <w:tc>
          <w:tcPr>
            <w:tcW w:w="4664"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1566F271" w14:textId="77777777" w:rsidR="000D1F14" w:rsidRPr="00073877" w:rsidRDefault="000D1F14" w:rsidP="008A6B63">
            <w:r w:rsidRPr="00073877">
              <w:t>Φύλο ωφελούμενου</w:t>
            </w:r>
          </w:p>
        </w:tc>
      </w:tr>
    </w:tbl>
    <w:p w14:paraId="3B03DF76" w14:textId="77777777" w:rsidR="000D1F14" w:rsidRDefault="000D1F14" w:rsidP="000D1F14">
      <w:r>
        <w:t xml:space="preserve">Η πλειονότητα των ωφελούμενων των ΚΔΗΦ, σύμφωνα με τις απαντήσεις του ερωτηματολογίου, είναι άνδρες, οι οποίοι αντιπροσωπεύουν το 63% του συνόλου, ενώ οι γυναίκες αποτελούν το 37%. Δεν καταγράφονται απαντήσεις στην κατηγορία «Άλλο/Δεν επιθυμώ να απαντήσω». </w:t>
      </w:r>
    </w:p>
    <w:p w14:paraId="1EA080FE" w14:textId="4FFB1F25" w:rsidR="000D1F14" w:rsidRDefault="000D1F14" w:rsidP="000D1F14">
      <w:pPr>
        <w:pStyle w:val="af"/>
        <w:keepNext/>
      </w:pPr>
      <w:bookmarkStart w:id="340" w:name="_Toc215770611"/>
      <w:r>
        <w:lastRenderedPageBreak/>
        <w:t xml:space="preserve">Πίνακας </w:t>
      </w:r>
      <w:fldSimple w:instr=" SEQ Πίνακας \* ARABIC ">
        <w:r w:rsidR="003E1664">
          <w:rPr>
            <w:noProof/>
          </w:rPr>
          <w:t>128</w:t>
        </w:r>
      </w:fldSimple>
      <w:r>
        <w:t>: Ποσοστιαία κατανομή των ωφελούμενων των ΚΔΗΦ κατά φύλο (%).</w:t>
      </w:r>
      <w:bookmarkEnd w:id="340"/>
    </w:p>
    <w:tbl>
      <w:tblPr>
        <w:tblStyle w:val="4-4"/>
        <w:tblW w:w="0" w:type="auto"/>
        <w:tblLook w:val="04A0" w:firstRow="1" w:lastRow="0" w:firstColumn="1" w:lastColumn="0" w:noHBand="0" w:noVBand="1"/>
      </w:tblPr>
      <w:tblGrid>
        <w:gridCol w:w="4815"/>
        <w:gridCol w:w="3095"/>
      </w:tblGrid>
      <w:tr w:rsidR="000D1F14" w:rsidRPr="00F2051A" w14:paraId="27039124" w14:textId="77777777" w:rsidTr="008A6B63">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0E8162EC" w14:textId="77777777" w:rsidR="000D1F14" w:rsidRPr="00F2051A" w:rsidRDefault="000D1F14" w:rsidP="008A6B63">
            <w:pPr>
              <w:spacing w:line="240" w:lineRule="auto"/>
              <w:jc w:val="center"/>
              <w:rPr>
                <w:sz w:val="20"/>
                <w:szCs w:val="18"/>
              </w:rPr>
            </w:pPr>
            <w:r w:rsidRPr="00F2051A">
              <w:rPr>
                <w:sz w:val="20"/>
                <w:szCs w:val="18"/>
              </w:rPr>
              <w:t>Φύλο</w:t>
            </w:r>
          </w:p>
        </w:tc>
        <w:tc>
          <w:tcPr>
            <w:tcW w:w="3095" w:type="dxa"/>
            <w:vAlign w:val="center"/>
          </w:tcPr>
          <w:p w14:paraId="14BCB8A0" w14:textId="77777777" w:rsidR="000D1F14" w:rsidRPr="00F2051A"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sz w:val="20"/>
                <w:szCs w:val="18"/>
              </w:rPr>
            </w:pPr>
            <w:r w:rsidRPr="00F2051A">
              <w:rPr>
                <w:sz w:val="20"/>
                <w:szCs w:val="18"/>
              </w:rPr>
              <w:t>Ποσοστό (%)</w:t>
            </w:r>
          </w:p>
        </w:tc>
      </w:tr>
      <w:tr w:rsidR="000D1F14" w:rsidRPr="00F2051A" w14:paraId="2B7566D6"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4EE3E2B3" w14:textId="77777777" w:rsidR="000D1F14" w:rsidRPr="00F2051A" w:rsidRDefault="000D1F14" w:rsidP="008A6B63">
            <w:pPr>
              <w:spacing w:line="240" w:lineRule="auto"/>
              <w:jc w:val="left"/>
              <w:rPr>
                <w:b w:val="0"/>
                <w:bCs w:val="0"/>
                <w:sz w:val="20"/>
                <w:szCs w:val="18"/>
              </w:rPr>
            </w:pPr>
            <w:r w:rsidRPr="00F2051A">
              <w:rPr>
                <w:rFonts w:cs="Calibri"/>
                <w:sz w:val="20"/>
                <w:szCs w:val="18"/>
              </w:rPr>
              <w:t>Άνδρας</w:t>
            </w:r>
          </w:p>
        </w:tc>
        <w:tc>
          <w:tcPr>
            <w:tcW w:w="3095" w:type="dxa"/>
            <w:vAlign w:val="center"/>
          </w:tcPr>
          <w:p w14:paraId="177CD7F4" w14:textId="77777777" w:rsidR="000D1F14" w:rsidRPr="00F2051A"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18"/>
              </w:rPr>
            </w:pPr>
            <w:r>
              <w:rPr>
                <w:sz w:val="20"/>
                <w:szCs w:val="18"/>
              </w:rPr>
              <w:t>63%</w:t>
            </w:r>
          </w:p>
        </w:tc>
      </w:tr>
      <w:tr w:rsidR="000D1F14" w:rsidRPr="00F2051A" w14:paraId="0335CC13" w14:textId="77777777" w:rsidTr="008A6B63">
        <w:trPr>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51F6E640" w14:textId="77777777" w:rsidR="000D1F14" w:rsidRPr="00F2051A" w:rsidRDefault="000D1F14" w:rsidP="008A6B63">
            <w:pPr>
              <w:spacing w:line="240" w:lineRule="auto"/>
              <w:jc w:val="left"/>
              <w:rPr>
                <w:b w:val="0"/>
                <w:bCs w:val="0"/>
                <w:sz w:val="20"/>
                <w:szCs w:val="18"/>
              </w:rPr>
            </w:pPr>
            <w:r w:rsidRPr="00F2051A">
              <w:rPr>
                <w:rFonts w:cs="Calibri"/>
                <w:sz w:val="20"/>
                <w:szCs w:val="18"/>
              </w:rPr>
              <w:t>Γυναίκα</w:t>
            </w:r>
          </w:p>
        </w:tc>
        <w:tc>
          <w:tcPr>
            <w:tcW w:w="3095" w:type="dxa"/>
            <w:vAlign w:val="center"/>
          </w:tcPr>
          <w:p w14:paraId="07EBFC2C" w14:textId="77777777" w:rsidR="000D1F14" w:rsidRPr="00F2051A"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18"/>
              </w:rPr>
            </w:pPr>
            <w:r>
              <w:rPr>
                <w:sz w:val="20"/>
                <w:szCs w:val="18"/>
              </w:rPr>
              <w:t>37%</w:t>
            </w:r>
          </w:p>
        </w:tc>
      </w:tr>
      <w:tr w:rsidR="000D1F14" w:rsidRPr="00F2051A" w14:paraId="1F811917" w14:textId="77777777" w:rsidTr="008A6B63">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815" w:type="dxa"/>
            <w:vAlign w:val="center"/>
          </w:tcPr>
          <w:p w14:paraId="41E2AF32" w14:textId="77777777" w:rsidR="000D1F14" w:rsidRPr="00F2051A" w:rsidRDefault="000D1F14" w:rsidP="008A6B63">
            <w:pPr>
              <w:spacing w:line="240" w:lineRule="auto"/>
              <w:jc w:val="left"/>
              <w:rPr>
                <w:b w:val="0"/>
                <w:bCs w:val="0"/>
                <w:sz w:val="20"/>
                <w:szCs w:val="18"/>
              </w:rPr>
            </w:pPr>
            <w:r w:rsidRPr="00F2051A">
              <w:rPr>
                <w:rFonts w:cs="Calibri"/>
                <w:sz w:val="20"/>
                <w:szCs w:val="18"/>
              </w:rPr>
              <w:t>Άλλο / Δεν επιθυμώ να απαντήσω</w:t>
            </w:r>
          </w:p>
        </w:tc>
        <w:tc>
          <w:tcPr>
            <w:tcW w:w="3095" w:type="dxa"/>
            <w:vAlign w:val="center"/>
          </w:tcPr>
          <w:p w14:paraId="3067F725" w14:textId="77777777" w:rsidR="000D1F14" w:rsidRPr="00F2051A"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18"/>
              </w:rPr>
            </w:pPr>
            <w:r>
              <w:rPr>
                <w:sz w:val="20"/>
                <w:szCs w:val="18"/>
              </w:rPr>
              <w:t>0%</w:t>
            </w:r>
          </w:p>
        </w:tc>
      </w:tr>
    </w:tbl>
    <w:p w14:paraId="36AC483F" w14:textId="77777777" w:rsidR="000D1F14" w:rsidRPr="00827A09" w:rsidRDefault="000D1F14" w:rsidP="000D1F14">
      <w:pPr>
        <w:pStyle w:val="af0"/>
      </w:pPr>
      <w:r>
        <w:t>Πηγή: Ιδία επεξεργασία.</w:t>
      </w:r>
    </w:p>
    <w:p w14:paraId="0A5C57E8" w14:textId="0C97414A" w:rsidR="000D1F14" w:rsidRDefault="000D1F14" w:rsidP="000D1F14">
      <w:pPr>
        <w:pStyle w:val="af"/>
        <w:keepNext/>
        <w:jc w:val="center"/>
      </w:pPr>
      <w:bookmarkStart w:id="341" w:name="_Toc215770791"/>
      <w:r>
        <w:t xml:space="preserve">Διάγραμμα </w:t>
      </w:r>
      <w:fldSimple w:instr=" SEQ Διάγραμμα \* ARABIC ">
        <w:r w:rsidR="003E1664">
          <w:rPr>
            <w:noProof/>
          </w:rPr>
          <w:t>121</w:t>
        </w:r>
      </w:fldSimple>
      <w:r>
        <w:t>: Ποσοστιαία κατανομή των ωφελούμενων των ΚΔΗΦ κατά φύλο (%).</w:t>
      </w:r>
      <w:bookmarkEnd w:id="341"/>
    </w:p>
    <w:p w14:paraId="13A5098B" w14:textId="77777777" w:rsidR="000D1F14" w:rsidRDefault="000D1F14" w:rsidP="000D1F14">
      <w:pPr>
        <w:jc w:val="center"/>
        <w:rPr>
          <w:b/>
          <w:bCs/>
        </w:rPr>
      </w:pPr>
      <w:r>
        <w:rPr>
          <w:noProof/>
        </w:rPr>
        <w:drawing>
          <wp:inline distT="0" distB="0" distL="0" distR="0" wp14:anchorId="1E106A42" wp14:editId="76C93446">
            <wp:extent cx="4572000" cy="2736850"/>
            <wp:effectExtent l="0" t="0" r="0" b="6350"/>
            <wp:docPr id="979315263" name="Γράφημα 1">
              <a:extLst xmlns:a="http://schemas.openxmlformats.org/drawingml/2006/main">
                <a:ext uri="{FF2B5EF4-FFF2-40B4-BE49-F238E27FC236}">
                  <a16:creationId xmlns:a16="http://schemas.microsoft.com/office/drawing/2014/main" id="{01F9138F-EF4A-7952-6073-D292ED410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3D6BDE0E" w14:textId="77777777" w:rsidR="000D1F14" w:rsidRPr="00827A09" w:rsidRDefault="000D1F14" w:rsidP="000D1F14">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11"/>
        <w:gridCol w:w="7885"/>
      </w:tblGrid>
      <w:tr w:rsidR="000D1F14" w:rsidRPr="00073877" w14:paraId="4E9D32C5" w14:textId="77777777" w:rsidTr="008A6B63">
        <w:tc>
          <w:tcPr>
            <w:tcW w:w="248"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6E32A0A4" w14:textId="77777777" w:rsidR="000D1F14" w:rsidRPr="00073877" w:rsidRDefault="000D1F14" w:rsidP="008A6B63">
            <w:pPr>
              <w:rPr>
                <w:b/>
              </w:rPr>
            </w:pPr>
            <w:r w:rsidRPr="00073877">
              <w:rPr>
                <w:b/>
              </w:rPr>
              <w:t>Β.2</w:t>
            </w:r>
          </w:p>
        </w:tc>
        <w:tc>
          <w:tcPr>
            <w:tcW w:w="4752"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2749A073" w14:textId="77777777" w:rsidR="000D1F14" w:rsidRPr="00073877" w:rsidRDefault="000D1F14" w:rsidP="008A6B63">
            <w:r w:rsidRPr="00073877">
              <w:t>Ηλικία ωφελούμενου</w:t>
            </w:r>
          </w:p>
        </w:tc>
      </w:tr>
    </w:tbl>
    <w:p w14:paraId="7FB184FB" w14:textId="77777777" w:rsidR="000D1F14" w:rsidRPr="00B4404D" w:rsidRDefault="000D1F14" w:rsidP="000D1F14">
      <w:r w:rsidRPr="00B4404D">
        <w:t>Η ηλικιακή κατανομή των ωφελούμενων δείχνει ότι η συντριπτική πλειονότητα είναι ενήλικες, με σημαντική συγκέντρωση στις μεγαλύτερες ηλικιακές ομάδες. Το 47% των ωφελούμενων είναι άνω των 45 ετών, ενώ ένα ακόμη 37% βρίσκεται στην κατηγορία 30–45 ετών. Έτσι, συνολικά το 8</w:t>
      </w:r>
      <w:r>
        <w:t>3</w:t>
      </w:r>
      <w:r w:rsidRPr="00B4404D">
        <w:t>% των ωφελούμενων είναι άνω των 30 ετών, γεγονός που αποτυπώνει ότι τα ΚΔΗΦ εξυπηρετούν κυρίως άτομα με χρόνιες ή διαχρονικές ανάγκες φροντίδας.</w:t>
      </w:r>
    </w:p>
    <w:p w14:paraId="58479415" w14:textId="77777777" w:rsidR="000D1F14" w:rsidRPr="00B4404D" w:rsidRDefault="000D1F14" w:rsidP="000D1F14">
      <w:r w:rsidRPr="00B4404D">
        <w:t xml:space="preserve">Η ηλικιακή ομάδα 18–29 ετών καλύπτει το 17% του δείγματος, ενώ δεν καταγράφονται ωφελούμενοι κάτω των 18 ετών. Η συνολική εικόνα επιβεβαιώνει ότι οι υπηρεσίες των ΚΔΗΦ απαντούν σε ανάγκες ενός ενήλικου, συχνά </w:t>
      </w:r>
      <w:proofErr w:type="spellStart"/>
      <w:r w:rsidRPr="00B4404D">
        <w:t>γηράσκοντος</w:t>
      </w:r>
      <w:proofErr w:type="spellEnd"/>
      <w:r w:rsidRPr="00B4404D">
        <w:t xml:space="preserve"> πληθυσμού, ο οποίος απαιτεί σταθερή υποστήριξη σε καθημερινή βάση και δομημένα προγράμματα φροντίδας και αποκατάστασης.</w:t>
      </w:r>
    </w:p>
    <w:p w14:paraId="4D08D00E" w14:textId="3FE0C80C" w:rsidR="000D1F14" w:rsidRDefault="000D1F14" w:rsidP="000D1F14">
      <w:pPr>
        <w:pStyle w:val="af"/>
        <w:keepNext/>
      </w:pPr>
      <w:bookmarkStart w:id="342" w:name="_Toc215770612"/>
      <w:r>
        <w:t xml:space="preserve">Πίνακας </w:t>
      </w:r>
      <w:fldSimple w:instr=" SEQ Πίνακας \* ARABIC ">
        <w:r w:rsidR="003E1664">
          <w:rPr>
            <w:noProof/>
          </w:rPr>
          <w:t>129</w:t>
        </w:r>
      </w:fldSimple>
      <w:r>
        <w:t>: Ποσοστιαία κατανομή των ωφελούμενων των ΚΔΗΦ κατά ηλικιακή ομάδα (%).</w:t>
      </w:r>
      <w:bookmarkEnd w:id="342"/>
    </w:p>
    <w:tbl>
      <w:tblPr>
        <w:tblStyle w:val="4-4"/>
        <w:tblW w:w="5000" w:type="pct"/>
        <w:tblLook w:val="04A0" w:firstRow="1" w:lastRow="0" w:firstColumn="1" w:lastColumn="0" w:noHBand="0" w:noVBand="1"/>
      </w:tblPr>
      <w:tblGrid>
        <w:gridCol w:w="6091"/>
        <w:gridCol w:w="2205"/>
      </w:tblGrid>
      <w:tr w:rsidR="000D1F14" w:rsidRPr="00E3456A" w14:paraId="160B6F03" w14:textId="77777777" w:rsidTr="008A6B63">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3671" w:type="pct"/>
            <w:vAlign w:val="center"/>
          </w:tcPr>
          <w:p w14:paraId="66228E89" w14:textId="77777777" w:rsidR="000D1F14" w:rsidRPr="00E3456A" w:rsidRDefault="000D1F14" w:rsidP="008A6B63">
            <w:pPr>
              <w:spacing w:line="240" w:lineRule="auto"/>
              <w:jc w:val="center"/>
              <w:rPr>
                <w:sz w:val="20"/>
                <w:szCs w:val="20"/>
              </w:rPr>
            </w:pPr>
            <w:r w:rsidRPr="00E3456A">
              <w:rPr>
                <w:sz w:val="20"/>
                <w:szCs w:val="20"/>
              </w:rPr>
              <w:t>Ηλικιακή ομάδα</w:t>
            </w:r>
          </w:p>
        </w:tc>
        <w:tc>
          <w:tcPr>
            <w:tcW w:w="1329" w:type="pct"/>
            <w:vAlign w:val="center"/>
          </w:tcPr>
          <w:p w14:paraId="56C31BB9" w14:textId="77777777" w:rsidR="000D1F14" w:rsidRPr="00E3456A"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20"/>
                <w:szCs w:val="20"/>
              </w:rPr>
            </w:pPr>
            <w:r w:rsidRPr="00E3456A">
              <w:rPr>
                <w:bCs w:val="0"/>
                <w:sz w:val="20"/>
                <w:szCs w:val="20"/>
              </w:rPr>
              <w:t>Ποσοστά (%)</w:t>
            </w:r>
          </w:p>
        </w:tc>
      </w:tr>
      <w:tr w:rsidR="000D1F14" w:rsidRPr="00E3456A" w14:paraId="4375B8EA" w14:textId="77777777" w:rsidTr="008A6B63">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671" w:type="pct"/>
            <w:vAlign w:val="center"/>
            <w:hideMark/>
          </w:tcPr>
          <w:p w14:paraId="4FAE81A8" w14:textId="77777777" w:rsidR="000D1F14" w:rsidRPr="00E3456A" w:rsidRDefault="000D1F14" w:rsidP="008A6B63">
            <w:pPr>
              <w:spacing w:line="240" w:lineRule="auto"/>
              <w:rPr>
                <w:sz w:val="20"/>
                <w:szCs w:val="20"/>
              </w:rPr>
            </w:pPr>
            <w:r w:rsidRPr="00E3456A">
              <w:rPr>
                <w:sz w:val="20"/>
                <w:szCs w:val="20"/>
              </w:rPr>
              <w:t>Κάτω των 18 ετών</w:t>
            </w:r>
          </w:p>
        </w:tc>
        <w:tc>
          <w:tcPr>
            <w:tcW w:w="1329" w:type="pct"/>
            <w:vAlign w:val="center"/>
          </w:tcPr>
          <w:p w14:paraId="74B0F361" w14:textId="77777777" w:rsidR="000D1F14" w:rsidRPr="00253C7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253C7E">
              <w:rPr>
                <w:bCs/>
                <w:sz w:val="20"/>
                <w:szCs w:val="20"/>
              </w:rPr>
              <w:t>0%</w:t>
            </w:r>
          </w:p>
        </w:tc>
      </w:tr>
      <w:tr w:rsidR="000D1F14" w:rsidRPr="00E3456A" w14:paraId="2E21A008" w14:textId="77777777" w:rsidTr="008A6B63">
        <w:trPr>
          <w:trHeight w:val="109"/>
        </w:trPr>
        <w:tc>
          <w:tcPr>
            <w:cnfStyle w:val="001000000000" w:firstRow="0" w:lastRow="0" w:firstColumn="1" w:lastColumn="0" w:oddVBand="0" w:evenVBand="0" w:oddHBand="0" w:evenHBand="0" w:firstRowFirstColumn="0" w:firstRowLastColumn="0" w:lastRowFirstColumn="0" w:lastRowLastColumn="0"/>
            <w:tcW w:w="3671" w:type="pct"/>
            <w:vAlign w:val="center"/>
            <w:hideMark/>
          </w:tcPr>
          <w:p w14:paraId="1643B969" w14:textId="77777777" w:rsidR="000D1F14" w:rsidRPr="00E3456A" w:rsidRDefault="000D1F14" w:rsidP="008A6B63">
            <w:pPr>
              <w:spacing w:line="240" w:lineRule="auto"/>
              <w:rPr>
                <w:sz w:val="20"/>
                <w:szCs w:val="20"/>
              </w:rPr>
            </w:pPr>
            <w:r w:rsidRPr="00E3456A">
              <w:rPr>
                <w:sz w:val="20"/>
                <w:szCs w:val="20"/>
              </w:rPr>
              <w:t>18 – 29 ετών</w:t>
            </w:r>
          </w:p>
        </w:tc>
        <w:tc>
          <w:tcPr>
            <w:tcW w:w="1329" w:type="pct"/>
            <w:vAlign w:val="center"/>
          </w:tcPr>
          <w:p w14:paraId="3F2CA0CD" w14:textId="77777777" w:rsidR="000D1F14" w:rsidRPr="00253C7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253C7E">
              <w:rPr>
                <w:bCs/>
                <w:sz w:val="20"/>
                <w:szCs w:val="20"/>
              </w:rPr>
              <w:t>17%</w:t>
            </w:r>
          </w:p>
        </w:tc>
      </w:tr>
      <w:tr w:rsidR="000D1F14" w:rsidRPr="00E3456A" w14:paraId="2357C5B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1" w:type="pct"/>
            <w:vAlign w:val="center"/>
            <w:hideMark/>
          </w:tcPr>
          <w:p w14:paraId="5B05184A" w14:textId="77777777" w:rsidR="000D1F14" w:rsidRPr="00E3456A" w:rsidRDefault="000D1F14" w:rsidP="008A6B63">
            <w:pPr>
              <w:spacing w:line="240" w:lineRule="auto"/>
              <w:rPr>
                <w:sz w:val="20"/>
                <w:szCs w:val="20"/>
              </w:rPr>
            </w:pPr>
            <w:r w:rsidRPr="00E3456A">
              <w:rPr>
                <w:sz w:val="20"/>
                <w:szCs w:val="20"/>
              </w:rPr>
              <w:t>30 - 45 ετών</w:t>
            </w:r>
          </w:p>
        </w:tc>
        <w:tc>
          <w:tcPr>
            <w:tcW w:w="1329" w:type="pct"/>
            <w:vAlign w:val="center"/>
          </w:tcPr>
          <w:p w14:paraId="6D81B05D" w14:textId="77777777" w:rsidR="000D1F14" w:rsidRPr="00253C7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253C7E">
              <w:rPr>
                <w:bCs/>
                <w:sz w:val="20"/>
                <w:szCs w:val="20"/>
              </w:rPr>
              <w:t>37%</w:t>
            </w:r>
          </w:p>
        </w:tc>
      </w:tr>
      <w:tr w:rsidR="000D1F14" w:rsidRPr="00E3456A" w14:paraId="21C74C86" w14:textId="77777777" w:rsidTr="008A6B63">
        <w:tc>
          <w:tcPr>
            <w:cnfStyle w:val="001000000000" w:firstRow="0" w:lastRow="0" w:firstColumn="1" w:lastColumn="0" w:oddVBand="0" w:evenVBand="0" w:oddHBand="0" w:evenHBand="0" w:firstRowFirstColumn="0" w:firstRowLastColumn="0" w:lastRowFirstColumn="0" w:lastRowLastColumn="0"/>
            <w:tcW w:w="3671" w:type="pct"/>
            <w:vAlign w:val="center"/>
            <w:hideMark/>
          </w:tcPr>
          <w:p w14:paraId="7947CBF9" w14:textId="77777777" w:rsidR="000D1F14" w:rsidRPr="00E3456A" w:rsidRDefault="000D1F14" w:rsidP="008A6B63">
            <w:pPr>
              <w:spacing w:line="240" w:lineRule="auto"/>
              <w:rPr>
                <w:sz w:val="20"/>
                <w:szCs w:val="20"/>
              </w:rPr>
            </w:pPr>
            <w:r w:rsidRPr="00E3456A">
              <w:rPr>
                <w:sz w:val="20"/>
                <w:szCs w:val="20"/>
              </w:rPr>
              <w:t>Άνω των 45 ετών</w:t>
            </w:r>
          </w:p>
        </w:tc>
        <w:tc>
          <w:tcPr>
            <w:tcW w:w="1329" w:type="pct"/>
            <w:vAlign w:val="center"/>
          </w:tcPr>
          <w:p w14:paraId="526903E5" w14:textId="77777777" w:rsidR="000D1F14" w:rsidRPr="00253C7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253C7E">
              <w:rPr>
                <w:bCs/>
                <w:sz w:val="20"/>
                <w:szCs w:val="20"/>
              </w:rPr>
              <w:t>47%</w:t>
            </w:r>
          </w:p>
        </w:tc>
      </w:tr>
    </w:tbl>
    <w:p w14:paraId="75CF6C78" w14:textId="77777777" w:rsidR="000D1F14" w:rsidRPr="00827A09" w:rsidRDefault="000D1F14" w:rsidP="000D1F14">
      <w:pPr>
        <w:pStyle w:val="af0"/>
      </w:pPr>
      <w:r>
        <w:lastRenderedPageBreak/>
        <w:t>Πηγή: Ιδία επεξεργασία.</w:t>
      </w:r>
    </w:p>
    <w:p w14:paraId="318135D9" w14:textId="1E1EA068" w:rsidR="000D1F14" w:rsidRDefault="000D1F14" w:rsidP="000D1F14">
      <w:pPr>
        <w:pStyle w:val="af"/>
        <w:keepNext/>
        <w:jc w:val="center"/>
      </w:pPr>
      <w:bookmarkStart w:id="343" w:name="_Toc215770792"/>
      <w:r>
        <w:t xml:space="preserve">Διάγραμμα </w:t>
      </w:r>
      <w:fldSimple w:instr=" SEQ Διάγραμμα \* ARABIC ">
        <w:r w:rsidR="003E1664">
          <w:rPr>
            <w:noProof/>
          </w:rPr>
          <w:t>122</w:t>
        </w:r>
      </w:fldSimple>
      <w:r>
        <w:t>: Ποσοστιαία κατανομή των ωφελούμενων των ΚΔΗΦ κατά ηλικιακή ομάδα (%).</w:t>
      </w:r>
      <w:bookmarkEnd w:id="343"/>
    </w:p>
    <w:p w14:paraId="44FBA238" w14:textId="77777777" w:rsidR="000D1F14" w:rsidRDefault="000D1F14" w:rsidP="000D1F14">
      <w:pPr>
        <w:jc w:val="center"/>
        <w:rPr>
          <w:b/>
          <w:bCs/>
        </w:rPr>
      </w:pPr>
      <w:r>
        <w:rPr>
          <w:noProof/>
        </w:rPr>
        <w:drawing>
          <wp:inline distT="0" distB="0" distL="0" distR="0" wp14:anchorId="1FE75A84" wp14:editId="098841D0">
            <wp:extent cx="4575175" cy="2749550"/>
            <wp:effectExtent l="0" t="0" r="15875" b="12700"/>
            <wp:docPr id="1370790651" name="Γράφημα 1">
              <a:extLst xmlns:a="http://schemas.openxmlformats.org/drawingml/2006/main">
                <a:ext uri="{FF2B5EF4-FFF2-40B4-BE49-F238E27FC236}">
                  <a16:creationId xmlns:a16="http://schemas.microsoft.com/office/drawing/2014/main" id="{445A5F18-733F-C2D3-4B8C-2707719AC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048B16C3" w14:textId="77777777" w:rsidR="000D1F14" w:rsidRPr="00827A09" w:rsidRDefault="000D1F14" w:rsidP="000D1F14">
      <w:pPr>
        <w:pStyle w:val="af0"/>
      </w:pPr>
      <w:r>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4"/>
        <w:gridCol w:w="7837"/>
      </w:tblGrid>
      <w:tr w:rsidR="000D1F14" w:rsidRPr="00073877" w14:paraId="7BDC78AA" w14:textId="77777777" w:rsidTr="008A6B63">
        <w:trPr>
          <w:cantSplit/>
          <w:tblHeader/>
        </w:trPr>
        <w:tc>
          <w:tcPr>
            <w:tcW w:w="274" w:type="pct"/>
            <w:tcBorders>
              <w:top w:val="single" w:sz="4" w:space="0" w:color="808080"/>
              <w:left w:val="single" w:sz="4" w:space="0" w:color="808080"/>
              <w:bottom w:val="single" w:sz="4" w:space="0" w:color="808080"/>
              <w:right w:val="single" w:sz="4" w:space="0" w:color="808080"/>
            </w:tcBorders>
            <w:shd w:val="clear" w:color="auto" w:fill="96D7E6"/>
            <w:tcMar>
              <w:top w:w="58" w:type="dxa"/>
              <w:left w:w="57" w:type="dxa"/>
              <w:bottom w:w="58" w:type="dxa"/>
              <w:right w:w="57" w:type="dxa"/>
            </w:tcMar>
            <w:vAlign w:val="center"/>
            <w:hideMark/>
          </w:tcPr>
          <w:p w14:paraId="66F4F734" w14:textId="77777777" w:rsidR="000D1F14" w:rsidRPr="00073877" w:rsidRDefault="000D1F14" w:rsidP="008A6B63">
            <w:pPr>
              <w:rPr>
                <w:b/>
                <w:lang w:val="en-US"/>
              </w:rPr>
            </w:pPr>
            <w:r w:rsidRPr="00073877">
              <w:rPr>
                <w:b/>
              </w:rPr>
              <w:t>Β.3</w:t>
            </w:r>
          </w:p>
        </w:tc>
        <w:tc>
          <w:tcPr>
            <w:tcW w:w="4726" w:type="pct"/>
            <w:tcBorders>
              <w:top w:val="single" w:sz="4" w:space="0" w:color="808080"/>
              <w:left w:val="single" w:sz="4" w:space="0" w:color="808080"/>
              <w:bottom w:val="single" w:sz="4" w:space="0" w:color="808080"/>
              <w:right w:val="single" w:sz="4" w:space="0" w:color="808080"/>
            </w:tcBorders>
            <w:shd w:val="clear" w:color="auto" w:fill="F2F2F2"/>
            <w:tcMar>
              <w:top w:w="58" w:type="dxa"/>
              <w:left w:w="57" w:type="dxa"/>
              <w:bottom w:w="58" w:type="dxa"/>
              <w:right w:w="57" w:type="dxa"/>
            </w:tcMar>
            <w:vAlign w:val="center"/>
            <w:hideMark/>
          </w:tcPr>
          <w:p w14:paraId="5EBC60DA" w14:textId="77777777" w:rsidR="000D1F14" w:rsidRPr="00073877" w:rsidRDefault="000D1F14" w:rsidP="008A6B63">
            <w:pPr>
              <w:rPr>
                <w:b/>
                <w:bCs/>
              </w:rPr>
            </w:pPr>
            <w:r w:rsidRPr="00073877">
              <w:t>Πόσο χρονικό διάστημα επισκέπτεται το ΚΔΗΦ ο/η ωφελούμενος/η ;</w:t>
            </w:r>
          </w:p>
        </w:tc>
      </w:tr>
    </w:tbl>
    <w:p w14:paraId="540DFA0F" w14:textId="77777777" w:rsidR="000D1F14" w:rsidRPr="0094270B" w:rsidRDefault="000D1F14" w:rsidP="000D1F14">
      <w:r w:rsidRPr="0094270B">
        <w:t>Η μεγάλη πλειονότητα των ωφελούμενων (80%) επισκέπτεται το ΚΔΗΦ για χρονικό διάστημα που υπερβαίνει τα πέντε έτη, γεγονός που καταδεικνύει τον σταθερό, μακροχρόνιο χαρακτήρα των υπηρεσιών που παρέχουν οι δομές αυτές. Η παρατεταμένη παραμονή των ωφελούμενων υποδηλώνει υψηλό επίπεδο εμπιστοσύνης των οικογενειών, αλλά ταυτόχρονα αποτυπώνει και την πάγια ανάγκη συνεχούς υποστήριξης που έχουν τα άτομα με αναπηρία.</w:t>
      </w:r>
    </w:p>
    <w:p w14:paraId="373EE54B" w14:textId="77777777" w:rsidR="000D1F14" w:rsidRPr="0094270B" w:rsidRDefault="000D1F14" w:rsidP="000D1F14">
      <w:r w:rsidRPr="0094270B">
        <w:t xml:space="preserve">Ένα επιπλέον 17% </w:t>
      </w:r>
      <w:r>
        <w:t xml:space="preserve">εξυπηρετείται από το ΚΔΗΦ για </w:t>
      </w:r>
      <w:r w:rsidRPr="0094270B">
        <w:t xml:space="preserve"> 3–4 </w:t>
      </w:r>
      <w:r>
        <w:t>έτη</w:t>
      </w:r>
      <w:r w:rsidRPr="0094270B">
        <w:t xml:space="preserve">, ενώ μόλις το 3% </w:t>
      </w:r>
      <w:r>
        <w:t>λαμβάνει τις υπηρεσίες του</w:t>
      </w:r>
      <w:r w:rsidRPr="0094270B">
        <w:t xml:space="preserve"> ΚΔΗΦ για 1–2 χρόνια. </w:t>
      </w:r>
    </w:p>
    <w:p w14:paraId="02EF51E8" w14:textId="77777777" w:rsidR="000D1F14" w:rsidRPr="00073877" w:rsidRDefault="000D1F14" w:rsidP="000D1F14">
      <w:r w:rsidRPr="0094270B">
        <w:t>Συνολικά, η εικόνα είναι αυτή μιας σταθερής ομάδας ωφελούμενων με πολυετή παρουσία, στοιχείο που τονίζει τη σημαντική συμβολή των ΚΔΗΦ στη διαχρονική φροντίδα και υποστήριξη των ατόμων με αναπηρία.</w:t>
      </w:r>
    </w:p>
    <w:p w14:paraId="3225D4B9" w14:textId="522D9040" w:rsidR="000D1F14" w:rsidRDefault="000D1F14" w:rsidP="000D1F14">
      <w:pPr>
        <w:pStyle w:val="af"/>
        <w:keepNext/>
      </w:pPr>
      <w:bookmarkStart w:id="344" w:name="_Toc215770613"/>
      <w:r>
        <w:t xml:space="preserve">Πίνακας </w:t>
      </w:r>
      <w:fldSimple w:instr=" SEQ Πίνακας \* ARABIC ">
        <w:r w:rsidR="003E1664">
          <w:rPr>
            <w:noProof/>
          </w:rPr>
          <w:t>130</w:t>
        </w:r>
      </w:fldSimple>
      <w:r>
        <w:t xml:space="preserve">: </w:t>
      </w:r>
      <w:r w:rsidRPr="002455E9">
        <w:rPr>
          <w:sz w:val="20"/>
          <w:szCs w:val="20"/>
        </w:rPr>
        <w:t xml:space="preserve">Χρονικό διάστημα επίσκεψης </w:t>
      </w:r>
      <w:r>
        <w:rPr>
          <w:sz w:val="20"/>
          <w:szCs w:val="20"/>
        </w:rPr>
        <w:t xml:space="preserve">του/της ωφελούμενου/ης </w:t>
      </w:r>
      <w:r w:rsidRPr="002455E9">
        <w:rPr>
          <w:sz w:val="20"/>
          <w:szCs w:val="20"/>
        </w:rPr>
        <w:t>στο ΚΔΗΦ</w:t>
      </w:r>
      <w:r>
        <w:rPr>
          <w:sz w:val="20"/>
          <w:szCs w:val="20"/>
        </w:rPr>
        <w:t xml:space="preserve"> (%).</w:t>
      </w:r>
      <w:bookmarkEnd w:id="344"/>
    </w:p>
    <w:tbl>
      <w:tblPr>
        <w:tblStyle w:val="4-4"/>
        <w:tblW w:w="5000" w:type="pct"/>
        <w:tblLook w:val="04A0" w:firstRow="1" w:lastRow="0" w:firstColumn="1" w:lastColumn="0" w:noHBand="0" w:noVBand="1"/>
      </w:tblPr>
      <w:tblGrid>
        <w:gridCol w:w="6375"/>
        <w:gridCol w:w="1921"/>
      </w:tblGrid>
      <w:tr w:rsidR="000D1F14" w:rsidRPr="002455E9" w14:paraId="512FB071" w14:textId="77777777" w:rsidTr="008A6B63">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3842" w:type="pct"/>
            <w:vAlign w:val="center"/>
          </w:tcPr>
          <w:p w14:paraId="705E93D3" w14:textId="77777777" w:rsidR="000D1F14" w:rsidRPr="002455E9" w:rsidRDefault="000D1F14" w:rsidP="008A6B63">
            <w:pPr>
              <w:spacing w:line="240" w:lineRule="auto"/>
              <w:rPr>
                <w:sz w:val="20"/>
                <w:szCs w:val="20"/>
              </w:rPr>
            </w:pPr>
            <w:r w:rsidRPr="002455E9">
              <w:rPr>
                <w:sz w:val="20"/>
                <w:szCs w:val="20"/>
              </w:rPr>
              <w:t xml:space="preserve">Χρονικό διάστημα επίσκεψης </w:t>
            </w:r>
            <w:r>
              <w:rPr>
                <w:sz w:val="20"/>
                <w:szCs w:val="20"/>
              </w:rPr>
              <w:t xml:space="preserve">του/της ωφελούμενου/ης </w:t>
            </w:r>
            <w:r w:rsidRPr="002455E9">
              <w:rPr>
                <w:sz w:val="20"/>
                <w:szCs w:val="20"/>
              </w:rPr>
              <w:t>στο ΚΔΗΦ</w:t>
            </w:r>
          </w:p>
        </w:tc>
        <w:tc>
          <w:tcPr>
            <w:tcW w:w="1158" w:type="pct"/>
            <w:vAlign w:val="center"/>
          </w:tcPr>
          <w:p w14:paraId="7759F598" w14:textId="77777777" w:rsidR="000D1F14" w:rsidRPr="002455E9"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20"/>
                <w:szCs w:val="20"/>
              </w:rPr>
            </w:pPr>
            <w:r w:rsidRPr="002455E9">
              <w:rPr>
                <w:bCs w:val="0"/>
                <w:sz w:val="20"/>
                <w:szCs w:val="20"/>
              </w:rPr>
              <w:t>Ποσοστό (%)</w:t>
            </w:r>
          </w:p>
        </w:tc>
      </w:tr>
      <w:tr w:rsidR="000D1F14" w:rsidRPr="002455E9" w14:paraId="5096AEB7"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2" w:type="pct"/>
            <w:vAlign w:val="center"/>
            <w:hideMark/>
          </w:tcPr>
          <w:p w14:paraId="2D90D25E" w14:textId="77777777" w:rsidR="000D1F14" w:rsidRPr="002455E9" w:rsidRDefault="000D1F14" w:rsidP="008A6B63">
            <w:pPr>
              <w:spacing w:line="240" w:lineRule="auto"/>
              <w:rPr>
                <w:sz w:val="20"/>
                <w:szCs w:val="20"/>
              </w:rPr>
            </w:pPr>
            <w:r w:rsidRPr="002455E9">
              <w:rPr>
                <w:sz w:val="20"/>
                <w:szCs w:val="20"/>
              </w:rPr>
              <w:t>Λιγότερο από 6 μήνες</w:t>
            </w:r>
          </w:p>
        </w:tc>
        <w:tc>
          <w:tcPr>
            <w:tcW w:w="1158" w:type="pct"/>
            <w:vAlign w:val="center"/>
          </w:tcPr>
          <w:p w14:paraId="27E32888" w14:textId="77777777" w:rsidR="000D1F14" w:rsidRPr="00755DB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755DB0">
              <w:rPr>
                <w:bCs/>
                <w:sz w:val="20"/>
                <w:szCs w:val="20"/>
              </w:rPr>
              <w:t>0%</w:t>
            </w:r>
          </w:p>
        </w:tc>
      </w:tr>
      <w:tr w:rsidR="000D1F14" w:rsidRPr="002455E9" w14:paraId="0AE76C47" w14:textId="77777777" w:rsidTr="008A6B63">
        <w:tc>
          <w:tcPr>
            <w:cnfStyle w:val="001000000000" w:firstRow="0" w:lastRow="0" w:firstColumn="1" w:lastColumn="0" w:oddVBand="0" w:evenVBand="0" w:oddHBand="0" w:evenHBand="0" w:firstRowFirstColumn="0" w:firstRowLastColumn="0" w:lastRowFirstColumn="0" w:lastRowLastColumn="0"/>
            <w:tcW w:w="3842" w:type="pct"/>
            <w:vAlign w:val="center"/>
            <w:hideMark/>
          </w:tcPr>
          <w:p w14:paraId="3FB97CFF" w14:textId="77777777" w:rsidR="000D1F14" w:rsidRPr="002455E9" w:rsidRDefault="000D1F14" w:rsidP="008A6B63">
            <w:pPr>
              <w:spacing w:line="240" w:lineRule="auto"/>
              <w:rPr>
                <w:sz w:val="20"/>
                <w:szCs w:val="20"/>
                <w:lang w:val="en-US"/>
              </w:rPr>
            </w:pPr>
            <w:r w:rsidRPr="002455E9">
              <w:rPr>
                <w:sz w:val="20"/>
                <w:szCs w:val="20"/>
              </w:rPr>
              <w:t>6–12 μήνες</w:t>
            </w:r>
          </w:p>
        </w:tc>
        <w:tc>
          <w:tcPr>
            <w:tcW w:w="1158" w:type="pct"/>
            <w:vAlign w:val="center"/>
          </w:tcPr>
          <w:p w14:paraId="49FD064C" w14:textId="77777777" w:rsidR="000D1F14" w:rsidRPr="00755DB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755DB0">
              <w:rPr>
                <w:bCs/>
                <w:sz w:val="20"/>
                <w:szCs w:val="20"/>
              </w:rPr>
              <w:t>0%</w:t>
            </w:r>
          </w:p>
        </w:tc>
      </w:tr>
      <w:tr w:rsidR="000D1F14" w:rsidRPr="002455E9" w14:paraId="70B49F1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2" w:type="pct"/>
            <w:vAlign w:val="center"/>
            <w:hideMark/>
          </w:tcPr>
          <w:p w14:paraId="6B318B06" w14:textId="77777777" w:rsidR="000D1F14" w:rsidRPr="002455E9" w:rsidRDefault="000D1F14" w:rsidP="008A6B63">
            <w:pPr>
              <w:spacing w:line="240" w:lineRule="auto"/>
              <w:rPr>
                <w:sz w:val="20"/>
                <w:szCs w:val="20"/>
              </w:rPr>
            </w:pPr>
            <w:r w:rsidRPr="002455E9">
              <w:rPr>
                <w:sz w:val="20"/>
                <w:szCs w:val="20"/>
              </w:rPr>
              <w:t>1–2 χρόνια</w:t>
            </w:r>
          </w:p>
        </w:tc>
        <w:tc>
          <w:tcPr>
            <w:tcW w:w="1158" w:type="pct"/>
            <w:vAlign w:val="center"/>
          </w:tcPr>
          <w:p w14:paraId="66AF5DF6" w14:textId="77777777" w:rsidR="000D1F14" w:rsidRPr="00755DB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755DB0">
              <w:rPr>
                <w:bCs/>
                <w:sz w:val="20"/>
                <w:szCs w:val="20"/>
              </w:rPr>
              <w:t>3%</w:t>
            </w:r>
          </w:p>
        </w:tc>
      </w:tr>
      <w:tr w:rsidR="000D1F14" w:rsidRPr="002455E9" w14:paraId="0462F7EC" w14:textId="77777777" w:rsidTr="008A6B63">
        <w:tc>
          <w:tcPr>
            <w:cnfStyle w:val="001000000000" w:firstRow="0" w:lastRow="0" w:firstColumn="1" w:lastColumn="0" w:oddVBand="0" w:evenVBand="0" w:oddHBand="0" w:evenHBand="0" w:firstRowFirstColumn="0" w:firstRowLastColumn="0" w:lastRowFirstColumn="0" w:lastRowLastColumn="0"/>
            <w:tcW w:w="3842" w:type="pct"/>
            <w:vAlign w:val="center"/>
            <w:hideMark/>
          </w:tcPr>
          <w:p w14:paraId="5C478DA4" w14:textId="77777777" w:rsidR="000D1F14" w:rsidRPr="002455E9" w:rsidRDefault="000D1F14" w:rsidP="008A6B63">
            <w:pPr>
              <w:spacing w:line="240" w:lineRule="auto"/>
              <w:rPr>
                <w:sz w:val="20"/>
                <w:szCs w:val="20"/>
              </w:rPr>
            </w:pPr>
            <w:r w:rsidRPr="002455E9">
              <w:rPr>
                <w:sz w:val="20"/>
                <w:szCs w:val="20"/>
              </w:rPr>
              <w:t>3–4 χρόνια</w:t>
            </w:r>
          </w:p>
        </w:tc>
        <w:tc>
          <w:tcPr>
            <w:tcW w:w="1158" w:type="pct"/>
            <w:vAlign w:val="center"/>
          </w:tcPr>
          <w:p w14:paraId="4011C297" w14:textId="77777777" w:rsidR="000D1F14" w:rsidRPr="00755DB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755DB0">
              <w:rPr>
                <w:bCs/>
                <w:sz w:val="20"/>
                <w:szCs w:val="20"/>
              </w:rPr>
              <w:t>17%</w:t>
            </w:r>
          </w:p>
        </w:tc>
      </w:tr>
      <w:tr w:rsidR="000D1F14" w:rsidRPr="002455E9" w14:paraId="4FCE8BC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2" w:type="pct"/>
            <w:vAlign w:val="center"/>
            <w:hideMark/>
          </w:tcPr>
          <w:p w14:paraId="63CDBCC6" w14:textId="77777777" w:rsidR="000D1F14" w:rsidRPr="002455E9" w:rsidRDefault="000D1F14" w:rsidP="008A6B63">
            <w:pPr>
              <w:spacing w:line="240" w:lineRule="auto"/>
              <w:rPr>
                <w:sz w:val="20"/>
                <w:szCs w:val="20"/>
              </w:rPr>
            </w:pPr>
            <w:r w:rsidRPr="002455E9">
              <w:rPr>
                <w:sz w:val="20"/>
                <w:szCs w:val="20"/>
              </w:rPr>
              <w:t>5 ή περισσότερα χρόνια</w:t>
            </w:r>
          </w:p>
        </w:tc>
        <w:tc>
          <w:tcPr>
            <w:tcW w:w="1158" w:type="pct"/>
            <w:vAlign w:val="center"/>
          </w:tcPr>
          <w:p w14:paraId="66CFDFEE" w14:textId="77777777" w:rsidR="000D1F14" w:rsidRPr="00755DB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755DB0">
              <w:rPr>
                <w:bCs/>
                <w:sz w:val="20"/>
                <w:szCs w:val="20"/>
              </w:rPr>
              <w:t>80%</w:t>
            </w:r>
          </w:p>
        </w:tc>
      </w:tr>
    </w:tbl>
    <w:p w14:paraId="41D5DEE3" w14:textId="77777777" w:rsidR="000D1F14" w:rsidRPr="00827A09" w:rsidRDefault="000D1F14" w:rsidP="000D1F14">
      <w:pPr>
        <w:pStyle w:val="af0"/>
      </w:pPr>
      <w:r>
        <w:t>Πηγή: Ιδία επεξεργασία.</w:t>
      </w:r>
    </w:p>
    <w:p w14:paraId="44D472C5" w14:textId="275F9223" w:rsidR="000D1F14" w:rsidRDefault="000D1F14" w:rsidP="000D1F14">
      <w:pPr>
        <w:pStyle w:val="af"/>
        <w:keepNext/>
        <w:jc w:val="center"/>
      </w:pPr>
      <w:bookmarkStart w:id="345" w:name="_Toc215770793"/>
      <w:r>
        <w:lastRenderedPageBreak/>
        <w:t xml:space="preserve">Διάγραμμα </w:t>
      </w:r>
      <w:fldSimple w:instr=" SEQ Διάγραμμα \* ARABIC ">
        <w:r w:rsidR="003E1664">
          <w:rPr>
            <w:noProof/>
          </w:rPr>
          <w:t>123</w:t>
        </w:r>
      </w:fldSimple>
      <w:r>
        <w:t xml:space="preserve">: </w:t>
      </w:r>
      <w:r w:rsidRPr="002455E9">
        <w:rPr>
          <w:sz w:val="20"/>
          <w:szCs w:val="20"/>
        </w:rPr>
        <w:t xml:space="preserve">Χρονικό διάστημα επίσκεψης </w:t>
      </w:r>
      <w:r>
        <w:rPr>
          <w:sz w:val="20"/>
          <w:szCs w:val="20"/>
        </w:rPr>
        <w:t xml:space="preserve">του/της ωφελούμενου/ης </w:t>
      </w:r>
      <w:r w:rsidRPr="002455E9">
        <w:rPr>
          <w:sz w:val="20"/>
          <w:szCs w:val="20"/>
        </w:rPr>
        <w:t>στο ΚΔΗΦ</w:t>
      </w:r>
      <w:r>
        <w:rPr>
          <w:sz w:val="20"/>
          <w:szCs w:val="20"/>
        </w:rPr>
        <w:t xml:space="preserve"> (%).</w:t>
      </w:r>
      <w:bookmarkEnd w:id="345"/>
    </w:p>
    <w:p w14:paraId="2543D446" w14:textId="77777777" w:rsidR="000D1F14" w:rsidRDefault="000D1F14" w:rsidP="000D1F14">
      <w:pPr>
        <w:jc w:val="center"/>
        <w:rPr>
          <w:b/>
          <w:bCs/>
        </w:rPr>
      </w:pPr>
      <w:r>
        <w:rPr>
          <w:noProof/>
        </w:rPr>
        <w:drawing>
          <wp:inline distT="0" distB="0" distL="0" distR="0" wp14:anchorId="4B518375" wp14:editId="112CF081">
            <wp:extent cx="4572000" cy="2743200"/>
            <wp:effectExtent l="0" t="0" r="0" b="0"/>
            <wp:docPr id="14658182" name="Γράφημα 1">
              <a:extLst xmlns:a="http://schemas.openxmlformats.org/drawingml/2006/main">
                <a:ext uri="{FF2B5EF4-FFF2-40B4-BE49-F238E27FC236}">
                  <a16:creationId xmlns:a16="http://schemas.microsoft.com/office/drawing/2014/main" id="{7CDA325E-C059-F71F-5117-28C70B7982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363339B4" w14:textId="77777777" w:rsidR="000D1F14" w:rsidRPr="00827A09" w:rsidRDefault="000D1F14" w:rsidP="000D1F14">
      <w:pPr>
        <w:pStyle w:val="af0"/>
      </w:pPr>
      <w:r>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4"/>
        <w:gridCol w:w="7837"/>
      </w:tblGrid>
      <w:tr w:rsidR="000D1F14" w:rsidRPr="00073877" w14:paraId="34CE911C" w14:textId="77777777" w:rsidTr="008A6B63">
        <w:trPr>
          <w:cantSplit/>
          <w:tblHeader/>
        </w:trPr>
        <w:tc>
          <w:tcPr>
            <w:tcW w:w="274" w:type="pct"/>
            <w:tcBorders>
              <w:top w:val="single" w:sz="4" w:space="0" w:color="808080"/>
              <w:left w:val="single" w:sz="4" w:space="0" w:color="808080"/>
              <w:bottom w:val="single" w:sz="4" w:space="0" w:color="808080"/>
              <w:right w:val="single" w:sz="4" w:space="0" w:color="808080"/>
            </w:tcBorders>
            <w:shd w:val="clear" w:color="auto" w:fill="96D7E6"/>
            <w:tcMar>
              <w:top w:w="58" w:type="dxa"/>
              <w:left w:w="57" w:type="dxa"/>
              <w:bottom w:w="58" w:type="dxa"/>
              <w:right w:w="57" w:type="dxa"/>
            </w:tcMar>
            <w:vAlign w:val="center"/>
            <w:hideMark/>
          </w:tcPr>
          <w:p w14:paraId="663971AD" w14:textId="77777777" w:rsidR="000D1F14" w:rsidRPr="00073877" w:rsidRDefault="000D1F14" w:rsidP="008A6B63">
            <w:pPr>
              <w:rPr>
                <w:b/>
              </w:rPr>
            </w:pPr>
            <w:r w:rsidRPr="00073877">
              <w:rPr>
                <w:b/>
              </w:rPr>
              <w:t>Β.4</w:t>
            </w:r>
          </w:p>
        </w:tc>
        <w:tc>
          <w:tcPr>
            <w:tcW w:w="4726" w:type="pct"/>
            <w:tcBorders>
              <w:top w:val="single" w:sz="4" w:space="0" w:color="808080"/>
              <w:left w:val="single" w:sz="4" w:space="0" w:color="808080"/>
              <w:bottom w:val="single" w:sz="4" w:space="0" w:color="808080"/>
              <w:right w:val="single" w:sz="4" w:space="0" w:color="808080"/>
            </w:tcBorders>
            <w:shd w:val="clear" w:color="auto" w:fill="F2F2F2"/>
            <w:tcMar>
              <w:top w:w="58" w:type="dxa"/>
              <w:left w:w="57" w:type="dxa"/>
              <w:bottom w:w="58" w:type="dxa"/>
              <w:right w:w="57" w:type="dxa"/>
            </w:tcMar>
            <w:vAlign w:val="center"/>
            <w:hideMark/>
          </w:tcPr>
          <w:p w14:paraId="44CAD808" w14:textId="77777777" w:rsidR="000D1F14" w:rsidRPr="00073877" w:rsidRDefault="000D1F14" w:rsidP="008A6B63">
            <w:r w:rsidRPr="00073877">
              <w:t>Από που πληροφορηθήκατε για τη δυνατότητα εξυπηρέτησης του ωφελούμενου από το ΚΔΗΦ; (Μπορείτε να επιλέξετε περισσότερες από μία απαντήσεις)</w:t>
            </w:r>
          </w:p>
        </w:tc>
      </w:tr>
    </w:tbl>
    <w:p w14:paraId="73A1AFB8" w14:textId="77777777" w:rsidR="000D1F14" w:rsidRDefault="000D1F14" w:rsidP="000D1F14">
      <w:r w:rsidRPr="00410D2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1CDF09CD" w14:textId="77777777" w:rsidR="000D1F14" w:rsidRPr="005F77B4" w:rsidRDefault="000D1F14" w:rsidP="000D1F14">
      <w:r w:rsidRPr="005F77B4">
        <w:t>Η πηγή πληροφόρησης για τη δυνατότητα εξυπηρέτησης από το ΚΔΗΦ προέρχεται σε μεγάλο ποσοστό από άτυπα κοινωνικά δίκτυα, καθώς το 39% των συμμετεχόντων ενημερώθηκε μέσω φίλων ή συγγενών. Η εύρεση πληροφορίας μέσα από το οικογενειακό και κοινωνικό περιβάλλον αναδεικνύει τον καθοριστικό ρόλο της προσωπικής δικτύωσης, ιδίως όταν πρόκειται για εξειδικευμένες υπηρεσίες φροντίδας.</w:t>
      </w:r>
    </w:p>
    <w:p w14:paraId="3387BCF0" w14:textId="77777777" w:rsidR="000D1F14" w:rsidRPr="005F77B4" w:rsidRDefault="000D1F14" w:rsidP="000D1F14">
      <w:r w:rsidRPr="005F77B4">
        <w:t>Παράλληλα, τα ΚΔΗΦ φαίνεται να έχουν σημαντικό βαθμό άμεσης προσβασιμότητας, καθώς το 16% των συμμετεχόντων ενημερώθηκε από το ίδιο το Κέντρο και ένα επιπλέον 16% μέσω έντυπου υλικού, όπως αφίσες ή φυλλάδια. Αυτό υποδεικνύει ότι οι δομές αξιοποιούν βασικές μορφές επικοινωνίας, αν και υπάρχει περιθώριο ενίσχυσης της επίσημης ενημέρωσης.</w:t>
      </w:r>
    </w:p>
    <w:p w14:paraId="79681741" w14:textId="77777777" w:rsidR="000D1F14" w:rsidRPr="005F77B4" w:rsidRDefault="000D1F14" w:rsidP="000D1F14">
      <w:r w:rsidRPr="005F77B4">
        <w:t>Οι δημοτικές υπηρεσίες συγκεντρώνουν σχετικά χαμηλά ποσοστά: η κοινωνική υπηρεσία του Δήμου (10%), το Κέντρο Κοινότητας (3%) και άλλες κοινωνικές δομές του Δήμου (3%) έχουν περιορισμένη συμβολή ως δίαυλοι πληροφόρησης. Η εικόνα αυτή πιθανόν συνδέεται είτε με χαμηλή προβολή των ΚΔΗΦ από τις δημοτικές υπηρεσίες είτε με το ότι οι οικογένειες απευθύνονται απευθείας στις δομές που ήδη γνωρίζουν.</w:t>
      </w:r>
    </w:p>
    <w:p w14:paraId="2951112D" w14:textId="77777777" w:rsidR="000D1F14" w:rsidRPr="005F77B4" w:rsidRDefault="000D1F14" w:rsidP="000D1F14">
      <w:r w:rsidRPr="005F77B4">
        <w:t xml:space="preserve">Στην κατηγορία «Άλλος φορέας», η οποία συνολικά καταγράφει 10%, δύο συμμετέχοντες δήλωσαν ότι ενημερώθηκαν από το ΕΕΕΕΚ Αγρινίου, γεγονός που υπογραμμίζει τον ρόλο της ειδικής εκπαίδευσης ως δίαυλου διασύνδεσης με κοινωνικές υπηρεσίες. </w:t>
      </w:r>
    </w:p>
    <w:p w14:paraId="260CA8DE" w14:textId="77777777" w:rsidR="000D1F14" w:rsidRDefault="000D1F14" w:rsidP="000D1F14">
      <w:r w:rsidRPr="005F77B4">
        <w:t xml:space="preserve">Συνολικά, τα ευρήματα υποδηλώνουν ότι η ενημέρωση για τα ΚΔΗΦ βασίζεται κυρίως στην προσωπική δικτύωση και λιγότερο σε θεσμικά κανάλια, γεγονός που αναδεικνύει την ανάγκη </w:t>
      </w:r>
      <w:r w:rsidRPr="005F77B4">
        <w:lastRenderedPageBreak/>
        <w:t>για πιο συστηματική και οργανωμένη επικοινωνιακή στρατηγική από τους εμπλεκόμενους φορείς.</w:t>
      </w:r>
    </w:p>
    <w:p w14:paraId="4EB704FE" w14:textId="4869C8FB" w:rsidR="000D1F14" w:rsidRDefault="000D1F14" w:rsidP="000D1F14">
      <w:pPr>
        <w:pStyle w:val="af"/>
        <w:keepNext/>
      </w:pPr>
      <w:bookmarkStart w:id="346" w:name="_Toc215770614"/>
      <w:r>
        <w:t xml:space="preserve">Πίνακας </w:t>
      </w:r>
      <w:fldSimple w:instr=" SEQ Πίνακας \* ARABIC ">
        <w:r w:rsidR="003E1664">
          <w:rPr>
            <w:noProof/>
          </w:rPr>
          <w:t>131</w:t>
        </w:r>
      </w:fldSimple>
      <w:r>
        <w:t xml:space="preserve">: </w:t>
      </w:r>
      <w:r>
        <w:rPr>
          <w:bCs/>
          <w:sz w:val="20"/>
          <w:szCs w:val="20"/>
        </w:rPr>
        <w:t xml:space="preserve">Πηγή πληροφόρησης για τη </w:t>
      </w:r>
      <w:r w:rsidRPr="00720F8F">
        <w:rPr>
          <w:sz w:val="20"/>
          <w:szCs w:val="20"/>
        </w:rPr>
        <w:t>δυνατότητα εξυπηρέτησης του ωφελούμενου από το ΚΔΗΦ</w:t>
      </w:r>
      <w:r>
        <w:rPr>
          <w:sz w:val="20"/>
          <w:szCs w:val="20"/>
        </w:rPr>
        <w:t xml:space="preserve"> (%).</w:t>
      </w:r>
      <w:bookmarkEnd w:id="346"/>
    </w:p>
    <w:tbl>
      <w:tblPr>
        <w:tblStyle w:val="4-4"/>
        <w:tblW w:w="5000" w:type="pct"/>
        <w:tblLook w:val="04A0" w:firstRow="1" w:lastRow="0" w:firstColumn="1" w:lastColumn="0" w:noHBand="0" w:noVBand="1"/>
      </w:tblPr>
      <w:tblGrid>
        <w:gridCol w:w="6799"/>
        <w:gridCol w:w="1497"/>
      </w:tblGrid>
      <w:tr w:rsidR="000D1F14" w:rsidRPr="00650F86" w14:paraId="48999968" w14:textId="77777777" w:rsidTr="008A6B63">
        <w:trPr>
          <w:cnfStyle w:val="100000000000" w:firstRow="1" w:lastRow="0" w:firstColumn="0" w:lastColumn="0" w:oddVBand="0" w:evenVBand="0" w:oddHBand="0" w:evenHBand="0" w:firstRowFirstColumn="0" w:firstRowLastColumn="0" w:lastRowFirstColumn="0" w:lastRowLastColumn="0"/>
          <w:trHeight w:val="570"/>
          <w:tblHeader/>
        </w:trPr>
        <w:tc>
          <w:tcPr>
            <w:cnfStyle w:val="001000000000" w:firstRow="0" w:lastRow="0" w:firstColumn="1" w:lastColumn="0" w:oddVBand="0" w:evenVBand="0" w:oddHBand="0" w:evenHBand="0" w:firstRowFirstColumn="0" w:firstRowLastColumn="0" w:lastRowFirstColumn="0" w:lastRowLastColumn="0"/>
            <w:tcW w:w="4098" w:type="pct"/>
            <w:vAlign w:val="center"/>
          </w:tcPr>
          <w:p w14:paraId="5E4774E4" w14:textId="77777777" w:rsidR="000D1F14" w:rsidRPr="00650F86" w:rsidRDefault="000D1F14" w:rsidP="008A6B63">
            <w:pPr>
              <w:spacing w:line="240" w:lineRule="auto"/>
              <w:jc w:val="center"/>
              <w:rPr>
                <w:bCs w:val="0"/>
                <w:sz w:val="20"/>
                <w:szCs w:val="20"/>
              </w:rPr>
            </w:pPr>
            <w:r>
              <w:rPr>
                <w:bCs w:val="0"/>
                <w:sz w:val="20"/>
                <w:szCs w:val="20"/>
              </w:rPr>
              <w:t xml:space="preserve">Πηγή πληροφόρησης για τη </w:t>
            </w:r>
            <w:r w:rsidRPr="00720F8F">
              <w:rPr>
                <w:bCs w:val="0"/>
                <w:sz w:val="20"/>
                <w:szCs w:val="20"/>
              </w:rPr>
              <w:t>δυνατότητα εξυπηρέτησης του ωφελούμενου από το ΚΔΗΦ</w:t>
            </w:r>
          </w:p>
        </w:tc>
        <w:tc>
          <w:tcPr>
            <w:tcW w:w="902" w:type="pct"/>
            <w:vAlign w:val="center"/>
          </w:tcPr>
          <w:p w14:paraId="765C28E4" w14:textId="77777777" w:rsidR="000D1F14" w:rsidRPr="00650F86"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20"/>
                <w:szCs w:val="20"/>
              </w:rPr>
            </w:pPr>
            <w:r w:rsidRPr="00650F86">
              <w:rPr>
                <w:bCs w:val="0"/>
                <w:sz w:val="20"/>
                <w:szCs w:val="20"/>
              </w:rPr>
              <w:t>Ποσοστά (%)</w:t>
            </w:r>
          </w:p>
        </w:tc>
      </w:tr>
      <w:tr w:rsidR="000D1F14" w:rsidRPr="00650F86" w14:paraId="4AF73F4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479EF7E2" w14:textId="77777777" w:rsidR="000D1F14" w:rsidRPr="00650F86" w:rsidRDefault="000D1F14" w:rsidP="008A6B63">
            <w:pPr>
              <w:spacing w:line="240" w:lineRule="auto"/>
              <w:rPr>
                <w:sz w:val="20"/>
                <w:szCs w:val="20"/>
              </w:rPr>
            </w:pPr>
            <w:r w:rsidRPr="00650F86">
              <w:rPr>
                <w:sz w:val="20"/>
                <w:szCs w:val="20"/>
              </w:rPr>
              <w:t>Κοινωνική υπηρεσία Δήμου</w:t>
            </w:r>
          </w:p>
        </w:tc>
        <w:tc>
          <w:tcPr>
            <w:tcW w:w="902" w:type="pct"/>
            <w:vAlign w:val="center"/>
          </w:tcPr>
          <w:p w14:paraId="38986F6B" w14:textId="77777777" w:rsidR="000D1F14" w:rsidRPr="00695034"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10%</w:t>
            </w:r>
          </w:p>
        </w:tc>
      </w:tr>
      <w:tr w:rsidR="000D1F14" w:rsidRPr="00650F86" w14:paraId="6221921B" w14:textId="77777777" w:rsidTr="008A6B63">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0A44483D" w14:textId="77777777" w:rsidR="000D1F14" w:rsidRPr="00650F86" w:rsidRDefault="000D1F14" w:rsidP="008A6B63">
            <w:pPr>
              <w:spacing w:line="240" w:lineRule="auto"/>
              <w:rPr>
                <w:sz w:val="20"/>
                <w:szCs w:val="20"/>
              </w:rPr>
            </w:pPr>
            <w:r w:rsidRPr="00650F86">
              <w:rPr>
                <w:sz w:val="20"/>
                <w:szCs w:val="20"/>
              </w:rPr>
              <w:t>Κέντρο Κοινότητας του Δήμου</w:t>
            </w:r>
          </w:p>
        </w:tc>
        <w:tc>
          <w:tcPr>
            <w:tcW w:w="902" w:type="pct"/>
            <w:vAlign w:val="center"/>
          </w:tcPr>
          <w:p w14:paraId="789408C6" w14:textId="77777777" w:rsidR="000D1F14" w:rsidRPr="00695034"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3%</w:t>
            </w:r>
          </w:p>
        </w:tc>
      </w:tr>
      <w:tr w:rsidR="000D1F14" w:rsidRPr="00650F86" w14:paraId="53893AC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3CEF1184" w14:textId="77777777" w:rsidR="000D1F14" w:rsidRPr="00650F86" w:rsidRDefault="000D1F14" w:rsidP="008A6B63">
            <w:pPr>
              <w:spacing w:line="240" w:lineRule="auto"/>
              <w:rPr>
                <w:sz w:val="20"/>
                <w:szCs w:val="20"/>
              </w:rPr>
            </w:pPr>
            <w:r w:rsidRPr="00650F86">
              <w:rPr>
                <w:sz w:val="20"/>
                <w:szCs w:val="20"/>
              </w:rPr>
              <w:t>Κοινωνική Δομή Δήμου (Παντοπωλείο, Συσσίτιο, Φαρμακείο, Δομή αστέγων κοκ.)</w:t>
            </w:r>
          </w:p>
        </w:tc>
        <w:tc>
          <w:tcPr>
            <w:tcW w:w="902" w:type="pct"/>
            <w:vAlign w:val="center"/>
          </w:tcPr>
          <w:p w14:paraId="3A7FCA86" w14:textId="77777777" w:rsidR="000D1F14" w:rsidRPr="00695034"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3%</w:t>
            </w:r>
          </w:p>
        </w:tc>
      </w:tr>
      <w:tr w:rsidR="000D1F14" w:rsidRPr="00650F86" w14:paraId="1BEFDB66" w14:textId="77777777" w:rsidTr="008A6B63">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52A1357E" w14:textId="77777777" w:rsidR="000D1F14" w:rsidRPr="00650F86" w:rsidRDefault="000D1F14" w:rsidP="008A6B63">
            <w:pPr>
              <w:spacing w:line="240" w:lineRule="auto"/>
              <w:rPr>
                <w:sz w:val="20"/>
                <w:szCs w:val="20"/>
              </w:rPr>
            </w:pPr>
            <w:r w:rsidRPr="00650F86">
              <w:rPr>
                <w:sz w:val="20"/>
                <w:szCs w:val="20"/>
              </w:rPr>
              <w:t>Φίλοι/Συγγενείς</w:t>
            </w:r>
          </w:p>
        </w:tc>
        <w:tc>
          <w:tcPr>
            <w:tcW w:w="902" w:type="pct"/>
            <w:vAlign w:val="center"/>
          </w:tcPr>
          <w:p w14:paraId="0D8E0203" w14:textId="77777777" w:rsidR="000D1F14" w:rsidRPr="00695034"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39%</w:t>
            </w:r>
          </w:p>
        </w:tc>
      </w:tr>
      <w:tr w:rsidR="000D1F14" w:rsidRPr="00650F86" w14:paraId="493F487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5BC09545" w14:textId="77777777" w:rsidR="000D1F14" w:rsidRPr="00650F86" w:rsidRDefault="000D1F14" w:rsidP="008A6B63">
            <w:pPr>
              <w:spacing w:line="240" w:lineRule="auto"/>
              <w:rPr>
                <w:sz w:val="20"/>
                <w:szCs w:val="20"/>
              </w:rPr>
            </w:pPr>
            <w:r w:rsidRPr="00650F86">
              <w:rPr>
                <w:sz w:val="20"/>
                <w:szCs w:val="20"/>
              </w:rPr>
              <w:t>Αφίσα / Φυλλάδιο</w:t>
            </w:r>
          </w:p>
        </w:tc>
        <w:tc>
          <w:tcPr>
            <w:tcW w:w="902" w:type="pct"/>
            <w:vAlign w:val="center"/>
          </w:tcPr>
          <w:p w14:paraId="062B6145" w14:textId="77777777" w:rsidR="000D1F14" w:rsidRPr="00695034"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16%</w:t>
            </w:r>
          </w:p>
        </w:tc>
      </w:tr>
      <w:tr w:rsidR="000D1F14" w:rsidRPr="00650F86" w14:paraId="5772FBBF" w14:textId="77777777" w:rsidTr="008A6B63">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1BCAEF9E" w14:textId="77777777" w:rsidR="000D1F14" w:rsidRPr="00650F86" w:rsidRDefault="000D1F14" w:rsidP="008A6B63">
            <w:pPr>
              <w:spacing w:line="240" w:lineRule="auto"/>
              <w:rPr>
                <w:sz w:val="20"/>
                <w:szCs w:val="20"/>
              </w:rPr>
            </w:pPr>
            <w:r w:rsidRPr="00650F86">
              <w:rPr>
                <w:sz w:val="20"/>
                <w:szCs w:val="20"/>
              </w:rPr>
              <w:t>Από το ίδιο το ΚΔΗΦ</w:t>
            </w:r>
          </w:p>
        </w:tc>
        <w:tc>
          <w:tcPr>
            <w:tcW w:w="902" w:type="pct"/>
            <w:vAlign w:val="center"/>
          </w:tcPr>
          <w:p w14:paraId="53574EB3" w14:textId="77777777" w:rsidR="000D1F14" w:rsidRPr="00695034"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16%</w:t>
            </w:r>
          </w:p>
        </w:tc>
      </w:tr>
      <w:tr w:rsidR="000D1F14" w:rsidRPr="00650F86" w14:paraId="7151F6D2" w14:textId="77777777" w:rsidTr="008A6B63">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7130BC9B" w14:textId="77777777" w:rsidR="000D1F14" w:rsidRPr="00650F86" w:rsidRDefault="000D1F14" w:rsidP="008A6B63">
            <w:pPr>
              <w:spacing w:line="240" w:lineRule="auto"/>
              <w:rPr>
                <w:sz w:val="20"/>
                <w:szCs w:val="20"/>
              </w:rPr>
            </w:pPr>
            <w:r w:rsidRPr="00650F86">
              <w:rPr>
                <w:sz w:val="20"/>
                <w:szCs w:val="20"/>
              </w:rPr>
              <w:t>Άλλο φορέα (εκκλησία, Μη Κυβερνητική Οργάνωση κοκ.)</w:t>
            </w:r>
          </w:p>
        </w:tc>
        <w:tc>
          <w:tcPr>
            <w:tcW w:w="902" w:type="pct"/>
            <w:vAlign w:val="center"/>
          </w:tcPr>
          <w:p w14:paraId="75C06790" w14:textId="77777777" w:rsidR="000D1F14" w:rsidRPr="00695034"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10%</w:t>
            </w:r>
          </w:p>
        </w:tc>
      </w:tr>
      <w:tr w:rsidR="000D1F14" w:rsidRPr="00650F86" w14:paraId="55E74B7E" w14:textId="77777777" w:rsidTr="008A6B63">
        <w:tc>
          <w:tcPr>
            <w:cnfStyle w:val="001000000000" w:firstRow="0" w:lastRow="0" w:firstColumn="1" w:lastColumn="0" w:oddVBand="0" w:evenVBand="0" w:oddHBand="0" w:evenHBand="0" w:firstRowFirstColumn="0" w:firstRowLastColumn="0" w:lastRowFirstColumn="0" w:lastRowLastColumn="0"/>
            <w:tcW w:w="4098" w:type="pct"/>
            <w:vAlign w:val="center"/>
            <w:hideMark/>
          </w:tcPr>
          <w:p w14:paraId="7076CBB3" w14:textId="77777777" w:rsidR="000D1F14" w:rsidRPr="00650F86" w:rsidRDefault="000D1F14" w:rsidP="008A6B63">
            <w:pPr>
              <w:spacing w:line="240" w:lineRule="auto"/>
              <w:rPr>
                <w:sz w:val="20"/>
                <w:szCs w:val="20"/>
              </w:rPr>
            </w:pPr>
            <w:r w:rsidRPr="00650F86">
              <w:rPr>
                <w:sz w:val="20"/>
                <w:szCs w:val="20"/>
              </w:rPr>
              <w:t>Άλλο, αναφέρετε…………..</w:t>
            </w:r>
          </w:p>
        </w:tc>
        <w:tc>
          <w:tcPr>
            <w:tcW w:w="902" w:type="pct"/>
            <w:vAlign w:val="center"/>
          </w:tcPr>
          <w:p w14:paraId="18718425" w14:textId="77777777" w:rsidR="000D1F14" w:rsidRPr="00695034"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3%</w:t>
            </w:r>
          </w:p>
        </w:tc>
      </w:tr>
    </w:tbl>
    <w:p w14:paraId="254808A0" w14:textId="77777777" w:rsidR="000D1F14" w:rsidRPr="00827A09" w:rsidRDefault="000D1F14" w:rsidP="000D1F14">
      <w:pPr>
        <w:pStyle w:val="af0"/>
      </w:pPr>
      <w:r>
        <w:t>Πηγή: Ιδία επεξεργασία.</w:t>
      </w:r>
    </w:p>
    <w:p w14:paraId="577FB286" w14:textId="3679DBD3" w:rsidR="000D1F14" w:rsidRDefault="000D1F14" w:rsidP="000D1F14">
      <w:pPr>
        <w:pStyle w:val="af"/>
        <w:keepNext/>
      </w:pPr>
      <w:bookmarkStart w:id="347" w:name="_Toc215770794"/>
      <w:r>
        <w:t xml:space="preserve">Διάγραμμα </w:t>
      </w:r>
      <w:fldSimple w:instr=" SEQ Διάγραμμα \* ARABIC ">
        <w:r w:rsidR="003E1664">
          <w:rPr>
            <w:noProof/>
          </w:rPr>
          <w:t>124</w:t>
        </w:r>
      </w:fldSimple>
      <w:r>
        <w:t xml:space="preserve">: </w:t>
      </w:r>
      <w:r>
        <w:rPr>
          <w:bCs/>
          <w:sz w:val="20"/>
          <w:szCs w:val="20"/>
        </w:rPr>
        <w:t xml:space="preserve">Πηγή πληροφόρησης για τη </w:t>
      </w:r>
      <w:r w:rsidRPr="00720F8F">
        <w:rPr>
          <w:sz w:val="20"/>
          <w:szCs w:val="20"/>
        </w:rPr>
        <w:t>δυνατότητα εξυπηρέτησης του ωφελούμενου από το ΚΔΗΦ</w:t>
      </w:r>
      <w:r>
        <w:rPr>
          <w:sz w:val="20"/>
          <w:szCs w:val="20"/>
        </w:rPr>
        <w:t xml:space="preserve"> (%).</w:t>
      </w:r>
      <w:bookmarkEnd w:id="347"/>
    </w:p>
    <w:p w14:paraId="58F094B2" w14:textId="77777777" w:rsidR="000D1F14" w:rsidRDefault="000D1F14" w:rsidP="000D1F14">
      <w:pPr>
        <w:rPr>
          <w:b/>
          <w:bCs/>
        </w:rPr>
      </w:pPr>
      <w:r>
        <w:rPr>
          <w:noProof/>
        </w:rPr>
        <w:drawing>
          <wp:inline distT="0" distB="0" distL="0" distR="0" wp14:anchorId="041345E8" wp14:editId="726D7BDE">
            <wp:extent cx="5200650" cy="2981325"/>
            <wp:effectExtent l="0" t="0" r="0" b="9525"/>
            <wp:docPr id="1357558771" name="Γράφημα 1">
              <a:extLst xmlns:a="http://schemas.openxmlformats.org/drawingml/2006/main">
                <a:ext uri="{FF2B5EF4-FFF2-40B4-BE49-F238E27FC236}">
                  <a16:creationId xmlns:a16="http://schemas.microsoft.com/office/drawing/2014/main" id="{AB60311F-B538-FD04-6FB3-D30D39287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20855E96" w14:textId="77777777" w:rsidR="000D1F14" w:rsidRPr="00827A09" w:rsidRDefault="000D1F14" w:rsidP="000D1F14">
      <w:pPr>
        <w:pStyle w:val="af0"/>
      </w:pPr>
      <w:r>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0D1F14" w:rsidRPr="00073877" w14:paraId="537323DB" w14:textId="77777777" w:rsidTr="008A6B63">
        <w:tc>
          <w:tcPr>
            <w:tcW w:w="5000" w:type="pct"/>
            <w:tcBorders>
              <w:top w:val="single" w:sz="4" w:space="0" w:color="808080"/>
              <w:left w:val="single" w:sz="4" w:space="0" w:color="808080"/>
              <w:bottom w:val="single" w:sz="4" w:space="0" w:color="808080"/>
              <w:right w:val="single" w:sz="4" w:space="0" w:color="808080"/>
            </w:tcBorders>
            <w:shd w:val="clear" w:color="auto" w:fill="96D7E6"/>
            <w:hideMark/>
          </w:tcPr>
          <w:p w14:paraId="378A65E0" w14:textId="77777777" w:rsidR="000D1F14" w:rsidRPr="00073877" w:rsidRDefault="000D1F14" w:rsidP="008A6B63">
            <w:pPr>
              <w:rPr>
                <w:b/>
              </w:rPr>
            </w:pPr>
            <w:r w:rsidRPr="00073877">
              <w:rPr>
                <w:b/>
              </w:rPr>
              <w:t>ΕΝΟΤΗΤΑ Γ: ΒΑΘΜΟΣ ΙΚΑΝΟΠΟΙΗΣΗΣ ΑΠΟ ΤΗ ΛΕΙΤΟΥΡΓΙΑ ΤΩΝ ΚΔΗΦ</w:t>
            </w:r>
          </w:p>
        </w:tc>
      </w:tr>
    </w:tbl>
    <w:p w14:paraId="03336E77" w14:textId="77777777" w:rsidR="000D1F14" w:rsidRPr="00073877" w:rsidRDefault="000D1F14" w:rsidP="000D1F14">
      <w:pPr>
        <w:rPr>
          <w:b/>
          <w:bCs/>
        </w:rPr>
      </w:pPr>
    </w:p>
    <w:tbl>
      <w:tblPr>
        <w:tblW w:w="4998"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4"/>
        <w:gridCol w:w="7839"/>
      </w:tblGrid>
      <w:tr w:rsidR="000D1F14" w:rsidRPr="00073877" w14:paraId="001E5F3F" w14:textId="77777777" w:rsidTr="008A6B63">
        <w:trPr>
          <w:cantSplit/>
          <w:tblHeader/>
        </w:trPr>
        <w:tc>
          <w:tcPr>
            <w:tcW w:w="274" w:type="pct"/>
            <w:tcBorders>
              <w:top w:val="single" w:sz="4" w:space="0" w:color="808080"/>
              <w:left w:val="single" w:sz="4" w:space="0" w:color="808080"/>
              <w:bottom w:val="single" w:sz="4" w:space="0" w:color="808080"/>
              <w:right w:val="single" w:sz="4" w:space="0" w:color="808080"/>
            </w:tcBorders>
            <w:shd w:val="clear" w:color="auto" w:fill="96D7E6"/>
            <w:tcMar>
              <w:top w:w="58" w:type="dxa"/>
              <w:left w:w="57" w:type="dxa"/>
              <w:bottom w:w="58" w:type="dxa"/>
              <w:right w:w="57" w:type="dxa"/>
            </w:tcMar>
            <w:vAlign w:val="center"/>
            <w:hideMark/>
          </w:tcPr>
          <w:p w14:paraId="67217FE7" w14:textId="77777777" w:rsidR="000D1F14" w:rsidRPr="00073877" w:rsidRDefault="000D1F14" w:rsidP="008A6B63">
            <w:pPr>
              <w:rPr>
                <w:b/>
              </w:rPr>
            </w:pPr>
            <w:r w:rsidRPr="00073877">
              <w:rPr>
                <w:b/>
              </w:rPr>
              <w:t>Γ.1</w:t>
            </w:r>
          </w:p>
        </w:tc>
        <w:tc>
          <w:tcPr>
            <w:tcW w:w="4726"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0B34B55D" w14:textId="77777777" w:rsidR="000D1F14" w:rsidRPr="00073877" w:rsidRDefault="000D1F14" w:rsidP="008A6B63">
            <w:pPr>
              <w:rPr>
                <w:b/>
                <w:bCs/>
              </w:rPr>
            </w:pPr>
            <w:r w:rsidRPr="00073877">
              <w:rPr>
                <w:b/>
              </w:rPr>
              <w:t>Πόσο ικανοποιημένη/</w:t>
            </w:r>
            <w:proofErr w:type="spellStart"/>
            <w:r w:rsidRPr="00073877">
              <w:rPr>
                <w:b/>
              </w:rPr>
              <w:t>ος</w:t>
            </w:r>
            <w:proofErr w:type="spellEnd"/>
            <w:r w:rsidRPr="00073877">
              <w:rPr>
                <w:bCs/>
              </w:rPr>
              <w:t xml:space="preserve"> είστε από τις υπηρεσίες που παρέχει το ΚΔΗΦ στον/η ωφελούμενο/η;</w:t>
            </w:r>
          </w:p>
        </w:tc>
      </w:tr>
    </w:tbl>
    <w:p w14:paraId="283898AE" w14:textId="77777777" w:rsidR="000D1F14" w:rsidRPr="00BF415B" w:rsidRDefault="000D1F14" w:rsidP="000D1F14">
      <w:r w:rsidRPr="00BF415B">
        <w:t xml:space="preserve">Η αποτίμηση του βαθμού ικανοποίησης από τις υπηρεσίες των ΚΔΗΦ αναδεικνύει μια εξαιρετικά θετική εικόνα, καθώς όλοι οι συμμετέχοντες δήλωσαν ότι είναι «Πάρα πολύ» ικανοποιημένοι από κάθε επιμέρους παροχή. Η ομοιομορφία αυτή καταγράφεται σε όλες τις </w:t>
      </w:r>
      <w:r w:rsidRPr="00BF415B">
        <w:lastRenderedPageBreak/>
        <w:t xml:space="preserve">υπηρεσίες, από τις δραστηριότητες ειδικής αγωγής και την </w:t>
      </w:r>
      <w:proofErr w:type="spellStart"/>
      <w:r w:rsidRPr="00BF415B">
        <w:t>εργοθεραπεία</w:t>
      </w:r>
      <w:proofErr w:type="spellEnd"/>
      <w:r w:rsidRPr="00BF415B">
        <w:t xml:space="preserve"> έως τη μεταφορά, τη σίτιση, τη δημιουργική απασχόληση και τις συμβουλευτικές υπηρεσίες.</w:t>
      </w:r>
    </w:p>
    <w:p w14:paraId="1E4605CF" w14:textId="77777777" w:rsidR="000D1F14" w:rsidRDefault="000D1F14" w:rsidP="000D1F14">
      <w:pPr>
        <w:rPr>
          <w:i/>
          <w:iCs/>
        </w:rPr>
      </w:pPr>
      <w:r w:rsidRPr="00BF415B">
        <w:t>Η καθολική αυτή ικανοποίηση υποδηλώνει ότι οι δομές ανταποκρίνονται με συνέπεια και πληρότητα στις ανάγκες των ωφελούμενων, προσφέροντας ένα σταθερό και υποστηρικτικό πλαίσιο. Παράλληλα, η απουσία οποιασδήποτε αρνητικής αξιολόγησης ενδέχεται να συνδέεται με την ισχυρή σχέση εμπιστοσύνης που έχουν αναπτύξει οι οικογένειες με τ</w:t>
      </w:r>
      <w:r>
        <w:t>α</w:t>
      </w:r>
      <w:r w:rsidRPr="00BF415B">
        <w:t xml:space="preserve"> ΚΔΗΦ</w:t>
      </w:r>
      <w:r>
        <w:t xml:space="preserve"> και το προσωπικό που εργάζεται σ’ αυτά</w:t>
      </w:r>
      <w:r w:rsidRPr="00BF415B">
        <w:t>, καθώς και με τον μακροχρόνιο χαρακτήρα παραμονής των περισσότερων ωφελούμενων. Συνολικά, τα ευρήματα αποτυπώνουν έναν ιδιαίτερα υψηλό βαθμό αποδοχής και εμπιστοσύνης προς τις παρεχόμενες υπηρεσίες, στοιχείο που καταδεικνύει τη σημαντική συμβολή των ΚΔΗΦ στην καθημερινή φροντίδα και υποστήριξη των ατόμων με αναπηρία.</w:t>
      </w:r>
    </w:p>
    <w:p w14:paraId="7F5999B5" w14:textId="1C4D0FB3" w:rsidR="000D1F14" w:rsidRDefault="000D1F14" w:rsidP="000D1F14">
      <w:pPr>
        <w:pStyle w:val="af"/>
        <w:keepNext/>
      </w:pPr>
      <w:bookmarkStart w:id="348" w:name="_Toc215770615"/>
      <w:r>
        <w:t xml:space="preserve">Πίνακας </w:t>
      </w:r>
      <w:fldSimple w:instr=" SEQ Πίνακας \* ARABIC ">
        <w:r w:rsidR="003E1664">
          <w:rPr>
            <w:noProof/>
          </w:rPr>
          <w:t>132</w:t>
        </w:r>
      </w:fldSimple>
      <w:r>
        <w:t xml:space="preserve">: Βαθμός ικανοποίησης από τις </w:t>
      </w:r>
      <w:r w:rsidRPr="00073877">
        <w:rPr>
          <w:bCs/>
        </w:rPr>
        <w:t>υπηρεσίες που παρέχει το ΚΔΗΦ στον/η ωφελούμενο/η</w:t>
      </w:r>
      <w:r>
        <w:rPr>
          <w:bCs/>
        </w:rPr>
        <w:t xml:space="preserve"> (%).</w:t>
      </w:r>
      <w:bookmarkEnd w:id="348"/>
      <w:r>
        <w:rPr>
          <w:bCs/>
        </w:rPr>
        <w:t xml:space="preserve"> </w:t>
      </w:r>
    </w:p>
    <w:tbl>
      <w:tblPr>
        <w:tblStyle w:val="4-4"/>
        <w:tblW w:w="8355" w:type="dxa"/>
        <w:tblLayout w:type="fixed"/>
        <w:tblLook w:val="04A0" w:firstRow="1" w:lastRow="0" w:firstColumn="1" w:lastColumn="0" w:noHBand="0" w:noVBand="1"/>
      </w:tblPr>
      <w:tblGrid>
        <w:gridCol w:w="2263"/>
        <w:gridCol w:w="848"/>
        <w:gridCol w:w="853"/>
        <w:gridCol w:w="848"/>
        <w:gridCol w:w="850"/>
        <w:gridCol w:w="1279"/>
        <w:gridCol w:w="1414"/>
      </w:tblGrid>
      <w:tr w:rsidR="000D1F14" w:rsidRPr="000320C0" w14:paraId="3F516AF6" w14:textId="77777777" w:rsidTr="008A6B63">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B6AA7D8" w14:textId="77777777" w:rsidR="000D1F14" w:rsidRPr="000320C0" w:rsidRDefault="000D1F14" w:rsidP="008A6B63">
            <w:pPr>
              <w:spacing w:line="240" w:lineRule="auto"/>
              <w:rPr>
                <w:rFonts w:cs="Calibri"/>
                <w:b w:val="0"/>
                <w:bCs w:val="0"/>
                <w:sz w:val="20"/>
                <w:szCs w:val="20"/>
              </w:rPr>
            </w:pPr>
            <w:r w:rsidRPr="000320C0">
              <w:rPr>
                <w:rFonts w:cs="Calibri"/>
                <w:sz w:val="20"/>
                <w:szCs w:val="20"/>
              </w:rPr>
              <w:t>Υπηρεσία</w:t>
            </w:r>
          </w:p>
        </w:tc>
        <w:tc>
          <w:tcPr>
            <w:tcW w:w="848" w:type="dxa"/>
            <w:vAlign w:val="center"/>
            <w:hideMark/>
          </w:tcPr>
          <w:p w14:paraId="35B5E34F"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Καθόλου</w:t>
            </w:r>
          </w:p>
        </w:tc>
        <w:tc>
          <w:tcPr>
            <w:tcW w:w="853" w:type="dxa"/>
            <w:vAlign w:val="center"/>
            <w:hideMark/>
          </w:tcPr>
          <w:p w14:paraId="1DDE1F60"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Λίγο</w:t>
            </w:r>
          </w:p>
        </w:tc>
        <w:tc>
          <w:tcPr>
            <w:tcW w:w="848" w:type="dxa"/>
            <w:vAlign w:val="center"/>
            <w:hideMark/>
          </w:tcPr>
          <w:p w14:paraId="6D6658E6"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Αρκετά</w:t>
            </w:r>
          </w:p>
        </w:tc>
        <w:tc>
          <w:tcPr>
            <w:tcW w:w="850" w:type="dxa"/>
            <w:vAlign w:val="center"/>
            <w:hideMark/>
          </w:tcPr>
          <w:p w14:paraId="0A6D6426"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Πολύ</w:t>
            </w:r>
          </w:p>
        </w:tc>
        <w:tc>
          <w:tcPr>
            <w:tcW w:w="1279" w:type="dxa"/>
            <w:vAlign w:val="center"/>
            <w:hideMark/>
          </w:tcPr>
          <w:p w14:paraId="21A7AB32"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Πάρα Πολύ</w:t>
            </w:r>
          </w:p>
        </w:tc>
        <w:tc>
          <w:tcPr>
            <w:tcW w:w="1414" w:type="dxa"/>
            <w:vAlign w:val="center"/>
            <w:hideMark/>
          </w:tcPr>
          <w:p w14:paraId="385F6924" w14:textId="77777777" w:rsidR="000D1F14" w:rsidRPr="000320C0"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0320C0">
              <w:rPr>
                <w:rFonts w:cs="Calibri"/>
                <w:sz w:val="20"/>
                <w:szCs w:val="20"/>
              </w:rPr>
              <w:t>Δεν έχει λάβει την υπηρεσία</w:t>
            </w:r>
          </w:p>
        </w:tc>
      </w:tr>
      <w:tr w:rsidR="000D1F14" w:rsidRPr="000320C0" w14:paraId="105B2416" w14:textId="77777777" w:rsidTr="008A6B63">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18133E3" w14:textId="77777777" w:rsidR="000D1F14" w:rsidRPr="000320C0" w:rsidRDefault="000D1F14" w:rsidP="008A6B63">
            <w:pPr>
              <w:spacing w:line="240" w:lineRule="auto"/>
              <w:jc w:val="left"/>
              <w:rPr>
                <w:rFonts w:cs="Calibri"/>
                <w:sz w:val="20"/>
                <w:szCs w:val="20"/>
              </w:rPr>
            </w:pPr>
            <w:r w:rsidRPr="000320C0">
              <w:rPr>
                <w:rFonts w:cs="Calibri"/>
                <w:sz w:val="20"/>
                <w:szCs w:val="20"/>
              </w:rPr>
              <w:t>Δραστηριότητες σε εργαστήρια (</w:t>
            </w:r>
            <w:proofErr w:type="spellStart"/>
            <w:r w:rsidRPr="000320C0">
              <w:rPr>
                <w:rFonts w:cs="Calibri"/>
                <w:sz w:val="20"/>
                <w:szCs w:val="20"/>
              </w:rPr>
              <w:t>εργοθεραπείες</w:t>
            </w:r>
            <w:proofErr w:type="spellEnd"/>
            <w:r w:rsidRPr="000320C0">
              <w:rPr>
                <w:rFonts w:cs="Calibri"/>
                <w:sz w:val="20"/>
                <w:szCs w:val="20"/>
              </w:rPr>
              <w:t>)</w:t>
            </w:r>
          </w:p>
        </w:tc>
        <w:tc>
          <w:tcPr>
            <w:tcW w:w="848" w:type="dxa"/>
            <w:vAlign w:val="center"/>
            <w:hideMark/>
          </w:tcPr>
          <w:p w14:paraId="44B0611C"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3D8A3A40"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7AE9833C"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6B5C9AC4"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5AAA48B6"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51B46387"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0320C0" w14:paraId="461BDE41" w14:textId="77777777" w:rsidTr="008A6B63">
        <w:trPr>
          <w:trHeight w:val="708"/>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13842501" w14:textId="77777777" w:rsidR="000D1F14" w:rsidRPr="000320C0" w:rsidRDefault="000D1F14" w:rsidP="008A6B63">
            <w:pPr>
              <w:spacing w:line="240" w:lineRule="auto"/>
              <w:jc w:val="left"/>
              <w:rPr>
                <w:rFonts w:cs="Calibri"/>
                <w:sz w:val="20"/>
                <w:szCs w:val="20"/>
              </w:rPr>
            </w:pPr>
            <w:r w:rsidRPr="000320C0">
              <w:rPr>
                <w:rFonts w:cs="Calibri"/>
                <w:sz w:val="20"/>
                <w:szCs w:val="20"/>
              </w:rPr>
              <w:t>Άλλες δραστηριότητες ειδικής αγωγής (</w:t>
            </w:r>
            <w:proofErr w:type="spellStart"/>
            <w:r w:rsidRPr="000320C0">
              <w:rPr>
                <w:rFonts w:cs="Calibri"/>
                <w:sz w:val="20"/>
                <w:szCs w:val="20"/>
              </w:rPr>
              <w:t>λογοθεραπείες</w:t>
            </w:r>
            <w:proofErr w:type="spellEnd"/>
            <w:r w:rsidRPr="000320C0">
              <w:rPr>
                <w:rFonts w:cs="Calibri"/>
                <w:sz w:val="20"/>
                <w:szCs w:val="20"/>
              </w:rPr>
              <w:t>, φυσικοθεραπείες κλπ.)</w:t>
            </w:r>
          </w:p>
        </w:tc>
        <w:tc>
          <w:tcPr>
            <w:tcW w:w="848" w:type="dxa"/>
            <w:vAlign w:val="center"/>
            <w:hideMark/>
          </w:tcPr>
          <w:p w14:paraId="4F8C5601"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55CC3882"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16A0AC65"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2D025803"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4DF74334"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21DA131C"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0320C0" w14:paraId="172F7B51" w14:textId="77777777" w:rsidTr="008A6B63">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62A4F96" w14:textId="77777777" w:rsidR="000D1F14" w:rsidRPr="000320C0" w:rsidRDefault="000D1F14" w:rsidP="008A6B63">
            <w:pPr>
              <w:spacing w:line="240" w:lineRule="auto"/>
              <w:jc w:val="left"/>
              <w:rPr>
                <w:rFonts w:cs="Calibri"/>
                <w:sz w:val="20"/>
                <w:szCs w:val="20"/>
              </w:rPr>
            </w:pPr>
            <w:r w:rsidRPr="000320C0">
              <w:rPr>
                <w:rFonts w:cs="Calibri"/>
                <w:sz w:val="20"/>
                <w:szCs w:val="20"/>
              </w:rPr>
              <w:t>Παροχή ατομικής ή και ομαδικής άσκησης</w:t>
            </w:r>
          </w:p>
        </w:tc>
        <w:tc>
          <w:tcPr>
            <w:tcW w:w="848" w:type="dxa"/>
            <w:vAlign w:val="center"/>
            <w:hideMark/>
          </w:tcPr>
          <w:p w14:paraId="103BFD85"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68798A7E"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19C2DFF0"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6415BDB2"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311B48C1"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7EC2EDF3"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0320C0" w14:paraId="046E8F34" w14:textId="77777777" w:rsidTr="008A6B63">
        <w:trPr>
          <w:trHeight w:val="313"/>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139A859B" w14:textId="77777777" w:rsidR="000D1F14" w:rsidRPr="000320C0" w:rsidRDefault="000D1F14" w:rsidP="008A6B63">
            <w:pPr>
              <w:spacing w:line="240" w:lineRule="auto"/>
              <w:jc w:val="left"/>
              <w:rPr>
                <w:rFonts w:cs="Calibri"/>
                <w:sz w:val="20"/>
                <w:szCs w:val="20"/>
              </w:rPr>
            </w:pPr>
            <w:r w:rsidRPr="000320C0">
              <w:rPr>
                <w:rFonts w:cs="Calibri"/>
                <w:sz w:val="20"/>
                <w:szCs w:val="20"/>
              </w:rPr>
              <w:t>Εκπαίδευση στην αυτοεξυπηρέτηση και στην εκμάθηση δραστηριοτήτων καθημερινής ζωής</w:t>
            </w:r>
          </w:p>
        </w:tc>
        <w:tc>
          <w:tcPr>
            <w:tcW w:w="848" w:type="dxa"/>
            <w:vAlign w:val="center"/>
            <w:hideMark/>
          </w:tcPr>
          <w:p w14:paraId="2A04411C"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004292B0"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1502104E"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0B3833D1"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0628929B"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5D8CFA63"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0320C0" w14:paraId="3D4F9692" w14:textId="77777777" w:rsidTr="008A6B6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0785E69" w14:textId="77777777" w:rsidR="000D1F14" w:rsidRPr="000320C0" w:rsidRDefault="000D1F14" w:rsidP="008A6B63">
            <w:pPr>
              <w:spacing w:line="240" w:lineRule="auto"/>
              <w:jc w:val="left"/>
              <w:rPr>
                <w:rFonts w:cs="Calibri"/>
                <w:sz w:val="20"/>
                <w:szCs w:val="20"/>
              </w:rPr>
            </w:pPr>
            <w:r w:rsidRPr="000320C0">
              <w:rPr>
                <w:rFonts w:cs="Calibri"/>
                <w:sz w:val="20"/>
                <w:szCs w:val="20"/>
              </w:rPr>
              <w:t>Δημιουργική απασχόληση και Δραστηριότητες κοινωνικοποίησης</w:t>
            </w:r>
          </w:p>
        </w:tc>
        <w:tc>
          <w:tcPr>
            <w:tcW w:w="848" w:type="dxa"/>
            <w:vAlign w:val="center"/>
            <w:hideMark/>
          </w:tcPr>
          <w:p w14:paraId="44CAB58A"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2FA34F58"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27279F23"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3610D616"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3EF1D1B3"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5E069359"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0320C0" w14:paraId="440AC8B7" w14:textId="77777777" w:rsidTr="008A6B63">
        <w:trPr>
          <w:trHeight w:val="842"/>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15045B1" w14:textId="77777777" w:rsidR="000D1F14" w:rsidRPr="000320C0" w:rsidRDefault="000D1F14" w:rsidP="008A6B63">
            <w:pPr>
              <w:spacing w:line="240" w:lineRule="auto"/>
              <w:jc w:val="left"/>
              <w:rPr>
                <w:rFonts w:cs="Calibri"/>
                <w:sz w:val="20"/>
                <w:szCs w:val="20"/>
              </w:rPr>
            </w:pPr>
            <w:r w:rsidRPr="000320C0">
              <w:rPr>
                <w:rFonts w:cs="Calibri"/>
                <w:sz w:val="20"/>
                <w:szCs w:val="20"/>
              </w:rPr>
              <w:t>Συμμετοχή σε προγράμματα ψυχαγωγίας, πολιτισμού και άθλησης</w:t>
            </w:r>
          </w:p>
        </w:tc>
        <w:tc>
          <w:tcPr>
            <w:tcW w:w="848" w:type="dxa"/>
            <w:vAlign w:val="center"/>
            <w:hideMark/>
          </w:tcPr>
          <w:p w14:paraId="6F8E6B4B"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45B70DD6"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1A9AB2AC"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3BC5217D"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14A28A4F"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3AA0C0A2"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0320C0" w14:paraId="474D2F15" w14:textId="77777777" w:rsidTr="008A6B63">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6CC2E15B" w14:textId="77777777" w:rsidR="000D1F14" w:rsidRPr="000320C0" w:rsidRDefault="000D1F14" w:rsidP="008A6B63">
            <w:pPr>
              <w:spacing w:line="240" w:lineRule="auto"/>
              <w:jc w:val="left"/>
              <w:rPr>
                <w:rFonts w:cs="Calibri"/>
                <w:sz w:val="20"/>
                <w:szCs w:val="20"/>
              </w:rPr>
            </w:pPr>
            <w:r w:rsidRPr="000320C0">
              <w:rPr>
                <w:rFonts w:cs="Calibri"/>
                <w:sz w:val="20"/>
                <w:szCs w:val="20"/>
              </w:rPr>
              <w:t>Υπηρεσίες σίτισης</w:t>
            </w:r>
          </w:p>
        </w:tc>
        <w:tc>
          <w:tcPr>
            <w:tcW w:w="848" w:type="dxa"/>
            <w:vAlign w:val="center"/>
            <w:hideMark/>
          </w:tcPr>
          <w:p w14:paraId="0B4C47D6"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086CA640"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4B329FFE"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7030BCB2"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18C3E84F"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2EB3EB0D"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0320C0" w14:paraId="7072F17C" w14:textId="77777777" w:rsidTr="008A6B63">
        <w:trPr>
          <w:trHeight w:val="418"/>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77141EE7" w14:textId="77777777" w:rsidR="000D1F14" w:rsidRPr="000320C0" w:rsidRDefault="000D1F14" w:rsidP="008A6B63">
            <w:pPr>
              <w:spacing w:line="240" w:lineRule="auto"/>
              <w:jc w:val="left"/>
              <w:rPr>
                <w:rFonts w:cs="Calibri"/>
                <w:sz w:val="20"/>
                <w:szCs w:val="20"/>
              </w:rPr>
            </w:pPr>
            <w:r w:rsidRPr="000320C0">
              <w:rPr>
                <w:rFonts w:cs="Calibri"/>
                <w:sz w:val="20"/>
                <w:szCs w:val="20"/>
              </w:rPr>
              <w:t>Υπηρεσίες μεταφοράς</w:t>
            </w:r>
          </w:p>
        </w:tc>
        <w:tc>
          <w:tcPr>
            <w:tcW w:w="848" w:type="dxa"/>
            <w:vAlign w:val="center"/>
            <w:hideMark/>
          </w:tcPr>
          <w:p w14:paraId="59F281CC"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476A4EF1"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5463599A"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027151ED"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50609091"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2396EF9C" w14:textId="77777777" w:rsidR="000D1F14" w:rsidRPr="000320C0"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0320C0" w14:paraId="31A0136D" w14:textId="77777777" w:rsidTr="008A6B6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04A71CA2" w14:textId="77777777" w:rsidR="000D1F14" w:rsidRPr="000320C0" w:rsidRDefault="000D1F14" w:rsidP="008A6B63">
            <w:pPr>
              <w:spacing w:line="240" w:lineRule="auto"/>
              <w:jc w:val="left"/>
              <w:rPr>
                <w:rFonts w:cs="Calibri"/>
                <w:sz w:val="20"/>
                <w:szCs w:val="20"/>
              </w:rPr>
            </w:pPr>
            <w:r w:rsidRPr="000320C0">
              <w:rPr>
                <w:rFonts w:cs="Calibri"/>
                <w:sz w:val="20"/>
                <w:szCs w:val="20"/>
              </w:rPr>
              <w:t xml:space="preserve">Συμβουλευτικές υπηρεσίες </w:t>
            </w:r>
          </w:p>
        </w:tc>
        <w:tc>
          <w:tcPr>
            <w:tcW w:w="848" w:type="dxa"/>
            <w:vAlign w:val="center"/>
            <w:hideMark/>
          </w:tcPr>
          <w:p w14:paraId="1A022CA0"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3" w:type="dxa"/>
            <w:vAlign w:val="center"/>
            <w:hideMark/>
          </w:tcPr>
          <w:p w14:paraId="6076AB53"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48" w:type="dxa"/>
            <w:vAlign w:val="center"/>
            <w:hideMark/>
          </w:tcPr>
          <w:p w14:paraId="439767A5"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0" w:type="dxa"/>
            <w:vAlign w:val="center"/>
            <w:hideMark/>
          </w:tcPr>
          <w:p w14:paraId="226FEC46"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1279" w:type="dxa"/>
            <w:vAlign w:val="center"/>
          </w:tcPr>
          <w:p w14:paraId="3AC81046"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1414" w:type="dxa"/>
            <w:vAlign w:val="center"/>
            <w:hideMark/>
          </w:tcPr>
          <w:p w14:paraId="282514EA" w14:textId="77777777" w:rsidR="000D1F14" w:rsidRPr="000320C0"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bl>
    <w:p w14:paraId="6515FBD6" w14:textId="77777777" w:rsidR="000D1F14" w:rsidRPr="00827A09" w:rsidRDefault="000D1F14" w:rsidP="000D1F14">
      <w:pPr>
        <w:pStyle w:val="af0"/>
      </w:pPr>
      <w:r>
        <w:t>Πηγή: Ιδία επεξεργασία.</w:t>
      </w:r>
    </w:p>
    <w:p w14:paraId="176B2646" w14:textId="4D61852F" w:rsidR="000D1F14" w:rsidRDefault="000D1F14" w:rsidP="000D1F14">
      <w:pPr>
        <w:pStyle w:val="af"/>
        <w:keepNext/>
      </w:pPr>
      <w:bookmarkStart w:id="349" w:name="_Toc215770795"/>
      <w:r>
        <w:lastRenderedPageBreak/>
        <w:t xml:space="preserve">Διάγραμμα </w:t>
      </w:r>
      <w:fldSimple w:instr=" SEQ Διάγραμμα \* ARABIC ">
        <w:r w:rsidR="003E1664">
          <w:rPr>
            <w:noProof/>
          </w:rPr>
          <w:t>125</w:t>
        </w:r>
      </w:fldSimple>
      <w:r>
        <w:t xml:space="preserve">: Βαθμός ικανοποίησης από τις </w:t>
      </w:r>
      <w:r w:rsidRPr="00073877">
        <w:rPr>
          <w:bCs/>
        </w:rPr>
        <w:t>υπηρεσίες που παρέχει το ΚΔΗΦ στον/η ωφελούμενο/η</w:t>
      </w:r>
      <w:r>
        <w:rPr>
          <w:bCs/>
        </w:rPr>
        <w:t xml:space="preserve"> (%).</w:t>
      </w:r>
      <w:bookmarkEnd w:id="349"/>
      <w:r>
        <w:rPr>
          <w:bCs/>
        </w:rPr>
        <w:t xml:space="preserve"> </w:t>
      </w:r>
    </w:p>
    <w:p w14:paraId="04A803A1" w14:textId="77777777" w:rsidR="000D1F14" w:rsidRDefault="000D1F14" w:rsidP="000D1F14">
      <w:pPr>
        <w:rPr>
          <w:bCs/>
        </w:rPr>
      </w:pPr>
      <w:r>
        <w:rPr>
          <w:noProof/>
        </w:rPr>
        <w:drawing>
          <wp:inline distT="0" distB="0" distL="0" distR="0" wp14:anchorId="6D35E264" wp14:editId="473B0226">
            <wp:extent cx="5229225" cy="3162300"/>
            <wp:effectExtent l="0" t="0" r="9525" b="0"/>
            <wp:docPr id="1553407698" name="Γράφημα 1">
              <a:extLst xmlns:a="http://schemas.openxmlformats.org/drawingml/2006/main">
                <a:ext uri="{FF2B5EF4-FFF2-40B4-BE49-F238E27FC236}">
                  <a16:creationId xmlns:a16="http://schemas.microsoft.com/office/drawing/2014/main" id="{69262E76-41C2-BC35-D12D-689A70A96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14:paraId="3C9FF3CE" w14:textId="77777777" w:rsidR="000D1F14" w:rsidRPr="00827A09" w:rsidRDefault="000D1F14" w:rsidP="000D1F14">
      <w:pPr>
        <w:pStyle w:val="af0"/>
      </w:pPr>
      <w:r>
        <w:t>Πηγή: Ιδία επεξεργασία.</w:t>
      </w:r>
    </w:p>
    <w:p w14:paraId="5F590824" w14:textId="77777777" w:rsidR="000D1F14" w:rsidRPr="00073877" w:rsidRDefault="000D1F14" w:rsidP="000D1F14">
      <w:pPr>
        <w:rPr>
          <w:bCs/>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4"/>
        <w:gridCol w:w="7837"/>
      </w:tblGrid>
      <w:tr w:rsidR="000D1F14" w:rsidRPr="00073877" w14:paraId="06EFC90C" w14:textId="77777777" w:rsidTr="008A6B63">
        <w:trPr>
          <w:cantSplit/>
          <w:tblHeader/>
        </w:trPr>
        <w:tc>
          <w:tcPr>
            <w:tcW w:w="274" w:type="pct"/>
            <w:tcBorders>
              <w:top w:val="single" w:sz="4" w:space="0" w:color="808080"/>
              <w:left w:val="single" w:sz="4" w:space="0" w:color="808080"/>
              <w:bottom w:val="single" w:sz="4" w:space="0" w:color="808080"/>
              <w:right w:val="single" w:sz="4" w:space="0" w:color="808080"/>
            </w:tcBorders>
            <w:shd w:val="clear" w:color="auto" w:fill="96D7E6"/>
            <w:tcMar>
              <w:top w:w="58" w:type="dxa"/>
              <w:left w:w="57" w:type="dxa"/>
              <w:bottom w:w="58" w:type="dxa"/>
              <w:right w:w="57" w:type="dxa"/>
            </w:tcMar>
            <w:vAlign w:val="center"/>
            <w:hideMark/>
          </w:tcPr>
          <w:p w14:paraId="759A32E7" w14:textId="77777777" w:rsidR="000D1F14" w:rsidRPr="00073877" w:rsidRDefault="000D1F14" w:rsidP="008A6B63">
            <w:pPr>
              <w:rPr>
                <w:b/>
              </w:rPr>
            </w:pPr>
            <w:r w:rsidRPr="00073877">
              <w:rPr>
                <w:b/>
              </w:rPr>
              <w:t>Γ.2</w:t>
            </w:r>
          </w:p>
        </w:tc>
        <w:tc>
          <w:tcPr>
            <w:tcW w:w="4726" w:type="pct"/>
            <w:tcBorders>
              <w:top w:val="single" w:sz="4" w:space="0" w:color="808080"/>
              <w:left w:val="single" w:sz="4" w:space="0" w:color="808080"/>
              <w:bottom w:val="single" w:sz="4" w:space="0" w:color="808080"/>
              <w:right w:val="single" w:sz="4" w:space="0" w:color="808080"/>
            </w:tcBorders>
            <w:shd w:val="clear" w:color="auto" w:fill="F2F2F2"/>
            <w:tcMar>
              <w:top w:w="58" w:type="dxa"/>
              <w:left w:w="57" w:type="dxa"/>
              <w:bottom w:w="58" w:type="dxa"/>
              <w:right w:w="57" w:type="dxa"/>
            </w:tcMar>
            <w:vAlign w:val="center"/>
            <w:hideMark/>
          </w:tcPr>
          <w:p w14:paraId="379FC25A" w14:textId="77777777" w:rsidR="000D1F14" w:rsidRPr="00073877" w:rsidRDefault="000D1F14" w:rsidP="008A6B63">
            <w:r w:rsidRPr="00073877">
              <w:t>Σε ποιον βαθμό είστε ικανοποιημένος/η από τη λειτουργία της δομής προς τον/την ωφελούμενο/η που εκπροσωπείτε, λαμβάνοντας υπόψη τα παρακάτω κριτήρια;</w:t>
            </w:r>
          </w:p>
        </w:tc>
      </w:tr>
    </w:tbl>
    <w:p w14:paraId="38007660" w14:textId="77777777" w:rsidR="000D1F14" w:rsidRPr="00466AB1" w:rsidRDefault="000D1F14" w:rsidP="000D1F14">
      <w:pPr>
        <w:rPr>
          <w:bCs/>
        </w:rPr>
      </w:pPr>
      <w:r w:rsidRPr="00466AB1">
        <w:rPr>
          <w:bCs/>
        </w:rPr>
        <w:t xml:space="preserve">Τα δεδομένα που προκύπτουν από την αξιολόγηση της λειτουργίας των ΚΔΗΦ </w:t>
      </w:r>
      <w:r>
        <w:rPr>
          <w:bCs/>
        </w:rPr>
        <w:t xml:space="preserve">προς τους ωφελούμενους </w:t>
      </w:r>
      <w:r w:rsidRPr="00466AB1">
        <w:rPr>
          <w:bCs/>
        </w:rPr>
        <w:t>αναδεικνύουν ένα εξαιρετικά υψηλό επίπεδο ικανοποίησης σε όλους τους βασικούς τομείς λειτουργίας των δομών. Σε ό,τι αφορά την ποιότητα των παρεχόμενων υπηρεσιών, σχεδόν όλοι οι συμμετέχοντες (97%) δηλώνουν «Πάρα πολύ» ικανοποιημένοι, με μόνο ένα μικρό ποσοστό (3%) να τοποθετείται στην κατηγορία «Πολύ». Αντίστοιχα υψηλή είναι η ικανοποίηση από τον βαθμό εξατομίκευσης των προγραμμάτων, την επάρκεια του χρόνου υποστήριξης και την επίτευξη προόδου στους ατομικούς στόχους.</w:t>
      </w:r>
    </w:p>
    <w:p w14:paraId="04CA1061" w14:textId="77777777" w:rsidR="000D1F14" w:rsidRPr="00466AB1" w:rsidRDefault="000D1F14" w:rsidP="000D1F14">
      <w:pPr>
        <w:rPr>
          <w:bCs/>
        </w:rPr>
      </w:pPr>
      <w:r w:rsidRPr="00466AB1">
        <w:rPr>
          <w:bCs/>
        </w:rPr>
        <w:t>Η εικόνα για το προσωπικό είναι επίσης ιδιαίτερα θετική, με την επαγγελματική συμπεριφορά, την κατάλληλη κατάρτιση και την έγκαιρη ανταπόκριση να αξιολογούνται σχεδόν καθολικά ως άριστες. Μοναδικό σημείο όπου εμφανίζεται μεγαλύτερη διασπορά στις απαντήσεις αφορά την επάρκεια του αριθμού προσωπικού, όπου ένα 33% δηλώνει «Αρκετά» ικανοποιημένο, γεγονός που μπορεί να υποδηλώνει ανάγκη ενίσχυσης στελέχωσης σε ορισμένες περιπτώσεις.</w:t>
      </w:r>
    </w:p>
    <w:p w14:paraId="56E30200" w14:textId="77777777" w:rsidR="000D1F14" w:rsidRPr="00466AB1" w:rsidRDefault="000D1F14" w:rsidP="000D1F14">
      <w:pPr>
        <w:rPr>
          <w:bCs/>
        </w:rPr>
      </w:pPr>
      <w:r w:rsidRPr="00466AB1">
        <w:rPr>
          <w:bCs/>
        </w:rPr>
        <w:t xml:space="preserve">Σε σχέση με το πρόγραμμα δραστηριοτήτων, οι συμμετέχοντες εκφράζουν πολύ υψηλή ικανοποίηση, τόσο ως προς τη συχνότητα και την </w:t>
      </w:r>
      <w:proofErr w:type="spellStart"/>
      <w:r w:rsidRPr="00466AB1">
        <w:rPr>
          <w:bCs/>
        </w:rPr>
        <w:t>καταλληλότητα</w:t>
      </w:r>
      <w:proofErr w:type="spellEnd"/>
      <w:r w:rsidRPr="00466AB1">
        <w:rPr>
          <w:bCs/>
        </w:rPr>
        <w:t xml:space="preserve"> των δραστηριοτήτων όσο και ως προς τη δυνατότητα συμμετοχής σε δράσεις εκτός δομής. Η ποικιλία των δραστηριοτήτων, αν και αξιολογείται θετικά, συγκεντρώνει το μεγαλύτερο ποσοστό στην κλίμακα «Πολύ», ένδειξη ότι αποτελεί πεδίο με περιθώρια περαιτέρω ανάπτυξης.</w:t>
      </w:r>
    </w:p>
    <w:p w14:paraId="5DD08CA5" w14:textId="77777777" w:rsidR="000D1F14" w:rsidRPr="00466AB1" w:rsidRDefault="000D1F14" w:rsidP="000D1F14">
      <w:pPr>
        <w:rPr>
          <w:bCs/>
        </w:rPr>
      </w:pPr>
      <w:r w:rsidRPr="00466AB1">
        <w:rPr>
          <w:bCs/>
        </w:rPr>
        <w:lastRenderedPageBreak/>
        <w:t>Οι υποδομές και η ασφάλεια της δομής συγκεντρώνουν, σχεδόν καθολικά, τις υψηλότερες βαθμολογίες. Η καθαριότητα και η συντήρηση των χώρων αξιολογούνται στο 100% με την ανώτατη βαθμίδα, ενώ προκύπτει ελαφρώς πιο διαφοροποιημένη εικόνα για την επάρκεια και την κατάσταση του εξοπλισμού, όπου ένα ποσοστό 37% τοποθετείται στην κατηγορία «Αρκετά».</w:t>
      </w:r>
    </w:p>
    <w:p w14:paraId="24B07D32" w14:textId="77777777" w:rsidR="000D1F14" w:rsidRPr="00466AB1" w:rsidRDefault="000D1F14" w:rsidP="000D1F14">
      <w:pPr>
        <w:rPr>
          <w:bCs/>
        </w:rPr>
      </w:pPr>
      <w:r w:rsidRPr="00466AB1">
        <w:rPr>
          <w:bCs/>
        </w:rPr>
        <w:t>Τέλος, η επικοινωνία με το προσωπικό και η πρόσβαση στη δομή αποτελούν επίσης ισχυρά σημεία, με την πλειονότητα των συμμετεχόντων να δηλώνει ότι λαμβάνει σαφή ενημέρωση, έχει ενεργό συμμετοχή στις αποφάσεις για το πρόγραμμα και ενημερώνεται τακτικά για την πρόοδο του ωφελούμενου. Η συνολική εικόνα ικανοποίησης από τη λειτουργία του ΚΔΗΦ καταγράφει συντριπτικά θετικά ποσοστά, με το 97% να δηλώνει «Πάρα πολύ» ικανοποιημένο.</w:t>
      </w:r>
    </w:p>
    <w:p w14:paraId="21BFA62E" w14:textId="77777777" w:rsidR="000D1F14" w:rsidRPr="00466AB1" w:rsidRDefault="000D1F14" w:rsidP="000D1F14">
      <w:pPr>
        <w:rPr>
          <w:bCs/>
        </w:rPr>
      </w:pPr>
      <w:r w:rsidRPr="00466AB1">
        <w:rPr>
          <w:bCs/>
        </w:rPr>
        <w:t>Συνολικά, τα ευρήματα αναδεικνύουν μια ιδιαίτερα ευνοϊκή αποτίμηση των ΚΔΗΦ, με υψηλή ποιότητα υπηρεσιών, άριστη συνεργασία με το προσωπικό και αποτελεσματική υποστήριξη των ωφελούμενων, επιβεβαιώνοντας τον καθοριστικό ρόλο των δομών αυτών στη φροντίδα και κοινωνική ενδυνάμωση των ατόμων με αναπηρία.</w:t>
      </w:r>
    </w:p>
    <w:p w14:paraId="50570355" w14:textId="7A97EF11" w:rsidR="000D1F14" w:rsidRPr="00617DAE" w:rsidRDefault="000D1F14" w:rsidP="000D1F14">
      <w:pPr>
        <w:pStyle w:val="af"/>
      </w:pPr>
      <w:bookmarkStart w:id="350" w:name="_Toc215770616"/>
      <w:r>
        <w:t xml:space="preserve">Πίνακας </w:t>
      </w:r>
      <w:fldSimple w:instr=" SEQ Πίνακας \* ARABIC ">
        <w:r w:rsidR="003E1664">
          <w:rPr>
            <w:noProof/>
          </w:rPr>
          <w:t>133</w:t>
        </w:r>
      </w:fldSimple>
      <w:r>
        <w:t xml:space="preserve">: Βαθμός ικανοποίησης </w:t>
      </w:r>
      <w:r w:rsidRPr="00073877">
        <w:t xml:space="preserve">από τη λειτουργία της δομής </w:t>
      </w:r>
      <w:r>
        <w:t xml:space="preserve">ΚΔΗΦ </w:t>
      </w:r>
      <w:r w:rsidRPr="00073877">
        <w:t>προς τον/την ωφελούμενο/η πο</w:t>
      </w:r>
      <w:r>
        <w:t>υ εκπροσωπείται (%).</w:t>
      </w:r>
      <w:bookmarkEnd w:id="350"/>
    </w:p>
    <w:tbl>
      <w:tblPr>
        <w:tblStyle w:val="4-4"/>
        <w:tblW w:w="8606" w:type="dxa"/>
        <w:tblLayout w:type="fixed"/>
        <w:tblLook w:val="04A0" w:firstRow="1" w:lastRow="0" w:firstColumn="1" w:lastColumn="0" w:noHBand="0" w:noVBand="1"/>
      </w:tblPr>
      <w:tblGrid>
        <w:gridCol w:w="1413"/>
        <w:gridCol w:w="2363"/>
        <w:gridCol w:w="858"/>
        <w:gridCol w:w="851"/>
        <w:gridCol w:w="992"/>
        <w:gridCol w:w="710"/>
        <w:gridCol w:w="852"/>
        <w:gridCol w:w="567"/>
      </w:tblGrid>
      <w:tr w:rsidR="000D1F14" w:rsidRPr="00617DAE" w14:paraId="3649CEEB" w14:textId="77777777" w:rsidTr="008A6B63">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3527BECD" w14:textId="77777777" w:rsidR="000D1F14" w:rsidRPr="00617DAE" w:rsidRDefault="000D1F14" w:rsidP="008A6B63">
            <w:pPr>
              <w:spacing w:line="240" w:lineRule="auto"/>
              <w:jc w:val="center"/>
              <w:rPr>
                <w:rFonts w:cs="Calibri"/>
                <w:b w:val="0"/>
                <w:bCs w:val="0"/>
                <w:sz w:val="20"/>
                <w:szCs w:val="20"/>
              </w:rPr>
            </w:pPr>
            <w:r w:rsidRPr="00617DAE">
              <w:rPr>
                <w:rFonts w:cs="Calibri"/>
                <w:sz w:val="20"/>
                <w:szCs w:val="20"/>
              </w:rPr>
              <w:t>Κατηγορία</w:t>
            </w:r>
          </w:p>
        </w:tc>
        <w:tc>
          <w:tcPr>
            <w:tcW w:w="2363" w:type="dxa"/>
            <w:vAlign w:val="center"/>
            <w:hideMark/>
          </w:tcPr>
          <w:p w14:paraId="50CFA007"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Κριτήριο Αξιολόγησης</w:t>
            </w:r>
          </w:p>
        </w:tc>
        <w:tc>
          <w:tcPr>
            <w:tcW w:w="858" w:type="dxa"/>
            <w:vAlign w:val="center"/>
            <w:hideMark/>
          </w:tcPr>
          <w:p w14:paraId="483B196A"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Καθόλου</w:t>
            </w:r>
          </w:p>
        </w:tc>
        <w:tc>
          <w:tcPr>
            <w:tcW w:w="851" w:type="dxa"/>
            <w:vAlign w:val="center"/>
            <w:hideMark/>
          </w:tcPr>
          <w:p w14:paraId="1E4ACE6D"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Λίγο</w:t>
            </w:r>
          </w:p>
        </w:tc>
        <w:tc>
          <w:tcPr>
            <w:tcW w:w="992" w:type="dxa"/>
            <w:vAlign w:val="center"/>
            <w:hideMark/>
          </w:tcPr>
          <w:p w14:paraId="36DDFA0C"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Αρκετά</w:t>
            </w:r>
          </w:p>
        </w:tc>
        <w:tc>
          <w:tcPr>
            <w:tcW w:w="710" w:type="dxa"/>
            <w:vAlign w:val="center"/>
            <w:hideMark/>
          </w:tcPr>
          <w:p w14:paraId="7CCE7F03"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Πολύ</w:t>
            </w:r>
          </w:p>
        </w:tc>
        <w:tc>
          <w:tcPr>
            <w:tcW w:w="852" w:type="dxa"/>
            <w:vAlign w:val="center"/>
            <w:hideMark/>
          </w:tcPr>
          <w:p w14:paraId="18EBA26F"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Πάρα πολύ</w:t>
            </w:r>
          </w:p>
        </w:tc>
        <w:tc>
          <w:tcPr>
            <w:tcW w:w="567" w:type="dxa"/>
            <w:vAlign w:val="center"/>
            <w:hideMark/>
          </w:tcPr>
          <w:p w14:paraId="22C3380B" w14:textId="77777777" w:rsidR="000D1F14" w:rsidRPr="00617DA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20"/>
              </w:rPr>
            </w:pPr>
            <w:r w:rsidRPr="00617DAE">
              <w:rPr>
                <w:rFonts w:cs="Calibri"/>
                <w:sz w:val="20"/>
                <w:szCs w:val="20"/>
              </w:rPr>
              <w:t>ΔΓ/ΔΑ</w:t>
            </w:r>
          </w:p>
        </w:tc>
      </w:tr>
      <w:tr w:rsidR="000D1F14" w:rsidRPr="00617DAE" w14:paraId="78E0D5DE" w14:textId="77777777" w:rsidTr="008A6B63">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4893EDCE" w14:textId="77777777" w:rsidR="000D1F14" w:rsidRPr="00617DAE" w:rsidRDefault="000D1F14" w:rsidP="008A6B63">
            <w:pPr>
              <w:spacing w:line="240" w:lineRule="auto"/>
              <w:rPr>
                <w:rFonts w:cs="Calibri"/>
                <w:b w:val="0"/>
                <w:bCs w:val="0"/>
                <w:sz w:val="20"/>
                <w:szCs w:val="20"/>
              </w:rPr>
            </w:pPr>
            <w:r w:rsidRPr="00617DAE">
              <w:rPr>
                <w:rFonts w:cs="Calibri"/>
                <w:sz w:val="20"/>
                <w:szCs w:val="20"/>
              </w:rPr>
              <w:t>Ποιότητα Υπηρεσιών</w:t>
            </w:r>
          </w:p>
        </w:tc>
        <w:tc>
          <w:tcPr>
            <w:tcW w:w="2363" w:type="dxa"/>
            <w:vAlign w:val="center"/>
            <w:hideMark/>
          </w:tcPr>
          <w:p w14:paraId="6E16C8E8"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Οι παρεχόμενες υπηρεσίες ανταποκρίνονται στις ανάγκες του/της ωφελούμενου/ης</w:t>
            </w:r>
          </w:p>
        </w:tc>
        <w:tc>
          <w:tcPr>
            <w:tcW w:w="858" w:type="dxa"/>
            <w:vAlign w:val="center"/>
            <w:hideMark/>
          </w:tcPr>
          <w:p w14:paraId="7B265AA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0970819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3C27B43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5A38F38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55E3443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0ABC67A5"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610F60C2" w14:textId="77777777" w:rsidTr="008A6B63">
        <w:trPr>
          <w:trHeight w:val="848"/>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647996F0"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27A0679B"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Το ατομικό πρόγραμμα είναι επαρκώς εξατομικευμένο</w:t>
            </w:r>
          </w:p>
        </w:tc>
        <w:tc>
          <w:tcPr>
            <w:tcW w:w="858" w:type="dxa"/>
            <w:vAlign w:val="center"/>
            <w:hideMark/>
          </w:tcPr>
          <w:p w14:paraId="4FB366CC"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307B708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0A98013F"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0474957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0795FBCD"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1FE9A298"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0545F823" w14:textId="77777777" w:rsidTr="008A6B63">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25FFCD84"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617C0F07"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Ο χρόνος υποστήριξης που λαμβάνει είναι επαρκής</w:t>
            </w:r>
          </w:p>
        </w:tc>
        <w:tc>
          <w:tcPr>
            <w:tcW w:w="858" w:type="dxa"/>
            <w:vAlign w:val="center"/>
            <w:hideMark/>
          </w:tcPr>
          <w:p w14:paraId="6F5963B8"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5353846D"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460C29B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5BA9C67F"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1B30CEA1"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3A73BDD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303898C7" w14:textId="77777777" w:rsidTr="008A6B63">
        <w:trPr>
          <w:trHeight w:val="562"/>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684CF7D5"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6BCC8B28"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Υπάρχει ουσιαστική πρόοδος/αποτελέσματα στους στόχους</w:t>
            </w:r>
          </w:p>
        </w:tc>
        <w:tc>
          <w:tcPr>
            <w:tcW w:w="858" w:type="dxa"/>
            <w:vAlign w:val="center"/>
            <w:hideMark/>
          </w:tcPr>
          <w:p w14:paraId="2103632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19FEF4E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65053A4C"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149A584B"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0039F131"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49E6A444"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7FAF1F1F" w14:textId="77777777" w:rsidTr="008A6B63">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0649C484" w14:textId="77777777" w:rsidR="000D1F14" w:rsidRPr="00617DAE" w:rsidRDefault="000D1F14" w:rsidP="008A6B63">
            <w:pPr>
              <w:spacing w:line="240" w:lineRule="auto"/>
              <w:rPr>
                <w:rFonts w:cs="Calibri"/>
                <w:b w:val="0"/>
                <w:bCs w:val="0"/>
                <w:sz w:val="20"/>
                <w:szCs w:val="20"/>
              </w:rPr>
            </w:pPr>
            <w:r w:rsidRPr="00617DAE">
              <w:rPr>
                <w:rFonts w:cs="Calibri"/>
                <w:sz w:val="20"/>
                <w:szCs w:val="20"/>
              </w:rPr>
              <w:t>Προσωπικό</w:t>
            </w:r>
          </w:p>
        </w:tc>
        <w:tc>
          <w:tcPr>
            <w:tcW w:w="2363" w:type="dxa"/>
            <w:vAlign w:val="center"/>
            <w:hideMark/>
          </w:tcPr>
          <w:p w14:paraId="5704B499"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Το προσωπικό είναι επαρκές αριθμητικά για τις ανάγκες</w:t>
            </w:r>
          </w:p>
        </w:tc>
        <w:tc>
          <w:tcPr>
            <w:tcW w:w="858" w:type="dxa"/>
            <w:vAlign w:val="center"/>
            <w:hideMark/>
          </w:tcPr>
          <w:p w14:paraId="6A9137B5"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60130AB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558E36BD"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33%</w:t>
            </w:r>
          </w:p>
        </w:tc>
        <w:tc>
          <w:tcPr>
            <w:tcW w:w="710" w:type="dxa"/>
            <w:vAlign w:val="center"/>
            <w:hideMark/>
          </w:tcPr>
          <w:p w14:paraId="4BD6D5F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7%</w:t>
            </w:r>
          </w:p>
        </w:tc>
        <w:tc>
          <w:tcPr>
            <w:tcW w:w="852" w:type="dxa"/>
            <w:vAlign w:val="center"/>
            <w:hideMark/>
          </w:tcPr>
          <w:p w14:paraId="0BDB2E63"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60%</w:t>
            </w:r>
          </w:p>
        </w:tc>
        <w:tc>
          <w:tcPr>
            <w:tcW w:w="567" w:type="dxa"/>
            <w:vAlign w:val="center"/>
            <w:hideMark/>
          </w:tcPr>
          <w:p w14:paraId="728F54A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78F94ACB" w14:textId="77777777" w:rsidTr="008A6B63">
        <w:trPr>
          <w:trHeight w:val="699"/>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7C49D8BA"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380C4A23"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Διαθέτει την κατάλληλη εξειδίκευση και κατάρτιση</w:t>
            </w:r>
          </w:p>
        </w:tc>
        <w:tc>
          <w:tcPr>
            <w:tcW w:w="858" w:type="dxa"/>
            <w:vAlign w:val="center"/>
            <w:hideMark/>
          </w:tcPr>
          <w:p w14:paraId="4A84F03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69003D1A"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49350774"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126BD465"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7%</w:t>
            </w:r>
          </w:p>
        </w:tc>
        <w:tc>
          <w:tcPr>
            <w:tcW w:w="852" w:type="dxa"/>
            <w:vAlign w:val="center"/>
            <w:hideMark/>
          </w:tcPr>
          <w:p w14:paraId="4DBFE5B5"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93%</w:t>
            </w:r>
          </w:p>
        </w:tc>
        <w:tc>
          <w:tcPr>
            <w:tcW w:w="567" w:type="dxa"/>
            <w:vAlign w:val="center"/>
            <w:hideMark/>
          </w:tcPr>
          <w:p w14:paraId="55DC2160"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49B65883" w14:textId="77777777" w:rsidTr="008A6B63">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0EB755AB"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2A5E47C8"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Αντιμετωπίζει τον/την ωφελούμενο/η με σεβασμό και επαγγελματισμό</w:t>
            </w:r>
          </w:p>
        </w:tc>
        <w:tc>
          <w:tcPr>
            <w:tcW w:w="858" w:type="dxa"/>
            <w:vAlign w:val="center"/>
            <w:hideMark/>
          </w:tcPr>
          <w:p w14:paraId="7DF48225"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2831B20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1586FE93"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76E10CF0"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2" w:type="dxa"/>
            <w:vAlign w:val="center"/>
            <w:hideMark/>
          </w:tcPr>
          <w:p w14:paraId="32BA5497"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567" w:type="dxa"/>
            <w:vAlign w:val="center"/>
            <w:hideMark/>
          </w:tcPr>
          <w:p w14:paraId="314BF30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7C730710" w14:textId="77777777" w:rsidTr="008A6B63">
        <w:trPr>
          <w:trHeight w:val="85"/>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736E69AF"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6DD96571"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Ανταποκρίνεται έγκαιρα και είναι διαθέσιμο όταν χρειάζεται</w:t>
            </w:r>
          </w:p>
        </w:tc>
        <w:tc>
          <w:tcPr>
            <w:tcW w:w="858" w:type="dxa"/>
            <w:vAlign w:val="center"/>
          </w:tcPr>
          <w:p w14:paraId="48159E74"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tcPr>
          <w:p w14:paraId="006CB278"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tcPr>
          <w:p w14:paraId="65074F6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tcPr>
          <w:p w14:paraId="647E09E5"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c>
          <w:tcPr>
            <w:tcW w:w="852" w:type="dxa"/>
            <w:vAlign w:val="center"/>
          </w:tcPr>
          <w:p w14:paraId="524E759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93%</w:t>
            </w:r>
          </w:p>
        </w:tc>
        <w:tc>
          <w:tcPr>
            <w:tcW w:w="567" w:type="dxa"/>
            <w:vAlign w:val="center"/>
          </w:tcPr>
          <w:p w14:paraId="27016B0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r>
      <w:tr w:rsidR="000D1F14" w:rsidRPr="00617DAE" w14:paraId="53DC77E8" w14:textId="77777777" w:rsidTr="008A6B6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63E2DAC2" w14:textId="77777777" w:rsidR="000D1F14" w:rsidRPr="00617DAE" w:rsidRDefault="000D1F14" w:rsidP="008A6B63">
            <w:pPr>
              <w:spacing w:line="240" w:lineRule="auto"/>
              <w:rPr>
                <w:rFonts w:cs="Calibri"/>
                <w:b w:val="0"/>
                <w:bCs w:val="0"/>
                <w:sz w:val="20"/>
                <w:szCs w:val="20"/>
              </w:rPr>
            </w:pPr>
            <w:r w:rsidRPr="00617DAE">
              <w:rPr>
                <w:rFonts w:cs="Calibri"/>
                <w:sz w:val="20"/>
                <w:szCs w:val="20"/>
              </w:rPr>
              <w:lastRenderedPageBreak/>
              <w:t>Πρόγραμμα Δραστηριοτήτων</w:t>
            </w:r>
          </w:p>
        </w:tc>
        <w:tc>
          <w:tcPr>
            <w:tcW w:w="2363" w:type="dxa"/>
            <w:vAlign w:val="center"/>
            <w:hideMark/>
          </w:tcPr>
          <w:p w14:paraId="10EF3EB0"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Υπάρχει ποικιλία δραστηριοτήτων</w:t>
            </w:r>
          </w:p>
        </w:tc>
        <w:tc>
          <w:tcPr>
            <w:tcW w:w="858" w:type="dxa"/>
            <w:vAlign w:val="center"/>
            <w:hideMark/>
          </w:tcPr>
          <w:p w14:paraId="4544A33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7536D83C"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541272C7"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62CA153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43%</w:t>
            </w:r>
          </w:p>
        </w:tc>
        <w:tc>
          <w:tcPr>
            <w:tcW w:w="852" w:type="dxa"/>
            <w:vAlign w:val="center"/>
            <w:hideMark/>
          </w:tcPr>
          <w:p w14:paraId="7D9D699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57%</w:t>
            </w:r>
          </w:p>
        </w:tc>
        <w:tc>
          <w:tcPr>
            <w:tcW w:w="567" w:type="dxa"/>
            <w:vAlign w:val="center"/>
            <w:hideMark/>
          </w:tcPr>
          <w:p w14:paraId="1AE810E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1DAE656E" w14:textId="77777777" w:rsidTr="008A6B63">
        <w:trPr>
          <w:trHeight w:val="576"/>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4BF0D5E6"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714AB17E"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Η συχνότητα των δραστηριοτήτων είναι ικανοποιητική</w:t>
            </w:r>
          </w:p>
        </w:tc>
        <w:tc>
          <w:tcPr>
            <w:tcW w:w="858" w:type="dxa"/>
            <w:vAlign w:val="center"/>
            <w:hideMark/>
          </w:tcPr>
          <w:p w14:paraId="59881FEA"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563D38A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05B29CE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3039518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7%</w:t>
            </w:r>
          </w:p>
        </w:tc>
        <w:tc>
          <w:tcPr>
            <w:tcW w:w="852" w:type="dxa"/>
            <w:vAlign w:val="center"/>
            <w:hideMark/>
          </w:tcPr>
          <w:p w14:paraId="21F8C60A"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93%</w:t>
            </w:r>
          </w:p>
        </w:tc>
        <w:tc>
          <w:tcPr>
            <w:tcW w:w="567" w:type="dxa"/>
            <w:vAlign w:val="center"/>
            <w:hideMark/>
          </w:tcPr>
          <w:p w14:paraId="5FD230FE"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45B278D3" w14:textId="77777777" w:rsidTr="008A6B63">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4675E8AE"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346C2C22"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Οι δραστηριότητες είναι κατάλληλες για τις ικανότητες/ενδιαφέροντα του/της ωφελούμενου/ης</w:t>
            </w:r>
          </w:p>
        </w:tc>
        <w:tc>
          <w:tcPr>
            <w:tcW w:w="858" w:type="dxa"/>
            <w:vAlign w:val="center"/>
            <w:hideMark/>
          </w:tcPr>
          <w:p w14:paraId="34E5F4C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74EC9417"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32FA24BA"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415FBC7A"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7%</w:t>
            </w:r>
          </w:p>
        </w:tc>
        <w:tc>
          <w:tcPr>
            <w:tcW w:w="852" w:type="dxa"/>
            <w:vAlign w:val="center"/>
            <w:hideMark/>
          </w:tcPr>
          <w:p w14:paraId="10CE640C"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93%</w:t>
            </w:r>
          </w:p>
        </w:tc>
        <w:tc>
          <w:tcPr>
            <w:tcW w:w="567" w:type="dxa"/>
            <w:vAlign w:val="center"/>
            <w:hideMark/>
          </w:tcPr>
          <w:p w14:paraId="58E0DE0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4E459872" w14:textId="77777777" w:rsidTr="008A6B63">
        <w:trPr>
          <w:trHeight w:val="85"/>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6AD21F06"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19FD2A5C"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Υπάρχουν δράσεις εκτός δομής / στην κοινότητα</w:t>
            </w:r>
          </w:p>
        </w:tc>
        <w:tc>
          <w:tcPr>
            <w:tcW w:w="858" w:type="dxa"/>
            <w:vAlign w:val="center"/>
            <w:hideMark/>
          </w:tcPr>
          <w:p w14:paraId="204EC498"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08D8C56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7F19AD26"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17147581"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06ECA285"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3F2374D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573443E5" w14:textId="77777777" w:rsidTr="008A6B63">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5EF6266D" w14:textId="77777777" w:rsidR="000D1F14" w:rsidRPr="00617DAE" w:rsidRDefault="000D1F14" w:rsidP="008A6B63">
            <w:pPr>
              <w:spacing w:line="240" w:lineRule="auto"/>
              <w:rPr>
                <w:rFonts w:cs="Calibri"/>
                <w:b w:val="0"/>
                <w:bCs w:val="0"/>
                <w:sz w:val="20"/>
                <w:szCs w:val="20"/>
              </w:rPr>
            </w:pPr>
            <w:r w:rsidRPr="00617DAE">
              <w:rPr>
                <w:rFonts w:cs="Calibri"/>
                <w:sz w:val="20"/>
                <w:szCs w:val="20"/>
              </w:rPr>
              <w:t>Υποδομές &amp; Ασφάλεια</w:t>
            </w:r>
          </w:p>
        </w:tc>
        <w:tc>
          <w:tcPr>
            <w:tcW w:w="2363" w:type="dxa"/>
            <w:vAlign w:val="center"/>
            <w:hideMark/>
          </w:tcPr>
          <w:p w14:paraId="242D1BB6"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Η καθαριότητα και η συντήρηση των χώρων είναι ικανοποιητική</w:t>
            </w:r>
          </w:p>
        </w:tc>
        <w:tc>
          <w:tcPr>
            <w:tcW w:w="858" w:type="dxa"/>
            <w:vAlign w:val="center"/>
          </w:tcPr>
          <w:p w14:paraId="718CCF1C"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tcPr>
          <w:p w14:paraId="41F255A4"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tcPr>
          <w:p w14:paraId="08CC40C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tcPr>
          <w:p w14:paraId="1EDE0815"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2" w:type="dxa"/>
            <w:vAlign w:val="center"/>
          </w:tcPr>
          <w:p w14:paraId="46E8D5C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100%</w:t>
            </w:r>
          </w:p>
        </w:tc>
        <w:tc>
          <w:tcPr>
            <w:tcW w:w="567" w:type="dxa"/>
            <w:vAlign w:val="center"/>
          </w:tcPr>
          <w:p w14:paraId="6D5E56C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37659E9E" w14:textId="77777777" w:rsidTr="008A6B63">
        <w:trPr>
          <w:trHeight w:val="85"/>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0B1D912B"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0856E475"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Ο εξοπλισμός είναι επαρκής και σε καλή κατάσταση</w:t>
            </w:r>
          </w:p>
        </w:tc>
        <w:tc>
          <w:tcPr>
            <w:tcW w:w="858" w:type="dxa"/>
            <w:vAlign w:val="center"/>
            <w:hideMark/>
          </w:tcPr>
          <w:p w14:paraId="08871B1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42264EB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52A69FC4"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37%</w:t>
            </w:r>
          </w:p>
        </w:tc>
        <w:tc>
          <w:tcPr>
            <w:tcW w:w="710" w:type="dxa"/>
            <w:vAlign w:val="center"/>
            <w:hideMark/>
          </w:tcPr>
          <w:p w14:paraId="5D4C018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7%</w:t>
            </w:r>
          </w:p>
        </w:tc>
        <w:tc>
          <w:tcPr>
            <w:tcW w:w="852" w:type="dxa"/>
            <w:vAlign w:val="center"/>
            <w:hideMark/>
          </w:tcPr>
          <w:p w14:paraId="47E2DA3A"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53%</w:t>
            </w:r>
          </w:p>
        </w:tc>
        <w:tc>
          <w:tcPr>
            <w:tcW w:w="567" w:type="dxa"/>
            <w:vAlign w:val="center"/>
            <w:hideMark/>
          </w:tcPr>
          <w:p w14:paraId="64DAC28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r>
      <w:tr w:rsidR="000D1F14" w:rsidRPr="00617DAE" w14:paraId="110F04F1" w14:textId="77777777" w:rsidTr="008A6B63">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5082EA9D"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496F735C"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Τηρούνται μέτρα ασφάλειας και υγιεινής</w:t>
            </w:r>
          </w:p>
        </w:tc>
        <w:tc>
          <w:tcPr>
            <w:tcW w:w="858" w:type="dxa"/>
            <w:vAlign w:val="center"/>
            <w:hideMark/>
          </w:tcPr>
          <w:p w14:paraId="53A96098"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23EB8EB2"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1ECE169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w:t>
            </w:r>
          </w:p>
        </w:tc>
        <w:tc>
          <w:tcPr>
            <w:tcW w:w="710" w:type="dxa"/>
            <w:vAlign w:val="center"/>
            <w:hideMark/>
          </w:tcPr>
          <w:p w14:paraId="63453CC0"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2" w:type="dxa"/>
            <w:vAlign w:val="center"/>
            <w:hideMark/>
          </w:tcPr>
          <w:p w14:paraId="72387DC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7C3ED21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066FA76B" w14:textId="77777777" w:rsidTr="008A6B63">
        <w:trPr>
          <w:trHeight w:val="987"/>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083D4EC5" w14:textId="77777777" w:rsidR="000D1F14" w:rsidRPr="00617DAE" w:rsidRDefault="000D1F14" w:rsidP="008A6B63">
            <w:pPr>
              <w:spacing w:line="240" w:lineRule="auto"/>
              <w:rPr>
                <w:rFonts w:cs="Calibri"/>
                <w:b w:val="0"/>
                <w:bCs w:val="0"/>
                <w:sz w:val="20"/>
                <w:szCs w:val="20"/>
              </w:rPr>
            </w:pPr>
            <w:r w:rsidRPr="00617DAE">
              <w:rPr>
                <w:rFonts w:cs="Calibri"/>
                <w:sz w:val="20"/>
                <w:szCs w:val="20"/>
              </w:rPr>
              <w:t>Επικοινωνία &amp; Πρόσβαση</w:t>
            </w:r>
          </w:p>
        </w:tc>
        <w:tc>
          <w:tcPr>
            <w:tcW w:w="2363" w:type="dxa"/>
            <w:vAlign w:val="center"/>
            <w:hideMark/>
          </w:tcPr>
          <w:p w14:paraId="33039E67"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Ο κηδεμόνας/δικαστικός συμπαραστάτης λαμβάνει σαφή ενημέρωση για τις υπηρεσίες</w:t>
            </w:r>
          </w:p>
        </w:tc>
        <w:tc>
          <w:tcPr>
            <w:tcW w:w="858" w:type="dxa"/>
            <w:vAlign w:val="center"/>
            <w:hideMark/>
          </w:tcPr>
          <w:p w14:paraId="2CE0B028"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42D2C719"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2B2CD86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7275FA5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w:t>
            </w:r>
          </w:p>
        </w:tc>
        <w:tc>
          <w:tcPr>
            <w:tcW w:w="852" w:type="dxa"/>
            <w:vAlign w:val="center"/>
            <w:hideMark/>
          </w:tcPr>
          <w:p w14:paraId="33110A02"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90%</w:t>
            </w:r>
          </w:p>
        </w:tc>
        <w:tc>
          <w:tcPr>
            <w:tcW w:w="567" w:type="dxa"/>
            <w:vAlign w:val="center"/>
            <w:hideMark/>
          </w:tcPr>
          <w:p w14:paraId="2FB9D00F"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5661D5CB" w14:textId="77777777" w:rsidTr="008A6B63">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047670CB"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4ED1C2B5"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Υπάρχει συμμετοχή στη λήψη αποφάσεων για το πρόγραμμα</w:t>
            </w:r>
          </w:p>
        </w:tc>
        <w:tc>
          <w:tcPr>
            <w:tcW w:w="858" w:type="dxa"/>
            <w:vAlign w:val="center"/>
            <w:hideMark/>
          </w:tcPr>
          <w:p w14:paraId="602784FA"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672541E3"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1B5D7DD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37%</w:t>
            </w:r>
          </w:p>
        </w:tc>
        <w:tc>
          <w:tcPr>
            <w:tcW w:w="710" w:type="dxa"/>
            <w:vAlign w:val="center"/>
            <w:hideMark/>
          </w:tcPr>
          <w:p w14:paraId="6CB1EC9C"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10%</w:t>
            </w:r>
          </w:p>
        </w:tc>
        <w:tc>
          <w:tcPr>
            <w:tcW w:w="852" w:type="dxa"/>
            <w:vAlign w:val="center"/>
            <w:hideMark/>
          </w:tcPr>
          <w:p w14:paraId="00CF0367"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53%</w:t>
            </w:r>
          </w:p>
        </w:tc>
        <w:tc>
          <w:tcPr>
            <w:tcW w:w="567" w:type="dxa"/>
            <w:vAlign w:val="center"/>
            <w:hideMark/>
          </w:tcPr>
          <w:p w14:paraId="20C23B18"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03529550" w14:textId="77777777" w:rsidTr="008A6B63">
        <w:trPr>
          <w:trHeight w:val="351"/>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0253BC6E"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61708480"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Υπάρχει τακτική ενημέρωση για την πρόοδο του/της ωφελούμενου/ης</w:t>
            </w:r>
          </w:p>
        </w:tc>
        <w:tc>
          <w:tcPr>
            <w:tcW w:w="858" w:type="dxa"/>
            <w:vAlign w:val="center"/>
            <w:hideMark/>
          </w:tcPr>
          <w:p w14:paraId="349819B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4A1F4B96"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2DA3859F"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7549ED37"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10%</w:t>
            </w:r>
          </w:p>
        </w:tc>
        <w:tc>
          <w:tcPr>
            <w:tcW w:w="852" w:type="dxa"/>
            <w:vAlign w:val="center"/>
            <w:hideMark/>
          </w:tcPr>
          <w:p w14:paraId="301E499F"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90%</w:t>
            </w:r>
          </w:p>
        </w:tc>
        <w:tc>
          <w:tcPr>
            <w:tcW w:w="567" w:type="dxa"/>
            <w:vAlign w:val="center"/>
            <w:hideMark/>
          </w:tcPr>
          <w:p w14:paraId="14FB2F4F"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67325D26" w14:textId="77777777" w:rsidTr="008A6B63">
        <w:trPr>
          <w:cnfStyle w:val="000000100000" w:firstRow="0" w:lastRow="0" w:firstColumn="0" w:lastColumn="0" w:oddVBand="0" w:evenVBand="0" w:oddHBand="1"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1236C69A" w14:textId="77777777" w:rsidR="000D1F14" w:rsidRPr="00617DAE" w:rsidRDefault="000D1F14" w:rsidP="008A6B63">
            <w:pPr>
              <w:spacing w:line="240" w:lineRule="auto"/>
              <w:rPr>
                <w:rFonts w:cs="Calibri"/>
                <w:b w:val="0"/>
                <w:bCs w:val="0"/>
                <w:sz w:val="20"/>
                <w:szCs w:val="20"/>
              </w:rPr>
            </w:pPr>
          </w:p>
        </w:tc>
        <w:tc>
          <w:tcPr>
            <w:tcW w:w="2363" w:type="dxa"/>
            <w:vAlign w:val="center"/>
            <w:hideMark/>
          </w:tcPr>
          <w:p w14:paraId="5A6DBFB0"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Η πρόσβαση στη δομή (μεταφορά/ωράριο) είναι εύκολη</w:t>
            </w:r>
          </w:p>
        </w:tc>
        <w:tc>
          <w:tcPr>
            <w:tcW w:w="858" w:type="dxa"/>
            <w:vAlign w:val="center"/>
            <w:hideMark/>
          </w:tcPr>
          <w:p w14:paraId="3F5FA731"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hideMark/>
          </w:tcPr>
          <w:p w14:paraId="539DDDFD"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hideMark/>
          </w:tcPr>
          <w:p w14:paraId="6A5A0EE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hideMark/>
          </w:tcPr>
          <w:p w14:paraId="1BFB4FAD"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w:t>
            </w:r>
          </w:p>
        </w:tc>
        <w:tc>
          <w:tcPr>
            <w:tcW w:w="852" w:type="dxa"/>
            <w:vAlign w:val="center"/>
            <w:hideMark/>
          </w:tcPr>
          <w:p w14:paraId="132C4E75"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97%</w:t>
            </w:r>
          </w:p>
        </w:tc>
        <w:tc>
          <w:tcPr>
            <w:tcW w:w="567" w:type="dxa"/>
            <w:vAlign w:val="center"/>
            <w:hideMark/>
          </w:tcPr>
          <w:p w14:paraId="25CA913B"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r w:rsidR="000D1F14" w:rsidRPr="00617DAE" w14:paraId="13DDC582" w14:textId="77777777" w:rsidTr="008A6B63">
        <w:trPr>
          <w:trHeight w:val="115"/>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hideMark/>
          </w:tcPr>
          <w:p w14:paraId="122C570B" w14:textId="77777777" w:rsidR="000D1F14" w:rsidRPr="00617DAE" w:rsidRDefault="000D1F14" w:rsidP="008A6B63">
            <w:pPr>
              <w:spacing w:line="240" w:lineRule="auto"/>
              <w:rPr>
                <w:rFonts w:cs="Calibri"/>
                <w:sz w:val="20"/>
                <w:szCs w:val="20"/>
              </w:rPr>
            </w:pPr>
            <w:r w:rsidRPr="00617DAE">
              <w:rPr>
                <w:rFonts w:cs="Calibri"/>
                <w:sz w:val="20"/>
                <w:szCs w:val="20"/>
              </w:rPr>
              <w:t>Συνολική Εικόνα</w:t>
            </w:r>
          </w:p>
        </w:tc>
        <w:tc>
          <w:tcPr>
            <w:tcW w:w="2363" w:type="dxa"/>
            <w:vAlign w:val="center"/>
            <w:hideMark/>
          </w:tcPr>
          <w:p w14:paraId="4A140B79" w14:textId="77777777" w:rsidR="000D1F14" w:rsidRPr="00617DAE" w:rsidRDefault="000D1F14"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617DAE">
              <w:rPr>
                <w:rFonts w:cs="Calibri"/>
                <w:sz w:val="20"/>
                <w:szCs w:val="20"/>
              </w:rPr>
              <w:t>Γενική ικανοποίηση από τη λειτουργία της δομής</w:t>
            </w:r>
          </w:p>
        </w:tc>
        <w:tc>
          <w:tcPr>
            <w:tcW w:w="858" w:type="dxa"/>
            <w:vAlign w:val="center"/>
          </w:tcPr>
          <w:p w14:paraId="7E090FEC"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851" w:type="dxa"/>
            <w:vAlign w:val="center"/>
          </w:tcPr>
          <w:p w14:paraId="3CB4D150"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992" w:type="dxa"/>
            <w:vAlign w:val="center"/>
          </w:tcPr>
          <w:p w14:paraId="7FCEB836"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c>
          <w:tcPr>
            <w:tcW w:w="710" w:type="dxa"/>
            <w:vAlign w:val="center"/>
          </w:tcPr>
          <w:p w14:paraId="387DDAC4"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3%</w:t>
            </w:r>
          </w:p>
        </w:tc>
        <w:tc>
          <w:tcPr>
            <w:tcW w:w="852" w:type="dxa"/>
            <w:vAlign w:val="center"/>
          </w:tcPr>
          <w:p w14:paraId="4F3E6173"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97%</w:t>
            </w:r>
          </w:p>
        </w:tc>
        <w:tc>
          <w:tcPr>
            <w:tcW w:w="567" w:type="dxa"/>
            <w:vAlign w:val="center"/>
          </w:tcPr>
          <w:p w14:paraId="272D6739" w14:textId="77777777" w:rsidR="000D1F14" w:rsidRPr="00617DAE"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0%</w:t>
            </w:r>
          </w:p>
        </w:tc>
      </w:tr>
      <w:tr w:rsidR="000D1F14" w:rsidRPr="00617DAE" w14:paraId="0F9EC455" w14:textId="77777777" w:rsidTr="008A6B6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13" w:type="dxa"/>
            <w:vMerge/>
            <w:vAlign w:val="center"/>
            <w:hideMark/>
          </w:tcPr>
          <w:p w14:paraId="3DEED0DD" w14:textId="77777777" w:rsidR="000D1F14" w:rsidRPr="00617DAE" w:rsidRDefault="000D1F14" w:rsidP="008A6B63">
            <w:pPr>
              <w:spacing w:line="240" w:lineRule="auto"/>
              <w:rPr>
                <w:rFonts w:cs="Calibri"/>
                <w:sz w:val="20"/>
                <w:szCs w:val="20"/>
              </w:rPr>
            </w:pPr>
          </w:p>
        </w:tc>
        <w:tc>
          <w:tcPr>
            <w:tcW w:w="2363" w:type="dxa"/>
            <w:vAlign w:val="center"/>
            <w:hideMark/>
          </w:tcPr>
          <w:p w14:paraId="0DCF7073" w14:textId="77777777" w:rsidR="000D1F14" w:rsidRPr="00617DAE" w:rsidRDefault="000D1F14"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 w:val="20"/>
                <w:szCs w:val="20"/>
              </w:rPr>
            </w:pPr>
            <w:r w:rsidRPr="00617DAE">
              <w:rPr>
                <w:rFonts w:cs="Calibri"/>
                <w:sz w:val="20"/>
                <w:szCs w:val="20"/>
              </w:rPr>
              <w:t>Ικανοποίηση από τον συνολικό συντονισμό υπηρεσιών</w:t>
            </w:r>
          </w:p>
        </w:tc>
        <w:tc>
          <w:tcPr>
            <w:tcW w:w="858" w:type="dxa"/>
            <w:vAlign w:val="center"/>
          </w:tcPr>
          <w:p w14:paraId="6A19AE29"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851" w:type="dxa"/>
            <w:vAlign w:val="center"/>
          </w:tcPr>
          <w:p w14:paraId="763B588C"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992" w:type="dxa"/>
            <w:vAlign w:val="center"/>
          </w:tcPr>
          <w:p w14:paraId="5DC0E426"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c>
          <w:tcPr>
            <w:tcW w:w="710" w:type="dxa"/>
            <w:vAlign w:val="center"/>
          </w:tcPr>
          <w:p w14:paraId="4BFD7838"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3%</w:t>
            </w:r>
          </w:p>
        </w:tc>
        <w:tc>
          <w:tcPr>
            <w:tcW w:w="852" w:type="dxa"/>
            <w:vAlign w:val="center"/>
          </w:tcPr>
          <w:p w14:paraId="55F9E431"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97%</w:t>
            </w:r>
          </w:p>
        </w:tc>
        <w:tc>
          <w:tcPr>
            <w:tcW w:w="567" w:type="dxa"/>
            <w:vAlign w:val="center"/>
          </w:tcPr>
          <w:p w14:paraId="6EB4228F" w14:textId="77777777" w:rsidR="000D1F14" w:rsidRPr="00617DAE"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0%</w:t>
            </w:r>
          </w:p>
        </w:tc>
      </w:tr>
    </w:tbl>
    <w:p w14:paraId="58DEB86F" w14:textId="77777777" w:rsidR="000D1F14" w:rsidRPr="00827A09" w:rsidRDefault="000D1F14" w:rsidP="000D1F14">
      <w:pPr>
        <w:pStyle w:val="af0"/>
      </w:pPr>
      <w:r>
        <w:t>Πηγή: Ιδία επεξεργασία.</w:t>
      </w:r>
    </w:p>
    <w:p w14:paraId="73566611" w14:textId="77777777" w:rsidR="000D1F14" w:rsidRDefault="000D1F14" w:rsidP="000D1F14">
      <w:pPr>
        <w:rPr>
          <w:b/>
          <w:bCs/>
        </w:rPr>
      </w:pPr>
    </w:p>
    <w:p w14:paraId="5496A205" w14:textId="6DA62D56" w:rsidR="000D1F14" w:rsidRDefault="000D1F14" w:rsidP="000D1F14">
      <w:pPr>
        <w:pStyle w:val="af"/>
        <w:keepNext/>
      </w:pPr>
      <w:bookmarkStart w:id="351" w:name="_Toc215770796"/>
      <w:r>
        <w:lastRenderedPageBreak/>
        <w:t xml:space="preserve">Διάγραμμα </w:t>
      </w:r>
      <w:fldSimple w:instr=" SEQ Διάγραμμα \* ARABIC ">
        <w:r w:rsidR="003E1664">
          <w:rPr>
            <w:noProof/>
          </w:rPr>
          <w:t>126</w:t>
        </w:r>
      </w:fldSimple>
      <w:r>
        <w:t xml:space="preserve">: Βαθμός ικανοποίησης </w:t>
      </w:r>
      <w:r w:rsidRPr="00073877">
        <w:t>από τη λειτουργία της δομής</w:t>
      </w:r>
      <w:r>
        <w:t xml:space="preserve"> ΚΔΗΦ</w:t>
      </w:r>
      <w:r w:rsidRPr="00073877">
        <w:t xml:space="preserve"> προς τον/την ωφελούμενο/η πο</w:t>
      </w:r>
      <w:r>
        <w:t>υ εκπροσωπείται (%).</w:t>
      </w:r>
      <w:bookmarkEnd w:id="351"/>
    </w:p>
    <w:p w14:paraId="31D27FCC" w14:textId="77777777" w:rsidR="000D1F14" w:rsidRDefault="000D1F14" w:rsidP="000D1F14">
      <w:pPr>
        <w:rPr>
          <w:b/>
          <w:bCs/>
        </w:rPr>
      </w:pPr>
      <w:r>
        <w:rPr>
          <w:noProof/>
        </w:rPr>
        <w:drawing>
          <wp:inline distT="0" distB="0" distL="0" distR="0" wp14:anchorId="3DCE5455" wp14:editId="2F860344">
            <wp:extent cx="5445628" cy="7861465"/>
            <wp:effectExtent l="0" t="0" r="3175" b="6350"/>
            <wp:docPr id="1457987515" name="Γράφημα 1">
              <a:extLst xmlns:a="http://schemas.openxmlformats.org/drawingml/2006/main">
                <a:ext uri="{FF2B5EF4-FFF2-40B4-BE49-F238E27FC236}">
                  <a16:creationId xmlns:a16="http://schemas.microsoft.com/office/drawing/2014/main" id="{BDD8CB10-36E3-92EF-84ED-975D70150A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737D70C0" w14:textId="77777777" w:rsidR="000D1F14" w:rsidRPr="00827A09" w:rsidRDefault="000D1F14" w:rsidP="000D1F14">
      <w:pPr>
        <w:pStyle w:val="af0"/>
      </w:pPr>
      <w:r>
        <w:t>Πηγή: Ιδία επεξεργασία.</w:t>
      </w:r>
    </w:p>
    <w:tbl>
      <w:tblPr>
        <w:tblW w:w="499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4"/>
        <w:gridCol w:w="7822"/>
      </w:tblGrid>
      <w:tr w:rsidR="000D1F14" w:rsidRPr="00073877" w14:paraId="34787C81" w14:textId="77777777" w:rsidTr="008A6B63">
        <w:tc>
          <w:tcPr>
            <w:tcW w:w="280"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2E5B6612" w14:textId="77777777" w:rsidR="000D1F14" w:rsidRPr="00073877" w:rsidRDefault="000D1F14" w:rsidP="008A6B63">
            <w:r w:rsidRPr="00073877">
              <w:rPr>
                <w:b/>
              </w:rPr>
              <w:lastRenderedPageBreak/>
              <w:t>Γ.3</w:t>
            </w:r>
          </w:p>
        </w:tc>
        <w:tc>
          <w:tcPr>
            <w:tcW w:w="4720"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03677ECF" w14:textId="77777777" w:rsidR="000D1F14" w:rsidRPr="00073877" w:rsidRDefault="000D1F14" w:rsidP="008A6B63">
            <w:r w:rsidRPr="00073877">
              <w:t>Ήταν δύσκολο για εσάς να ανταποκριθείτε στις διαδικασίες υποβολής της αίτησης για την επιλογή του/της ωφελούμενου/ης από το ΚΔΗΦ;</w:t>
            </w:r>
          </w:p>
        </w:tc>
      </w:tr>
    </w:tbl>
    <w:p w14:paraId="0D4D2846" w14:textId="77777777" w:rsidR="000D1F14" w:rsidRDefault="000D1F14" w:rsidP="000D1F14">
      <w:r w:rsidRPr="00D216EA">
        <w:t xml:space="preserve">Η διερεύνηση της εμπειρίας των κηδεμόνων σχετικά με τη διαδικασία υποβολής της αίτησης για την ένταξη στο ΚΔΗΦ δείχνει μια ιδιαίτερα θετική εικόνα. Όλοι οι συμμετέχοντες δήλωσαν ότι δεν αντιμετώπισαν καμία δυσκολία σε αυτό το στάδιο, με το ποσοστό του «Όχι» να </w:t>
      </w:r>
      <w:r>
        <w:t>φτάνει</w:t>
      </w:r>
      <w:r w:rsidRPr="00D216EA">
        <w:t xml:space="preserve"> το 100%. Το αποτέλεσμα αυτό υποδηλώνει ότι οι διαδικασίες εισαγωγής είναι σαφείς, απλές και επαρκώς υποστηριζόμενες από το προσωπικό, επιτρέποντας στους ενδιαφερόμενους να ολοκληρώνουν ομαλά και χωρίς εμπόδια την απαιτούμενη διαδικασία.</w:t>
      </w:r>
    </w:p>
    <w:p w14:paraId="640EBCE0" w14:textId="264FED1D" w:rsidR="000D1F14" w:rsidRDefault="000D1F14" w:rsidP="000D1F14">
      <w:pPr>
        <w:pStyle w:val="af"/>
      </w:pPr>
      <w:bookmarkStart w:id="352" w:name="_Toc215770797"/>
      <w:r>
        <w:t xml:space="preserve">Διάγραμμα </w:t>
      </w:r>
      <w:fldSimple w:instr=" SEQ Διάγραμμα \* ARABIC ">
        <w:r w:rsidR="003E1664">
          <w:rPr>
            <w:noProof/>
          </w:rPr>
          <w:t>127</w:t>
        </w:r>
      </w:fldSimple>
      <w:r>
        <w:t xml:space="preserve">: Δυσκολία ανταπόκρισης </w:t>
      </w:r>
      <w:r w:rsidRPr="00073877">
        <w:t>στις διαδικασίες υποβολής της αίτησης για την επιλογή του/της ωφελούμενου/ης από το ΚΔΗΦ</w:t>
      </w:r>
      <w:r>
        <w:t xml:space="preserve"> (%).</w:t>
      </w:r>
      <w:bookmarkEnd w:id="352"/>
    </w:p>
    <w:p w14:paraId="2470C71A" w14:textId="77777777" w:rsidR="000D1F14" w:rsidRDefault="000D1F14" w:rsidP="000D1F14">
      <w:r>
        <w:rPr>
          <w:noProof/>
        </w:rPr>
        <w:drawing>
          <wp:inline distT="0" distB="0" distL="0" distR="0" wp14:anchorId="43381EFF" wp14:editId="5B09E790">
            <wp:extent cx="5248894" cy="2740025"/>
            <wp:effectExtent l="0" t="0" r="9525" b="3175"/>
            <wp:docPr id="726393618" name="Γράφημα 1">
              <a:extLst xmlns:a="http://schemas.openxmlformats.org/drawingml/2006/main">
                <a:ext uri="{FF2B5EF4-FFF2-40B4-BE49-F238E27FC236}">
                  <a16:creationId xmlns:a16="http://schemas.microsoft.com/office/drawing/2014/main" id="{CDCA0A3C-41E2-346B-C1EC-EE64FC1301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1592EF3D" w14:textId="77777777" w:rsidR="000D1F14" w:rsidRPr="00827A09" w:rsidRDefault="000D1F14" w:rsidP="000D1F14">
      <w:pPr>
        <w:pStyle w:val="af0"/>
      </w:pPr>
      <w:r>
        <w:t>Πηγή: Ιδία επεξεργασία.</w:t>
      </w:r>
    </w:p>
    <w:tbl>
      <w:tblPr>
        <w:tblW w:w="4994"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6"/>
        <w:gridCol w:w="7820"/>
      </w:tblGrid>
      <w:tr w:rsidR="000D1F14" w:rsidRPr="00073877" w14:paraId="61A35DD3" w14:textId="77777777" w:rsidTr="008A6B63">
        <w:tc>
          <w:tcPr>
            <w:tcW w:w="281"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40F0B2E1" w14:textId="77777777" w:rsidR="000D1F14" w:rsidRPr="00073877" w:rsidRDefault="000D1F14" w:rsidP="008A6B63">
            <w:r w:rsidRPr="00073877">
              <w:rPr>
                <w:b/>
              </w:rPr>
              <w:t>Γ.4</w:t>
            </w:r>
          </w:p>
        </w:tc>
        <w:tc>
          <w:tcPr>
            <w:tcW w:w="4719"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6D0B32A9" w14:textId="77777777" w:rsidR="000D1F14" w:rsidRPr="00073877" w:rsidRDefault="000D1F14" w:rsidP="008A6B63">
            <w:r w:rsidRPr="00073877">
              <w:t>Εάν ΝΑΙ, γράψτε ποια ήταν τα σημαντικότερα προβλήματα που αντιμετωπίσατε:</w:t>
            </w:r>
          </w:p>
        </w:tc>
      </w:tr>
    </w:tbl>
    <w:p w14:paraId="53535F2A" w14:textId="77777777" w:rsidR="000D1F14" w:rsidRDefault="000D1F14" w:rsidP="000D1F14">
      <w:r w:rsidRPr="00E53798">
        <w:t>Κανένας από τους συμμετέχοντες δεν δήλωσε ότι αντιμετώπισε δυσκολίες κατά τη διαδικασία υποβολής της αίτησης· συνεπώς, δεν καταγράφηκαν προβλήματα ή σχετικές παρατηρήσεις στην ανοιχτή αυτή ερώτηση.</w:t>
      </w:r>
    </w:p>
    <w:p w14:paraId="40769D3C" w14:textId="77777777" w:rsidR="000D1F14" w:rsidRPr="00073877" w:rsidRDefault="000D1F14" w:rsidP="000D1F14"/>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0D1F14" w:rsidRPr="00073877" w14:paraId="7EDE035A" w14:textId="77777777" w:rsidTr="008A6B63">
        <w:tc>
          <w:tcPr>
            <w:tcW w:w="5000" w:type="pct"/>
            <w:tcBorders>
              <w:top w:val="single" w:sz="4" w:space="0" w:color="808080"/>
              <w:left w:val="single" w:sz="4" w:space="0" w:color="808080"/>
              <w:bottom w:val="single" w:sz="4" w:space="0" w:color="808080"/>
              <w:right w:val="single" w:sz="4" w:space="0" w:color="808080"/>
            </w:tcBorders>
            <w:shd w:val="clear" w:color="auto" w:fill="96D7E6"/>
            <w:hideMark/>
          </w:tcPr>
          <w:p w14:paraId="217ACB82" w14:textId="77777777" w:rsidR="000D1F14" w:rsidRPr="00073877" w:rsidRDefault="000D1F14" w:rsidP="008A6B63">
            <w:pPr>
              <w:rPr>
                <w:b/>
              </w:rPr>
            </w:pPr>
            <w:r w:rsidRPr="00073877">
              <w:rPr>
                <w:b/>
              </w:rPr>
              <w:t>ΕΝΟΤΗΤΑ Δ: ΑΝΑΓΚΕΣ-ΠΡΟΤΑΣΕΙΣ ΒΕΛΤΙΩΣΗΣ ΛΕΙΤΟΥΡΓΙΑΣ ΤΟΥ ΚΔΗΦ</w:t>
            </w:r>
          </w:p>
        </w:tc>
      </w:tr>
    </w:tbl>
    <w:p w14:paraId="26339EB0" w14:textId="77777777" w:rsidR="000D1F14" w:rsidRPr="00073877" w:rsidRDefault="000D1F14" w:rsidP="000D1F14">
      <w:pPr>
        <w:rPr>
          <w:b/>
          <w:bCs/>
        </w:rPr>
      </w:pPr>
    </w:p>
    <w:tbl>
      <w:tblPr>
        <w:tblW w:w="5200"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556"/>
        <w:gridCol w:w="8072"/>
      </w:tblGrid>
      <w:tr w:rsidR="000D1F14" w:rsidRPr="00073877" w14:paraId="5880562E" w14:textId="77777777" w:rsidTr="008A6B63">
        <w:tc>
          <w:tcPr>
            <w:tcW w:w="322"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255B9DAE" w14:textId="77777777" w:rsidR="000D1F14" w:rsidRPr="00073877" w:rsidRDefault="000D1F14" w:rsidP="008A6B63">
            <w:pPr>
              <w:rPr>
                <w:b/>
              </w:rPr>
            </w:pPr>
            <w:r w:rsidRPr="00073877">
              <w:rPr>
                <w:b/>
              </w:rPr>
              <w:t>Δ.1</w:t>
            </w:r>
          </w:p>
        </w:tc>
        <w:tc>
          <w:tcPr>
            <w:tcW w:w="4678"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46BCEA96" w14:textId="77777777" w:rsidR="000D1F14" w:rsidRPr="00073877" w:rsidRDefault="000D1F14" w:rsidP="008A6B63">
            <w:r w:rsidRPr="00073877">
              <w:t>Υπάρχουν ανάγκες του/της ωφελούμενου/ης που εκπροσωπείτε και δεν καλύπτονται σήμερα από το ΚΔΗΦ; Αν ναι, ποιες είναι αυτές; (Μπορείτε να επιλέξετε περισσότερες από μία απαντήσεις)</w:t>
            </w:r>
          </w:p>
        </w:tc>
      </w:tr>
    </w:tbl>
    <w:p w14:paraId="4E770CCF" w14:textId="77777777" w:rsidR="000D1F14" w:rsidRDefault="000D1F14" w:rsidP="000D1F14">
      <w:r w:rsidRPr="00410D27">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483342D5" w14:textId="77777777" w:rsidR="000D1F14" w:rsidRPr="00D86C6A" w:rsidRDefault="000D1F14" w:rsidP="000D1F14">
      <w:r>
        <w:t>Συνεπώς, η</w:t>
      </w:r>
      <w:r w:rsidRPr="00D86C6A">
        <w:t xml:space="preserve"> διερεύνηση των αναγκών που ενδεχομένως δεν καλύπτονται από το ΚΔΗΦ βασίζεται σε περιορισμένο αριθμό απαντήσεων, καθώς μόνο λίγοι συμμετέχοντες επέλεξαν </w:t>
      </w:r>
      <w:r w:rsidRPr="00D86C6A">
        <w:lastRenderedPageBreak/>
        <w:t xml:space="preserve">να απαντήσουν στη συγκεκριμένη ερώτηση. Παρ’ όλα αυτά, από όσους τοποθετήθηκαν, προκύπτει ένα ιδιαίτερα σαφές μοτίβο: το 95% ανέφερε ότι η κύρια μη καλυπτόμενη ανάγκη αφορά τις ψηφιακές υπηρεσίες, όπως </w:t>
      </w:r>
      <w:proofErr w:type="spellStart"/>
      <w:r w:rsidRPr="00D86C6A">
        <w:t>online</w:t>
      </w:r>
      <w:proofErr w:type="spellEnd"/>
      <w:r w:rsidRPr="00D86C6A">
        <w:t xml:space="preserve"> δραστηριότητες, </w:t>
      </w:r>
      <w:proofErr w:type="spellStart"/>
      <w:r w:rsidRPr="00D86C6A">
        <w:t>τηλε</w:t>
      </w:r>
      <w:proofErr w:type="spellEnd"/>
      <w:r w:rsidRPr="00D86C6A">
        <w:t>-υποστήριξη ή παροχή ψηφιακού ενημερωτικού υλικού. Επιπλέον, ένα μικρό ποσοστό (5%) ανέφερε την ανάγκη για περισσότερες πολιτιστικές ή αθλητικές δραστηριότητες.</w:t>
      </w:r>
    </w:p>
    <w:p w14:paraId="7197B2DA" w14:textId="77777777" w:rsidR="000D1F14" w:rsidRPr="00D86C6A" w:rsidRDefault="000D1F14" w:rsidP="000D1F14">
      <w:r w:rsidRPr="00D86C6A">
        <w:t>Συνολικά, οι απαντήσεις υποδηλώνουν ότι, μεταξύ όσων συμμετείχαν, οι παραδοσιακές υπηρεσίες του ΚΔΗΦ θεωρούνται πλήρως καλυμμένες, με τα ζητήματα να επικεντρώνονται κυρίως σε νέους, σύγχρονους τομείς υποστήριξης που δεν έχουν ακόμη αναπτυχθεί σε επαρκή βαθμό.</w:t>
      </w:r>
    </w:p>
    <w:p w14:paraId="63B54E5A" w14:textId="6A94A698" w:rsidR="000D1F14" w:rsidRDefault="000D1F14" w:rsidP="000D1F14">
      <w:pPr>
        <w:pStyle w:val="af"/>
        <w:keepNext/>
      </w:pPr>
      <w:bookmarkStart w:id="353" w:name="_Toc215770617"/>
      <w:r>
        <w:t xml:space="preserve">Πίνακας </w:t>
      </w:r>
      <w:fldSimple w:instr=" SEQ Πίνακας \* ARABIC ">
        <w:r w:rsidR="003E1664">
          <w:rPr>
            <w:noProof/>
          </w:rPr>
          <w:t>134</w:t>
        </w:r>
      </w:fldSimple>
      <w:r>
        <w:t xml:space="preserve">: </w:t>
      </w:r>
      <w:r w:rsidRPr="00507C9C">
        <w:rPr>
          <w:sz w:val="20"/>
          <w:szCs w:val="20"/>
        </w:rPr>
        <w:t>Ανάγκες του/της ωφελούμενου/ης που εκπροσωπούνται και δεν καλύπτονται σήμερα από το ΚΔΗΦ</w:t>
      </w:r>
      <w:r>
        <w:rPr>
          <w:sz w:val="20"/>
          <w:szCs w:val="20"/>
        </w:rPr>
        <w:t xml:space="preserve"> (%).</w:t>
      </w:r>
      <w:bookmarkEnd w:id="353"/>
    </w:p>
    <w:tbl>
      <w:tblPr>
        <w:tblStyle w:val="4-4"/>
        <w:tblW w:w="5212" w:type="pct"/>
        <w:tblLook w:val="04A0" w:firstRow="1" w:lastRow="0" w:firstColumn="1" w:lastColumn="0" w:noHBand="0" w:noVBand="1"/>
      </w:tblPr>
      <w:tblGrid>
        <w:gridCol w:w="7230"/>
        <w:gridCol w:w="1418"/>
      </w:tblGrid>
      <w:tr w:rsidR="000D1F14" w:rsidRPr="00507C9C" w14:paraId="56C28D6C" w14:textId="77777777" w:rsidTr="008A6B63">
        <w:trPr>
          <w:cnfStyle w:val="100000000000" w:firstRow="1" w:lastRow="0" w:firstColumn="0" w:lastColumn="0" w:oddVBand="0" w:evenVBand="0" w:oddHBand="0"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4180" w:type="pct"/>
            <w:vAlign w:val="center"/>
          </w:tcPr>
          <w:p w14:paraId="3D8BC7F5" w14:textId="77777777" w:rsidR="000D1F14" w:rsidRPr="00507C9C" w:rsidRDefault="000D1F14" w:rsidP="008A6B63">
            <w:pPr>
              <w:spacing w:line="240" w:lineRule="auto"/>
              <w:rPr>
                <w:sz w:val="20"/>
                <w:szCs w:val="20"/>
              </w:rPr>
            </w:pPr>
            <w:r w:rsidRPr="00507C9C">
              <w:rPr>
                <w:sz w:val="20"/>
                <w:szCs w:val="20"/>
              </w:rPr>
              <w:t>Ανάγκες του/της ωφελούμενου/ης που εκπροσωπούνται και δεν καλύπτονται σήμερα από το ΚΔΗΦ</w:t>
            </w:r>
          </w:p>
        </w:tc>
        <w:tc>
          <w:tcPr>
            <w:tcW w:w="820" w:type="pct"/>
            <w:vAlign w:val="center"/>
          </w:tcPr>
          <w:p w14:paraId="3682E61C" w14:textId="77777777" w:rsidR="000D1F14" w:rsidRPr="00507C9C" w:rsidRDefault="000D1F14" w:rsidP="008A6B63">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rPr>
            </w:pPr>
            <w:r w:rsidRPr="00507C9C">
              <w:rPr>
                <w:bCs w:val="0"/>
                <w:sz w:val="20"/>
                <w:szCs w:val="20"/>
              </w:rPr>
              <w:t>Ποσοστό (%)</w:t>
            </w:r>
          </w:p>
        </w:tc>
      </w:tr>
      <w:tr w:rsidR="000D1F14" w:rsidRPr="00507C9C" w14:paraId="7AB0F39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00B84C7E" w14:textId="77777777" w:rsidR="000D1F14" w:rsidRPr="00507C9C" w:rsidRDefault="000D1F14" w:rsidP="008A6B63">
            <w:pPr>
              <w:spacing w:line="240" w:lineRule="auto"/>
              <w:jc w:val="left"/>
              <w:rPr>
                <w:sz w:val="20"/>
                <w:szCs w:val="20"/>
              </w:rPr>
            </w:pPr>
            <w:r w:rsidRPr="00507C9C">
              <w:rPr>
                <w:sz w:val="20"/>
                <w:szCs w:val="20"/>
              </w:rPr>
              <w:t>Περισσότερες δραστηριότητες εκτός δομής (εκδρομές, εκδηλώσεις, κοινωνικές δράσεις)</w:t>
            </w:r>
          </w:p>
        </w:tc>
        <w:tc>
          <w:tcPr>
            <w:tcW w:w="820" w:type="pct"/>
            <w:vAlign w:val="center"/>
          </w:tcPr>
          <w:p w14:paraId="395B3299"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r w:rsidR="000D1F14" w:rsidRPr="00507C9C" w14:paraId="4BFCB1F0" w14:textId="77777777" w:rsidTr="008A6B63">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717DF59E" w14:textId="77777777" w:rsidR="000D1F14" w:rsidRPr="00507C9C" w:rsidRDefault="000D1F14" w:rsidP="008A6B63">
            <w:pPr>
              <w:spacing w:line="240" w:lineRule="auto"/>
              <w:jc w:val="left"/>
              <w:rPr>
                <w:sz w:val="20"/>
                <w:szCs w:val="20"/>
              </w:rPr>
            </w:pPr>
            <w:r w:rsidRPr="00507C9C">
              <w:rPr>
                <w:sz w:val="20"/>
                <w:szCs w:val="20"/>
              </w:rPr>
              <w:t>Εξειδικευμένες υπηρεσίες αποκατάστασης (</w:t>
            </w:r>
            <w:proofErr w:type="spellStart"/>
            <w:r w:rsidRPr="00507C9C">
              <w:rPr>
                <w:sz w:val="20"/>
                <w:szCs w:val="20"/>
              </w:rPr>
              <w:t>λογοθεραπεία</w:t>
            </w:r>
            <w:proofErr w:type="spellEnd"/>
            <w:r w:rsidRPr="00507C9C">
              <w:rPr>
                <w:sz w:val="20"/>
                <w:szCs w:val="20"/>
              </w:rPr>
              <w:t xml:space="preserve">, φυσικοθεραπεία, </w:t>
            </w:r>
            <w:proofErr w:type="spellStart"/>
            <w:r w:rsidRPr="00507C9C">
              <w:rPr>
                <w:sz w:val="20"/>
                <w:szCs w:val="20"/>
              </w:rPr>
              <w:t>εργοθεραπεία</w:t>
            </w:r>
            <w:proofErr w:type="spellEnd"/>
            <w:r w:rsidRPr="00507C9C">
              <w:rPr>
                <w:sz w:val="20"/>
                <w:szCs w:val="20"/>
              </w:rPr>
              <w:t xml:space="preserve"> κ.λπ.)</w:t>
            </w:r>
          </w:p>
        </w:tc>
        <w:tc>
          <w:tcPr>
            <w:tcW w:w="820" w:type="pct"/>
            <w:vAlign w:val="center"/>
          </w:tcPr>
          <w:p w14:paraId="0844A1B8" w14:textId="77777777" w:rsidR="000D1F14" w:rsidRPr="00C976AD"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976AD">
              <w:rPr>
                <w:bCs/>
                <w:sz w:val="20"/>
                <w:szCs w:val="20"/>
              </w:rPr>
              <w:t>0%</w:t>
            </w:r>
          </w:p>
        </w:tc>
      </w:tr>
      <w:tr w:rsidR="000D1F14" w:rsidRPr="00507C9C" w14:paraId="22226D2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38431077" w14:textId="77777777" w:rsidR="000D1F14" w:rsidRPr="00507C9C" w:rsidRDefault="000D1F14" w:rsidP="008A6B63">
            <w:pPr>
              <w:spacing w:line="240" w:lineRule="auto"/>
              <w:jc w:val="left"/>
              <w:rPr>
                <w:sz w:val="20"/>
                <w:szCs w:val="20"/>
              </w:rPr>
            </w:pPr>
            <w:r w:rsidRPr="00507C9C">
              <w:rPr>
                <w:sz w:val="20"/>
                <w:szCs w:val="20"/>
              </w:rPr>
              <w:t>Υπηρεσίες ψυχολογικής υποστήριξης / συμβουλευτικής</w:t>
            </w:r>
          </w:p>
        </w:tc>
        <w:tc>
          <w:tcPr>
            <w:tcW w:w="820" w:type="pct"/>
            <w:vAlign w:val="center"/>
          </w:tcPr>
          <w:p w14:paraId="7FDB7B9F"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r w:rsidR="000D1F14" w:rsidRPr="00507C9C" w14:paraId="3D00976B" w14:textId="77777777" w:rsidTr="008A6B63">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1DC2950A" w14:textId="77777777" w:rsidR="000D1F14" w:rsidRPr="00507C9C" w:rsidRDefault="000D1F14" w:rsidP="008A6B63">
            <w:pPr>
              <w:spacing w:line="240" w:lineRule="auto"/>
              <w:jc w:val="left"/>
              <w:rPr>
                <w:sz w:val="20"/>
                <w:szCs w:val="20"/>
              </w:rPr>
            </w:pPr>
            <w:r w:rsidRPr="00507C9C">
              <w:rPr>
                <w:sz w:val="20"/>
                <w:szCs w:val="20"/>
              </w:rPr>
              <w:t>Περισσότερη στήριξη για την οικογένεια/κηδεμόνα (ομάδες γονέων, συμβουλευτική, ανακούφιση φροντιστών)</w:t>
            </w:r>
          </w:p>
        </w:tc>
        <w:tc>
          <w:tcPr>
            <w:tcW w:w="820" w:type="pct"/>
            <w:vAlign w:val="center"/>
          </w:tcPr>
          <w:p w14:paraId="4CDC5DA0" w14:textId="77777777" w:rsidR="000D1F14" w:rsidRPr="00C976AD"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976AD">
              <w:rPr>
                <w:bCs/>
                <w:sz w:val="20"/>
                <w:szCs w:val="20"/>
              </w:rPr>
              <w:t>0%</w:t>
            </w:r>
          </w:p>
        </w:tc>
      </w:tr>
      <w:tr w:rsidR="000D1F14" w:rsidRPr="00507C9C" w14:paraId="0157156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5ABDCAF9" w14:textId="77777777" w:rsidR="000D1F14" w:rsidRPr="00507C9C" w:rsidRDefault="000D1F14" w:rsidP="008A6B63">
            <w:pPr>
              <w:spacing w:line="240" w:lineRule="auto"/>
              <w:jc w:val="left"/>
              <w:rPr>
                <w:sz w:val="20"/>
                <w:szCs w:val="20"/>
              </w:rPr>
            </w:pPr>
            <w:r w:rsidRPr="00507C9C">
              <w:rPr>
                <w:sz w:val="20"/>
                <w:szCs w:val="20"/>
              </w:rPr>
              <w:t>Υπηρεσίες μεταφοράς (πιο συχνά δρομολόγια, καλύτερη κάλυψη)</w:t>
            </w:r>
          </w:p>
        </w:tc>
        <w:tc>
          <w:tcPr>
            <w:tcW w:w="820" w:type="pct"/>
            <w:vAlign w:val="center"/>
          </w:tcPr>
          <w:p w14:paraId="3E2089E6"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r w:rsidR="000D1F14" w:rsidRPr="00507C9C" w14:paraId="6CBE8C6E" w14:textId="77777777" w:rsidTr="008A6B63">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04DD940C" w14:textId="77777777" w:rsidR="000D1F14" w:rsidRPr="00507C9C" w:rsidRDefault="000D1F14" w:rsidP="008A6B63">
            <w:pPr>
              <w:spacing w:line="240" w:lineRule="auto"/>
              <w:jc w:val="left"/>
              <w:rPr>
                <w:sz w:val="20"/>
                <w:szCs w:val="20"/>
              </w:rPr>
            </w:pPr>
            <w:r w:rsidRPr="00507C9C">
              <w:rPr>
                <w:sz w:val="20"/>
                <w:szCs w:val="20"/>
              </w:rPr>
              <w:t>Υπηρεσίες σίτισης (ποιοτικότερη ή συχνότερη)</w:t>
            </w:r>
          </w:p>
        </w:tc>
        <w:tc>
          <w:tcPr>
            <w:tcW w:w="820" w:type="pct"/>
            <w:vAlign w:val="center"/>
          </w:tcPr>
          <w:p w14:paraId="43855299" w14:textId="77777777" w:rsidR="000D1F14" w:rsidRPr="00C976AD"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976AD">
              <w:rPr>
                <w:bCs/>
                <w:sz w:val="20"/>
                <w:szCs w:val="20"/>
              </w:rPr>
              <w:t>0%</w:t>
            </w:r>
          </w:p>
        </w:tc>
      </w:tr>
      <w:tr w:rsidR="000D1F14" w:rsidRPr="00507C9C" w14:paraId="6274D94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651E5889" w14:textId="77777777" w:rsidR="000D1F14" w:rsidRPr="00507C9C" w:rsidRDefault="000D1F14" w:rsidP="008A6B63">
            <w:pPr>
              <w:spacing w:line="240" w:lineRule="auto"/>
              <w:jc w:val="left"/>
              <w:rPr>
                <w:sz w:val="20"/>
                <w:szCs w:val="20"/>
              </w:rPr>
            </w:pPr>
            <w:r w:rsidRPr="00507C9C">
              <w:rPr>
                <w:sz w:val="20"/>
                <w:szCs w:val="20"/>
              </w:rPr>
              <w:t>Υποστήριξη στην αυτοεξυπηρέτηση και στις δεξιότητες καθημερινής ζωής</w:t>
            </w:r>
          </w:p>
        </w:tc>
        <w:tc>
          <w:tcPr>
            <w:tcW w:w="820" w:type="pct"/>
            <w:vAlign w:val="center"/>
          </w:tcPr>
          <w:p w14:paraId="58377448"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r w:rsidR="000D1F14" w:rsidRPr="00507C9C" w14:paraId="43BDBA6B" w14:textId="77777777" w:rsidTr="008A6B63">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37C1556F" w14:textId="77777777" w:rsidR="000D1F14" w:rsidRPr="00507C9C" w:rsidRDefault="000D1F14" w:rsidP="008A6B63">
            <w:pPr>
              <w:spacing w:line="240" w:lineRule="auto"/>
              <w:jc w:val="left"/>
              <w:rPr>
                <w:sz w:val="20"/>
                <w:szCs w:val="20"/>
              </w:rPr>
            </w:pPr>
            <w:r w:rsidRPr="00507C9C">
              <w:rPr>
                <w:sz w:val="20"/>
                <w:szCs w:val="20"/>
              </w:rPr>
              <w:t>Περισσότερες πολιτιστικές/αθλητικές δραστηριότητες εντός και εκτός δομής</w:t>
            </w:r>
          </w:p>
        </w:tc>
        <w:tc>
          <w:tcPr>
            <w:tcW w:w="820" w:type="pct"/>
            <w:vAlign w:val="center"/>
          </w:tcPr>
          <w:p w14:paraId="0EF763D6" w14:textId="77777777" w:rsidR="000D1F14" w:rsidRPr="00C976AD"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5</w:t>
            </w:r>
            <w:r w:rsidRPr="00C976AD">
              <w:rPr>
                <w:bCs/>
                <w:sz w:val="20"/>
                <w:szCs w:val="20"/>
              </w:rPr>
              <w:t>%</w:t>
            </w:r>
          </w:p>
        </w:tc>
      </w:tr>
      <w:tr w:rsidR="000D1F14" w:rsidRPr="00507C9C" w14:paraId="56EE23D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60A5851E" w14:textId="77777777" w:rsidR="000D1F14" w:rsidRPr="00507C9C" w:rsidRDefault="000D1F14" w:rsidP="008A6B63">
            <w:pPr>
              <w:spacing w:line="240" w:lineRule="auto"/>
              <w:jc w:val="left"/>
              <w:rPr>
                <w:sz w:val="20"/>
                <w:szCs w:val="20"/>
              </w:rPr>
            </w:pPr>
            <w:r w:rsidRPr="00507C9C">
              <w:rPr>
                <w:sz w:val="20"/>
                <w:szCs w:val="20"/>
              </w:rPr>
              <w:t>Ενίσχυση συνεργασίας με άλλες κοινωνικές δομές και φορείς</w:t>
            </w:r>
          </w:p>
        </w:tc>
        <w:tc>
          <w:tcPr>
            <w:tcW w:w="820" w:type="pct"/>
            <w:vAlign w:val="center"/>
          </w:tcPr>
          <w:p w14:paraId="48F0BF77"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r w:rsidR="000D1F14" w:rsidRPr="00507C9C" w14:paraId="516DE602" w14:textId="77777777" w:rsidTr="008A6B63">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08E14F90" w14:textId="77777777" w:rsidR="000D1F14" w:rsidRPr="00507C9C" w:rsidRDefault="000D1F14" w:rsidP="008A6B63">
            <w:pPr>
              <w:spacing w:line="240" w:lineRule="auto"/>
              <w:jc w:val="left"/>
              <w:rPr>
                <w:sz w:val="20"/>
                <w:szCs w:val="20"/>
              </w:rPr>
            </w:pPr>
            <w:r w:rsidRPr="00507C9C">
              <w:rPr>
                <w:sz w:val="20"/>
                <w:szCs w:val="20"/>
              </w:rPr>
              <w:t>Ψηφιακές υπηρεσίες (</w:t>
            </w:r>
            <w:proofErr w:type="spellStart"/>
            <w:r w:rsidRPr="00507C9C">
              <w:rPr>
                <w:sz w:val="20"/>
                <w:szCs w:val="20"/>
              </w:rPr>
              <w:t>online</w:t>
            </w:r>
            <w:proofErr w:type="spellEnd"/>
            <w:r w:rsidRPr="00507C9C">
              <w:rPr>
                <w:sz w:val="20"/>
                <w:szCs w:val="20"/>
              </w:rPr>
              <w:t xml:space="preserve"> δραστηριότητες, </w:t>
            </w:r>
            <w:proofErr w:type="spellStart"/>
            <w:r w:rsidRPr="00507C9C">
              <w:rPr>
                <w:sz w:val="20"/>
                <w:szCs w:val="20"/>
              </w:rPr>
              <w:t>τηλε</w:t>
            </w:r>
            <w:proofErr w:type="spellEnd"/>
            <w:r w:rsidRPr="00507C9C">
              <w:rPr>
                <w:sz w:val="20"/>
                <w:szCs w:val="20"/>
              </w:rPr>
              <w:t>-υποστήριξη, ενημερωτικό υλικό)</w:t>
            </w:r>
          </w:p>
        </w:tc>
        <w:tc>
          <w:tcPr>
            <w:tcW w:w="820" w:type="pct"/>
            <w:vAlign w:val="center"/>
          </w:tcPr>
          <w:p w14:paraId="46B60F18" w14:textId="77777777" w:rsidR="000D1F14" w:rsidRPr="00C976AD"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95</w:t>
            </w:r>
            <w:r w:rsidRPr="00C976AD">
              <w:rPr>
                <w:bCs/>
                <w:sz w:val="20"/>
                <w:szCs w:val="20"/>
              </w:rPr>
              <w:t>%</w:t>
            </w:r>
          </w:p>
        </w:tc>
      </w:tr>
      <w:tr w:rsidR="000D1F14" w:rsidRPr="00507C9C" w14:paraId="4551509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0" w:type="pct"/>
            <w:vAlign w:val="center"/>
            <w:hideMark/>
          </w:tcPr>
          <w:p w14:paraId="001DAFD9" w14:textId="77777777" w:rsidR="000D1F14" w:rsidRPr="00507C9C" w:rsidRDefault="000D1F14" w:rsidP="008A6B63">
            <w:pPr>
              <w:spacing w:line="240" w:lineRule="auto"/>
              <w:jc w:val="left"/>
              <w:rPr>
                <w:sz w:val="20"/>
                <w:szCs w:val="20"/>
              </w:rPr>
            </w:pPr>
            <w:r w:rsidRPr="00507C9C">
              <w:rPr>
                <w:sz w:val="20"/>
                <w:szCs w:val="20"/>
              </w:rPr>
              <w:t>Άλλο</w:t>
            </w:r>
          </w:p>
        </w:tc>
        <w:tc>
          <w:tcPr>
            <w:tcW w:w="820" w:type="pct"/>
            <w:vAlign w:val="center"/>
          </w:tcPr>
          <w:p w14:paraId="0DEFD880" w14:textId="77777777" w:rsidR="000D1F14" w:rsidRPr="00C976AD"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Cs/>
                <w:sz w:val="20"/>
                <w:szCs w:val="20"/>
              </w:rPr>
            </w:pPr>
            <w:r w:rsidRPr="00C976AD">
              <w:rPr>
                <w:bCs/>
                <w:sz w:val="20"/>
                <w:szCs w:val="20"/>
              </w:rPr>
              <w:t>0%</w:t>
            </w:r>
          </w:p>
        </w:tc>
      </w:tr>
    </w:tbl>
    <w:p w14:paraId="5B8E5C06" w14:textId="77777777" w:rsidR="000D1F14" w:rsidRDefault="000D1F14" w:rsidP="000D1F14">
      <w:pPr>
        <w:pStyle w:val="af0"/>
      </w:pPr>
      <w:r>
        <w:t>Πηγή: Ιδία επεξεργασία.</w:t>
      </w:r>
    </w:p>
    <w:p w14:paraId="7F6D3F0C" w14:textId="1CC73CE3" w:rsidR="000D1F14" w:rsidRDefault="000D1F14" w:rsidP="000D1F14">
      <w:pPr>
        <w:pStyle w:val="af"/>
        <w:keepNext/>
      </w:pPr>
      <w:bookmarkStart w:id="354" w:name="_Toc215770798"/>
      <w:r>
        <w:lastRenderedPageBreak/>
        <w:t xml:space="preserve">Διάγραμμα </w:t>
      </w:r>
      <w:fldSimple w:instr=" SEQ Διάγραμμα \* ARABIC ">
        <w:r w:rsidR="003E1664">
          <w:rPr>
            <w:noProof/>
          </w:rPr>
          <w:t>128</w:t>
        </w:r>
      </w:fldSimple>
      <w:r>
        <w:t xml:space="preserve">: </w:t>
      </w:r>
      <w:r w:rsidRPr="00507C9C">
        <w:rPr>
          <w:sz w:val="20"/>
          <w:szCs w:val="20"/>
        </w:rPr>
        <w:t>Ανάγκες του/της ωφελούμενου/ης που εκπροσωπούνται και δεν καλύπτονται σήμερα από το ΚΔΗΦ</w:t>
      </w:r>
      <w:r>
        <w:rPr>
          <w:sz w:val="20"/>
          <w:szCs w:val="20"/>
        </w:rPr>
        <w:t xml:space="preserve"> (%).</w:t>
      </w:r>
      <w:bookmarkEnd w:id="354"/>
    </w:p>
    <w:p w14:paraId="1D18ACA4" w14:textId="77777777" w:rsidR="000D1F14" w:rsidRDefault="000D1F14" w:rsidP="000D1F14">
      <w:pPr>
        <w:pStyle w:val="af0"/>
      </w:pPr>
      <w:r>
        <w:rPr>
          <w:noProof/>
        </w:rPr>
        <w:drawing>
          <wp:inline distT="0" distB="0" distL="0" distR="0" wp14:anchorId="260571BB" wp14:editId="39E8D46C">
            <wp:extent cx="5309870" cy="4104167"/>
            <wp:effectExtent l="0" t="0" r="5080" b="10795"/>
            <wp:docPr id="1028323388" name="Γράφημα 1">
              <a:extLst xmlns:a="http://schemas.openxmlformats.org/drawingml/2006/main">
                <a:ext uri="{FF2B5EF4-FFF2-40B4-BE49-F238E27FC236}">
                  <a16:creationId xmlns:a16="http://schemas.microsoft.com/office/drawing/2014/main" id="{4CB2CAE9-E310-C69A-18CF-DA16130DE0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56A3DE07" w14:textId="77777777" w:rsidR="000D1F14" w:rsidRDefault="000D1F14" w:rsidP="000D1F14">
      <w:pPr>
        <w:pStyle w:val="af0"/>
      </w:pPr>
      <w:r>
        <w:t>Πηγή: Ιδία επεξεργασία.</w:t>
      </w:r>
    </w:p>
    <w:tbl>
      <w:tblPr>
        <w:tblW w:w="5200"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556"/>
        <w:gridCol w:w="8072"/>
      </w:tblGrid>
      <w:tr w:rsidR="000D1F14" w:rsidRPr="00073877" w14:paraId="079DC3E0" w14:textId="77777777" w:rsidTr="008A6B63">
        <w:tc>
          <w:tcPr>
            <w:tcW w:w="322" w:type="pct"/>
            <w:tcBorders>
              <w:top w:val="single" w:sz="4" w:space="0" w:color="808080"/>
              <w:left w:val="single" w:sz="4" w:space="0" w:color="808080"/>
              <w:bottom w:val="single" w:sz="4" w:space="0" w:color="808080"/>
              <w:right w:val="single" w:sz="4" w:space="0" w:color="808080"/>
            </w:tcBorders>
            <w:shd w:val="clear" w:color="auto" w:fill="96D7E6"/>
            <w:vAlign w:val="center"/>
            <w:hideMark/>
          </w:tcPr>
          <w:p w14:paraId="67899333" w14:textId="77777777" w:rsidR="000D1F14" w:rsidRPr="00073877" w:rsidRDefault="000D1F14" w:rsidP="008A6B63">
            <w:pPr>
              <w:rPr>
                <w:b/>
              </w:rPr>
            </w:pPr>
            <w:r w:rsidRPr="00073877">
              <w:rPr>
                <w:b/>
              </w:rPr>
              <w:t>Δ.2</w:t>
            </w:r>
          </w:p>
        </w:tc>
        <w:tc>
          <w:tcPr>
            <w:tcW w:w="4678" w:type="pct"/>
            <w:tcBorders>
              <w:top w:val="single" w:sz="4" w:space="0" w:color="808080"/>
              <w:left w:val="single" w:sz="4" w:space="0" w:color="808080"/>
              <w:bottom w:val="single" w:sz="4" w:space="0" w:color="808080"/>
              <w:right w:val="single" w:sz="4" w:space="0" w:color="808080"/>
            </w:tcBorders>
            <w:shd w:val="clear" w:color="auto" w:fill="F2F2F2"/>
            <w:vAlign w:val="center"/>
            <w:hideMark/>
          </w:tcPr>
          <w:p w14:paraId="23E0F182" w14:textId="77777777" w:rsidR="000D1F14" w:rsidRPr="00073877" w:rsidRDefault="000D1F14" w:rsidP="008A6B63">
            <w:pPr>
              <w:rPr>
                <w:b/>
                <w:bCs/>
              </w:rPr>
            </w:pPr>
            <w:r w:rsidRPr="00073877">
              <w:t>Προτάσεις</w:t>
            </w:r>
            <w:r w:rsidRPr="00073877">
              <w:rPr>
                <w:b/>
                <w:bCs/>
              </w:rPr>
              <w:t xml:space="preserve"> </w:t>
            </w:r>
            <w:r w:rsidRPr="00073877">
              <w:t>για τη βελτίωση της εξυπηρέτησης του/της ωφελούμενου/ης που εκπροσωπείτε από το ΚΔΗΦ (Μπορείτε να επιλέξετε περισσότερες από μία απαντήσεις)</w:t>
            </w:r>
          </w:p>
        </w:tc>
      </w:tr>
    </w:tbl>
    <w:p w14:paraId="4A700BF7" w14:textId="77777777" w:rsidR="000D1F14" w:rsidRDefault="000D1F14" w:rsidP="000D1F14">
      <w:r w:rsidRPr="0015631F">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4787E749" w14:textId="77777777" w:rsidR="000D1F14" w:rsidRDefault="000D1F14" w:rsidP="000D1F14">
      <w:r>
        <w:t>Αναλυτικότερα, η συγκεκριμένη ερώτηση επιχείρησε να καταγράψει προτάσεις των κηδεμόνων και δικαστικών συμπαραστατών για τη βελτίωση της εξυπηρέτησης που λαμβάνουν οι ωφελούμενοι από το ΚΔΗΦ. Αν και μόνο λίγοι συμμετέχοντες επέλεξαν να απαντήσουν, οι τοποθετήσεις τους αναδεικνύουν με σαφήνεια τα πεδία που θεωρούν ότι χρειάζονται ενίσχυση. Η συντριπτική πλειονότητα όσων απάντησαν (95%) έθεσε ως βασική προτεραιότητα τη βελτίωση των υποδομών της δομής, επισημαίνοντας την ανάγκη για αναβάθμιση χώρων, εξοπλισμού και γενικότερων εγκαταστάσεων.</w:t>
      </w:r>
    </w:p>
    <w:p w14:paraId="43C0AC38" w14:textId="77777777" w:rsidR="000D1F14" w:rsidRDefault="000D1F14" w:rsidP="000D1F14">
      <w:r>
        <w:t>Παράλληλα, ένα μικρό ποσοστό (5%) ανέφερε την ανάγκη για πιο ουσιαστική συμβουλευτική υποστήριξη προς τον ίδιο τον κηδεμόνα, γεγονός που υποδηλώνει ότι η ενίσχυση των υπηρεσιών καθοδήγησης και ψυχοκοινωνικής στήριξης παραμένει ζητούμενο για ορισμένες οικογένειες. Καμία άλλη κατηγορία βελτίωσης δεν καταγράφει ποσοστά, στοιχείο που δείχνει ότι, πέρα από τα ζητήματα υποδομών, οι συμμετέχοντες αξιολογούν συνολικά θετικά την υφιστάμενη λειτουργία του ΚΔΗΦ.</w:t>
      </w:r>
    </w:p>
    <w:p w14:paraId="519BABDF" w14:textId="65D60654" w:rsidR="000D1F14" w:rsidRDefault="000D1F14" w:rsidP="000D1F14">
      <w:pPr>
        <w:pStyle w:val="af"/>
        <w:keepNext/>
      </w:pPr>
      <w:bookmarkStart w:id="355" w:name="_Toc215770618"/>
      <w:r>
        <w:lastRenderedPageBreak/>
        <w:t xml:space="preserve">Πίνακας </w:t>
      </w:r>
      <w:fldSimple w:instr=" SEQ Πίνακας \* ARABIC ">
        <w:r w:rsidR="003E1664">
          <w:rPr>
            <w:noProof/>
          </w:rPr>
          <w:t>135</w:t>
        </w:r>
      </w:fldSimple>
      <w:r>
        <w:t xml:space="preserve">: </w:t>
      </w:r>
      <w:r w:rsidRPr="00073877">
        <w:t>Προτάσεις</w:t>
      </w:r>
      <w:r w:rsidRPr="00073877">
        <w:rPr>
          <w:b/>
          <w:bCs/>
        </w:rPr>
        <w:t xml:space="preserve"> </w:t>
      </w:r>
      <w:r w:rsidRPr="00073877">
        <w:t>για τη βελτίωση της εξυπηρέτησης του/της ωφελούμενου/ης που εκπροσωπείτ</w:t>
      </w:r>
      <w:r>
        <w:t>αι</w:t>
      </w:r>
      <w:r w:rsidRPr="00073877">
        <w:t xml:space="preserve"> από το ΚΔΗΦ</w:t>
      </w:r>
      <w:r>
        <w:t xml:space="preserve"> (%).</w:t>
      </w:r>
      <w:bookmarkEnd w:id="355"/>
    </w:p>
    <w:tbl>
      <w:tblPr>
        <w:tblStyle w:val="4-4"/>
        <w:tblpPr w:leftFromText="180" w:rightFromText="180" w:bottomFromText="160" w:vertAnchor="text" w:tblpX="-147" w:tblpY="1"/>
        <w:tblW w:w="5208" w:type="pct"/>
        <w:tblLook w:val="04A0" w:firstRow="1" w:lastRow="0" w:firstColumn="1" w:lastColumn="0" w:noHBand="0" w:noVBand="1"/>
      </w:tblPr>
      <w:tblGrid>
        <w:gridCol w:w="6659"/>
        <w:gridCol w:w="1982"/>
      </w:tblGrid>
      <w:tr w:rsidR="000D1F14" w:rsidRPr="00073877" w14:paraId="4A79BFCA" w14:textId="77777777" w:rsidTr="008A6B63">
        <w:trPr>
          <w:cnfStyle w:val="100000000000" w:firstRow="1" w:lastRow="0" w:firstColumn="0" w:lastColumn="0" w:oddVBand="0" w:evenVBand="0" w:oddHBand="0" w:evenHBand="0" w:firstRowFirstColumn="0" w:firstRowLastColumn="0" w:lastRowFirstColumn="0" w:lastRowLastColumn="0"/>
          <w:trHeight w:val="703"/>
          <w:tblHeader/>
        </w:trPr>
        <w:tc>
          <w:tcPr>
            <w:cnfStyle w:val="001000000000" w:firstRow="0" w:lastRow="0" w:firstColumn="1" w:lastColumn="0" w:oddVBand="0" w:evenVBand="0" w:oddHBand="0" w:evenHBand="0" w:firstRowFirstColumn="0" w:firstRowLastColumn="0" w:lastRowFirstColumn="0" w:lastRowLastColumn="0"/>
            <w:tcW w:w="3853" w:type="pct"/>
            <w:vAlign w:val="center"/>
          </w:tcPr>
          <w:p w14:paraId="5C1D6772" w14:textId="77777777" w:rsidR="000D1F14" w:rsidRPr="00073877" w:rsidRDefault="000D1F14" w:rsidP="008A6B63">
            <w:pPr>
              <w:spacing w:line="240" w:lineRule="auto"/>
              <w:jc w:val="left"/>
            </w:pPr>
            <w:r w:rsidRPr="00073877">
              <w:t>Προτάσεις για τη βελτίωση της εξυπηρέτησης του/της ωφελούμενου/ης που εκπροσωπείτ</w:t>
            </w:r>
            <w:r>
              <w:t>αι</w:t>
            </w:r>
            <w:r w:rsidRPr="00073877">
              <w:t xml:space="preserve"> από το ΚΔΗΦ</w:t>
            </w:r>
          </w:p>
        </w:tc>
        <w:tc>
          <w:tcPr>
            <w:tcW w:w="1147" w:type="pct"/>
            <w:vAlign w:val="center"/>
          </w:tcPr>
          <w:p w14:paraId="6F166DA8" w14:textId="77777777" w:rsidR="000D1F14" w:rsidRPr="0021283E" w:rsidRDefault="000D1F14"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Cs w:val="0"/>
              </w:rPr>
            </w:pPr>
            <w:r w:rsidRPr="0021283E">
              <w:rPr>
                <w:bCs w:val="0"/>
              </w:rPr>
              <w:t>Ποσοστά (%)</w:t>
            </w:r>
          </w:p>
        </w:tc>
      </w:tr>
      <w:tr w:rsidR="000D1F14" w:rsidRPr="00073877" w14:paraId="7384733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3BBF88AB" w14:textId="77777777" w:rsidR="000D1F14" w:rsidRPr="00073877" w:rsidRDefault="000D1F14" w:rsidP="008A6B63">
            <w:pPr>
              <w:spacing w:line="240" w:lineRule="auto"/>
              <w:jc w:val="left"/>
            </w:pPr>
            <w:r w:rsidRPr="00073877">
              <w:t>Καλύτερη ενημέρωση / πληροφόρηση για τις υπηρεσίες που μπορεί και πρέπει το ΚΔΗΦ να του/της προσφέρει</w:t>
            </w:r>
          </w:p>
        </w:tc>
        <w:tc>
          <w:tcPr>
            <w:tcW w:w="1147" w:type="pct"/>
            <w:vAlign w:val="center"/>
          </w:tcPr>
          <w:p w14:paraId="3DEACB42" w14:textId="77777777" w:rsidR="000D1F14" w:rsidRPr="00073877"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0%</w:t>
            </w:r>
          </w:p>
        </w:tc>
      </w:tr>
      <w:tr w:rsidR="000D1F14" w:rsidRPr="00073877" w14:paraId="1F679979" w14:textId="77777777" w:rsidTr="008A6B63">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3B454027" w14:textId="77777777" w:rsidR="000D1F14" w:rsidRPr="00073877" w:rsidRDefault="000D1F14" w:rsidP="008A6B63">
            <w:pPr>
              <w:spacing w:line="240" w:lineRule="auto"/>
              <w:jc w:val="left"/>
            </w:pPr>
            <w:r w:rsidRPr="00073877">
              <w:t>Καλύτερη εξυπηρέτηση από το προσωπικό</w:t>
            </w:r>
          </w:p>
        </w:tc>
        <w:tc>
          <w:tcPr>
            <w:tcW w:w="1147" w:type="pct"/>
            <w:vAlign w:val="center"/>
          </w:tcPr>
          <w:p w14:paraId="6ABAE81D" w14:textId="77777777" w:rsidR="000D1F14" w:rsidRPr="00073877"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0%</w:t>
            </w:r>
          </w:p>
        </w:tc>
      </w:tr>
      <w:tr w:rsidR="000D1F14" w:rsidRPr="00073877" w14:paraId="00A3A3A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647770E0" w14:textId="77777777" w:rsidR="000D1F14" w:rsidRPr="00073877" w:rsidRDefault="000D1F14" w:rsidP="008A6B63">
            <w:pPr>
              <w:spacing w:line="240" w:lineRule="auto"/>
              <w:jc w:val="left"/>
            </w:pPr>
            <w:r w:rsidRPr="00073877">
              <w:t>Πιο ουσιαστική συμβουλευτική υποστήριξη για εμένα προσωπικά και  για την υποστήριξη του/της ωφελούμενου/ης που έχω την επιμέλεια</w:t>
            </w:r>
          </w:p>
        </w:tc>
        <w:tc>
          <w:tcPr>
            <w:tcW w:w="1147" w:type="pct"/>
            <w:vAlign w:val="center"/>
          </w:tcPr>
          <w:p w14:paraId="55322AE0" w14:textId="77777777" w:rsidR="000D1F14" w:rsidRPr="00073877"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5%</w:t>
            </w:r>
          </w:p>
        </w:tc>
      </w:tr>
      <w:tr w:rsidR="000D1F14" w:rsidRPr="00073877" w14:paraId="6ADF8738" w14:textId="77777777" w:rsidTr="008A6B63">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20C8F935" w14:textId="77777777" w:rsidR="000D1F14" w:rsidRPr="00073877" w:rsidRDefault="000D1F14" w:rsidP="008A6B63">
            <w:pPr>
              <w:spacing w:line="240" w:lineRule="auto"/>
              <w:jc w:val="left"/>
            </w:pPr>
            <w:r w:rsidRPr="00073877">
              <w:t>Καλύτερη συνεργασία για την εξυπηρέτηση των προσωπικών του/της αναγκών και τη διαμόρφωση του προσωπικού του/της προγράμματος ειδικής αγωγής / φροντίδας</w:t>
            </w:r>
          </w:p>
        </w:tc>
        <w:tc>
          <w:tcPr>
            <w:tcW w:w="1147" w:type="pct"/>
            <w:vAlign w:val="center"/>
          </w:tcPr>
          <w:p w14:paraId="590D360D" w14:textId="77777777" w:rsidR="000D1F14" w:rsidRPr="00073877"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0%</w:t>
            </w:r>
          </w:p>
        </w:tc>
      </w:tr>
      <w:tr w:rsidR="000D1F14" w:rsidRPr="00073877" w14:paraId="02E330C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1C53667B" w14:textId="77777777" w:rsidR="000D1F14" w:rsidRPr="00073877" w:rsidRDefault="000D1F14" w:rsidP="008A6B63">
            <w:pPr>
              <w:spacing w:line="240" w:lineRule="auto"/>
              <w:jc w:val="left"/>
            </w:pPr>
            <w:r w:rsidRPr="00073877">
              <w:t xml:space="preserve">Περισσότερες δραστηριότητες έξω από τις εγκαταστάσεις του ΚΔΗΦ </w:t>
            </w:r>
          </w:p>
        </w:tc>
        <w:tc>
          <w:tcPr>
            <w:tcW w:w="1147" w:type="pct"/>
            <w:vAlign w:val="center"/>
          </w:tcPr>
          <w:p w14:paraId="468F4F54" w14:textId="77777777" w:rsidR="000D1F14" w:rsidRPr="00073877"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0%</w:t>
            </w:r>
          </w:p>
        </w:tc>
      </w:tr>
      <w:tr w:rsidR="000D1F14" w:rsidRPr="00073877" w14:paraId="0E992FAE" w14:textId="77777777" w:rsidTr="008A6B63">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60D2B494" w14:textId="77777777" w:rsidR="000D1F14" w:rsidRPr="00073877" w:rsidRDefault="000D1F14" w:rsidP="008A6B63">
            <w:pPr>
              <w:spacing w:line="240" w:lineRule="auto"/>
              <w:jc w:val="left"/>
            </w:pPr>
            <w:r w:rsidRPr="00073877">
              <w:t>Καλύτερες υποδομές (κτίριο, αίθουσες, καθαριότητα, εξοπλισμός κλπ.)</w:t>
            </w:r>
          </w:p>
        </w:tc>
        <w:tc>
          <w:tcPr>
            <w:tcW w:w="1147" w:type="pct"/>
            <w:vAlign w:val="center"/>
          </w:tcPr>
          <w:p w14:paraId="0E6688C2" w14:textId="77777777" w:rsidR="000D1F14" w:rsidRPr="00073877"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95%</w:t>
            </w:r>
          </w:p>
        </w:tc>
      </w:tr>
      <w:tr w:rsidR="000D1F14" w:rsidRPr="00073877" w14:paraId="6708F607"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25C6D857" w14:textId="77777777" w:rsidR="000D1F14" w:rsidRPr="00073877" w:rsidRDefault="000D1F14" w:rsidP="008A6B63">
            <w:pPr>
              <w:spacing w:line="240" w:lineRule="auto"/>
              <w:jc w:val="left"/>
            </w:pPr>
            <w:r w:rsidRPr="00073877">
              <w:t>Διεύρυνση του ωραρίου λειτουργίας</w:t>
            </w:r>
          </w:p>
        </w:tc>
        <w:tc>
          <w:tcPr>
            <w:tcW w:w="1147" w:type="pct"/>
            <w:vAlign w:val="center"/>
          </w:tcPr>
          <w:p w14:paraId="586648F0" w14:textId="77777777" w:rsidR="000D1F14" w:rsidRPr="00073877" w:rsidRDefault="000D1F14"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0%</w:t>
            </w:r>
          </w:p>
        </w:tc>
      </w:tr>
      <w:tr w:rsidR="000D1F14" w:rsidRPr="00073877" w14:paraId="6CC008A0" w14:textId="77777777" w:rsidTr="008A6B63">
        <w:tc>
          <w:tcPr>
            <w:cnfStyle w:val="001000000000" w:firstRow="0" w:lastRow="0" w:firstColumn="1" w:lastColumn="0" w:oddVBand="0" w:evenVBand="0" w:oddHBand="0" w:evenHBand="0" w:firstRowFirstColumn="0" w:firstRowLastColumn="0" w:lastRowFirstColumn="0" w:lastRowLastColumn="0"/>
            <w:tcW w:w="3853" w:type="pct"/>
            <w:vAlign w:val="center"/>
            <w:hideMark/>
          </w:tcPr>
          <w:p w14:paraId="5DD35863" w14:textId="77777777" w:rsidR="000D1F14" w:rsidRPr="00073877" w:rsidRDefault="000D1F14" w:rsidP="008A6B63">
            <w:pPr>
              <w:spacing w:line="240" w:lineRule="auto"/>
              <w:jc w:val="left"/>
            </w:pPr>
            <w:r w:rsidRPr="00073877">
              <w:t>Παροχή επιπλέον υπηρεσιών</w:t>
            </w:r>
          </w:p>
        </w:tc>
        <w:tc>
          <w:tcPr>
            <w:tcW w:w="1147" w:type="pct"/>
            <w:vAlign w:val="center"/>
          </w:tcPr>
          <w:p w14:paraId="0FF2B2BF" w14:textId="77777777" w:rsidR="000D1F14" w:rsidRPr="00073877" w:rsidRDefault="000D1F14"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rPr>
            </w:pPr>
            <w:r>
              <w:rPr>
                <w:b/>
              </w:rPr>
              <w:t>0%</w:t>
            </w:r>
          </w:p>
        </w:tc>
      </w:tr>
    </w:tbl>
    <w:p w14:paraId="1E17C7A8" w14:textId="77777777" w:rsidR="000D1F14" w:rsidRPr="000D6521" w:rsidRDefault="000D1F14" w:rsidP="000D1F14">
      <w:pPr>
        <w:pStyle w:val="af0"/>
      </w:pPr>
      <w:r w:rsidRPr="000D6521">
        <w:t>Πηγή: Ιδία επεξεργασία.</w:t>
      </w:r>
    </w:p>
    <w:p w14:paraId="1153304E" w14:textId="7D53B868" w:rsidR="000D1F14" w:rsidRDefault="000D1F14" w:rsidP="000D1F14">
      <w:pPr>
        <w:pStyle w:val="af"/>
        <w:keepNext/>
      </w:pPr>
      <w:bookmarkStart w:id="356" w:name="_Toc215770799"/>
      <w:r>
        <w:lastRenderedPageBreak/>
        <w:t xml:space="preserve">Διάγραμμα </w:t>
      </w:r>
      <w:fldSimple w:instr=" SEQ Διάγραμμα \* ARABIC ">
        <w:r w:rsidR="003E1664">
          <w:rPr>
            <w:noProof/>
          </w:rPr>
          <w:t>129</w:t>
        </w:r>
      </w:fldSimple>
      <w:r>
        <w:t xml:space="preserve">: </w:t>
      </w:r>
      <w:r w:rsidRPr="00073877">
        <w:t>Προτάσεις</w:t>
      </w:r>
      <w:r w:rsidRPr="00073877">
        <w:rPr>
          <w:b/>
          <w:bCs/>
        </w:rPr>
        <w:t xml:space="preserve"> </w:t>
      </w:r>
      <w:r w:rsidRPr="00073877">
        <w:t>για τη βελτίωση της εξυπηρέτησης του/της ωφελούμενου/ης που εκπροσωπείτ</w:t>
      </w:r>
      <w:r>
        <w:t>αι</w:t>
      </w:r>
      <w:r w:rsidRPr="00073877">
        <w:t xml:space="preserve"> από το ΚΔΗΦ</w:t>
      </w:r>
      <w:r>
        <w:t xml:space="preserve"> (%).</w:t>
      </w:r>
      <w:bookmarkEnd w:id="356"/>
    </w:p>
    <w:p w14:paraId="3F70E39F" w14:textId="77777777" w:rsidR="000D1F14" w:rsidRPr="006956E4" w:rsidRDefault="000D1F14" w:rsidP="000D1F14">
      <w:pPr>
        <w:pStyle w:val="af0"/>
      </w:pPr>
      <w:r>
        <w:rPr>
          <w:noProof/>
        </w:rPr>
        <w:drawing>
          <wp:inline distT="0" distB="0" distL="0" distR="0" wp14:anchorId="342A03A2" wp14:editId="4ADA33DE">
            <wp:extent cx="5368925" cy="4880344"/>
            <wp:effectExtent l="0" t="0" r="3175" b="15875"/>
            <wp:docPr id="680829096" name="Γράφημα 1">
              <a:extLst xmlns:a="http://schemas.openxmlformats.org/drawingml/2006/main">
                <a:ext uri="{FF2B5EF4-FFF2-40B4-BE49-F238E27FC236}">
                  <a16:creationId xmlns:a16="http://schemas.microsoft.com/office/drawing/2014/main" id="{33DE72CD-F0E0-BF58-51EF-A0DE71493E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68D928F2" w14:textId="77777777" w:rsidR="000D1F14" w:rsidRPr="000D6521" w:rsidRDefault="000D1F14" w:rsidP="000D1F14">
      <w:pPr>
        <w:pStyle w:val="af0"/>
      </w:pPr>
      <w:r w:rsidRPr="000D6521">
        <w:t>Πηγή: Ιδία επεξεργασία.</w:t>
      </w:r>
    </w:p>
    <w:p w14:paraId="5A2432E6" w14:textId="77777777" w:rsidR="000D1F14" w:rsidRPr="000D1F14" w:rsidRDefault="000D1F14" w:rsidP="000D1F14"/>
    <w:p w14:paraId="3D846355" w14:textId="24384DE3" w:rsidR="003935FB" w:rsidRDefault="003B4623" w:rsidP="00A93FD2">
      <w:pPr>
        <w:pStyle w:val="3"/>
      </w:pPr>
      <w:bookmarkStart w:id="357" w:name="_Toc215774400"/>
      <w:r w:rsidRPr="003B4623">
        <w:t>5.2.</w:t>
      </w:r>
      <w:r w:rsidR="00980FC5">
        <w:t>6</w:t>
      </w:r>
      <w:r w:rsidRPr="003B4623">
        <w:t xml:space="preserve"> Αποτελέσματα ερωτηματολογίων ωφελούμενων/ ωφελούμενων που τελούν υπό δικαστική συμπαράσταση από τη λειτουργία των Κέντρων Ημερήσιας Φροντίδας Ηλικιωμένων (ΚΗΦΗ)</w:t>
      </w:r>
      <w:bookmarkEnd w:id="357"/>
    </w:p>
    <w:p w14:paraId="76FFEF5D" w14:textId="77777777" w:rsidR="00BF7B2F" w:rsidRDefault="00BF7B2F" w:rsidP="00BF7B2F">
      <w:r>
        <w:t>Η λειτουργία των Κέντρων Ημερήσιας Φροντίδας Ηλικιωμένων (ΚΗΦΗ) στην Περιφέρεια Δυτικής Ελλάδας αποτελεί κρίσιμο κρίκο στο πλέγμα των κοινωνικών υπηρεσιών που αποσκοπούν στην υποστήριξη της τρίτης ηλικίας, την προώθηση της ενεργούς γήρανσης και την ενίσχυση της κοινωνικής συνοχής. Τα ΚΗΦΗ συνδυάζουν υπηρεσίες πρόνοιας, φροντίδας και ψυχοκοινωνικής υποστήριξης σε ένα περιβάλλον που επιτρέπει στους ηλικιωμένους να διατηρούν την αυτονομία τους, να συμμετέχουν σε δραστηριότητες και να παραμένουν ενταγμένοι στο οικογενειακό και κοινωνικό τους περιβάλλον. Η παρούσα μελέτη αποτυπώνει τα αποτελέσματα της έρευνας ικανοποίησης των ωφελούμενων και των συνοδών/συμπαραστατών τους, με στόχο την αξιολόγηση της ποιότητας των παρεχόμενων υπηρεσιών και την ανάδειξη αναγκών που απαιτούν περαιτέρω πολιτικές ενίσχυσης.</w:t>
      </w:r>
    </w:p>
    <w:p w14:paraId="538ECBFA" w14:textId="77777777" w:rsidR="00BF7B2F" w:rsidRDefault="00BF7B2F" w:rsidP="00BF7B2F">
      <w:r>
        <w:lastRenderedPageBreak/>
        <w:t xml:space="preserve">Η αποτύπωση της εμπειρίας των </w:t>
      </w:r>
      <w:proofErr w:type="spellStart"/>
      <w:r>
        <w:t>ωφελουμένων</w:t>
      </w:r>
      <w:proofErr w:type="spellEnd"/>
      <w:r>
        <w:t xml:space="preserve"> αποτελεί βασικό στοιχείο της τεκμηριωμένης άσκησης κοινωνικής πολιτικής. Η έρευνα που διεξήχθη στο πλαίσιο του Περιφερειακού Παρατηρητηρίου Κοινωνικής Ένταξης παρέχει πολύτιμες πληροφορίες σχετικά με τον τρόπο που οι ηλικιωμένοι βιώνουν την καθημερινότητά τους στο ΚΗΦΗ, τον βαθμό κάλυψης των αναγκών τους, την ποιότητα της αλληλεπίδρασης με το προσωπικό και την πρόσβαση σε υπηρεσίες που υποστηρίζουν τη λειτουργική και ψυχοκοινωνική τους ευεξία. Παράλληλα, αποτυπώνει την οπτική των προσώπων που τους εκπροσωπούν, τα οποία συχνά διαδραματίζουν καθοριστικό ρόλο στη λήψη αποφάσεων και στη συνολική αξιολόγηση της δομής.</w:t>
      </w:r>
    </w:p>
    <w:p w14:paraId="28342624" w14:textId="77777777" w:rsidR="00BF7B2F" w:rsidRDefault="00BF7B2F" w:rsidP="00BF7B2F">
      <w:r>
        <w:t>Τα συνολικά συμπεράσματα που προκύπτουν από την ανάλυση των δεδομένων επιβεβαιώνουν ότι τα ΚΗΦΗ της Περιφέρειας Δυτικής Ελλάδας ανταποκρίνονται σε μεγάλο βαθμό στις προσδοκίες και τις ανάγκες των ηλικιωμένων. Οι ωφελούμενοι δηλώνουν ιδιαίτερα ικανοποιημένοι από τον τρόπο λειτουργίας των δομών, την ποιότητα της φροντίδας και τη συμπεριφορά του προσωπικού, το οποίο αξιολογείται ως επαγγελματικό, υποστηρικτικό και ουσιαστικά παρόν στην καθημερινή τους εξυπηρέτηση. Η θετική εικόνα που καταγράφεται δεν περιορίζεται μόνο στις βασικές υπηρεσίες φροντίδας, αλλά επεκτείνεται στην αίσθηση ασφάλειας, στη σταθερή ρουτίνα και στη δημιουργία ενός περιβάλλοντος που ενισχύει τη συναισθηματική ευεξία των ηλικιωμένων.</w:t>
      </w:r>
    </w:p>
    <w:p w14:paraId="73A7F144" w14:textId="77777777" w:rsidR="00BF7B2F" w:rsidRDefault="00BF7B2F" w:rsidP="00BF7B2F">
      <w:r>
        <w:t xml:space="preserve">Παρά τη γενικά υψηλή ικανοποίηση, αναδεικνύονται και ορισμένες διαστάσεις που μπορούν να αποτελέσουν πεδίο μελλοντικής βελτίωσης. Οι συνοδοί των </w:t>
      </w:r>
      <w:proofErr w:type="spellStart"/>
      <w:r>
        <w:t>ωφελουμένων</w:t>
      </w:r>
      <w:proofErr w:type="spellEnd"/>
      <w:r>
        <w:t xml:space="preserve"> επισημαίνουν ότι η συνεχής ενίσχυση των υποδομών, η διεύρυνση των δραστηριοτήτων εκτός δομής και η αντιμετώπιση λειτουργικών περιορισμών θα μπορούσαν να αναβαθμίσουν περαιτέρω την ποιότητα των υπηρεσιών. Οι παρατηρήσεις αυτές καταδεικνύουν ότι, παρότι οι βασικοί στόχοι των ΚΗΦΗ επιτυγχάνονται, η προσαρμογή στις εξελισσόμενες ανάγκες της τρίτης ηλικίας αποτελεί διαρκή διαδικασία.</w:t>
      </w:r>
    </w:p>
    <w:p w14:paraId="237E62BC" w14:textId="08DB5E60" w:rsidR="00554F5C" w:rsidRPr="006867DC" w:rsidRDefault="00BF7B2F" w:rsidP="006867DC">
      <w:r>
        <w:t xml:space="preserve">Συνολικά, τα αποτελέσματα της έρευνας υπογραμμίζουν ότι τα ΚΗΦΗ αποτελούν ζωτική και απολύτως απαραίτητη δομή κοινωνικής προστασίας, συμβάλλοντας αποφασιστικά στη στήριξη των ηλικιωμένων και στη διατήρηση της ποιότητας ζωής τους. Η λειτουργία τους ενισχύει τόσο τη φυσική όσο και την ψυχοκοινωνική ευημερία των </w:t>
      </w:r>
      <w:proofErr w:type="spellStart"/>
      <w:r>
        <w:t>ωφελουμένων</w:t>
      </w:r>
      <w:proofErr w:type="spellEnd"/>
      <w:r>
        <w:t>, ενώ παράλληλα στηρίζει τις οικογένειές τους, αναλαμβάνοντας σημαντικό μέρος της καθημερινής φροντίδας. Τα ευρήματα προσφέρουν ένα σταθερό υπόβαθρο για την περαιτέρω ενίσχυση και εξέλιξη του θεσμού, στο πλαίσιο μιας κοινωνικής πολιτικής που προσανατολίζεται στην πρόληψη, την υποστήριξη και την ισότιμη πρόσβαση όλων σε ποιοτικές υπηρεσίες.</w:t>
      </w:r>
      <w:r w:rsidR="00554F5C">
        <w:t xml:space="preserve"> </w:t>
      </w:r>
    </w:p>
    <w:p w14:paraId="429E8EFA" w14:textId="77777777" w:rsidR="00554F5C" w:rsidRDefault="00554F5C">
      <w:pPr>
        <w:pStyle w:val="a6"/>
        <w:numPr>
          <w:ilvl w:val="0"/>
          <w:numId w:val="80"/>
        </w:numPr>
        <w:spacing w:before="0" w:after="160" w:line="259" w:lineRule="auto"/>
        <w:contextualSpacing/>
        <w:jc w:val="left"/>
        <w:rPr>
          <w:b/>
          <w:bCs/>
          <w:color w:val="417A84" w:themeColor="accent5" w:themeShade="BF"/>
        </w:rPr>
      </w:pPr>
      <w:r w:rsidRPr="009C664E">
        <w:rPr>
          <w:b/>
          <w:bCs/>
          <w:color w:val="417A84" w:themeColor="accent5" w:themeShade="BF"/>
        </w:rPr>
        <w:t>ΕΡΩΤΗΜΑΤΟΛΟΓΙΟ ΕΡΕΥΝΑΣ ΠΕΔΙΟΥ ΣΕ ΩΦΕΛΟΥΜΕΝΟΥΣ ΚΗΦ</w:t>
      </w:r>
      <w:r w:rsidRPr="009C664E">
        <w:rPr>
          <w:b/>
          <w:bCs/>
          <w:color w:val="417A84" w:themeColor="accent5" w:themeShade="BF"/>
          <w:lang w:val="en-US"/>
        </w:rPr>
        <w:t>H</w:t>
      </w:r>
    </w:p>
    <w:p w14:paraId="44BA6664" w14:textId="4D766771" w:rsidR="00554F5C" w:rsidRPr="00D561C9" w:rsidRDefault="00554F5C" w:rsidP="00554F5C">
      <w:r>
        <w:t xml:space="preserve">Στο πρώτο μέρος του ερωτηματολογίου απάντησαν 46 ωφελούμενοι των δομών ΚΗΦΗ. </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554F5C" w:rsidRPr="00BA7457" w14:paraId="464278C6" w14:textId="77777777" w:rsidTr="008A6B63">
        <w:tc>
          <w:tcPr>
            <w:tcW w:w="5000" w:type="pct"/>
            <w:shd w:val="clear" w:color="auto" w:fill="DDECEE" w:themeFill="accent5" w:themeFillTint="33"/>
          </w:tcPr>
          <w:p w14:paraId="3DF6F5DA" w14:textId="77777777" w:rsidR="00554F5C" w:rsidRPr="00F90D7B" w:rsidRDefault="00554F5C" w:rsidP="008A6B63">
            <w:pPr>
              <w:spacing w:before="60" w:after="60"/>
              <w:rPr>
                <w:rFonts w:cs="Calibri"/>
                <w:b/>
                <w:szCs w:val="20"/>
              </w:rPr>
            </w:pPr>
            <w:r w:rsidRPr="00F90D7B">
              <w:rPr>
                <w:rFonts w:cs="Calibri"/>
                <w:b/>
                <w:szCs w:val="20"/>
              </w:rPr>
              <w:t xml:space="preserve">ΕΝΟΤΗΤΑ Α: </w:t>
            </w:r>
            <w:r>
              <w:rPr>
                <w:rFonts w:cs="Calibri"/>
                <w:b/>
                <w:szCs w:val="20"/>
              </w:rPr>
              <w:t>ΓΕΝΙΚΑ ΣΤΟΙΧΕΙΑ ΩΦΕΛΟΥΜΕΝΟΥ ΚΗΦΗ</w:t>
            </w:r>
          </w:p>
        </w:tc>
      </w:tr>
    </w:tbl>
    <w:p w14:paraId="7F200FD4" w14:textId="77777777" w:rsidR="00554F5C" w:rsidRDefault="00554F5C" w:rsidP="00554F5C">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846"/>
        <w:gridCol w:w="7450"/>
      </w:tblGrid>
      <w:tr w:rsidR="00554F5C" w:rsidRPr="00A50A94" w14:paraId="48FC72BC" w14:textId="77777777" w:rsidTr="008A6B63">
        <w:tc>
          <w:tcPr>
            <w:tcW w:w="510" w:type="pct"/>
            <w:shd w:val="clear" w:color="auto" w:fill="DDECEE" w:themeFill="accent5" w:themeFillTint="33"/>
            <w:vAlign w:val="center"/>
          </w:tcPr>
          <w:p w14:paraId="0C0C384C"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1</w:t>
            </w:r>
            <w:r w:rsidRPr="00F90D7B">
              <w:rPr>
                <w:rFonts w:cs="Calibri"/>
                <w:b/>
                <w:szCs w:val="20"/>
              </w:rPr>
              <w:t>.</w:t>
            </w:r>
          </w:p>
        </w:tc>
        <w:tc>
          <w:tcPr>
            <w:tcW w:w="4490" w:type="pct"/>
            <w:shd w:val="clear" w:color="auto" w:fill="F2F2F2"/>
            <w:vAlign w:val="center"/>
          </w:tcPr>
          <w:p w14:paraId="4BD86DE3" w14:textId="77777777" w:rsidR="00554F5C" w:rsidRPr="00A14EFA" w:rsidRDefault="00554F5C" w:rsidP="008A6B63">
            <w:pPr>
              <w:keepLines/>
              <w:widowControl w:val="0"/>
              <w:rPr>
                <w:rFonts w:cs="Calibri"/>
                <w:b/>
                <w:bCs/>
                <w:szCs w:val="20"/>
              </w:rPr>
            </w:pPr>
            <w:r w:rsidRPr="00A14EFA">
              <w:rPr>
                <w:rFonts w:cs="Calibri"/>
                <w:b/>
                <w:bCs/>
                <w:szCs w:val="20"/>
              </w:rPr>
              <w:t>Δήμος κατοικίας/ΚΗΦΗ</w:t>
            </w:r>
          </w:p>
        </w:tc>
      </w:tr>
    </w:tbl>
    <w:p w14:paraId="17CA64E6" w14:textId="77777777" w:rsidR="00554F5C" w:rsidRPr="00ED018F" w:rsidRDefault="00554F5C" w:rsidP="00554F5C">
      <w:r w:rsidRPr="00D561C9">
        <w:t>Η π</w:t>
      </w:r>
      <w:r>
        <w:t xml:space="preserve">λειοψηφία των συμμετεχόντων ωφελούμενων κατοικούν στον Δήμο Ήλιδας (52%) και το 48% στο Δήμο Αγρινίου. </w:t>
      </w:r>
    </w:p>
    <w:p w14:paraId="4A8D93C9" w14:textId="48039CF6" w:rsidR="00554F5C" w:rsidRPr="00A14EFA" w:rsidRDefault="00554F5C" w:rsidP="00C976DC">
      <w:pPr>
        <w:pStyle w:val="af"/>
      </w:pPr>
      <w:bookmarkStart w:id="358" w:name="_Toc215770800"/>
      <w:r>
        <w:t xml:space="preserve">Διάγραμμα </w:t>
      </w:r>
      <w:fldSimple w:instr=" SEQ Διάγραμμα \* ARABIC ">
        <w:r w:rsidR="00A703C5">
          <w:rPr>
            <w:noProof/>
          </w:rPr>
          <w:t>130</w:t>
        </w:r>
      </w:fldSimple>
      <w:r w:rsidR="00C976DC">
        <w:t xml:space="preserve">: </w:t>
      </w:r>
      <w:r>
        <w:t>Δήμος Κατοικίας ωφελούμενων ΚΗΦΗ</w:t>
      </w:r>
      <w:bookmarkEnd w:id="358"/>
    </w:p>
    <w:p w14:paraId="346B63C1" w14:textId="77777777" w:rsidR="00554F5C" w:rsidRDefault="00554F5C" w:rsidP="00C976DC">
      <w:pPr>
        <w:rPr>
          <w:b/>
          <w:bCs/>
          <w:sz w:val="24"/>
          <w:szCs w:val="24"/>
        </w:rPr>
      </w:pPr>
      <w:r>
        <w:rPr>
          <w:noProof/>
        </w:rPr>
        <w:lastRenderedPageBreak/>
        <w:drawing>
          <wp:inline distT="0" distB="0" distL="0" distR="0" wp14:anchorId="5DAB3546" wp14:editId="0C27B798">
            <wp:extent cx="4572000" cy="2743200"/>
            <wp:effectExtent l="0" t="0" r="0" b="0"/>
            <wp:docPr id="947891972" name="Γράφημα 1">
              <a:extLst xmlns:a="http://schemas.openxmlformats.org/drawingml/2006/main">
                <a:ext uri="{FF2B5EF4-FFF2-40B4-BE49-F238E27FC236}">
                  <a16:creationId xmlns:a16="http://schemas.microsoft.com/office/drawing/2014/main" id="{86994BD9-10A2-5122-4EA2-76DEB6216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16DEC5DF" w14:textId="77777777" w:rsidR="00554F5C" w:rsidRDefault="00554F5C" w:rsidP="00C976DC">
      <w:pPr>
        <w:rPr>
          <w:i/>
          <w:iCs/>
          <w:sz w:val="18"/>
          <w:szCs w:val="18"/>
        </w:rPr>
      </w:pPr>
      <w:r w:rsidRPr="000D7AD1">
        <w:rPr>
          <w:i/>
          <w:iCs/>
          <w:sz w:val="18"/>
          <w:szCs w:val="18"/>
        </w:rPr>
        <w:t>Πηγή: Ιδία επεξεργασία</w:t>
      </w:r>
    </w:p>
    <w:p w14:paraId="7B59BEEB" w14:textId="77777777" w:rsidR="00554F5C" w:rsidRDefault="00554F5C" w:rsidP="00554F5C">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7739"/>
      </w:tblGrid>
      <w:tr w:rsidR="00554F5C" w:rsidRPr="00A50A94" w14:paraId="7776DACF" w14:textId="77777777" w:rsidTr="008A6B63">
        <w:tc>
          <w:tcPr>
            <w:tcW w:w="336" w:type="pct"/>
            <w:shd w:val="clear" w:color="auto" w:fill="DDECEE" w:themeFill="accent5" w:themeFillTint="33"/>
            <w:vAlign w:val="center"/>
          </w:tcPr>
          <w:p w14:paraId="3CFE4571"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2.</w:t>
            </w:r>
          </w:p>
        </w:tc>
        <w:tc>
          <w:tcPr>
            <w:tcW w:w="4664" w:type="pct"/>
            <w:shd w:val="clear" w:color="auto" w:fill="F2F2F2"/>
            <w:vAlign w:val="center"/>
          </w:tcPr>
          <w:p w14:paraId="01BAD480" w14:textId="77777777" w:rsidR="00554F5C" w:rsidRPr="00B74CC5" w:rsidRDefault="00554F5C" w:rsidP="008A6B63">
            <w:pPr>
              <w:keepLines/>
              <w:widowControl w:val="0"/>
              <w:rPr>
                <w:rFonts w:cs="Calibri"/>
                <w:szCs w:val="20"/>
              </w:rPr>
            </w:pPr>
            <w:r w:rsidRPr="00A14EFA">
              <w:rPr>
                <w:rFonts w:cs="Calibri"/>
                <w:b/>
                <w:bCs/>
                <w:szCs w:val="20"/>
              </w:rPr>
              <w:t>Φύλο</w:t>
            </w:r>
          </w:p>
        </w:tc>
      </w:tr>
    </w:tbl>
    <w:p w14:paraId="25B52CC4" w14:textId="77777777" w:rsidR="00554F5C" w:rsidRDefault="00554F5C" w:rsidP="00554F5C">
      <w:r>
        <w:t xml:space="preserve">Η μεγαλύτερη μερίδα των ωφελούμενων που απάντησε για τα ΚΗΦΗ είναι άνδρες με 61% κι έπειτα γυναίκες με 39%. </w:t>
      </w:r>
    </w:p>
    <w:p w14:paraId="32832575" w14:textId="414A7DAD" w:rsidR="00554F5C" w:rsidRDefault="00554F5C" w:rsidP="00554F5C">
      <w:pPr>
        <w:pStyle w:val="af"/>
        <w:keepNext/>
      </w:pPr>
      <w:bookmarkStart w:id="359" w:name="_Toc215770619"/>
      <w:r>
        <w:t xml:space="preserve">Πίνακας </w:t>
      </w:r>
      <w:fldSimple w:instr=" SEQ Πίνακας \* ARABIC ">
        <w:r w:rsidR="00A703C5">
          <w:rPr>
            <w:noProof/>
          </w:rPr>
          <w:t>136</w:t>
        </w:r>
      </w:fldSimple>
      <w:r w:rsidR="004D3181">
        <w:t>:</w:t>
      </w:r>
      <w:r>
        <w:t xml:space="preserve"> Φύλο ωφελούμενων ΚΗΦΗ</w:t>
      </w:r>
      <w:bookmarkEnd w:id="359"/>
    </w:p>
    <w:tbl>
      <w:tblPr>
        <w:tblStyle w:val="4-5"/>
        <w:tblW w:w="0" w:type="auto"/>
        <w:tblLook w:val="04A0" w:firstRow="1" w:lastRow="0" w:firstColumn="1" w:lastColumn="0" w:noHBand="0" w:noVBand="1"/>
      </w:tblPr>
      <w:tblGrid>
        <w:gridCol w:w="4148"/>
        <w:gridCol w:w="4148"/>
      </w:tblGrid>
      <w:tr w:rsidR="00554F5C" w:rsidRPr="00E32847" w14:paraId="623DB2B6"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C40D391" w14:textId="77777777" w:rsidR="00554F5C" w:rsidRPr="0023456E" w:rsidRDefault="00554F5C" w:rsidP="008A6B63">
            <w:pPr>
              <w:spacing w:line="240" w:lineRule="auto"/>
              <w:jc w:val="center"/>
              <w:rPr>
                <w:b w:val="0"/>
                <w:bCs w:val="0"/>
                <w:szCs w:val="20"/>
              </w:rPr>
            </w:pPr>
            <w:r w:rsidRPr="0023456E">
              <w:rPr>
                <w:b w:val="0"/>
                <w:bCs w:val="0"/>
                <w:szCs w:val="20"/>
              </w:rPr>
              <w:t>Φύλο</w:t>
            </w:r>
          </w:p>
        </w:tc>
        <w:tc>
          <w:tcPr>
            <w:tcW w:w="4148" w:type="dxa"/>
          </w:tcPr>
          <w:p w14:paraId="0E014842" w14:textId="77777777" w:rsidR="00554F5C" w:rsidRPr="0023456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23456E">
              <w:rPr>
                <w:b w:val="0"/>
                <w:bCs w:val="0"/>
                <w:szCs w:val="20"/>
              </w:rPr>
              <w:t>Ποσοστό</w:t>
            </w:r>
            <w:r>
              <w:rPr>
                <w:b w:val="0"/>
                <w:bCs w:val="0"/>
                <w:szCs w:val="20"/>
              </w:rPr>
              <w:t xml:space="preserve"> (%)</w:t>
            </w:r>
          </w:p>
        </w:tc>
      </w:tr>
      <w:tr w:rsidR="00554F5C" w:rsidRPr="00E32847" w14:paraId="0AE3567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3FDECCC" w14:textId="77777777" w:rsidR="00554F5C" w:rsidRPr="00FA0725" w:rsidRDefault="00554F5C" w:rsidP="008A6B63">
            <w:pPr>
              <w:spacing w:line="240" w:lineRule="auto"/>
              <w:jc w:val="left"/>
              <w:rPr>
                <w:color w:val="000000" w:themeColor="text1"/>
                <w:szCs w:val="20"/>
              </w:rPr>
            </w:pPr>
            <w:r w:rsidRPr="00FA0725">
              <w:rPr>
                <w:color w:val="000000" w:themeColor="text1"/>
                <w:szCs w:val="20"/>
              </w:rPr>
              <w:t>Άνδρας</w:t>
            </w:r>
          </w:p>
        </w:tc>
        <w:tc>
          <w:tcPr>
            <w:tcW w:w="4148" w:type="dxa"/>
          </w:tcPr>
          <w:p w14:paraId="6F723189" w14:textId="77777777" w:rsidR="00554F5C" w:rsidRPr="0023456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3456E">
              <w:rPr>
                <w:b/>
                <w:bCs/>
                <w:color w:val="000000" w:themeColor="text1"/>
                <w:szCs w:val="20"/>
              </w:rPr>
              <w:t>61%</w:t>
            </w:r>
          </w:p>
        </w:tc>
      </w:tr>
      <w:tr w:rsidR="00554F5C" w:rsidRPr="00E32847" w14:paraId="0C781A6A"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4E79239E" w14:textId="77777777" w:rsidR="00554F5C" w:rsidRPr="00FA0725" w:rsidRDefault="00554F5C" w:rsidP="008A6B63">
            <w:pPr>
              <w:spacing w:line="240" w:lineRule="auto"/>
              <w:jc w:val="left"/>
              <w:rPr>
                <w:color w:val="000000" w:themeColor="text1"/>
                <w:szCs w:val="20"/>
              </w:rPr>
            </w:pPr>
            <w:r w:rsidRPr="00FA0725">
              <w:rPr>
                <w:color w:val="000000" w:themeColor="text1"/>
                <w:szCs w:val="20"/>
              </w:rPr>
              <w:t>Γυναίκα</w:t>
            </w:r>
          </w:p>
        </w:tc>
        <w:tc>
          <w:tcPr>
            <w:tcW w:w="4148" w:type="dxa"/>
          </w:tcPr>
          <w:p w14:paraId="18583F10" w14:textId="77777777" w:rsidR="00554F5C" w:rsidRPr="0023456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23456E">
              <w:rPr>
                <w:b/>
                <w:bCs/>
                <w:color w:val="000000" w:themeColor="text1"/>
                <w:szCs w:val="20"/>
              </w:rPr>
              <w:t>39%</w:t>
            </w:r>
          </w:p>
        </w:tc>
      </w:tr>
      <w:tr w:rsidR="00554F5C" w:rsidRPr="00E32847" w14:paraId="6872EAA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69A0090" w14:textId="77777777" w:rsidR="00554F5C" w:rsidRPr="00FA0725" w:rsidRDefault="00554F5C" w:rsidP="008A6B63">
            <w:pPr>
              <w:spacing w:line="240" w:lineRule="auto"/>
              <w:jc w:val="left"/>
              <w:rPr>
                <w:color w:val="000000" w:themeColor="text1"/>
                <w:szCs w:val="20"/>
              </w:rPr>
            </w:pPr>
            <w:r w:rsidRPr="00FA0725">
              <w:rPr>
                <w:color w:val="000000" w:themeColor="text1"/>
                <w:szCs w:val="20"/>
              </w:rPr>
              <w:t>Άλλο/ Δεν επιθυμώ να απαντήσω</w:t>
            </w:r>
          </w:p>
        </w:tc>
        <w:tc>
          <w:tcPr>
            <w:tcW w:w="4148" w:type="dxa"/>
          </w:tcPr>
          <w:p w14:paraId="0D148D07" w14:textId="77777777" w:rsidR="00554F5C" w:rsidRPr="0023456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3456E">
              <w:rPr>
                <w:b/>
                <w:bCs/>
                <w:color w:val="000000" w:themeColor="text1"/>
                <w:szCs w:val="20"/>
              </w:rPr>
              <w:t>0%</w:t>
            </w:r>
          </w:p>
        </w:tc>
      </w:tr>
    </w:tbl>
    <w:p w14:paraId="1BA01F52" w14:textId="77777777" w:rsidR="00554F5C" w:rsidRDefault="00554F5C" w:rsidP="00DE6DF9">
      <w:pPr>
        <w:jc w:val="left"/>
        <w:rPr>
          <w:i/>
          <w:iCs/>
          <w:sz w:val="18"/>
          <w:szCs w:val="18"/>
        </w:rPr>
      </w:pPr>
      <w:r w:rsidRPr="000D7AD1">
        <w:rPr>
          <w:i/>
          <w:iCs/>
          <w:sz w:val="18"/>
          <w:szCs w:val="18"/>
        </w:rPr>
        <w:t>Πηγή: Ιδία επεξεργασία</w:t>
      </w:r>
    </w:p>
    <w:p w14:paraId="68DE57CA" w14:textId="77777777" w:rsidR="00554F5C" w:rsidRDefault="00554F5C" w:rsidP="00554F5C">
      <w:pPr>
        <w:pStyle w:val="af"/>
        <w:keepNext/>
      </w:pPr>
    </w:p>
    <w:p w14:paraId="34DAD9C5" w14:textId="3E6084DE" w:rsidR="00554F5C" w:rsidRDefault="00554F5C" w:rsidP="004D3181">
      <w:pPr>
        <w:pStyle w:val="af"/>
        <w:keepNext/>
      </w:pPr>
      <w:bookmarkStart w:id="360" w:name="_Toc215770801"/>
      <w:r>
        <w:t xml:space="preserve">Διάγραμμα </w:t>
      </w:r>
      <w:fldSimple w:instr=" SEQ Διάγραμμα \* ARABIC ">
        <w:r w:rsidR="00A703C5">
          <w:rPr>
            <w:noProof/>
          </w:rPr>
          <w:t>131</w:t>
        </w:r>
      </w:fldSimple>
      <w:r w:rsidR="004D3181">
        <w:t>:</w:t>
      </w:r>
      <w:r>
        <w:t xml:space="preserve"> Φύλο ωφελούμενων ΚΗΦΗ</w:t>
      </w:r>
      <w:bookmarkEnd w:id="360"/>
    </w:p>
    <w:p w14:paraId="4AE117EF" w14:textId="77777777" w:rsidR="00554F5C" w:rsidRDefault="00554F5C" w:rsidP="004D3181">
      <w:pPr>
        <w:rPr>
          <w:b/>
          <w:bCs/>
          <w:sz w:val="24"/>
          <w:szCs w:val="24"/>
        </w:rPr>
      </w:pPr>
      <w:r>
        <w:rPr>
          <w:noProof/>
        </w:rPr>
        <w:drawing>
          <wp:inline distT="0" distB="0" distL="0" distR="0" wp14:anchorId="6ABAEAAE" wp14:editId="1FC9F259">
            <wp:extent cx="4511615" cy="2691442"/>
            <wp:effectExtent l="0" t="0" r="3810" b="13970"/>
            <wp:docPr id="518462505" name="Γράφημα 1">
              <a:extLst xmlns:a="http://schemas.openxmlformats.org/drawingml/2006/main">
                <a:ext uri="{FF2B5EF4-FFF2-40B4-BE49-F238E27FC236}">
                  <a16:creationId xmlns:a16="http://schemas.microsoft.com/office/drawing/2014/main" id="{E7C87868-1624-F049-C19D-0D7625F42F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556A4C14" w14:textId="4D5222CC" w:rsidR="00554F5C" w:rsidRPr="004F685C" w:rsidRDefault="00554F5C" w:rsidP="004F685C">
      <w:pPr>
        <w:rPr>
          <w:i/>
          <w:iCs/>
          <w:sz w:val="18"/>
          <w:szCs w:val="18"/>
        </w:rPr>
      </w:pPr>
      <w:r w:rsidRPr="000D7AD1">
        <w:rPr>
          <w:i/>
          <w:iCs/>
          <w:sz w:val="18"/>
          <w:szCs w:val="18"/>
        </w:rPr>
        <w:lastRenderedPageBreak/>
        <w:t>Πηγή: Ιδία επεξεργασία</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704"/>
        <w:gridCol w:w="7592"/>
      </w:tblGrid>
      <w:tr w:rsidR="00554F5C" w:rsidRPr="00A50A94" w14:paraId="213A88D7" w14:textId="77777777" w:rsidTr="008A6B63">
        <w:tc>
          <w:tcPr>
            <w:tcW w:w="424" w:type="pct"/>
            <w:shd w:val="clear" w:color="auto" w:fill="DDECEE" w:themeFill="accent5" w:themeFillTint="33"/>
            <w:vAlign w:val="center"/>
          </w:tcPr>
          <w:p w14:paraId="69F57494"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3</w:t>
            </w:r>
            <w:r w:rsidRPr="00F90D7B">
              <w:rPr>
                <w:rFonts w:cs="Calibri"/>
                <w:b/>
                <w:szCs w:val="20"/>
              </w:rPr>
              <w:t>.</w:t>
            </w:r>
          </w:p>
        </w:tc>
        <w:tc>
          <w:tcPr>
            <w:tcW w:w="4576" w:type="pct"/>
            <w:shd w:val="clear" w:color="auto" w:fill="F2F2F2"/>
            <w:vAlign w:val="center"/>
          </w:tcPr>
          <w:p w14:paraId="08863F64" w14:textId="77777777" w:rsidR="00554F5C" w:rsidRPr="00374EB2" w:rsidRDefault="00554F5C" w:rsidP="008A6B63">
            <w:pPr>
              <w:spacing w:before="20" w:after="20"/>
              <w:rPr>
                <w:rFonts w:cs="Calibri"/>
                <w:szCs w:val="20"/>
              </w:rPr>
            </w:pPr>
            <w:r w:rsidRPr="00A14EFA">
              <w:rPr>
                <w:rFonts w:cs="Calibri"/>
                <w:b/>
                <w:bCs/>
                <w:szCs w:val="20"/>
              </w:rPr>
              <w:t>Ηλικία</w:t>
            </w:r>
          </w:p>
        </w:tc>
      </w:tr>
    </w:tbl>
    <w:p w14:paraId="5DA06BB5" w14:textId="77777777" w:rsidR="00554F5C" w:rsidRDefault="00554F5C" w:rsidP="00554F5C">
      <w:r>
        <w:t xml:space="preserve">Σύμφωνα με τον παρακάτω πίνακα, το μεγαλύτερο μέρος ωφελούμενων (41%) είναι 71-75 ετών. Σημαντική είναι και η παρουσία των ατόμων που είναι 76-80 ετών (26%). </w:t>
      </w:r>
    </w:p>
    <w:p w14:paraId="6E50E328" w14:textId="76E9D7D9" w:rsidR="00554F5C" w:rsidRDefault="00554F5C" w:rsidP="00554F5C">
      <w:pPr>
        <w:pStyle w:val="af"/>
        <w:keepNext/>
      </w:pPr>
      <w:bookmarkStart w:id="361" w:name="_Toc215770620"/>
      <w:r>
        <w:t xml:space="preserve">Πίνακας </w:t>
      </w:r>
      <w:fldSimple w:instr=" SEQ Πίνακας \* ARABIC ">
        <w:r w:rsidR="00A703C5">
          <w:rPr>
            <w:noProof/>
          </w:rPr>
          <w:t>137</w:t>
        </w:r>
      </w:fldSimple>
      <w:r>
        <w:t>. Ποσοστιαία ηλικιακή διάρθρωση του δείγματος των ωφελούμενων ΚΗΦΗ</w:t>
      </w:r>
      <w:bookmarkEnd w:id="361"/>
    </w:p>
    <w:tbl>
      <w:tblPr>
        <w:tblStyle w:val="4-5"/>
        <w:tblW w:w="0" w:type="auto"/>
        <w:tblLook w:val="04A0" w:firstRow="1" w:lastRow="0" w:firstColumn="1" w:lastColumn="0" w:noHBand="0" w:noVBand="1"/>
      </w:tblPr>
      <w:tblGrid>
        <w:gridCol w:w="4148"/>
        <w:gridCol w:w="4148"/>
      </w:tblGrid>
      <w:tr w:rsidR="00554F5C" w:rsidRPr="00F85B5F" w14:paraId="1D4B4308" w14:textId="77777777" w:rsidTr="008A6B63">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0275EA8" w14:textId="77777777" w:rsidR="00554F5C" w:rsidRPr="00F7038E" w:rsidRDefault="00554F5C" w:rsidP="008A6B63">
            <w:pPr>
              <w:spacing w:line="240" w:lineRule="auto"/>
              <w:jc w:val="center"/>
              <w:rPr>
                <w:szCs w:val="20"/>
              </w:rPr>
            </w:pPr>
            <w:r w:rsidRPr="00F85B5F">
              <w:rPr>
                <w:b w:val="0"/>
                <w:bCs w:val="0"/>
                <w:szCs w:val="20"/>
              </w:rPr>
              <w:t>Ηλικία</w:t>
            </w:r>
          </w:p>
        </w:tc>
        <w:tc>
          <w:tcPr>
            <w:tcW w:w="4148" w:type="dxa"/>
            <w:vAlign w:val="center"/>
          </w:tcPr>
          <w:p w14:paraId="716726E0" w14:textId="77777777" w:rsidR="00554F5C" w:rsidRPr="00F85B5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F85B5F">
              <w:rPr>
                <w:b w:val="0"/>
                <w:bCs w:val="0"/>
                <w:szCs w:val="20"/>
              </w:rPr>
              <w:t>Ποσοστό</w:t>
            </w:r>
            <w:r>
              <w:rPr>
                <w:b w:val="0"/>
                <w:bCs w:val="0"/>
                <w:szCs w:val="20"/>
              </w:rPr>
              <w:t xml:space="preserve"> (%)</w:t>
            </w:r>
          </w:p>
        </w:tc>
      </w:tr>
      <w:tr w:rsidR="00554F5C" w:rsidRPr="00F85B5F" w14:paraId="7647302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6B5753DC" w14:textId="77777777" w:rsidR="00554F5C" w:rsidRPr="00F85B5F" w:rsidRDefault="00554F5C" w:rsidP="008A6B63">
            <w:pPr>
              <w:spacing w:line="240" w:lineRule="auto"/>
              <w:jc w:val="left"/>
              <w:rPr>
                <w:b w:val="0"/>
                <w:bCs w:val="0"/>
                <w:szCs w:val="20"/>
              </w:rPr>
            </w:pPr>
            <w:r w:rsidRPr="00F85B5F">
              <w:rPr>
                <w:szCs w:val="20"/>
              </w:rPr>
              <w:t>65-70 ετών</w:t>
            </w:r>
          </w:p>
        </w:tc>
        <w:tc>
          <w:tcPr>
            <w:tcW w:w="4148" w:type="dxa"/>
            <w:vAlign w:val="center"/>
          </w:tcPr>
          <w:p w14:paraId="1039037B" w14:textId="77777777" w:rsidR="00554F5C" w:rsidRPr="00F85B5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szCs w:val="20"/>
              </w:rPr>
            </w:pPr>
            <w:r w:rsidRPr="00F85B5F">
              <w:rPr>
                <w:rFonts w:cs="Calibri"/>
                <w:b/>
                <w:bCs/>
                <w:color w:val="000000"/>
                <w:szCs w:val="20"/>
              </w:rPr>
              <w:t>9%</w:t>
            </w:r>
          </w:p>
        </w:tc>
      </w:tr>
      <w:tr w:rsidR="00554F5C" w:rsidRPr="00F85B5F" w14:paraId="474488CF"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240FBB16" w14:textId="77777777" w:rsidR="00554F5C" w:rsidRPr="00F85B5F" w:rsidRDefault="00554F5C" w:rsidP="008A6B63">
            <w:pPr>
              <w:spacing w:line="240" w:lineRule="auto"/>
              <w:jc w:val="left"/>
              <w:rPr>
                <w:b w:val="0"/>
                <w:bCs w:val="0"/>
                <w:szCs w:val="20"/>
              </w:rPr>
            </w:pPr>
            <w:r w:rsidRPr="00F85B5F">
              <w:rPr>
                <w:szCs w:val="20"/>
              </w:rPr>
              <w:t>71-75 ετών</w:t>
            </w:r>
          </w:p>
        </w:tc>
        <w:tc>
          <w:tcPr>
            <w:tcW w:w="4148" w:type="dxa"/>
            <w:vAlign w:val="center"/>
          </w:tcPr>
          <w:p w14:paraId="0A891057" w14:textId="77777777" w:rsidR="00554F5C" w:rsidRPr="00F85B5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szCs w:val="20"/>
              </w:rPr>
            </w:pPr>
            <w:r w:rsidRPr="00F85B5F">
              <w:rPr>
                <w:rFonts w:cs="Calibri"/>
                <w:b/>
                <w:bCs/>
                <w:color w:val="000000"/>
                <w:szCs w:val="20"/>
              </w:rPr>
              <w:t>41%</w:t>
            </w:r>
          </w:p>
        </w:tc>
      </w:tr>
      <w:tr w:rsidR="00554F5C" w:rsidRPr="00F85B5F" w14:paraId="510D897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2B4157AD" w14:textId="77777777" w:rsidR="00554F5C" w:rsidRPr="00F85B5F" w:rsidRDefault="00554F5C" w:rsidP="008A6B63">
            <w:pPr>
              <w:spacing w:line="240" w:lineRule="auto"/>
              <w:jc w:val="left"/>
              <w:rPr>
                <w:b w:val="0"/>
                <w:bCs w:val="0"/>
                <w:szCs w:val="20"/>
              </w:rPr>
            </w:pPr>
            <w:r w:rsidRPr="00F85B5F">
              <w:rPr>
                <w:szCs w:val="20"/>
              </w:rPr>
              <w:t>76-80 ετών</w:t>
            </w:r>
          </w:p>
        </w:tc>
        <w:tc>
          <w:tcPr>
            <w:tcW w:w="4148" w:type="dxa"/>
            <w:vAlign w:val="center"/>
          </w:tcPr>
          <w:p w14:paraId="04CD3F99" w14:textId="77777777" w:rsidR="00554F5C" w:rsidRPr="00F85B5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szCs w:val="20"/>
              </w:rPr>
            </w:pPr>
            <w:r w:rsidRPr="00F85B5F">
              <w:rPr>
                <w:rFonts w:cs="Calibri"/>
                <w:b/>
                <w:bCs/>
                <w:color w:val="000000"/>
                <w:szCs w:val="20"/>
              </w:rPr>
              <w:t>26%</w:t>
            </w:r>
          </w:p>
        </w:tc>
      </w:tr>
      <w:tr w:rsidR="00554F5C" w:rsidRPr="00F85B5F" w14:paraId="7470167D"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0F5EFBD0" w14:textId="77777777" w:rsidR="00554F5C" w:rsidRPr="00F85B5F" w:rsidRDefault="00554F5C" w:rsidP="008A6B63">
            <w:pPr>
              <w:spacing w:line="240" w:lineRule="auto"/>
              <w:jc w:val="left"/>
              <w:rPr>
                <w:b w:val="0"/>
                <w:bCs w:val="0"/>
                <w:szCs w:val="20"/>
              </w:rPr>
            </w:pPr>
            <w:r w:rsidRPr="00F85B5F">
              <w:rPr>
                <w:szCs w:val="20"/>
              </w:rPr>
              <w:t>81 ετών και άνω</w:t>
            </w:r>
          </w:p>
        </w:tc>
        <w:tc>
          <w:tcPr>
            <w:tcW w:w="4148" w:type="dxa"/>
            <w:vAlign w:val="center"/>
          </w:tcPr>
          <w:p w14:paraId="49EF17C7" w14:textId="77777777" w:rsidR="00554F5C" w:rsidRPr="00F85B5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szCs w:val="20"/>
              </w:rPr>
            </w:pPr>
            <w:r w:rsidRPr="00F85B5F">
              <w:rPr>
                <w:rFonts w:cs="Calibri"/>
                <w:b/>
                <w:bCs/>
                <w:color w:val="000000"/>
                <w:szCs w:val="20"/>
              </w:rPr>
              <w:t>24%</w:t>
            </w:r>
          </w:p>
        </w:tc>
      </w:tr>
    </w:tbl>
    <w:p w14:paraId="0B1BBA84" w14:textId="77777777" w:rsidR="00554F5C" w:rsidRDefault="00554F5C" w:rsidP="00554F5C">
      <w:pPr>
        <w:jc w:val="center"/>
        <w:rPr>
          <w:i/>
          <w:iCs/>
          <w:sz w:val="18"/>
          <w:szCs w:val="18"/>
        </w:rPr>
      </w:pPr>
      <w:r w:rsidRPr="000D7AD1">
        <w:rPr>
          <w:i/>
          <w:iCs/>
          <w:sz w:val="18"/>
          <w:szCs w:val="18"/>
        </w:rPr>
        <w:t>Πηγή: Ιδία επεξεργασία</w:t>
      </w:r>
    </w:p>
    <w:p w14:paraId="41CF0C3B" w14:textId="5C3BD722" w:rsidR="00554F5C" w:rsidRDefault="00554F5C" w:rsidP="004F685C">
      <w:pPr>
        <w:pStyle w:val="af"/>
        <w:keepNext/>
      </w:pPr>
      <w:bookmarkStart w:id="362" w:name="_Toc215770802"/>
      <w:r>
        <w:t xml:space="preserve">Διάγραμμα </w:t>
      </w:r>
      <w:fldSimple w:instr=" SEQ Διάγραμμα \* ARABIC ">
        <w:r w:rsidR="00A703C5">
          <w:rPr>
            <w:noProof/>
          </w:rPr>
          <w:t>132</w:t>
        </w:r>
      </w:fldSimple>
      <w:r>
        <w:t>. Ποσοστιαία ηλικιακή διάρθρωση του δείγματος των ωφελούμενων ΚΗΦΗ.</w:t>
      </w:r>
      <w:bookmarkEnd w:id="362"/>
    </w:p>
    <w:p w14:paraId="3F1508B4" w14:textId="77777777" w:rsidR="00554F5C" w:rsidRDefault="00554F5C" w:rsidP="004F685C">
      <w:pPr>
        <w:rPr>
          <w:i/>
          <w:iCs/>
          <w:sz w:val="18"/>
          <w:szCs w:val="18"/>
        </w:rPr>
      </w:pPr>
      <w:r>
        <w:rPr>
          <w:noProof/>
        </w:rPr>
        <w:drawing>
          <wp:inline distT="0" distB="0" distL="0" distR="0" wp14:anchorId="216311B5" wp14:editId="70AB0A44">
            <wp:extent cx="4572000" cy="2743200"/>
            <wp:effectExtent l="0" t="0" r="0" b="0"/>
            <wp:docPr id="2005233819" name="Γράφημα 1">
              <a:extLst xmlns:a="http://schemas.openxmlformats.org/drawingml/2006/main">
                <a:ext uri="{FF2B5EF4-FFF2-40B4-BE49-F238E27FC236}">
                  <a16:creationId xmlns:a16="http://schemas.microsoft.com/office/drawing/2014/main" id="{1C547E5C-DC81-2CE4-E232-7F0EC8DE0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24FBAFFE" w14:textId="77777777" w:rsidR="00554F5C" w:rsidRPr="000D7AD1" w:rsidRDefault="00554F5C" w:rsidP="004F685C">
      <w:pPr>
        <w:rPr>
          <w:i/>
          <w:iCs/>
          <w:sz w:val="18"/>
          <w:szCs w:val="18"/>
        </w:rPr>
      </w:pPr>
      <w:r w:rsidRPr="000D7AD1">
        <w:rPr>
          <w:i/>
          <w:iCs/>
          <w:sz w:val="18"/>
          <w:szCs w:val="18"/>
        </w:rPr>
        <w:t>Πηγή: Ιδία επεξεργασία</w:t>
      </w:r>
    </w:p>
    <w:p w14:paraId="669B6B81" w14:textId="77777777" w:rsidR="00554F5C" w:rsidRPr="00B36B93"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18"/>
        <w:gridCol w:w="7878"/>
      </w:tblGrid>
      <w:tr w:rsidR="00554F5C" w14:paraId="44CEB5AB" w14:textId="77777777" w:rsidTr="008A6B63">
        <w:trPr>
          <w:cantSplit/>
          <w:trHeight w:val="409"/>
          <w:tblHeader/>
        </w:trPr>
        <w:tc>
          <w:tcPr>
            <w:tcW w:w="252" w:type="pct"/>
            <w:shd w:val="clear" w:color="auto" w:fill="DDECEE" w:themeFill="accent5" w:themeFillTint="33"/>
            <w:tcMar>
              <w:top w:w="58" w:type="dxa"/>
              <w:bottom w:w="58" w:type="dxa"/>
            </w:tcMar>
            <w:vAlign w:val="center"/>
          </w:tcPr>
          <w:p w14:paraId="73781199" w14:textId="77777777" w:rsidR="00554F5C" w:rsidRPr="006E2639" w:rsidRDefault="00554F5C" w:rsidP="008A6B63">
            <w:pPr>
              <w:spacing w:before="20" w:after="20"/>
              <w:jc w:val="center"/>
              <w:rPr>
                <w:rFonts w:cs="Calibri"/>
                <w:b/>
                <w:color w:val="FFFFFF"/>
                <w:szCs w:val="20"/>
              </w:rPr>
            </w:pPr>
            <w:r w:rsidRPr="006E2639">
              <w:rPr>
                <w:rFonts w:cs="Calibri"/>
                <w:b/>
                <w:szCs w:val="20"/>
              </w:rPr>
              <w:t>Α</w:t>
            </w:r>
            <w:r>
              <w:rPr>
                <w:rFonts w:cs="Calibri"/>
                <w:b/>
                <w:szCs w:val="20"/>
              </w:rPr>
              <w:t>4.</w:t>
            </w:r>
          </w:p>
        </w:tc>
        <w:tc>
          <w:tcPr>
            <w:tcW w:w="4748" w:type="pct"/>
            <w:shd w:val="clear" w:color="auto" w:fill="F2F2F2"/>
          </w:tcPr>
          <w:p w14:paraId="6047FD56" w14:textId="77777777" w:rsidR="00554F5C" w:rsidRPr="005F2AEE" w:rsidRDefault="00554F5C" w:rsidP="008A6B63">
            <w:pPr>
              <w:autoSpaceDE w:val="0"/>
              <w:autoSpaceDN w:val="0"/>
              <w:adjustRightInd w:val="0"/>
              <w:rPr>
                <w:rFonts w:cs="Calibri"/>
                <w:b/>
                <w:bCs/>
                <w:szCs w:val="20"/>
              </w:rPr>
            </w:pPr>
            <w:r w:rsidRPr="005F2AEE">
              <w:rPr>
                <w:rFonts w:cs="Calibri"/>
                <w:b/>
                <w:bCs/>
                <w:szCs w:val="20"/>
              </w:rPr>
              <w:t xml:space="preserve"> Οικογενειακή κατάσταση</w:t>
            </w:r>
          </w:p>
        </w:tc>
      </w:tr>
    </w:tbl>
    <w:p w14:paraId="491C2A67" w14:textId="77777777" w:rsidR="00554F5C" w:rsidRDefault="00554F5C" w:rsidP="00554F5C">
      <w:r w:rsidRPr="00323DEA">
        <w:t>Η κατανομή της οικογενειακής κατάστασης των ωφελούμενων ΚΗΦΗ δείχνει ότι η πλειονότητα είναι διαζευγμένοι/</w:t>
      </w:r>
      <w:proofErr w:type="spellStart"/>
      <w:r w:rsidRPr="00323DEA">
        <w:t>ες</w:t>
      </w:r>
      <w:proofErr w:type="spellEnd"/>
      <w:r w:rsidRPr="00323DEA">
        <w:t xml:space="preserve"> (46%) ή χήροι/</w:t>
      </w:r>
      <w:proofErr w:type="spellStart"/>
      <w:r w:rsidRPr="00323DEA">
        <w:t>ες</w:t>
      </w:r>
      <w:proofErr w:type="spellEnd"/>
      <w:r w:rsidRPr="00323DEA">
        <w:t xml:space="preserve"> (24%), γεγονός που υποδηλώνει ότι πολλοί ωφελούμενοι αντιμετωπίζουν κοινωνική απομόνωση ή απώλεια οικογενειακής υποστήριξης. Μικρότερα ποσοστά είναι έγγαμοι/</w:t>
      </w:r>
      <w:proofErr w:type="spellStart"/>
      <w:r w:rsidRPr="00323DEA">
        <w:t>ες</w:t>
      </w:r>
      <w:proofErr w:type="spellEnd"/>
      <w:r w:rsidRPr="00323DEA">
        <w:t xml:space="preserve"> ή σε σύμφωνο συμβίωσης (15%) και άγαμοι/</w:t>
      </w:r>
      <w:proofErr w:type="spellStart"/>
      <w:r w:rsidRPr="00323DEA">
        <w:t>ες</w:t>
      </w:r>
      <w:proofErr w:type="spellEnd"/>
      <w:r w:rsidRPr="00323DEA">
        <w:t xml:space="preserve"> (13%), ενώ ένα πολύ μικρό ποσοστό ανήκει στην κατηγορία «Άλλο» (2%). Η κατανομή αυτή υπογραμμίζει τη σημασία των κοινωνικών και ψυχαγωγικών δραστηριοτήτων του ΚΗΦΗ για τη διατήρηση κοινωνικών επαφών, καθώς μεγάλο μέρος των ωφελούμενων πιθανώς δεν διαθέτει συνεχή οικογενειακή φροντίδα στο σπίτι. Παράλληλα, η υψηλή αναλογία διαζευγμένων και χήρων ενδέχεται να επηρεάζει τις ανάγκες για ψυχολογική υποστήριξη, συντροφικότητα και εξατομικευμένη φροντίδα μέσα στη δομή.</w:t>
      </w:r>
    </w:p>
    <w:p w14:paraId="58937D9E" w14:textId="2C1113BC" w:rsidR="00554F5C" w:rsidRDefault="00554F5C" w:rsidP="00554F5C">
      <w:pPr>
        <w:pStyle w:val="af"/>
        <w:keepNext/>
      </w:pPr>
      <w:bookmarkStart w:id="363" w:name="_Toc215770621"/>
      <w:r>
        <w:lastRenderedPageBreak/>
        <w:t xml:space="preserve">Πίνακας </w:t>
      </w:r>
      <w:fldSimple w:instr=" SEQ Πίνακας \* ARABIC ">
        <w:r w:rsidR="00482BB1">
          <w:rPr>
            <w:noProof/>
          </w:rPr>
          <w:t>138</w:t>
        </w:r>
      </w:fldSimple>
      <w:r>
        <w:t>. Οικογενειακή κατάσταση ωφελούμενων ΚΗΦΗ</w:t>
      </w:r>
      <w:bookmarkEnd w:id="363"/>
    </w:p>
    <w:tbl>
      <w:tblPr>
        <w:tblStyle w:val="4-5"/>
        <w:tblW w:w="0" w:type="auto"/>
        <w:jc w:val="center"/>
        <w:tblLook w:val="04A0" w:firstRow="1" w:lastRow="0" w:firstColumn="1" w:lastColumn="0" w:noHBand="0" w:noVBand="1"/>
      </w:tblPr>
      <w:tblGrid>
        <w:gridCol w:w="4148"/>
        <w:gridCol w:w="4148"/>
      </w:tblGrid>
      <w:tr w:rsidR="00554F5C" w:rsidRPr="00921C30" w14:paraId="5CFF7EFC" w14:textId="77777777" w:rsidTr="008A6B6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2D470C30" w14:textId="77777777" w:rsidR="00554F5C" w:rsidRPr="00921C30" w:rsidRDefault="00554F5C" w:rsidP="008A6B63">
            <w:pPr>
              <w:spacing w:line="240" w:lineRule="auto"/>
              <w:jc w:val="center"/>
              <w:rPr>
                <w:b w:val="0"/>
                <w:bCs w:val="0"/>
                <w:szCs w:val="20"/>
              </w:rPr>
            </w:pPr>
            <w:r w:rsidRPr="00921C30">
              <w:rPr>
                <w:b w:val="0"/>
                <w:bCs w:val="0"/>
                <w:szCs w:val="20"/>
              </w:rPr>
              <w:t>Οικογενειακή κατάσταση</w:t>
            </w:r>
          </w:p>
        </w:tc>
        <w:tc>
          <w:tcPr>
            <w:tcW w:w="4148" w:type="dxa"/>
          </w:tcPr>
          <w:p w14:paraId="19AB5599" w14:textId="77777777" w:rsidR="00554F5C" w:rsidRPr="00921C30"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921C30">
              <w:rPr>
                <w:b w:val="0"/>
                <w:bCs w:val="0"/>
                <w:szCs w:val="20"/>
              </w:rPr>
              <w:t>Ποσοστό</w:t>
            </w:r>
            <w:r>
              <w:rPr>
                <w:b w:val="0"/>
                <w:bCs w:val="0"/>
                <w:szCs w:val="20"/>
              </w:rPr>
              <w:t xml:space="preserve"> (%)</w:t>
            </w:r>
          </w:p>
        </w:tc>
      </w:tr>
      <w:tr w:rsidR="00554F5C" w:rsidRPr="00921C30" w14:paraId="23EAA595"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50B7706C"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Άγαμος/η</w:t>
            </w:r>
          </w:p>
        </w:tc>
        <w:tc>
          <w:tcPr>
            <w:tcW w:w="4148" w:type="dxa"/>
            <w:vAlign w:val="bottom"/>
          </w:tcPr>
          <w:p w14:paraId="2860C823" w14:textId="77777777" w:rsidR="00554F5C" w:rsidRPr="0002636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2636E">
              <w:rPr>
                <w:b/>
                <w:bCs/>
                <w:color w:val="000000" w:themeColor="text1"/>
                <w:szCs w:val="20"/>
              </w:rPr>
              <w:t>13%</w:t>
            </w:r>
          </w:p>
        </w:tc>
      </w:tr>
      <w:tr w:rsidR="00554F5C" w:rsidRPr="00921C30" w14:paraId="29EB2574"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7BDF07D0"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Έγγαμος/η ή σε σύμφωνο συμβίωσης</w:t>
            </w:r>
          </w:p>
        </w:tc>
        <w:tc>
          <w:tcPr>
            <w:tcW w:w="4148" w:type="dxa"/>
            <w:vAlign w:val="bottom"/>
          </w:tcPr>
          <w:p w14:paraId="363BA9BA" w14:textId="77777777" w:rsidR="00554F5C" w:rsidRPr="0002636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02636E">
              <w:rPr>
                <w:b/>
                <w:bCs/>
                <w:color w:val="000000" w:themeColor="text1"/>
                <w:szCs w:val="20"/>
              </w:rPr>
              <w:t>15%</w:t>
            </w:r>
          </w:p>
        </w:tc>
      </w:tr>
      <w:tr w:rsidR="00554F5C" w:rsidRPr="00921C30" w14:paraId="0A174EB7"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D08A7A9"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Διαζευγμένος/η</w:t>
            </w:r>
          </w:p>
        </w:tc>
        <w:tc>
          <w:tcPr>
            <w:tcW w:w="4148" w:type="dxa"/>
            <w:vAlign w:val="bottom"/>
          </w:tcPr>
          <w:p w14:paraId="1014D40A" w14:textId="77777777" w:rsidR="00554F5C" w:rsidRPr="0002636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2636E">
              <w:rPr>
                <w:b/>
                <w:bCs/>
                <w:color w:val="000000" w:themeColor="text1"/>
                <w:szCs w:val="20"/>
              </w:rPr>
              <w:t>46%</w:t>
            </w:r>
          </w:p>
        </w:tc>
      </w:tr>
      <w:tr w:rsidR="00554F5C" w:rsidRPr="00921C30" w14:paraId="76A9DF04"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3B33761B"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Χήρος/α</w:t>
            </w:r>
          </w:p>
        </w:tc>
        <w:tc>
          <w:tcPr>
            <w:tcW w:w="4148" w:type="dxa"/>
            <w:vAlign w:val="bottom"/>
          </w:tcPr>
          <w:p w14:paraId="4046C96B" w14:textId="77777777" w:rsidR="00554F5C" w:rsidRPr="0002636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02636E">
              <w:rPr>
                <w:b/>
                <w:bCs/>
                <w:color w:val="000000" w:themeColor="text1"/>
                <w:szCs w:val="20"/>
              </w:rPr>
              <w:t>24%</w:t>
            </w:r>
          </w:p>
        </w:tc>
      </w:tr>
      <w:tr w:rsidR="00554F5C" w:rsidRPr="00921C30" w14:paraId="68F85A73"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6DDD91CA"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 xml:space="preserve">Άλλο </w:t>
            </w:r>
          </w:p>
        </w:tc>
        <w:tc>
          <w:tcPr>
            <w:tcW w:w="4148" w:type="dxa"/>
            <w:vAlign w:val="bottom"/>
          </w:tcPr>
          <w:p w14:paraId="682EDD9A" w14:textId="77777777" w:rsidR="00554F5C" w:rsidRPr="0002636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2636E">
              <w:rPr>
                <w:b/>
                <w:bCs/>
                <w:color w:val="000000" w:themeColor="text1"/>
                <w:szCs w:val="20"/>
              </w:rPr>
              <w:t>2%</w:t>
            </w:r>
          </w:p>
        </w:tc>
      </w:tr>
    </w:tbl>
    <w:p w14:paraId="1AB2D123" w14:textId="77777777" w:rsidR="00554F5C" w:rsidRDefault="00554F5C" w:rsidP="00482BB1">
      <w:pPr>
        <w:rPr>
          <w:i/>
          <w:iCs/>
          <w:sz w:val="18"/>
          <w:szCs w:val="18"/>
        </w:rPr>
      </w:pPr>
      <w:r w:rsidRPr="000D7AD1">
        <w:rPr>
          <w:i/>
          <w:iCs/>
          <w:sz w:val="18"/>
          <w:szCs w:val="18"/>
        </w:rPr>
        <w:t>Πηγή: Ιδία επεξεργασία</w:t>
      </w:r>
    </w:p>
    <w:p w14:paraId="590DD9A5" w14:textId="70ED284E" w:rsidR="00554F5C" w:rsidRDefault="00554F5C" w:rsidP="00482BB1">
      <w:pPr>
        <w:pStyle w:val="af"/>
        <w:keepNext/>
      </w:pPr>
      <w:bookmarkStart w:id="364" w:name="_Toc215770803"/>
      <w:r>
        <w:t xml:space="preserve">Διάγραμμα </w:t>
      </w:r>
      <w:fldSimple w:instr=" SEQ Διάγραμμα \* ARABIC ">
        <w:r w:rsidR="00482BB1">
          <w:rPr>
            <w:noProof/>
          </w:rPr>
          <w:t>133</w:t>
        </w:r>
      </w:fldSimple>
      <w:r>
        <w:t>. Οικογενειακή κατάσταση ωφελούμενων ΚΗΦΗ</w:t>
      </w:r>
      <w:bookmarkEnd w:id="364"/>
    </w:p>
    <w:p w14:paraId="0363760C" w14:textId="77777777" w:rsidR="00554F5C" w:rsidRDefault="00554F5C" w:rsidP="00482BB1">
      <w:pPr>
        <w:rPr>
          <w:i/>
          <w:iCs/>
          <w:sz w:val="18"/>
          <w:szCs w:val="18"/>
        </w:rPr>
      </w:pPr>
      <w:r>
        <w:rPr>
          <w:noProof/>
        </w:rPr>
        <w:drawing>
          <wp:inline distT="0" distB="0" distL="0" distR="0" wp14:anchorId="6CB5D7C6" wp14:editId="1723B78D">
            <wp:extent cx="4572000" cy="2743200"/>
            <wp:effectExtent l="0" t="0" r="0" b="0"/>
            <wp:docPr id="2122242807" name="Γράφημα 1">
              <a:extLst xmlns:a="http://schemas.openxmlformats.org/drawingml/2006/main">
                <a:ext uri="{FF2B5EF4-FFF2-40B4-BE49-F238E27FC236}">
                  <a16:creationId xmlns:a16="http://schemas.microsoft.com/office/drawing/2014/main" id="{238A50D8-F952-284B-677F-6F6EEB91E3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19B45B71" w14:textId="77777777" w:rsidR="00554F5C" w:rsidRPr="000D7AD1" w:rsidRDefault="00554F5C" w:rsidP="00482BB1">
      <w:pPr>
        <w:rPr>
          <w:i/>
          <w:iCs/>
          <w:sz w:val="18"/>
          <w:szCs w:val="18"/>
        </w:rPr>
      </w:pPr>
      <w:r w:rsidRPr="000D7AD1">
        <w:rPr>
          <w:i/>
          <w:iCs/>
          <w:sz w:val="18"/>
          <w:szCs w:val="18"/>
        </w:rPr>
        <w:t>Πηγή: Ιδία επεξεργασία</w:t>
      </w:r>
    </w:p>
    <w:p w14:paraId="3724B08E" w14:textId="77777777" w:rsidR="00554F5C" w:rsidRPr="003764AB"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554F5C" w14:paraId="0FFB189B" w14:textId="77777777" w:rsidTr="008A6B63">
        <w:trPr>
          <w:cantSplit/>
          <w:trHeight w:val="409"/>
          <w:tblHeader/>
        </w:trPr>
        <w:tc>
          <w:tcPr>
            <w:tcW w:w="276" w:type="pct"/>
            <w:shd w:val="clear" w:color="auto" w:fill="DDECEE" w:themeFill="accent5" w:themeFillTint="33"/>
            <w:tcMar>
              <w:top w:w="58" w:type="dxa"/>
              <w:bottom w:w="58" w:type="dxa"/>
            </w:tcMar>
            <w:vAlign w:val="center"/>
          </w:tcPr>
          <w:p w14:paraId="1595FB66" w14:textId="77777777" w:rsidR="00554F5C" w:rsidRPr="006E2639" w:rsidRDefault="00554F5C" w:rsidP="008A6B63">
            <w:pPr>
              <w:spacing w:before="20" w:after="20"/>
              <w:jc w:val="center"/>
              <w:rPr>
                <w:rFonts w:cs="Calibri"/>
                <w:b/>
                <w:color w:val="FFFFFF"/>
                <w:szCs w:val="20"/>
              </w:rPr>
            </w:pPr>
            <w:r w:rsidRPr="006E2639">
              <w:rPr>
                <w:rFonts w:cs="Calibri"/>
                <w:b/>
                <w:szCs w:val="20"/>
              </w:rPr>
              <w:t>Α</w:t>
            </w:r>
            <w:r>
              <w:rPr>
                <w:rFonts w:cs="Calibri"/>
                <w:b/>
                <w:szCs w:val="20"/>
              </w:rPr>
              <w:t>5.</w:t>
            </w:r>
          </w:p>
        </w:tc>
        <w:tc>
          <w:tcPr>
            <w:tcW w:w="4724" w:type="pct"/>
            <w:shd w:val="clear" w:color="auto" w:fill="F2F2F2"/>
            <w:tcMar>
              <w:top w:w="58" w:type="dxa"/>
              <w:bottom w:w="58" w:type="dxa"/>
            </w:tcMar>
            <w:vAlign w:val="center"/>
          </w:tcPr>
          <w:p w14:paraId="35DA3A4B" w14:textId="77777777" w:rsidR="00554F5C" w:rsidRPr="00F322F1" w:rsidRDefault="00554F5C" w:rsidP="008A6B63">
            <w:pPr>
              <w:autoSpaceDE w:val="0"/>
              <w:autoSpaceDN w:val="0"/>
              <w:adjustRightInd w:val="0"/>
              <w:rPr>
                <w:rFonts w:cs="Calibri"/>
                <w:szCs w:val="20"/>
              </w:rPr>
            </w:pPr>
            <w:r>
              <w:rPr>
                <w:rFonts w:cs="Calibri"/>
                <w:szCs w:val="20"/>
              </w:rPr>
              <w:t xml:space="preserve"> Π</w:t>
            </w:r>
            <w:r w:rsidRPr="00E4435A">
              <w:rPr>
                <w:rFonts w:cs="Calibri"/>
                <w:szCs w:val="20"/>
              </w:rPr>
              <w:t xml:space="preserve">αρακαλούμε δηλώστε αν ανήκετε σε κάποια από τις παρακάτω κατηγορίες. </w:t>
            </w:r>
            <w:r w:rsidRPr="00103FC9">
              <w:rPr>
                <w:rFonts w:cs="Calibri"/>
                <w:szCs w:val="20"/>
              </w:rPr>
              <w:t>(</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2EEB9F1E" w14:textId="77777777" w:rsidR="00554F5C" w:rsidRDefault="00554F5C" w:rsidP="00554F5C">
      <w:r w:rsidRPr="00653A2D">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20440D34" w14:textId="77777777" w:rsidR="00554F5C" w:rsidRPr="00140EF0" w:rsidRDefault="00554F5C" w:rsidP="00554F5C">
      <w:r w:rsidRPr="005250C0">
        <w:t xml:space="preserve">Η κατανομή των κατηγοριών των ωφελούμενων ΚΗΦΗ δείχνει ότι η μεγαλύτερη ομάδα (34%) αποτελείται από άτομα με χαμηλό εισόδημα ή συνταξιούχους με χαμηλή σύνταξη, υπογραμμίζοντας την οικονομική </w:t>
      </w:r>
      <w:proofErr w:type="spellStart"/>
      <w:r w:rsidRPr="005250C0">
        <w:t>ευαλωτότητα</w:t>
      </w:r>
      <w:proofErr w:type="spellEnd"/>
      <w:r w:rsidRPr="005250C0">
        <w:t xml:space="preserve"> των ωφελούμενων. Επιπλέον, ένα σημαντικό ποσοστό αντιμετωπίζει θέματα υγείας, με 16% να έχει χρόνια νοσήματα και 8% αναπηρία. Το 16% είναι χωρίς οικογενειακή υποστήριξη, γεγονός που ενισχύει την ανάγκη για κοινωνική φροντίδα και ψυχολογική υποστήριξη μέσα στη δομή, ενώ 10% είναι ανασφάλιστοι, στοιχείο που αναδεικνύει πρόσθετες δυσκολίες πρόσβασης σε υπηρεσίες υγείας. Συνολικά, η εικόνα δείχνει ότι οι ωφελούμενοι παρουσιάζουν συνδυασμό οικονομικής, κοινωνικής και υγειονομικής </w:t>
      </w:r>
      <w:proofErr w:type="spellStart"/>
      <w:r w:rsidRPr="005250C0">
        <w:t>ευαλωτότητας</w:t>
      </w:r>
      <w:proofErr w:type="spellEnd"/>
      <w:r w:rsidRPr="005250C0">
        <w:t>, γεγονός που καθιστά κρίσιμη την ολοκληρωμένη υποστήριξή τους από το ΚΗΦΗ.</w:t>
      </w:r>
      <w:r>
        <w:t xml:space="preserve"> </w:t>
      </w:r>
    </w:p>
    <w:p w14:paraId="6DBB4C6B" w14:textId="3AE226F7" w:rsidR="00554F5C" w:rsidRDefault="00554F5C" w:rsidP="00554F5C">
      <w:pPr>
        <w:pStyle w:val="af"/>
        <w:keepNext/>
      </w:pPr>
      <w:bookmarkStart w:id="365" w:name="_Toc215770622"/>
      <w:r>
        <w:lastRenderedPageBreak/>
        <w:t xml:space="preserve">Πίνακας </w:t>
      </w:r>
      <w:fldSimple w:instr=" SEQ Πίνακας \* ARABIC ">
        <w:r w:rsidR="00C15964">
          <w:rPr>
            <w:noProof/>
          </w:rPr>
          <w:t>139</w:t>
        </w:r>
      </w:fldSimple>
      <w:r>
        <w:t>. Κατηγορίες ωφελούμενων ΚΗΦΗ.</w:t>
      </w:r>
      <w:bookmarkEnd w:id="365"/>
      <w:r>
        <w:t xml:space="preserve"> </w:t>
      </w:r>
    </w:p>
    <w:tbl>
      <w:tblPr>
        <w:tblStyle w:val="4-5"/>
        <w:tblW w:w="0" w:type="auto"/>
        <w:jc w:val="center"/>
        <w:tblLook w:val="04A0" w:firstRow="1" w:lastRow="0" w:firstColumn="1" w:lastColumn="0" w:noHBand="0" w:noVBand="1"/>
      </w:tblPr>
      <w:tblGrid>
        <w:gridCol w:w="4148"/>
        <w:gridCol w:w="4148"/>
      </w:tblGrid>
      <w:tr w:rsidR="00554F5C" w:rsidRPr="00921C30" w14:paraId="6757A948" w14:textId="77777777" w:rsidTr="008A6B6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456F9E7B" w14:textId="77777777" w:rsidR="00554F5C" w:rsidRPr="00921C30" w:rsidRDefault="00554F5C" w:rsidP="008A6B63">
            <w:pPr>
              <w:spacing w:line="240" w:lineRule="auto"/>
              <w:jc w:val="center"/>
              <w:rPr>
                <w:b w:val="0"/>
                <w:bCs w:val="0"/>
                <w:szCs w:val="20"/>
              </w:rPr>
            </w:pPr>
            <w:r w:rsidRPr="00921C30">
              <w:rPr>
                <w:b w:val="0"/>
                <w:bCs w:val="0"/>
                <w:szCs w:val="20"/>
              </w:rPr>
              <w:t>Κατηγορίες</w:t>
            </w:r>
          </w:p>
        </w:tc>
        <w:tc>
          <w:tcPr>
            <w:tcW w:w="4148" w:type="dxa"/>
          </w:tcPr>
          <w:p w14:paraId="661FA707" w14:textId="77777777" w:rsidR="00554F5C" w:rsidRPr="00921C30"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921C30">
              <w:rPr>
                <w:b w:val="0"/>
                <w:bCs w:val="0"/>
                <w:szCs w:val="20"/>
              </w:rPr>
              <w:t>Ποσοστό</w:t>
            </w:r>
            <w:r>
              <w:rPr>
                <w:b w:val="0"/>
                <w:bCs w:val="0"/>
                <w:szCs w:val="20"/>
              </w:rPr>
              <w:t xml:space="preserve"> (%)</w:t>
            </w:r>
          </w:p>
        </w:tc>
      </w:tr>
      <w:tr w:rsidR="00554F5C" w:rsidRPr="00921C30" w14:paraId="4C559332"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29062505"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Άτομο με αναπηρία</w:t>
            </w:r>
          </w:p>
        </w:tc>
        <w:tc>
          <w:tcPr>
            <w:tcW w:w="4148" w:type="dxa"/>
            <w:vAlign w:val="bottom"/>
          </w:tcPr>
          <w:p w14:paraId="6BC6FFF0" w14:textId="77777777" w:rsidR="00554F5C" w:rsidRPr="000345A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345A0">
              <w:rPr>
                <w:b/>
                <w:bCs/>
                <w:color w:val="000000" w:themeColor="text1"/>
                <w:szCs w:val="20"/>
              </w:rPr>
              <w:t>8%</w:t>
            </w:r>
          </w:p>
        </w:tc>
      </w:tr>
      <w:tr w:rsidR="00554F5C" w:rsidRPr="00921C30" w14:paraId="568BB5FA"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tcPr>
          <w:p w14:paraId="09FCCC7E"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Άτομο με χρόνιο νόσημα</w:t>
            </w:r>
          </w:p>
        </w:tc>
        <w:tc>
          <w:tcPr>
            <w:tcW w:w="4148" w:type="dxa"/>
            <w:vAlign w:val="bottom"/>
          </w:tcPr>
          <w:p w14:paraId="423DC3C2" w14:textId="77777777" w:rsidR="00554F5C" w:rsidRPr="000345A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0345A0">
              <w:rPr>
                <w:b/>
                <w:bCs/>
                <w:color w:val="000000" w:themeColor="text1"/>
                <w:szCs w:val="20"/>
              </w:rPr>
              <w:t>16%</w:t>
            </w:r>
          </w:p>
        </w:tc>
      </w:tr>
      <w:tr w:rsidR="00554F5C" w:rsidRPr="00921C30" w14:paraId="34329017"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48D1231E"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Άτομο χαμηλού εισοδήματος / συνταξιούχος με χαμηλή σύνταξη</w:t>
            </w:r>
          </w:p>
        </w:tc>
        <w:tc>
          <w:tcPr>
            <w:tcW w:w="4148" w:type="dxa"/>
            <w:vAlign w:val="bottom"/>
          </w:tcPr>
          <w:p w14:paraId="1A3D13F0" w14:textId="77777777" w:rsidR="00554F5C" w:rsidRPr="000345A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345A0">
              <w:rPr>
                <w:b/>
                <w:bCs/>
                <w:color w:val="000000" w:themeColor="text1"/>
                <w:szCs w:val="20"/>
              </w:rPr>
              <w:t>34%</w:t>
            </w:r>
          </w:p>
        </w:tc>
      </w:tr>
      <w:tr w:rsidR="00554F5C" w:rsidRPr="00921C30" w14:paraId="1ED24FAA"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tcPr>
          <w:p w14:paraId="12CE9B26"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Άτομο χωρίς οικογενειακή υποστήριξη (μοναχικό)</w:t>
            </w:r>
          </w:p>
        </w:tc>
        <w:tc>
          <w:tcPr>
            <w:tcW w:w="4148" w:type="dxa"/>
            <w:vAlign w:val="bottom"/>
          </w:tcPr>
          <w:p w14:paraId="1B22BDA6" w14:textId="77777777" w:rsidR="00554F5C" w:rsidRPr="000345A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0345A0">
              <w:rPr>
                <w:b/>
                <w:bCs/>
                <w:color w:val="000000" w:themeColor="text1"/>
                <w:szCs w:val="20"/>
              </w:rPr>
              <w:t>16%</w:t>
            </w:r>
          </w:p>
        </w:tc>
      </w:tr>
      <w:tr w:rsidR="00554F5C" w:rsidRPr="00921C30" w14:paraId="67BB9E9A"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0546F5BE"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Ανασφάλιστος/η</w:t>
            </w:r>
          </w:p>
        </w:tc>
        <w:tc>
          <w:tcPr>
            <w:tcW w:w="4148" w:type="dxa"/>
            <w:vAlign w:val="bottom"/>
          </w:tcPr>
          <w:p w14:paraId="0E4E2A5B" w14:textId="77777777" w:rsidR="00554F5C" w:rsidRPr="000345A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0345A0">
              <w:rPr>
                <w:b/>
                <w:bCs/>
                <w:color w:val="000000" w:themeColor="text1"/>
                <w:szCs w:val="20"/>
              </w:rPr>
              <w:t>10%</w:t>
            </w:r>
          </w:p>
        </w:tc>
      </w:tr>
      <w:tr w:rsidR="00554F5C" w:rsidRPr="00921C30" w14:paraId="1C129EB4"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tcPr>
          <w:p w14:paraId="23C066F8" w14:textId="77777777" w:rsidR="00554F5C" w:rsidRPr="00BF1B68" w:rsidRDefault="00554F5C" w:rsidP="008A6B63">
            <w:pPr>
              <w:spacing w:line="240" w:lineRule="auto"/>
              <w:jc w:val="left"/>
              <w:rPr>
                <w:color w:val="000000" w:themeColor="text1"/>
                <w:szCs w:val="20"/>
              </w:rPr>
            </w:pPr>
            <w:r w:rsidRPr="00BF1B68">
              <w:rPr>
                <w:color w:val="000000" w:themeColor="text1"/>
                <w:szCs w:val="20"/>
              </w:rPr>
              <w:t>Άτομο που χρειάζεται καθημερινή φροντίδα / υποστήριξη</w:t>
            </w:r>
          </w:p>
        </w:tc>
        <w:tc>
          <w:tcPr>
            <w:tcW w:w="4148" w:type="dxa"/>
            <w:vAlign w:val="bottom"/>
          </w:tcPr>
          <w:p w14:paraId="273AF696" w14:textId="77777777" w:rsidR="00554F5C" w:rsidRPr="000345A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0345A0">
              <w:rPr>
                <w:b/>
                <w:bCs/>
                <w:color w:val="000000" w:themeColor="text1"/>
                <w:szCs w:val="20"/>
              </w:rPr>
              <w:t>17%</w:t>
            </w:r>
          </w:p>
        </w:tc>
      </w:tr>
    </w:tbl>
    <w:p w14:paraId="115F1A70" w14:textId="77777777" w:rsidR="00554F5C" w:rsidRDefault="00554F5C" w:rsidP="00C15964">
      <w:pPr>
        <w:rPr>
          <w:i/>
          <w:iCs/>
          <w:sz w:val="18"/>
          <w:szCs w:val="18"/>
        </w:rPr>
      </w:pPr>
      <w:r w:rsidRPr="000D7AD1">
        <w:rPr>
          <w:i/>
          <w:iCs/>
          <w:sz w:val="18"/>
          <w:szCs w:val="18"/>
        </w:rPr>
        <w:t>Πηγή: Ιδία επεξεργασία</w:t>
      </w:r>
    </w:p>
    <w:p w14:paraId="0885F343" w14:textId="20228FF7" w:rsidR="00554F5C" w:rsidRDefault="00554F5C" w:rsidP="00554F5C">
      <w:pPr>
        <w:pStyle w:val="af"/>
        <w:keepNext/>
      </w:pPr>
      <w:bookmarkStart w:id="366" w:name="_Toc215770804"/>
      <w:r>
        <w:t xml:space="preserve">Διάγραμμα </w:t>
      </w:r>
      <w:fldSimple w:instr=" SEQ Διάγραμμα \* ARABIC ">
        <w:r w:rsidR="00B136D2">
          <w:rPr>
            <w:noProof/>
          </w:rPr>
          <w:t>134</w:t>
        </w:r>
      </w:fldSimple>
      <w:r>
        <w:t>. Κατηγορίες ωφελούμενων ΚΗΦΗ.</w:t>
      </w:r>
      <w:bookmarkEnd w:id="366"/>
    </w:p>
    <w:p w14:paraId="15D20A23" w14:textId="77777777" w:rsidR="00554F5C" w:rsidRPr="00D926FF" w:rsidRDefault="00554F5C" w:rsidP="00554F5C">
      <w:pPr>
        <w:rPr>
          <w:i/>
          <w:iCs/>
          <w:sz w:val="18"/>
          <w:szCs w:val="18"/>
        </w:rPr>
      </w:pPr>
      <w:r>
        <w:rPr>
          <w:noProof/>
        </w:rPr>
        <w:drawing>
          <wp:inline distT="0" distB="0" distL="0" distR="0" wp14:anchorId="50454FFF" wp14:editId="0E1AD72F">
            <wp:extent cx="5274310" cy="3886200"/>
            <wp:effectExtent l="0" t="0" r="2540" b="0"/>
            <wp:docPr id="416812317" name="Γράφημα 1">
              <a:extLst xmlns:a="http://schemas.openxmlformats.org/drawingml/2006/main">
                <a:ext uri="{FF2B5EF4-FFF2-40B4-BE49-F238E27FC236}">
                  <a16:creationId xmlns:a16="http://schemas.microsoft.com/office/drawing/2014/main" id="{FAF0439B-5787-1568-7A0D-0DB4BD4E8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35DBAE6B" w14:textId="77777777" w:rsidR="00554F5C" w:rsidRPr="00907DC9" w:rsidRDefault="00554F5C" w:rsidP="00B136D2">
      <w:pPr>
        <w:rPr>
          <w:i/>
          <w:iCs/>
          <w:sz w:val="18"/>
          <w:szCs w:val="18"/>
        </w:rPr>
      </w:pPr>
      <w:r w:rsidRPr="000D7AD1">
        <w:rPr>
          <w:i/>
          <w:iCs/>
          <w:sz w:val="18"/>
          <w:szCs w:val="18"/>
        </w:rPr>
        <w:t>Πηγή: Ιδία επεξεργασία</w:t>
      </w:r>
    </w:p>
    <w:p w14:paraId="47BF0035" w14:textId="77777777" w:rsidR="00554F5C" w:rsidRPr="002E62FC"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554F5C" w:rsidRPr="00BA7457" w14:paraId="61F60F86" w14:textId="77777777" w:rsidTr="008A6B63">
        <w:tc>
          <w:tcPr>
            <w:tcW w:w="5000" w:type="pct"/>
            <w:shd w:val="clear" w:color="auto" w:fill="DDECEE" w:themeFill="accent5" w:themeFillTint="33"/>
          </w:tcPr>
          <w:p w14:paraId="0577DA15" w14:textId="77777777" w:rsidR="00554F5C" w:rsidRPr="00F90D7B" w:rsidRDefault="00554F5C" w:rsidP="008A6B63">
            <w:pPr>
              <w:spacing w:before="60" w:after="60"/>
              <w:rPr>
                <w:rFonts w:cs="Calibri"/>
                <w:b/>
                <w:szCs w:val="20"/>
              </w:rPr>
            </w:pPr>
            <w:r w:rsidRPr="00F90D7B">
              <w:rPr>
                <w:rFonts w:cs="Calibri"/>
                <w:b/>
                <w:szCs w:val="20"/>
              </w:rPr>
              <w:t xml:space="preserve">ΕΝΟΤΗΤΑ </w:t>
            </w:r>
            <w:r>
              <w:rPr>
                <w:rFonts w:cs="Calibri"/>
                <w:b/>
                <w:szCs w:val="20"/>
              </w:rPr>
              <w:t>Β</w:t>
            </w:r>
            <w:r w:rsidRPr="00F90D7B">
              <w:rPr>
                <w:rFonts w:cs="Calibri"/>
                <w:b/>
                <w:szCs w:val="20"/>
              </w:rPr>
              <w:t xml:space="preserve">: </w:t>
            </w:r>
            <w:r w:rsidRPr="00FD50FA">
              <w:rPr>
                <w:rFonts w:cs="Calibri"/>
                <w:b/>
                <w:szCs w:val="20"/>
              </w:rPr>
              <w:t xml:space="preserve">ΑΞΙΟΛΟΓΗΣΗ ΥΠΗΡΕΣΙΩΝ </w:t>
            </w:r>
            <w:r>
              <w:rPr>
                <w:rFonts w:cs="Calibri"/>
                <w:b/>
                <w:szCs w:val="20"/>
              </w:rPr>
              <w:t>ΤΟΥ ΚΗΦΗ</w:t>
            </w:r>
          </w:p>
        </w:tc>
      </w:tr>
    </w:tbl>
    <w:p w14:paraId="37BE74DA" w14:textId="77777777" w:rsidR="00554F5C" w:rsidRDefault="00554F5C" w:rsidP="00554F5C">
      <w:pPr>
        <w:rPr>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107160" w14:paraId="189CDF84" w14:textId="77777777" w:rsidTr="008A6B63">
        <w:trPr>
          <w:cantSplit/>
          <w:tblHeader/>
        </w:trPr>
        <w:tc>
          <w:tcPr>
            <w:tcW w:w="274" w:type="pct"/>
            <w:shd w:val="clear" w:color="auto" w:fill="DDECEE" w:themeFill="accent5" w:themeFillTint="33"/>
            <w:tcMar>
              <w:top w:w="58" w:type="dxa"/>
              <w:bottom w:w="58" w:type="dxa"/>
            </w:tcMar>
            <w:vAlign w:val="center"/>
          </w:tcPr>
          <w:p w14:paraId="20959BA0" w14:textId="77777777" w:rsidR="00554F5C" w:rsidRPr="003764AB" w:rsidRDefault="00554F5C" w:rsidP="008A6B63">
            <w:pPr>
              <w:spacing w:before="20" w:after="20"/>
              <w:jc w:val="center"/>
              <w:rPr>
                <w:rFonts w:cs="Calibri"/>
                <w:b/>
                <w:szCs w:val="20"/>
              </w:rPr>
            </w:pPr>
            <w:r>
              <w:rPr>
                <w:rFonts w:cs="Calibri"/>
                <w:b/>
                <w:szCs w:val="20"/>
              </w:rPr>
              <w:t>Β1.</w:t>
            </w:r>
          </w:p>
        </w:tc>
        <w:tc>
          <w:tcPr>
            <w:tcW w:w="4726" w:type="pct"/>
            <w:shd w:val="clear" w:color="auto" w:fill="F2F2F2"/>
            <w:tcMar>
              <w:top w:w="58" w:type="dxa"/>
              <w:bottom w:w="58" w:type="dxa"/>
            </w:tcMar>
            <w:vAlign w:val="center"/>
          </w:tcPr>
          <w:p w14:paraId="26800718" w14:textId="77777777" w:rsidR="00554F5C" w:rsidRPr="00B83A7B" w:rsidRDefault="00554F5C" w:rsidP="008A6B63">
            <w:pPr>
              <w:rPr>
                <w:rFonts w:cs="Calibri"/>
                <w:color w:val="FF0000"/>
              </w:rPr>
            </w:pPr>
            <w:r w:rsidRPr="00B83A7B">
              <w:rPr>
                <w:rFonts w:cs="Calibri"/>
              </w:rPr>
              <w:t>Πόσο συχνά λαμβάνετε υπηρεσίες από το ΚΗΦΗ;</w:t>
            </w:r>
          </w:p>
        </w:tc>
      </w:tr>
    </w:tbl>
    <w:p w14:paraId="55377C7B" w14:textId="77777777" w:rsidR="00554F5C" w:rsidRDefault="00554F5C" w:rsidP="00554F5C">
      <w:r>
        <w:t xml:space="preserve">Το μεγαλύτερο ποσοστό των ωφελούμενων (98%), δήλωσε ότι λαμβάνει τις υπηρεσίες ΚΗΦΗ πολύ συχνά, δηλαδή σχεδόν καθημερινά, φανερώνοντας την υψηλή ανάγκη για την υποστήριξη και τη φροντίδα που παρέχει το ΚΗΦΗ. </w:t>
      </w:r>
    </w:p>
    <w:p w14:paraId="4CAF56FF" w14:textId="1C24B5E1" w:rsidR="00554F5C" w:rsidRDefault="00554F5C" w:rsidP="00554F5C">
      <w:pPr>
        <w:pStyle w:val="af"/>
        <w:keepNext/>
      </w:pPr>
      <w:bookmarkStart w:id="367" w:name="_Toc215770623"/>
      <w:r>
        <w:lastRenderedPageBreak/>
        <w:t xml:space="preserve">Πίνακας </w:t>
      </w:r>
      <w:fldSimple w:instr=" SEQ Πίνακας \* ARABIC ">
        <w:r w:rsidR="00846A2D">
          <w:rPr>
            <w:noProof/>
          </w:rPr>
          <w:t>140</w:t>
        </w:r>
      </w:fldSimple>
      <w:r>
        <w:t>. Συχνότητα Λήψης Υπηρεσιών ΚΗΦΗ</w:t>
      </w:r>
      <w:bookmarkEnd w:id="367"/>
    </w:p>
    <w:tbl>
      <w:tblPr>
        <w:tblStyle w:val="4-5"/>
        <w:tblW w:w="0" w:type="auto"/>
        <w:tblLook w:val="04A0" w:firstRow="1" w:lastRow="0" w:firstColumn="1" w:lastColumn="0" w:noHBand="0" w:noVBand="1"/>
      </w:tblPr>
      <w:tblGrid>
        <w:gridCol w:w="4148"/>
        <w:gridCol w:w="4148"/>
      </w:tblGrid>
      <w:tr w:rsidR="00554F5C" w:rsidRPr="007326DC" w14:paraId="2EEAE90F"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DA94615" w14:textId="77777777" w:rsidR="00554F5C" w:rsidRPr="007326DC" w:rsidRDefault="00554F5C" w:rsidP="008A6B63">
            <w:pPr>
              <w:spacing w:line="240" w:lineRule="auto"/>
              <w:jc w:val="center"/>
              <w:rPr>
                <w:b w:val="0"/>
                <w:bCs w:val="0"/>
                <w:szCs w:val="20"/>
              </w:rPr>
            </w:pPr>
            <w:r w:rsidRPr="007326DC">
              <w:rPr>
                <w:b w:val="0"/>
                <w:bCs w:val="0"/>
                <w:szCs w:val="20"/>
              </w:rPr>
              <w:t>Συχνότητας λήψης υπηρεσιών</w:t>
            </w:r>
          </w:p>
        </w:tc>
        <w:tc>
          <w:tcPr>
            <w:tcW w:w="4148" w:type="dxa"/>
          </w:tcPr>
          <w:p w14:paraId="61F27E7A" w14:textId="77777777" w:rsidR="00554F5C" w:rsidRPr="007326D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7326DC">
              <w:rPr>
                <w:b w:val="0"/>
                <w:bCs w:val="0"/>
                <w:szCs w:val="20"/>
              </w:rPr>
              <w:t>Ποσοστό</w:t>
            </w:r>
            <w:r>
              <w:rPr>
                <w:b w:val="0"/>
                <w:bCs w:val="0"/>
                <w:szCs w:val="20"/>
              </w:rPr>
              <w:t xml:space="preserve"> (%)</w:t>
            </w:r>
          </w:p>
        </w:tc>
      </w:tr>
      <w:tr w:rsidR="00554F5C" w:rsidRPr="007326DC" w14:paraId="33828ED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4FBBD05"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Πολύ συχνά (σχεδόν καθημερινά)</w:t>
            </w:r>
          </w:p>
        </w:tc>
        <w:tc>
          <w:tcPr>
            <w:tcW w:w="4148" w:type="dxa"/>
          </w:tcPr>
          <w:p w14:paraId="488F10C1" w14:textId="77777777" w:rsidR="00554F5C" w:rsidRPr="00933416"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933416">
              <w:rPr>
                <w:b/>
                <w:bCs/>
                <w:color w:val="000000" w:themeColor="text1"/>
                <w:szCs w:val="20"/>
              </w:rPr>
              <w:t>98%</w:t>
            </w:r>
          </w:p>
        </w:tc>
      </w:tr>
      <w:tr w:rsidR="00554F5C" w:rsidRPr="007326DC" w14:paraId="2BAB061B"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2AE6F99"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Συχνά (περίπου μία φορά την εβδομάδα)</w:t>
            </w:r>
          </w:p>
        </w:tc>
        <w:tc>
          <w:tcPr>
            <w:tcW w:w="4148" w:type="dxa"/>
          </w:tcPr>
          <w:p w14:paraId="68FC21D6" w14:textId="77777777" w:rsidR="00554F5C" w:rsidRPr="00933416"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933416">
              <w:rPr>
                <w:b/>
                <w:bCs/>
                <w:color w:val="000000" w:themeColor="text1"/>
                <w:szCs w:val="20"/>
              </w:rPr>
              <w:t>2%</w:t>
            </w:r>
          </w:p>
        </w:tc>
      </w:tr>
      <w:tr w:rsidR="00554F5C" w:rsidRPr="007326DC" w14:paraId="787A9E6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B15FAD8"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Μέτρια (περίπου μία φορά τον μήνα)</w:t>
            </w:r>
          </w:p>
        </w:tc>
        <w:tc>
          <w:tcPr>
            <w:tcW w:w="4148" w:type="dxa"/>
          </w:tcPr>
          <w:p w14:paraId="754523C8" w14:textId="77777777" w:rsidR="00554F5C" w:rsidRPr="00933416"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933416">
              <w:rPr>
                <w:b/>
                <w:bCs/>
                <w:color w:val="000000" w:themeColor="text1"/>
                <w:szCs w:val="20"/>
              </w:rPr>
              <w:t>0%</w:t>
            </w:r>
          </w:p>
        </w:tc>
      </w:tr>
      <w:tr w:rsidR="00554F5C" w:rsidRPr="007326DC" w14:paraId="28653F4E"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131B9AE1"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Σπάνια (λιγότερο από μία φορά τον μήνα)</w:t>
            </w:r>
          </w:p>
        </w:tc>
        <w:tc>
          <w:tcPr>
            <w:tcW w:w="4148" w:type="dxa"/>
          </w:tcPr>
          <w:p w14:paraId="25116BE7" w14:textId="77777777" w:rsidR="00554F5C" w:rsidRPr="00933416"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933416">
              <w:rPr>
                <w:b/>
                <w:bCs/>
                <w:color w:val="000000" w:themeColor="text1"/>
                <w:szCs w:val="20"/>
              </w:rPr>
              <w:t>0%</w:t>
            </w:r>
          </w:p>
        </w:tc>
      </w:tr>
      <w:tr w:rsidR="00554F5C" w:rsidRPr="007326DC" w14:paraId="5D876DE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F3A6AA0"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Μία μόνο φορά</w:t>
            </w:r>
          </w:p>
        </w:tc>
        <w:tc>
          <w:tcPr>
            <w:tcW w:w="4148" w:type="dxa"/>
          </w:tcPr>
          <w:p w14:paraId="0F196D6B" w14:textId="77777777" w:rsidR="00554F5C" w:rsidRPr="00933416"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933416">
              <w:rPr>
                <w:b/>
                <w:bCs/>
                <w:color w:val="000000" w:themeColor="text1"/>
                <w:szCs w:val="20"/>
              </w:rPr>
              <w:t>0%</w:t>
            </w:r>
          </w:p>
        </w:tc>
      </w:tr>
      <w:tr w:rsidR="00554F5C" w:rsidRPr="007326DC" w14:paraId="22A130D9"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2F90DE96" w14:textId="77777777" w:rsidR="00554F5C" w:rsidRPr="00933416" w:rsidRDefault="00554F5C" w:rsidP="008A6B63">
            <w:pPr>
              <w:spacing w:line="240" w:lineRule="auto"/>
              <w:jc w:val="left"/>
              <w:rPr>
                <w:color w:val="000000" w:themeColor="text1"/>
                <w:szCs w:val="20"/>
              </w:rPr>
            </w:pPr>
            <w:r w:rsidRPr="00933416">
              <w:rPr>
                <w:color w:val="000000" w:themeColor="text1"/>
                <w:szCs w:val="20"/>
              </w:rPr>
              <w:t>ΔΓ/ΔΑ</w:t>
            </w:r>
          </w:p>
        </w:tc>
        <w:tc>
          <w:tcPr>
            <w:tcW w:w="4148" w:type="dxa"/>
          </w:tcPr>
          <w:p w14:paraId="63B7F0E3" w14:textId="77777777" w:rsidR="00554F5C" w:rsidRPr="00933416"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933416">
              <w:rPr>
                <w:b/>
                <w:bCs/>
                <w:color w:val="000000" w:themeColor="text1"/>
                <w:szCs w:val="20"/>
              </w:rPr>
              <w:t>0%</w:t>
            </w:r>
          </w:p>
        </w:tc>
      </w:tr>
    </w:tbl>
    <w:p w14:paraId="1CDBBC64" w14:textId="77777777" w:rsidR="00554F5C" w:rsidRPr="00C60A00" w:rsidRDefault="00554F5C" w:rsidP="00846A2D">
      <w:pPr>
        <w:rPr>
          <w:i/>
          <w:iCs/>
          <w:sz w:val="18"/>
          <w:szCs w:val="18"/>
        </w:rPr>
      </w:pPr>
      <w:r w:rsidRPr="000D7AD1">
        <w:rPr>
          <w:i/>
          <w:iCs/>
          <w:sz w:val="18"/>
          <w:szCs w:val="18"/>
        </w:rPr>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B12E36" w14:paraId="62F6337C" w14:textId="77777777" w:rsidTr="008A6B63">
        <w:trPr>
          <w:cantSplit/>
          <w:tblHeader/>
        </w:trPr>
        <w:tc>
          <w:tcPr>
            <w:tcW w:w="274" w:type="pct"/>
            <w:shd w:val="clear" w:color="auto" w:fill="DDECEE" w:themeFill="accent5" w:themeFillTint="33"/>
            <w:tcMar>
              <w:top w:w="58" w:type="dxa"/>
              <w:bottom w:w="58" w:type="dxa"/>
            </w:tcMar>
            <w:vAlign w:val="center"/>
          </w:tcPr>
          <w:p w14:paraId="34D70DB6" w14:textId="77777777" w:rsidR="00554F5C" w:rsidRPr="00B12E36" w:rsidRDefault="00554F5C" w:rsidP="008A6B63">
            <w:pPr>
              <w:spacing w:before="20" w:after="20"/>
              <w:jc w:val="center"/>
              <w:rPr>
                <w:rFonts w:cs="Calibri"/>
                <w:b/>
                <w:szCs w:val="20"/>
                <w:lang w:val="en-US"/>
              </w:rPr>
            </w:pPr>
            <w:r w:rsidRPr="00B12E36">
              <w:rPr>
                <w:rFonts w:cs="Calibri"/>
                <w:b/>
                <w:szCs w:val="20"/>
              </w:rPr>
              <w:t>Β</w:t>
            </w:r>
            <w:r>
              <w:rPr>
                <w:rFonts w:cs="Calibri"/>
                <w:b/>
                <w:szCs w:val="20"/>
              </w:rPr>
              <w:t>2.</w:t>
            </w:r>
          </w:p>
        </w:tc>
        <w:tc>
          <w:tcPr>
            <w:tcW w:w="4726" w:type="pct"/>
            <w:shd w:val="clear" w:color="auto" w:fill="F2F2F2"/>
            <w:tcMar>
              <w:top w:w="58" w:type="dxa"/>
              <w:bottom w:w="58" w:type="dxa"/>
            </w:tcMar>
            <w:vAlign w:val="center"/>
          </w:tcPr>
          <w:p w14:paraId="3935E09A" w14:textId="77777777" w:rsidR="00554F5C" w:rsidRPr="00F72DDF" w:rsidRDefault="00554F5C" w:rsidP="008A6B63">
            <w:pPr>
              <w:rPr>
                <w:rFonts w:cs="Calibri"/>
                <w:color w:val="FF0000"/>
                <w:szCs w:val="20"/>
              </w:rPr>
            </w:pPr>
            <w:r w:rsidRPr="00F72DDF">
              <w:rPr>
                <w:szCs w:val="20"/>
              </w:rPr>
              <w:t>Ποιο είναι το χρονικό διάστημα που επισκέπτεστε το ΚΗΦΗ;</w:t>
            </w:r>
          </w:p>
        </w:tc>
      </w:tr>
    </w:tbl>
    <w:p w14:paraId="2410D512" w14:textId="135066B3" w:rsidR="00554F5C" w:rsidRDefault="00554F5C" w:rsidP="00554F5C">
      <w:r w:rsidRPr="0030546B">
        <w:t>Η κατανομή του χρονικού διαστήματος εξυπηρέτησης των ωφελούμενων ΚΗΦΗ δείχνει ότι η πλειονότητα (67%) εξυπηρετείται για 1–2 χρόνια, γεγονός που υποδηλώνει σχετικά σταθερή, αλλά όχι πολύ μακροχρόνια σχέση με τη δομή. Μικρότερα ποσοστά καλύπτουν σύντομες περιόδους κάτω των 6 μηνών (13%) ή μεγαλύτερα διαστήματα 3–4 χρόνια (13%) και 5 ή περισσότερα χρόνια (7%). Η απουσία ωφελούμενων στην κατηγορία 6–12 μηνών μπορεί να υποδηλώνει ότι η ένταξη στη δομή δεν γίνεται τμηματικά ή ότι οι σύντομες συμμετοχές είναι σπάνιες. Η εικόνα αυτή δείχνει ότι οι περισσότεροι ωφελούμενοι έχουν επαρκή εμπειρία και οικειότητα με τις υπηρεσίες του ΚΗΦΗ, γεγονός που επιτρέπει πιο αξιόπιστη αξιολόγηση της ποιότητας και της αποτελεσματικότητας των παρεχόμενων υπηρεσιών</w:t>
      </w:r>
      <w:r>
        <w:t xml:space="preserve">. </w:t>
      </w:r>
    </w:p>
    <w:p w14:paraId="34CAD15B" w14:textId="03BD6175" w:rsidR="00554F5C" w:rsidRDefault="00554F5C" w:rsidP="00554F5C">
      <w:pPr>
        <w:pStyle w:val="af"/>
        <w:keepNext/>
      </w:pPr>
      <w:bookmarkStart w:id="368" w:name="_Toc215770624"/>
      <w:r>
        <w:t xml:space="preserve">Πίνακας </w:t>
      </w:r>
      <w:fldSimple w:instr=" SEQ Πίνακας \* ARABIC ">
        <w:r w:rsidR="00643F4F">
          <w:rPr>
            <w:noProof/>
          </w:rPr>
          <w:t>141</w:t>
        </w:r>
      </w:fldSimple>
      <w:r>
        <w:t>. Χρονικό διάστημα επίσκεψης ΚΗΦΗ</w:t>
      </w:r>
      <w:bookmarkEnd w:id="368"/>
    </w:p>
    <w:tbl>
      <w:tblPr>
        <w:tblStyle w:val="4-5"/>
        <w:tblW w:w="0" w:type="auto"/>
        <w:tblLook w:val="04A0" w:firstRow="1" w:lastRow="0" w:firstColumn="1" w:lastColumn="0" w:noHBand="0" w:noVBand="1"/>
      </w:tblPr>
      <w:tblGrid>
        <w:gridCol w:w="4148"/>
        <w:gridCol w:w="4148"/>
      </w:tblGrid>
      <w:tr w:rsidR="00554F5C" w:rsidRPr="007326DC" w14:paraId="490D7AA9"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3CE6447" w14:textId="77777777" w:rsidR="00554F5C" w:rsidRPr="007326DC" w:rsidRDefault="00554F5C" w:rsidP="008A6B63">
            <w:pPr>
              <w:spacing w:line="240" w:lineRule="auto"/>
              <w:jc w:val="center"/>
              <w:rPr>
                <w:b w:val="0"/>
                <w:bCs w:val="0"/>
                <w:szCs w:val="20"/>
              </w:rPr>
            </w:pPr>
            <w:r w:rsidRPr="007326DC">
              <w:rPr>
                <w:b w:val="0"/>
                <w:bCs w:val="0"/>
                <w:szCs w:val="20"/>
              </w:rPr>
              <w:t xml:space="preserve">Χρονικό διάστημα εξυπηρέτησης </w:t>
            </w:r>
          </w:p>
        </w:tc>
        <w:tc>
          <w:tcPr>
            <w:tcW w:w="4148" w:type="dxa"/>
          </w:tcPr>
          <w:p w14:paraId="7FE9D7EC" w14:textId="77777777" w:rsidR="00554F5C" w:rsidRPr="007326D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7326DC">
              <w:rPr>
                <w:b w:val="0"/>
                <w:bCs w:val="0"/>
                <w:szCs w:val="20"/>
              </w:rPr>
              <w:t>Ποσοστό</w:t>
            </w:r>
            <w:r>
              <w:rPr>
                <w:b w:val="0"/>
                <w:bCs w:val="0"/>
                <w:szCs w:val="20"/>
              </w:rPr>
              <w:t xml:space="preserve"> (%)</w:t>
            </w:r>
          </w:p>
        </w:tc>
      </w:tr>
      <w:tr w:rsidR="00554F5C" w:rsidRPr="007326DC" w14:paraId="602420B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5277E09" w14:textId="77777777" w:rsidR="00554F5C" w:rsidRPr="00C60A00" w:rsidRDefault="00554F5C" w:rsidP="008A6B63">
            <w:pPr>
              <w:spacing w:line="240" w:lineRule="auto"/>
              <w:jc w:val="left"/>
              <w:rPr>
                <w:color w:val="000000" w:themeColor="text1"/>
                <w:szCs w:val="20"/>
              </w:rPr>
            </w:pPr>
            <w:r w:rsidRPr="00C60A00">
              <w:rPr>
                <w:color w:val="000000" w:themeColor="text1"/>
                <w:szCs w:val="20"/>
              </w:rPr>
              <w:t>Λιγότερο από 6 μήνες</w:t>
            </w:r>
          </w:p>
        </w:tc>
        <w:tc>
          <w:tcPr>
            <w:tcW w:w="4148" w:type="dxa"/>
          </w:tcPr>
          <w:p w14:paraId="771AF489" w14:textId="77777777" w:rsidR="00554F5C" w:rsidRPr="00C60A0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60A00">
              <w:rPr>
                <w:b/>
                <w:bCs/>
                <w:color w:val="000000" w:themeColor="text1"/>
                <w:szCs w:val="20"/>
              </w:rPr>
              <w:t>13%</w:t>
            </w:r>
          </w:p>
        </w:tc>
      </w:tr>
      <w:tr w:rsidR="00554F5C" w:rsidRPr="007326DC" w14:paraId="63070AF0"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6508949A" w14:textId="77777777" w:rsidR="00554F5C" w:rsidRPr="00C60A00" w:rsidRDefault="00554F5C" w:rsidP="008A6B63">
            <w:pPr>
              <w:spacing w:line="240" w:lineRule="auto"/>
              <w:jc w:val="left"/>
              <w:rPr>
                <w:color w:val="000000" w:themeColor="text1"/>
                <w:szCs w:val="20"/>
              </w:rPr>
            </w:pPr>
            <w:r w:rsidRPr="00C60A00">
              <w:rPr>
                <w:color w:val="000000" w:themeColor="text1"/>
                <w:szCs w:val="20"/>
              </w:rPr>
              <w:t>6–12 μήνες</w:t>
            </w:r>
          </w:p>
        </w:tc>
        <w:tc>
          <w:tcPr>
            <w:tcW w:w="4148" w:type="dxa"/>
          </w:tcPr>
          <w:p w14:paraId="1539BCA7" w14:textId="77777777" w:rsidR="00554F5C" w:rsidRPr="00C60A0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60A00">
              <w:rPr>
                <w:b/>
                <w:bCs/>
                <w:color w:val="000000" w:themeColor="text1"/>
                <w:szCs w:val="20"/>
              </w:rPr>
              <w:t>0%</w:t>
            </w:r>
          </w:p>
        </w:tc>
      </w:tr>
      <w:tr w:rsidR="00554F5C" w:rsidRPr="007326DC" w14:paraId="61B04F4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03B82D7" w14:textId="77777777" w:rsidR="00554F5C" w:rsidRPr="00C60A00" w:rsidRDefault="00554F5C" w:rsidP="008A6B63">
            <w:pPr>
              <w:spacing w:line="240" w:lineRule="auto"/>
              <w:jc w:val="left"/>
              <w:rPr>
                <w:color w:val="000000" w:themeColor="text1"/>
                <w:szCs w:val="20"/>
              </w:rPr>
            </w:pPr>
            <w:r w:rsidRPr="00C60A00">
              <w:rPr>
                <w:color w:val="000000" w:themeColor="text1"/>
                <w:szCs w:val="20"/>
              </w:rPr>
              <w:t>1–2 χρόνια</w:t>
            </w:r>
          </w:p>
        </w:tc>
        <w:tc>
          <w:tcPr>
            <w:tcW w:w="4148" w:type="dxa"/>
          </w:tcPr>
          <w:p w14:paraId="261729EE" w14:textId="77777777" w:rsidR="00554F5C" w:rsidRPr="00C60A0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60A00">
              <w:rPr>
                <w:b/>
                <w:bCs/>
                <w:color w:val="000000" w:themeColor="text1"/>
                <w:szCs w:val="20"/>
              </w:rPr>
              <w:t>67%</w:t>
            </w:r>
          </w:p>
        </w:tc>
      </w:tr>
      <w:tr w:rsidR="00554F5C" w:rsidRPr="007326DC" w14:paraId="7EE9BBBE"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43DF0D85" w14:textId="77777777" w:rsidR="00554F5C" w:rsidRPr="00C60A00" w:rsidRDefault="00554F5C" w:rsidP="008A6B63">
            <w:pPr>
              <w:spacing w:line="240" w:lineRule="auto"/>
              <w:jc w:val="left"/>
              <w:rPr>
                <w:color w:val="000000" w:themeColor="text1"/>
                <w:szCs w:val="20"/>
              </w:rPr>
            </w:pPr>
            <w:r w:rsidRPr="00C60A00">
              <w:rPr>
                <w:color w:val="000000" w:themeColor="text1"/>
                <w:szCs w:val="20"/>
              </w:rPr>
              <w:t>3–4 χρόνια</w:t>
            </w:r>
          </w:p>
        </w:tc>
        <w:tc>
          <w:tcPr>
            <w:tcW w:w="4148" w:type="dxa"/>
          </w:tcPr>
          <w:p w14:paraId="5F168B45" w14:textId="77777777" w:rsidR="00554F5C" w:rsidRPr="00C60A0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60A00">
              <w:rPr>
                <w:b/>
                <w:bCs/>
                <w:color w:val="000000" w:themeColor="text1"/>
                <w:szCs w:val="20"/>
              </w:rPr>
              <w:t>13%</w:t>
            </w:r>
          </w:p>
        </w:tc>
      </w:tr>
      <w:tr w:rsidR="00554F5C" w:rsidRPr="007326DC" w14:paraId="477C6B2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7D45484" w14:textId="77777777" w:rsidR="00554F5C" w:rsidRPr="00C60A00" w:rsidRDefault="00554F5C" w:rsidP="008A6B63">
            <w:pPr>
              <w:spacing w:line="240" w:lineRule="auto"/>
              <w:jc w:val="left"/>
              <w:rPr>
                <w:color w:val="000000" w:themeColor="text1"/>
                <w:szCs w:val="20"/>
              </w:rPr>
            </w:pPr>
            <w:r w:rsidRPr="00C60A00">
              <w:rPr>
                <w:color w:val="000000" w:themeColor="text1"/>
                <w:szCs w:val="20"/>
              </w:rPr>
              <w:t>5 ή περισσότερα χρόνια</w:t>
            </w:r>
          </w:p>
        </w:tc>
        <w:tc>
          <w:tcPr>
            <w:tcW w:w="4148" w:type="dxa"/>
          </w:tcPr>
          <w:p w14:paraId="57BB4CC1" w14:textId="77777777" w:rsidR="00554F5C" w:rsidRPr="00C60A0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60A00">
              <w:rPr>
                <w:b/>
                <w:bCs/>
                <w:color w:val="000000" w:themeColor="text1"/>
                <w:szCs w:val="20"/>
              </w:rPr>
              <w:t>7%</w:t>
            </w:r>
          </w:p>
        </w:tc>
      </w:tr>
    </w:tbl>
    <w:p w14:paraId="0B282F69" w14:textId="77777777" w:rsidR="00554F5C" w:rsidRDefault="00554F5C" w:rsidP="00643F4F">
      <w:pPr>
        <w:rPr>
          <w:i/>
          <w:iCs/>
          <w:sz w:val="18"/>
          <w:szCs w:val="18"/>
        </w:rPr>
      </w:pPr>
      <w:r w:rsidRPr="000D7AD1">
        <w:rPr>
          <w:i/>
          <w:iCs/>
          <w:sz w:val="18"/>
          <w:szCs w:val="18"/>
        </w:rPr>
        <w:t>Πηγή: Ιδία επεξεργασία</w:t>
      </w:r>
    </w:p>
    <w:p w14:paraId="1FAF7A01" w14:textId="77777777" w:rsidR="00554F5C" w:rsidRDefault="00554F5C" w:rsidP="00554F5C">
      <w:pPr>
        <w:jc w:val="center"/>
        <w:rPr>
          <w:i/>
          <w:iCs/>
          <w:sz w:val="18"/>
          <w:szCs w:val="18"/>
        </w:rPr>
      </w:pPr>
    </w:p>
    <w:p w14:paraId="29E84E4F" w14:textId="48D4F2D3" w:rsidR="00554F5C" w:rsidRDefault="00554F5C" w:rsidP="00554F5C">
      <w:pPr>
        <w:pStyle w:val="af"/>
        <w:keepNext/>
      </w:pPr>
      <w:bookmarkStart w:id="369" w:name="_Toc215770805"/>
      <w:r>
        <w:lastRenderedPageBreak/>
        <w:t xml:space="preserve">Διάγραμμα </w:t>
      </w:r>
      <w:fldSimple w:instr=" SEQ Διάγραμμα \* ARABIC ">
        <w:r w:rsidR="00C566CE">
          <w:rPr>
            <w:noProof/>
          </w:rPr>
          <w:t>135</w:t>
        </w:r>
      </w:fldSimple>
      <w:r>
        <w:t>. Χρονικό διάστημα επίσκεψης ΚΗΦΗ</w:t>
      </w:r>
      <w:bookmarkEnd w:id="369"/>
    </w:p>
    <w:p w14:paraId="5010ED49" w14:textId="77777777" w:rsidR="00554F5C" w:rsidRDefault="00554F5C" w:rsidP="00C566CE">
      <w:pPr>
        <w:rPr>
          <w:i/>
          <w:iCs/>
          <w:sz w:val="18"/>
          <w:szCs w:val="18"/>
        </w:rPr>
      </w:pPr>
      <w:r>
        <w:rPr>
          <w:noProof/>
        </w:rPr>
        <w:drawing>
          <wp:inline distT="0" distB="0" distL="0" distR="0" wp14:anchorId="36BDEEFB" wp14:editId="305E48D4">
            <wp:extent cx="5273749" cy="2892056"/>
            <wp:effectExtent l="0" t="0" r="3175" b="3810"/>
            <wp:docPr id="1838181883" name="Γράφημα 1">
              <a:extLst xmlns:a="http://schemas.openxmlformats.org/drawingml/2006/main">
                <a:ext uri="{FF2B5EF4-FFF2-40B4-BE49-F238E27FC236}">
                  <a16:creationId xmlns:a16="http://schemas.microsoft.com/office/drawing/2014/main" id="{800322ED-BFC4-A720-7F72-95D2DBC8BE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2B1A474B" w14:textId="683FE391" w:rsidR="00554F5C" w:rsidRPr="00C566CE" w:rsidRDefault="00554F5C" w:rsidP="00554F5C">
      <w:pPr>
        <w:rPr>
          <w:i/>
          <w:iCs/>
          <w:sz w:val="18"/>
          <w:szCs w:val="18"/>
        </w:rPr>
      </w:pPr>
      <w:r w:rsidRPr="000D7AD1">
        <w:rPr>
          <w:i/>
          <w:iCs/>
          <w:sz w:val="18"/>
          <w:szCs w:val="18"/>
        </w:rPr>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14:paraId="0FF3CF59" w14:textId="77777777" w:rsidTr="008A6B63">
        <w:trPr>
          <w:cantSplit/>
          <w:tblHeader/>
        </w:trPr>
        <w:tc>
          <w:tcPr>
            <w:tcW w:w="274" w:type="pct"/>
            <w:shd w:val="clear" w:color="auto" w:fill="DDECEE" w:themeFill="accent5" w:themeFillTint="33"/>
            <w:tcMar>
              <w:top w:w="58" w:type="dxa"/>
              <w:bottom w:w="58" w:type="dxa"/>
            </w:tcMar>
            <w:vAlign w:val="center"/>
          </w:tcPr>
          <w:p w14:paraId="2A2DD7AC" w14:textId="77777777" w:rsidR="00554F5C" w:rsidRPr="00F72DDF" w:rsidRDefault="00554F5C" w:rsidP="008A6B63">
            <w:pPr>
              <w:spacing w:before="20" w:after="20"/>
              <w:jc w:val="center"/>
              <w:rPr>
                <w:rFonts w:cs="Calibri"/>
                <w:b/>
                <w:szCs w:val="20"/>
                <w:lang w:val="en-US"/>
              </w:rPr>
            </w:pPr>
            <w:r>
              <w:rPr>
                <w:rFonts w:cs="Calibri"/>
                <w:b/>
                <w:szCs w:val="20"/>
              </w:rPr>
              <w:t>Β</w:t>
            </w:r>
            <w:r>
              <w:rPr>
                <w:rFonts w:cs="Calibri"/>
                <w:b/>
                <w:szCs w:val="20"/>
                <w:lang w:val="en-US"/>
              </w:rPr>
              <w:t>3.</w:t>
            </w:r>
          </w:p>
        </w:tc>
        <w:tc>
          <w:tcPr>
            <w:tcW w:w="4726" w:type="pct"/>
            <w:shd w:val="clear" w:color="auto" w:fill="F2F2F2"/>
            <w:tcMar>
              <w:top w:w="58" w:type="dxa"/>
              <w:bottom w:w="58" w:type="dxa"/>
            </w:tcMar>
            <w:vAlign w:val="center"/>
          </w:tcPr>
          <w:p w14:paraId="3BB7A9A4" w14:textId="77777777" w:rsidR="00554F5C" w:rsidRPr="00107160" w:rsidRDefault="00554F5C" w:rsidP="008A6B63">
            <w:pPr>
              <w:keepLines/>
              <w:widowControl w:val="0"/>
              <w:rPr>
                <w:rFonts w:cs="Calibri"/>
                <w:szCs w:val="20"/>
              </w:rPr>
            </w:pPr>
            <w:r>
              <w:rPr>
                <w:rFonts w:cs="Calibri"/>
                <w:szCs w:val="20"/>
              </w:rPr>
              <w:t>Ποια ήταν η πηγή πληροφόρησης για το ΚΗΦΗ</w:t>
            </w:r>
            <w:r w:rsidRPr="00107160">
              <w:rPr>
                <w:rFonts w:cs="Calibri"/>
                <w:szCs w:val="20"/>
              </w:rPr>
              <w:t>;</w:t>
            </w:r>
            <w:r w:rsidRPr="00F322F1">
              <w:rPr>
                <w:rFonts w:cs="Calibri"/>
                <w:szCs w:val="20"/>
              </w:rPr>
              <w:t xml:space="preserve"> (Μπορείτε να επιλέξετε περισσότερες από μία </w:t>
            </w:r>
            <w:r>
              <w:rPr>
                <w:rFonts w:cs="Calibri"/>
                <w:szCs w:val="20"/>
              </w:rPr>
              <w:t>απαντήσεις</w:t>
            </w:r>
            <w:r w:rsidRPr="00F322F1">
              <w:rPr>
                <w:rFonts w:cs="Calibri"/>
                <w:szCs w:val="20"/>
              </w:rPr>
              <w:t>)</w:t>
            </w:r>
          </w:p>
        </w:tc>
      </w:tr>
    </w:tbl>
    <w:p w14:paraId="176649D9" w14:textId="77777777" w:rsidR="00554F5C" w:rsidRDefault="00554F5C" w:rsidP="00554F5C">
      <w:r w:rsidRPr="00653A2D">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4A2BCC5E" w14:textId="77777777" w:rsidR="00554F5C" w:rsidRDefault="00554F5C" w:rsidP="00554F5C">
      <w:r w:rsidRPr="002B5FA2">
        <w:t>Η κατανομή των πηγών πληροφόρησης των ωφελούμενων ΚΗΦΗ δείχνει ότι η πλειονότητα ενημερώνεται άμεσα από το ίδιο το ΚΗΦΗ (31%), γεγονός που υπογραμμίζει τη σημασία της άμεσης επικοινωνίας με τη δομή. Επιπλέον, σημαντικό ποσοστό βασίζεται σε κοινωνική υπηρεσία Δήμου (25%), φίλους ή συγγενείς (17%) και άλλους φορείς ή δομές όπως ΚΑΠΗ (17%), ενώ μικρότερα ποσοστά ενημερώνονται μέσω αφισών ή φυλλαδίων (8%) και κοινωνικών δομών του Δήμου (1%). Η κατανομή αυτή δείχνει ότι η πληροφόρηση για τις υπηρεσίες ΚΗΦΗ προέρχεται τόσο από επίσημους θεσμικούς φορείς όσο και από προσωπικά δίκτυα, με το ίδιο το ΚΗΦΗ να παίζει καθοριστικό ρόλο στην ενημέρωση των ωφελούμενων</w:t>
      </w:r>
      <w:r>
        <w:t xml:space="preserve">. </w:t>
      </w:r>
    </w:p>
    <w:p w14:paraId="0D4C1761" w14:textId="745E2954" w:rsidR="00554F5C" w:rsidRDefault="00554F5C" w:rsidP="00554F5C">
      <w:pPr>
        <w:pStyle w:val="af"/>
        <w:keepNext/>
      </w:pPr>
      <w:bookmarkStart w:id="370" w:name="_Toc215770625"/>
      <w:r>
        <w:t xml:space="preserve">Πίνακας </w:t>
      </w:r>
      <w:fldSimple w:instr=" SEQ Πίνακας \* ARABIC ">
        <w:r w:rsidR="00C566CE">
          <w:rPr>
            <w:noProof/>
          </w:rPr>
          <w:t>142</w:t>
        </w:r>
      </w:fldSimple>
      <w:r>
        <w:t>. Πηγή πληροφόρησης για το ΚΗΦΗ</w:t>
      </w:r>
      <w:bookmarkEnd w:id="370"/>
    </w:p>
    <w:tbl>
      <w:tblPr>
        <w:tblStyle w:val="4-5"/>
        <w:tblW w:w="0" w:type="auto"/>
        <w:tblLook w:val="04A0" w:firstRow="1" w:lastRow="0" w:firstColumn="1" w:lastColumn="0" w:noHBand="0" w:noVBand="1"/>
      </w:tblPr>
      <w:tblGrid>
        <w:gridCol w:w="4148"/>
        <w:gridCol w:w="4148"/>
      </w:tblGrid>
      <w:tr w:rsidR="00554F5C" w14:paraId="34DDBE5D"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B29A6ED" w14:textId="77777777" w:rsidR="00554F5C" w:rsidRPr="002522EF" w:rsidRDefault="00554F5C" w:rsidP="008A6B63">
            <w:pPr>
              <w:spacing w:line="240" w:lineRule="auto"/>
              <w:jc w:val="center"/>
              <w:rPr>
                <w:b w:val="0"/>
                <w:bCs w:val="0"/>
                <w:szCs w:val="20"/>
              </w:rPr>
            </w:pPr>
            <w:r w:rsidRPr="002522EF">
              <w:rPr>
                <w:b w:val="0"/>
                <w:bCs w:val="0"/>
                <w:szCs w:val="20"/>
              </w:rPr>
              <w:t>Πηγή Πληροφόρησης</w:t>
            </w:r>
          </w:p>
        </w:tc>
        <w:tc>
          <w:tcPr>
            <w:tcW w:w="4148" w:type="dxa"/>
          </w:tcPr>
          <w:p w14:paraId="47F59EE6" w14:textId="77777777" w:rsidR="00554F5C" w:rsidRPr="002522E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2522EF">
              <w:rPr>
                <w:b w:val="0"/>
                <w:bCs w:val="0"/>
                <w:szCs w:val="20"/>
              </w:rPr>
              <w:t>Ποσοστό</w:t>
            </w:r>
            <w:r>
              <w:rPr>
                <w:b w:val="0"/>
                <w:bCs w:val="0"/>
                <w:szCs w:val="20"/>
              </w:rPr>
              <w:t xml:space="preserve"> (%)</w:t>
            </w:r>
          </w:p>
        </w:tc>
      </w:tr>
      <w:tr w:rsidR="00554F5C" w14:paraId="2CC0DB6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9DCC356"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Κοινωνική υπηρεσία Δήμου</w:t>
            </w:r>
          </w:p>
        </w:tc>
        <w:tc>
          <w:tcPr>
            <w:tcW w:w="4148" w:type="dxa"/>
            <w:vAlign w:val="bottom"/>
          </w:tcPr>
          <w:p w14:paraId="653E9401" w14:textId="77777777" w:rsidR="00554F5C" w:rsidRPr="002522E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522EF">
              <w:rPr>
                <w:b/>
                <w:bCs/>
                <w:color w:val="000000" w:themeColor="text1"/>
                <w:szCs w:val="20"/>
              </w:rPr>
              <w:t>25%</w:t>
            </w:r>
          </w:p>
        </w:tc>
      </w:tr>
      <w:tr w:rsidR="00554F5C" w14:paraId="747ECF8C"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7DAEE878"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Κέντρο Κοινότητας του Δήμου</w:t>
            </w:r>
          </w:p>
        </w:tc>
        <w:tc>
          <w:tcPr>
            <w:tcW w:w="4148" w:type="dxa"/>
            <w:vAlign w:val="bottom"/>
          </w:tcPr>
          <w:p w14:paraId="3A1937CF" w14:textId="77777777" w:rsidR="00554F5C" w:rsidRPr="002522E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2522EF">
              <w:rPr>
                <w:b/>
                <w:bCs/>
                <w:color w:val="000000" w:themeColor="text1"/>
                <w:szCs w:val="20"/>
              </w:rPr>
              <w:t>0%</w:t>
            </w:r>
          </w:p>
        </w:tc>
      </w:tr>
      <w:tr w:rsidR="00554F5C" w14:paraId="17873127"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FED1569"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Κοινωνική Δομή Δήμου (Παντοπωλείο, Συσσίτιο, Φαρμακείο, Δομή αστέγων κοκ.)</w:t>
            </w:r>
          </w:p>
        </w:tc>
        <w:tc>
          <w:tcPr>
            <w:tcW w:w="4148" w:type="dxa"/>
            <w:vAlign w:val="bottom"/>
          </w:tcPr>
          <w:p w14:paraId="055B3830" w14:textId="77777777" w:rsidR="00554F5C" w:rsidRPr="002522E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522EF">
              <w:rPr>
                <w:b/>
                <w:bCs/>
                <w:color w:val="000000" w:themeColor="text1"/>
                <w:szCs w:val="20"/>
              </w:rPr>
              <w:t>1%</w:t>
            </w:r>
          </w:p>
        </w:tc>
      </w:tr>
      <w:tr w:rsidR="00554F5C" w14:paraId="1A790C57"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87562FC"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Φίλοι/Συγγενείς</w:t>
            </w:r>
          </w:p>
        </w:tc>
        <w:tc>
          <w:tcPr>
            <w:tcW w:w="4148" w:type="dxa"/>
            <w:vAlign w:val="bottom"/>
          </w:tcPr>
          <w:p w14:paraId="0A6331C5" w14:textId="77777777" w:rsidR="00554F5C" w:rsidRPr="002522E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2522EF">
              <w:rPr>
                <w:b/>
                <w:bCs/>
                <w:color w:val="000000" w:themeColor="text1"/>
                <w:szCs w:val="20"/>
              </w:rPr>
              <w:t>17%</w:t>
            </w:r>
          </w:p>
        </w:tc>
      </w:tr>
      <w:tr w:rsidR="00554F5C" w14:paraId="7B5E42D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0DB1ACE"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Αφίσα / Φυλλάδιο</w:t>
            </w:r>
          </w:p>
        </w:tc>
        <w:tc>
          <w:tcPr>
            <w:tcW w:w="4148" w:type="dxa"/>
            <w:vAlign w:val="bottom"/>
          </w:tcPr>
          <w:p w14:paraId="60A02953" w14:textId="77777777" w:rsidR="00554F5C" w:rsidRPr="002522E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522EF">
              <w:rPr>
                <w:b/>
                <w:bCs/>
                <w:color w:val="000000" w:themeColor="text1"/>
                <w:szCs w:val="20"/>
              </w:rPr>
              <w:t>8%</w:t>
            </w:r>
          </w:p>
        </w:tc>
      </w:tr>
      <w:tr w:rsidR="00554F5C" w14:paraId="61167C2A"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6A3755AC"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Από το ίδιο το ΚΗΦΗ</w:t>
            </w:r>
          </w:p>
        </w:tc>
        <w:tc>
          <w:tcPr>
            <w:tcW w:w="4148" w:type="dxa"/>
            <w:vAlign w:val="bottom"/>
          </w:tcPr>
          <w:p w14:paraId="67DE9567" w14:textId="77777777" w:rsidR="00554F5C" w:rsidRPr="002522E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2522EF">
              <w:rPr>
                <w:b/>
                <w:bCs/>
                <w:color w:val="000000" w:themeColor="text1"/>
                <w:szCs w:val="20"/>
              </w:rPr>
              <w:t>31%</w:t>
            </w:r>
          </w:p>
        </w:tc>
      </w:tr>
      <w:tr w:rsidR="00554F5C" w14:paraId="7F45BF5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6A638BE"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Άλλο φορέα (εκκλησία, Μη Κυβερνητική Οργάνωση κοκ.)</w:t>
            </w:r>
          </w:p>
        </w:tc>
        <w:tc>
          <w:tcPr>
            <w:tcW w:w="4148" w:type="dxa"/>
            <w:vAlign w:val="bottom"/>
          </w:tcPr>
          <w:p w14:paraId="21DB9091" w14:textId="77777777" w:rsidR="00554F5C" w:rsidRPr="002522EF"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2522EF">
              <w:rPr>
                <w:b/>
                <w:bCs/>
                <w:color w:val="000000" w:themeColor="text1"/>
                <w:szCs w:val="20"/>
              </w:rPr>
              <w:t>1%</w:t>
            </w:r>
          </w:p>
        </w:tc>
      </w:tr>
      <w:tr w:rsidR="00554F5C" w14:paraId="12082D5A"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1CAADC6" w14:textId="77777777" w:rsidR="00554F5C" w:rsidRPr="002522EF" w:rsidRDefault="00554F5C" w:rsidP="008A6B63">
            <w:pPr>
              <w:spacing w:line="240" w:lineRule="auto"/>
              <w:jc w:val="left"/>
              <w:rPr>
                <w:color w:val="000000" w:themeColor="text1"/>
                <w:szCs w:val="20"/>
              </w:rPr>
            </w:pPr>
            <w:r w:rsidRPr="002522EF">
              <w:rPr>
                <w:color w:val="000000" w:themeColor="text1"/>
                <w:szCs w:val="20"/>
              </w:rPr>
              <w:t>Άλλο (π.χ. ΚΑΠΗ)</w:t>
            </w:r>
          </w:p>
        </w:tc>
        <w:tc>
          <w:tcPr>
            <w:tcW w:w="4148" w:type="dxa"/>
            <w:vAlign w:val="bottom"/>
          </w:tcPr>
          <w:p w14:paraId="477942E5" w14:textId="77777777" w:rsidR="00554F5C" w:rsidRPr="002522EF"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2522EF">
              <w:rPr>
                <w:b/>
                <w:bCs/>
                <w:color w:val="000000" w:themeColor="text1"/>
                <w:szCs w:val="20"/>
              </w:rPr>
              <w:t>17%</w:t>
            </w:r>
          </w:p>
        </w:tc>
      </w:tr>
    </w:tbl>
    <w:p w14:paraId="5EC08739" w14:textId="77777777" w:rsidR="00554F5C" w:rsidRDefault="00554F5C" w:rsidP="00C566CE">
      <w:pPr>
        <w:rPr>
          <w:i/>
          <w:iCs/>
          <w:sz w:val="18"/>
          <w:szCs w:val="18"/>
        </w:rPr>
      </w:pPr>
      <w:r w:rsidRPr="000D7AD1">
        <w:rPr>
          <w:i/>
          <w:iCs/>
          <w:sz w:val="18"/>
          <w:szCs w:val="18"/>
        </w:rPr>
        <w:t>Πηγή: Ιδία επεξεργασία</w:t>
      </w:r>
    </w:p>
    <w:p w14:paraId="1B107205" w14:textId="21D8449F" w:rsidR="00554F5C" w:rsidRDefault="00554F5C" w:rsidP="00554F5C">
      <w:pPr>
        <w:pStyle w:val="af"/>
        <w:keepNext/>
      </w:pPr>
      <w:bookmarkStart w:id="371" w:name="_Toc215770806"/>
      <w:r>
        <w:lastRenderedPageBreak/>
        <w:t xml:space="preserve">Διάγραμμα </w:t>
      </w:r>
      <w:fldSimple w:instr=" SEQ Διάγραμμα \* ARABIC ">
        <w:r w:rsidR="00211409">
          <w:rPr>
            <w:noProof/>
          </w:rPr>
          <w:t>136</w:t>
        </w:r>
      </w:fldSimple>
      <w:r>
        <w:t>. Πηγή πληροφόρησης για το ΚΗΦΗ</w:t>
      </w:r>
      <w:bookmarkEnd w:id="371"/>
    </w:p>
    <w:p w14:paraId="60F2FB43" w14:textId="77777777" w:rsidR="00554F5C" w:rsidRDefault="00554F5C" w:rsidP="00554F5C">
      <w:pPr>
        <w:jc w:val="center"/>
        <w:rPr>
          <w:i/>
          <w:iCs/>
          <w:sz w:val="18"/>
          <w:szCs w:val="18"/>
        </w:rPr>
      </w:pPr>
      <w:r>
        <w:rPr>
          <w:noProof/>
        </w:rPr>
        <w:drawing>
          <wp:inline distT="0" distB="0" distL="0" distR="0" wp14:anchorId="3E5EC250" wp14:editId="54513D58">
            <wp:extent cx="5476875" cy="3076575"/>
            <wp:effectExtent l="0" t="0" r="9525" b="9525"/>
            <wp:docPr id="833739535" name="Γράφημα 1">
              <a:extLst xmlns:a="http://schemas.openxmlformats.org/drawingml/2006/main">
                <a:ext uri="{FF2B5EF4-FFF2-40B4-BE49-F238E27FC236}">
                  <a16:creationId xmlns:a16="http://schemas.microsoft.com/office/drawing/2014/main" id="{6264C863-BF63-D60B-9B08-C3549C33DC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649E2430" w14:textId="77777777" w:rsidR="00554F5C" w:rsidRPr="00C6627F" w:rsidRDefault="00554F5C" w:rsidP="00211409">
      <w:pPr>
        <w:rPr>
          <w:i/>
          <w:iCs/>
          <w:sz w:val="18"/>
          <w:szCs w:val="18"/>
        </w:rPr>
      </w:pPr>
      <w:r w:rsidRPr="000D7AD1">
        <w:rPr>
          <w:i/>
          <w:iCs/>
          <w:sz w:val="18"/>
          <w:szCs w:val="18"/>
        </w:rPr>
        <w:t>Πηγή: Ιδία επεξεργασία</w:t>
      </w:r>
    </w:p>
    <w:p w14:paraId="21DF2007" w14:textId="77777777" w:rsidR="00554F5C" w:rsidRPr="00A937D6" w:rsidRDefault="00554F5C" w:rsidP="00554F5C">
      <w:pPr>
        <w:rPr>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107160" w14:paraId="0C787205" w14:textId="77777777" w:rsidTr="008A6B63">
        <w:trPr>
          <w:cantSplit/>
          <w:tblHeader/>
        </w:trPr>
        <w:tc>
          <w:tcPr>
            <w:tcW w:w="274" w:type="pct"/>
            <w:shd w:val="clear" w:color="auto" w:fill="DDECEE" w:themeFill="accent5" w:themeFillTint="33"/>
            <w:tcMar>
              <w:top w:w="58" w:type="dxa"/>
              <w:bottom w:w="58" w:type="dxa"/>
            </w:tcMar>
            <w:vAlign w:val="center"/>
          </w:tcPr>
          <w:p w14:paraId="07DC772D" w14:textId="77777777" w:rsidR="00554F5C" w:rsidRPr="00F72DDF" w:rsidRDefault="00554F5C" w:rsidP="008A6B63">
            <w:pPr>
              <w:spacing w:before="20" w:after="20"/>
              <w:jc w:val="center"/>
              <w:rPr>
                <w:rFonts w:cs="Calibri"/>
                <w:b/>
                <w:szCs w:val="20"/>
                <w:lang w:val="en-US"/>
              </w:rPr>
            </w:pPr>
            <w:r>
              <w:rPr>
                <w:rFonts w:cs="Calibri"/>
                <w:b/>
                <w:szCs w:val="20"/>
              </w:rPr>
              <w:t>Β</w:t>
            </w:r>
            <w:r>
              <w:rPr>
                <w:rFonts w:cs="Calibri"/>
                <w:b/>
                <w:szCs w:val="20"/>
                <w:lang w:val="en-US"/>
              </w:rPr>
              <w:t>4.</w:t>
            </w:r>
          </w:p>
        </w:tc>
        <w:tc>
          <w:tcPr>
            <w:tcW w:w="4726" w:type="pct"/>
            <w:shd w:val="clear" w:color="auto" w:fill="F2F2F2"/>
            <w:tcMar>
              <w:top w:w="58" w:type="dxa"/>
              <w:bottom w:w="58" w:type="dxa"/>
            </w:tcMar>
            <w:vAlign w:val="center"/>
          </w:tcPr>
          <w:p w14:paraId="2FD4A987" w14:textId="77777777" w:rsidR="00554F5C" w:rsidRPr="00F72DDF" w:rsidRDefault="00554F5C" w:rsidP="008A6B63">
            <w:pPr>
              <w:rPr>
                <w:rFonts w:cs="Calibri"/>
                <w:color w:val="FF0000"/>
              </w:rPr>
            </w:pPr>
            <w:r w:rsidRPr="00F72DDF">
              <w:rPr>
                <w:rFonts w:cs="Calibri"/>
              </w:rPr>
              <w:t>Πόσο ικανοποιημένη/</w:t>
            </w:r>
            <w:proofErr w:type="spellStart"/>
            <w:r w:rsidRPr="00F72DDF">
              <w:rPr>
                <w:rFonts w:cs="Calibri"/>
              </w:rPr>
              <w:t>ος</w:t>
            </w:r>
            <w:proofErr w:type="spellEnd"/>
            <w:r w:rsidRPr="00F72DDF">
              <w:rPr>
                <w:rFonts w:cs="Calibri"/>
              </w:rPr>
              <w:t xml:space="preserve"> είστε από τις υπηρεσίες του ΚΗΦΗ;</w:t>
            </w:r>
          </w:p>
        </w:tc>
      </w:tr>
    </w:tbl>
    <w:p w14:paraId="03BAD25B" w14:textId="77777777" w:rsidR="00554F5C" w:rsidRDefault="00554F5C" w:rsidP="00554F5C">
      <w:r w:rsidRPr="003B0941">
        <w:t>Με βάση τα στοιχεία του πίνακα, η συνολική εικόνα δείχνει ότι οι ωφελούμενοι του ΚΗΦΗ εμφανίζουν</w:t>
      </w:r>
      <w:r w:rsidRPr="00C81B24">
        <w:t> πολύ υψηλό επίπεδο ικανοποίησης από το σύνολο των παρεχόμενων υπηρεσιών.</w:t>
      </w:r>
      <w:r w:rsidRPr="003B0941">
        <w:t xml:space="preserve"> Στις περισσότερες επιμέρους υπηρεσίες, όπως η δημιουργική απασχόληση, η ψυχαγωγία, η υποστήριξη στην αυτοεξυπηρέτηση και οι θεραπευτικές παρεμβάσεις (νοσηλευτική φροντίδα, ιατρική επίβλεψη, </w:t>
      </w:r>
      <w:proofErr w:type="spellStart"/>
      <w:r w:rsidRPr="003B0941">
        <w:t>εργοθεραπεία</w:t>
      </w:r>
      <w:proofErr w:type="spellEnd"/>
      <w:r w:rsidRPr="003B0941">
        <w:t xml:space="preserve">), τα ποσοστά των απαντήσεων «Πολύ» και «Πάρα πολύ» κυριαρχούν, συχνά </w:t>
      </w:r>
      <w:r>
        <w:t xml:space="preserve">μεταξύ </w:t>
      </w:r>
      <w:r w:rsidRPr="002E18B6">
        <w:t>του 70%–90%</w:t>
      </w:r>
      <w:r w:rsidRPr="003B0941">
        <w:t xml:space="preserve"> των συμμετεχόντων. </w:t>
      </w:r>
    </w:p>
    <w:p w14:paraId="3124AACD" w14:textId="77777777" w:rsidR="00554F5C" w:rsidRDefault="00554F5C" w:rsidP="00554F5C">
      <w:r w:rsidRPr="003B0941">
        <w:t>Ιδιαίτερα υψηλά επίπεδα ικανοποίησης</w:t>
      </w:r>
      <w:r>
        <w:t xml:space="preserve"> («πάρα πολύ») </w:t>
      </w:r>
      <w:r w:rsidRPr="003B0941">
        <w:t xml:space="preserve"> καταγράφονται στ</w:t>
      </w:r>
      <w:r>
        <w:t>ην παροχή</w:t>
      </w:r>
      <w:r w:rsidRPr="003B0941">
        <w:t> </w:t>
      </w:r>
      <w:r w:rsidRPr="00332A7A">
        <w:t>πρω</w:t>
      </w:r>
      <w:r>
        <w:t>ϊ</w:t>
      </w:r>
      <w:r w:rsidRPr="00332A7A">
        <w:t>ν</w:t>
      </w:r>
      <w:r>
        <w:t>ού</w:t>
      </w:r>
      <w:r w:rsidRPr="00332A7A">
        <w:t xml:space="preserve"> (87%),</w:t>
      </w:r>
      <w:r>
        <w:t xml:space="preserve"> και </w:t>
      </w:r>
      <w:r w:rsidRPr="003B0941">
        <w:t>στην </w:t>
      </w:r>
      <w:r w:rsidRPr="001674D1">
        <w:t>ιατρική εξέταση (87%),</w:t>
      </w:r>
      <w:r w:rsidRPr="003B0941">
        <w:t xml:space="preserve"> γεγονός που αποτυπώνει τη σπουδαιότητα αυτών των υπηρεσιών για την καθημερινότητα των ηλικιωμένων.</w:t>
      </w:r>
      <w:r>
        <w:t xml:space="preserve"> Επιπλέον, οι ωφελούμενοι δηλώνουν πάρα πολύ ικανοποιημένοι με ποσοστά 35-50% για υπηρεσίες όπως η ψυχαγωγία, η βοήθεια για προσωπικές υποχρεώσεις με δημόσιες ή δημοτικές υπηρεσίες για πληρωμές λογαριασμών, η δημιουργική απασχόληση και η υποστήριξη για να μπορούν να εξυπηρετηθούν μόνοι. </w:t>
      </w:r>
    </w:p>
    <w:p w14:paraId="66B947B9" w14:textId="77777777" w:rsidR="00554F5C" w:rsidRDefault="00554F5C" w:rsidP="00554F5C">
      <w:r w:rsidRPr="003B0941">
        <w:t>Σημαντικό εύρημα αποτελεί ότι τα ποσοστά δυσαρέσκειας («Καθόλου» ή «Λίγο») παραμένουν εξαιρετικά χαμηλά σε όλες τις υπηρεσίες (συνήθως 0%–4%), γεγονός που επιβεβαιώνει ότι το ΚΗΦΗ ανταποκρίνεται με συνέπεια και ποιότητα στις ανάγκες των ηλικιωμένων.</w:t>
      </w:r>
      <w:r w:rsidRPr="003B0941">
        <w:br/>
        <w:t>Παράλληλα, ορισμένες υπηρεσίες</w:t>
      </w:r>
      <w:r>
        <w:t xml:space="preserve"> -</w:t>
      </w:r>
      <w:r w:rsidRPr="003B0941">
        <w:t>όπως η συνοδεία στο νοσοκομείο</w:t>
      </w:r>
      <w:r>
        <w:t xml:space="preserve">, </w:t>
      </w:r>
      <w:r w:rsidRPr="003B0941">
        <w:t xml:space="preserve">η εξόφληση λογαριασμών </w:t>
      </w:r>
      <w:r>
        <w:t xml:space="preserve">ή η νοσηλευτική φροντίδα - </w:t>
      </w:r>
      <w:r w:rsidRPr="003B0941">
        <w:t xml:space="preserve">εμφανίζουν υψηλό ποσοστό απαντήσεων «Δεν έλαβα την υπηρεσία», ένδειξη ότι είτε δεν κρίνονται απαραίτητες από όλους είτε προσφέρονται </w:t>
      </w:r>
      <w:proofErr w:type="spellStart"/>
      <w:r w:rsidRPr="003B0941">
        <w:t>στοχευμένα</w:t>
      </w:r>
      <w:proofErr w:type="spellEnd"/>
      <w:r w:rsidRPr="003B0941">
        <w:t xml:space="preserve"> ανάλογα με τις ανάγκες κάθε ωφελούμενου. </w:t>
      </w:r>
    </w:p>
    <w:p w14:paraId="6A11520D" w14:textId="00CD5B63" w:rsidR="00554F5C" w:rsidRDefault="00554F5C" w:rsidP="00554F5C">
      <w:r w:rsidRPr="003B0941">
        <w:lastRenderedPageBreak/>
        <w:t xml:space="preserve">Συνολικά, τα αποτελέσματα καταδεικνύουν ότι το ΚΗΦΗ αποτελεί για τους ωφελούμενους </w:t>
      </w:r>
      <w:r w:rsidRPr="002E18B6">
        <w:t>μια υψηλής αξιοπιστίας και αποτελεσματικότητας δομή, που</w:t>
      </w:r>
      <w:r w:rsidRPr="003B0941">
        <w:t xml:space="preserve"> τους παρέχει ουσιαστική υποστήριξη στην καθημερινή τους ζωή, ενισχύοντας την αίσθηση ασφάλειας, φροντίδας και κοινωνικής συμμετοχής.</w:t>
      </w:r>
    </w:p>
    <w:p w14:paraId="3585BF2C" w14:textId="3617EC03" w:rsidR="00554F5C" w:rsidRDefault="00554F5C" w:rsidP="00554F5C">
      <w:pPr>
        <w:pStyle w:val="af"/>
        <w:keepNext/>
      </w:pPr>
      <w:bookmarkStart w:id="372" w:name="_Toc215770626"/>
      <w:r>
        <w:t xml:space="preserve">Πίνακας </w:t>
      </w:r>
      <w:fldSimple w:instr=" SEQ Πίνακας \* ARABIC ">
        <w:r w:rsidR="00211409">
          <w:rPr>
            <w:noProof/>
          </w:rPr>
          <w:t>143</w:t>
        </w:r>
      </w:fldSimple>
      <w:r>
        <w:t>. Ικανοποίηση των ωφελούμενων από τις υπηρεσίες του ΚΗΦΗ</w:t>
      </w:r>
      <w:bookmarkEnd w:id="372"/>
    </w:p>
    <w:tbl>
      <w:tblPr>
        <w:tblStyle w:val="4-5"/>
        <w:tblW w:w="8359" w:type="dxa"/>
        <w:tblLayout w:type="fixed"/>
        <w:tblLook w:val="04A0" w:firstRow="1" w:lastRow="0" w:firstColumn="1" w:lastColumn="0" w:noHBand="0" w:noVBand="1"/>
      </w:tblPr>
      <w:tblGrid>
        <w:gridCol w:w="1838"/>
        <w:gridCol w:w="1276"/>
        <w:gridCol w:w="1134"/>
        <w:gridCol w:w="992"/>
        <w:gridCol w:w="1134"/>
        <w:gridCol w:w="851"/>
        <w:gridCol w:w="1134"/>
      </w:tblGrid>
      <w:tr w:rsidR="00554F5C" w:rsidRPr="00562ABF" w14:paraId="2AD67B90" w14:textId="77777777" w:rsidTr="008A6B63">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838" w:type="dxa"/>
            <w:hideMark/>
          </w:tcPr>
          <w:p w14:paraId="6703DDE3" w14:textId="77777777" w:rsidR="00554F5C" w:rsidRPr="007564CE" w:rsidRDefault="00554F5C" w:rsidP="008A6B63">
            <w:pPr>
              <w:spacing w:line="240" w:lineRule="auto"/>
              <w:jc w:val="center"/>
              <w:rPr>
                <w:color w:val="000000" w:themeColor="text1"/>
                <w:szCs w:val="20"/>
              </w:rPr>
            </w:pPr>
            <w:r w:rsidRPr="007564CE">
              <w:rPr>
                <w:color w:val="000000" w:themeColor="text1"/>
                <w:szCs w:val="20"/>
              </w:rPr>
              <w:t>Υπηρεσία</w:t>
            </w:r>
          </w:p>
        </w:tc>
        <w:tc>
          <w:tcPr>
            <w:tcW w:w="1276" w:type="dxa"/>
            <w:hideMark/>
          </w:tcPr>
          <w:p w14:paraId="1A6444AE"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Καθόλου</w:t>
            </w:r>
          </w:p>
        </w:tc>
        <w:tc>
          <w:tcPr>
            <w:tcW w:w="1134" w:type="dxa"/>
            <w:hideMark/>
          </w:tcPr>
          <w:p w14:paraId="13AB7A51"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Λίγο</w:t>
            </w:r>
          </w:p>
        </w:tc>
        <w:tc>
          <w:tcPr>
            <w:tcW w:w="992" w:type="dxa"/>
            <w:hideMark/>
          </w:tcPr>
          <w:p w14:paraId="34802442"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Αρκετά</w:t>
            </w:r>
          </w:p>
        </w:tc>
        <w:tc>
          <w:tcPr>
            <w:tcW w:w="1134" w:type="dxa"/>
            <w:hideMark/>
          </w:tcPr>
          <w:p w14:paraId="32FBBF9C"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Πολύ</w:t>
            </w:r>
          </w:p>
        </w:tc>
        <w:tc>
          <w:tcPr>
            <w:tcW w:w="851" w:type="dxa"/>
          </w:tcPr>
          <w:p w14:paraId="7EF29005"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Πάρα Πολύ</w:t>
            </w:r>
          </w:p>
        </w:tc>
        <w:tc>
          <w:tcPr>
            <w:tcW w:w="1134" w:type="dxa"/>
            <w:hideMark/>
          </w:tcPr>
          <w:p w14:paraId="3A8C138A" w14:textId="77777777" w:rsidR="00554F5C" w:rsidRPr="007564CE"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Cs w:val="20"/>
              </w:rPr>
            </w:pPr>
            <w:r w:rsidRPr="007564CE">
              <w:rPr>
                <w:color w:val="000000" w:themeColor="text1"/>
                <w:szCs w:val="20"/>
              </w:rPr>
              <w:t>Δεν έλαβα την υπηρεσία</w:t>
            </w:r>
          </w:p>
        </w:tc>
      </w:tr>
      <w:tr w:rsidR="00554F5C" w:rsidRPr="00562ABF" w14:paraId="1E47016A" w14:textId="77777777" w:rsidTr="008A6B63">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838" w:type="dxa"/>
          </w:tcPr>
          <w:p w14:paraId="014F0268"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Δημιουργική απασχόληση (χειροτεχνία, ζωγραφική, μαγειρική, παιχνίδια μνήμης κοκ.)</w:t>
            </w:r>
          </w:p>
        </w:tc>
        <w:tc>
          <w:tcPr>
            <w:tcW w:w="1276" w:type="dxa"/>
            <w:vAlign w:val="bottom"/>
            <w:hideMark/>
          </w:tcPr>
          <w:p w14:paraId="4F1C0102"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005F9089"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7%</w:t>
            </w:r>
          </w:p>
        </w:tc>
        <w:tc>
          <w:tcPr>
            <w:tcW w:w="992" w:type="dxa"/>
            <w:vAlign w:val="bottom"/>
            <w:hideMark/>
          </w:tcPr>
          <w:p w14:paraId="6D387870"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20%</w:t>
            </w:r>
          </w:p>
        </w:tc>
        <w:tc>
          <w:tcPr>
            <w:tcW w:w="1134" w:type="dxa"/>
            <w:vAlign w:val="bottom"/>
            <w:hideMark/>
          </w:tcPr>
          <w:p w14:paraId="2A714206"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30%</w:t>
            </w:r>
          </w:p>
        </w:tc>
        <w:tc>
          <w:tcPr>
            <w:tcW w:w="851" w:type="dxa"/>
            <w:vAlign w:val="bottom"/>
          </w:tcPr>
          <w:p w14:paraId="55FEA03E"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37%</w:t>
            </w:r>
          </w:p>
        </w:tc>
        <w:tc>
          <w:tcPr>
            <w:tcW w:w="1134" w:type="dxa"/>
            <w:vAlign w:val="bottom"/>
            <w:hideMark/>
          </w:tcPr>
          <w:p w14:paraId="24564FFA"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7%</w:t>
            </w:r>
          </w:p>
        </w:tc>
      </w:tr>
      <w:tr w:rsidR="00554F5C" w:rsidRPr="00562ABF" w14:paraId="48F50C0D" w14:textId="77777777" w:rsidTr="008A6B63">
        <w:trPr>
          <w:trHeight w:val="708"/>
        </w:trPr>
        <w:tc>
          <w:tcPr>
            <w:cnfStyle w:val="001000000000" w:firstRow="0" w:lastRow="0" w:firstColumn="1" w:lastColumn="0" w:oddVBand="0" w:evenVBand="0" w:oddHBand="0" w:evenHBand="0" w:firstRowFirstColumn="0" w:firstRowLastColumn="0" w:lastRowFirstColumn="0" w:lastRowLastColumn="0"/>
            <w:tcW w:w="1838" w:type="dxa"/>
          </w:tcPr>
          <w:p w14:paraId="250DFFF3"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Ψυχαγωγία (εκδρομές, περίπατοι, συμμετοχή σε πολιτιστικές δραστηριότητες, κοινωνικές ή άλλες εκδηλώσεις κοκ.)</w:t>
            </w:r>
          </w:p>
        </w:tc>
        <w:tc>
          <w:tcPr>
            <w:tcW w:w="1276" w:type="dxa"/>
            <w:vAlign w:val="bottom"/>
            <w:hideMark/>
          </w:tcPr>
          <w:p w14:paraId="2520C8D9"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75C5EFD1"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992" w:type="dxa"/>
            <w:vAlign w:val="bottom"/>
            <w:hideMark/>
          </w:tcPr>
          <w:p w14:paraId="458E0D9A"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1134" w:type="dxa"/>
            <w:vAlign w:val="bottom"/>
            <w:hideMark/>
          </w:tcPr>
          <w:p w14:paraId="75AC9D57"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33%</w:t>
            </w:r>
          </w:p>
        </w:tc>
        <w:tc>
          <w:tcPr>
            <w:tcW w:w="851" w:type="dxa"/>
            <w:vAlign w:val="bottom"/>
          </w:tcPr>
          <w:p w14:paraId="7A1D0EFC"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50%</w:t>
            </w:r>
          </w:p>
        </w:tc>
        <w:tc>
          <w:tcPr>
            <w:tcW w:w="1134" w:type="dxa"/>
            <w:vAlign w:val="bottom"/>
            <w:hideMark/>
          </w:tcPr>
          <w:p w14:paraId="47D4C777"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7%</w:t>
            </w:r>
          </w:p>
        </w:tc>
      </w:tr>
      <w:tr w:rsidR="00554F5C" w:rsidRPr="00562ABF" w14:paraId="2F215606" w14:textId="77777777" w:rsidTr="008A6B63">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838" w:type="dxa"/>
          </w:tcPr>
          <w:p w14:paraId="7BDC372B"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Υποστήριξη για να μπορείτε να εξυπηρετηθείτε μόνοι σας (εργαστήρια, ατομική υγιεινή κλπ.)</w:t>
            </w:r>
          </w:p>
        </w:tc>
        <w:tc>
          <w:tcPr>
            <w:tcW w:w="1276" w:type="dxa"/>
            <w:vAlign w:val="bottom"/>
            <w:hideMark/>
          </w:tcPr>
          <w:p w14:paraId="4A3D74C4"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32B55EB1"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992" w:type="dxa"/>
            <w:vAlign w:val="bottom"/>
            <w:hideMark/>
          </w:tcPr>
          <w:p w14:paraId="72FE7DD2"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282DD31B"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41%</w:t>
            </w:r>
          </w:p>
        </w:tc>
        <w:tc>
          <w:tcPr>
            <w:tcW w:w="851" w:type="dxa"/>
            <w:vAlign w:val="bottom"/>
          </w:tcPr>
          <w:p w14:paraId="0108895B"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35%</w:t>
            </w:r>
          </w:p>
        </w:tc>
        <w:tc>
          <w:tcPr>
            <w:tcW w:w="1134" w:type="dxa"/>
            <w:vAlign w:val="bottom"/>
            <w:hideMark/>
          </w:tcPr>
          <w:p w14:paraId="3F8A13AB"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13%</w:t>
            </w:r>
          </w:p>
        </w:tc>
      </w:tr>
      <w:tr w:rsidR="00554F5C" w:rsidRPr="00562ABF" w14:paraId="32C199E3" w14:textId="77777777" w:rsidTr="008A6B63">
        <w:trPr>
          <w:trHeight w:val="313"/>
        </w:trPr>
        <w:tc>
          <w:tcPr>
            <w:cnfStyle w:val="001000000000" w:firstRow="0" w:lastRow="0" w:firstColumn="1" w:lastColumn="0" w:oddVBand="0" w:evenVBand="0" w:oddHBand="0" w:evenHBand="0" w:firstRowFirstColumn="0" w:firstRowLastColumn="0" w:lastRowFirstColumn="0" w:lastRowLastColumn="0"/>
            <w:tcW w:w="1838" w:type="dxa"/>
          </w:tcPr>
          <w:p w14:paraId="2CEDED63"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Πρωινό</w:t>
            </w:r>
          </w:p>
        </w:tc>
        <w:tc>
          <w:tcPr>
            <w:tcW w:w="1276" w:type="dxa"/>
            <w:vAlign w:val="bottom"/>
            <w:hideMark/>
          </w:tcPr>
          <w:p w14:paraId="3EB8B433"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4EE5DC12"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63388CAF"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0B79EFDE"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13%</w:t>
            </w:r>
          </w:p>
        </w:tc>
        <w:tc>
          <w:tcPr>
            <w:tcW w:w="851" w:type="dxa"/>
            <w:vAlign w:val="bottom"/>
          </w:tcPr>
          <w:p w14:paraId="5FF3C667"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87%</w:t>
            </w:r>
          </w:p>
        </w:tc>
        <w:tc>
          <w:tcPr>
            <w:tcW w:w="1134" w:type="dxa"/>
            <w:vAlign w:val="bottom"/>
            <w:hideMark/>
          </w:tcPr>
          <w:p w14:paraId="260F4472"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r>
      <w:tr w:rsidR="00554F5C" w:rsidRPr="00562ABF" w14:paraId="76CE13A6" w14:textId="77777777" w:rsidTr="008A6B6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838" w:type="dxa"/>
          </w:tcPr>
          <w:p w14:paraId="48397673"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Γεύμα</w:t>
            </w:r>
          </w:p>
        </w:tc>
        <w:tc>
          <w:tcPr>
            <w:tcW w:w="1276" w:type="dxa"/>
            <w:vAlign w:val="bottom"/>
            <w:hideMark/>
          </w:tcPr>
          <w:p w14:paraId="5F820393"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19D00A87"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5D3094A3"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2BC328E0"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13%</w:t>
            </w:r>
          </w:p>
        </w:tc>
        <w:tc>
          <w:tcPr>
            <w:tcW w:w="851" w:type="dxa"/>
            <w:vAlign w:val="bottom"/>
          </w:tcPr>
          <w:p w14:paraId="7903F648"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35%</w:t>
            </w:r>
          </w:p>
        </w:tc>
        <w:tc>
          <w:tcPr>
            <w:tcW w:w="1134" w:type="dxa"/>
            <w:vAlign w:val="bottom"/>
            <w:hideMark/>
          </w:tcPr>
          <w:p w14:paraId="280C315A"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52%</w:t>
            </w:r>
          </w:p>
        </w:tc>
      </w:tr>
      <w:tr w:rsidR="00554F5C" w:rsidRPr="00562ABF" w14:paraId="4E86E8C1" w14:textId="77777777" w:rsidTr="008A6B63">
        <w:trPr>
          <w:trHeight w:val="842"/>
        </w:trPr>
        <w:tc>
          <w:tcPr>
            <w:cnfStyle w:val="001000000000" w:firstRow="0" w:lastRow="0" w:firstColumn="1" w:lastColumn="0" w:oddVBand="0" w:evenVBand="0" w:oddHBand="0" w:evenHBand="0" w:firstRowFirstColumn="0" w:firstRowLastColumn="0" w:lastRowFirstColumn="0" w:lastRowLastColumn="0"/>
            <w:tcW w:w="1838" w:type="dxa"/>
          </w:tcPr>
          <w:p w14:paraId="5AD4ABDB" w14:textId="77777777" w:rsidR="00554F5C" w:rsidRPr="007564CE" w:rsidRDefault="00554F5C" w:rsidP="008A6B63">
            <w:pPr>
              <w:spacing w:line="240" w:lineRule="auto"/>
              <w:jc w:val="center"/>
              <w:rPr>
                <w:b w:val="0"/>
                <w:bCs w:val="0"/>
                <w:color w:val="000000" w:themeColor="text1"/>
                <w:szCs w:val="20"/>
              </w:rPr>
            </w:pPr>
            <w:proofErr w:type="spellStart"/>
            <w:r w:rsidRPr="007564CE">
              <w:rPr>
                <w:b w:val="0"/>
                <w:bCs w:val="0"/>
                <w:color w:val="000000" w:themeColor="text1"/>
                <w:szCs w:val="20"/>
              </w:rPr>
              <w:t>Εργοθεραπείες</w:t>
            </w:r>
            <w:proofErr w:type="spellEnd"/>
            <w:r w:rsidRPr="007564CE">
              <w:rPr>
                <w:b w:val="0"/>
                <w:bCs w:val="0"/>
                <w:color w:val="000000" w:themeColor="text1"/>
                <w:szCs w:val="20"/>
              </w:rPr>
              <w:t xml:space="preserve"> / φυσικοθεραπείες</w:t>
            </w:r>
          </w:p>
        </w:tc>
        <w:tc>
          <w:tcPr>
            <w:tcW w:w="1276" w:type="dxa"/>
            <w:vAlign w:val="bottom"/>
            <w:hideMark/>
          </w:tcPr>
          <w:p w14:paraId="2BD1E7C5"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2EB54A08"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7BE5EA19"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3E52AF14"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851" w:type="dxa"/>
            <w:vAlign w:val="bottom"/>
          </w:tcPr>
          <w:p w14:paraId="05135E9F"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5321B0C2"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100%</w:t>
            </w:r>
          </w:p>
        </w:tc>
      </w:tr>
      <w:tr w:rsidR="00554F5C" w:rsidRPr="00562ABF" w14:paraId="4E25ADCE" w14:textId="77777777" w:rsidTr="008A6B63">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838" w:type="dxa"/>
          </w:tcPr>
          <w:p w14:paraId="289C0BA2"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Νοσηλευτική φροντίδα (βοήθεια για να παίρνετε τα φάρμακα, να κάνετε ενέσεις, να μετρηθεί η πίεσή σας, το σάκχαρο κλπ.)</w:t>
            </w:r>
          </w:p>
        </w:tc>
        <w:tc>
          <w:tcPr>
            <w:tcW w:w="1276" w:type="dxa"/>
            <w:vAlign w:val="bottom"/>
            <w:hideMark/>
          </w:tcPr>
          <w:p w14:paraId="0576FF53"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412DD2D7"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15FE6B15"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5C5ECA76"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851" w:type="dxa"/>
            <w:vAlign w:val="bottom"/>
          </w:tcPr>
          <w:p w14:paraId="3B89F5CC"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36A76049"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100%</w:t>
            </w:r>
          </w:p>
        </w:tc>
      </w:tr>
      <w:tr w:rsidR="00554F5C" w:rsidRPr="00562ABF" w14:paraId="1A25D2FD" w14:textId="77777777" w:rsidTr="008A6B63">
        <w:trPr>
          <w:trHeight w:val="551"/>
        </w:trPr>
        <w:tc>
          <w:tcPr>
            <w:cnfStyle w:val="001000000000" w:firstRow="0" w:lastRow="0" w:firstColumn="1" w:lastColumn="0" w:oddVBand="0" w:evenVBand="0" w:oddHBand="0" w:evenHBand="0" w:firstRowFirstColumn="0" w:firstRowLastColumn="0" w:lastRowFirstColumn="0" w:lastRowLastColumn="0"/>
            <w:tcW w:w="1838" w:type="dxa"/>
          </w:tcPr>
          <w:p w14:paraId="16899726"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 xml:space="preserve">Ιατρική επίσκεψη / εξέταση, </w:t>
            </w:r>
            <w:proofErr w:type="spellStart"/>
            <w:r w:rsidRPr="007564CE">
              <w:rPr>
                <w:b w:val="0"/>
                <w:bCs w:val="0"/>
                <w:color w:val="000000" w:themeColor="text1"/>
                <w:szCs w:val="20"/>
              </w:rPr>
              <w:lastRenderedPageBreak/>
              <w:t>συνταγογράφηση</w:t>
            </w:r>
            <w:proofErr w:type="spellEnd"/>
            <w:r w:rsidRPr="007564CE">
              <w:rPr>
                <w:b w:val="0"/>
                <w:bCs w:val="0"/>
                <w:color w:val="000000" w:themeColor="text1"/>
                <w:szCs w:val="20"/>
              </w:rPr>
              <w:t xml:space="preserve"> φαρμάκων</w:t>
            </w:r>
          </w:p>
        </w:tc>
        <w:tc>
          <w:tcPr>
            <w:tcW w:w="1276" w:type="dxa"/>
            <w:vAlign w:val="bottom"/>
            <w:hideMark/>
          </w:tcPr>
          <w:p w14:paraId="37784214"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lastRenderedPageBreak/>
              <w:t>0%</w:t>
            </w:r>
          </w:p>
        </w:tc>
        <w:tc>
          <w:tcPr>
            <w:tcW w:w="1134" w:type="dxa"/>
            <w:vAlign w:val="bottom"/>
            <w:hideMark/>
          </w:tcPr>
          <w:p w14:paraId="1B8BD8BA"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5F061AC8"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083E41E0"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7%</w:t>
            </w:r>
          </w:p>
        </w:tc>
        <w:tc>
          <w:tcPr>
            <w:tcW w:w="851" w:type="dxa"/>
            <w:vAlign w:val="bottom"/>
          </w:tcPr>
          <w:p w14:paraId="5771F255"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87%</w:t>
            </w:r>
          </w:p>
        </w:tc>
        <w:tc>
          <w:tcPr>
            <w:tcW w:w="1134" w:type="dxa"/>
            <w:vAlign w:val="bottom"/>
            <w:hideMark/>
          </w:tcPr>
          <w:p w14:paraId="496A9D6A"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2%</w:t>
            </w:r>
          </w:p>
        </w:tc>
      </w:tr>
      <w:tr w:rsidR="00554F5C" w:rsidRPr="00562ABF" w14:paraId="734B5899" w14:textId="77777777" w:rsidTr="008A6B63">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838" w:type="dxa"/>
          </w:tcPr>
          <w:p w14:paraId="381BE178"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Βοήθεια για προσωπικές σας υποχρεώσεις με δημόσιες/δημοτικές υπηρεσίες, για πληρωμές λογαριασμών κ.α.)</w:t>
            </w:r>
          </w:p>
        </w:tc>
        <w:tc>
          <w:tcPr>
            <w:tcW w:w="1276" w:type="dxa"/>
            <w:vAlign w:val="bottom"/>
            <w:hideMark/>
          </w:tcPr>
          <w:p w14:paraId="20A57CDB"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07B3A33F"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118A5885"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1134" w:type="dxa"/>
            <w:vAlign w:val="bottom"/>
            <w:hideMark/>
          </w:tcPr>
          <w:p w14:paraId="03729560"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851" w:type="dxa"/>
            <w:vAlign w:val="bottom"/>
          </w:tcPr>
          <w:p w14:paraId="5DD93A0C"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43%</w:t>
            </w:r>
          </w:p>
        </w:tc>
        <w:tc>
          <w:tcPr>
            <w:tcW w:w="1134" w:type="dxa"/>
            <w:vAlign w:val="bottom"/>
            <w:hideMark/>
          </w:tcPr>
          <w:p w14:paraId="7194C4B5"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48%</w:t>
            </w:r>
          </w:p>
        </w:tc>
      </w:tr>
      <w:tr w:rsidR="00554F5C" w:rsidRPr="00562ABF" w14:paraId="07125E0E" w14:textId="77777777" w:rsidTr="008A6B63">
        <w:trPr>
          <w:trHeight w:val="274"/>
        </w:trPr>
        <w:tc>
          <w:tcPr>
            <w:cnfStyle w:val="001000000000" w:firstRow="0" w:lastRow="0" w:firstColumn="1" w:lastColumn="0" w:oddVBand="0" w:evenVBand="0" w:oddHBand="0" w:evenHBand="0" w:firstRowFirstColumn="0" w:firstRowLastColumn="0" w:lastRowFirstColumn="0" w:lastRowLastColumn="0"/>
            <w:tcW w:w="1838" w:type="dxa"/>
          </w:tcPr>
          <w:p w14:paraId="2C92E7BC"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Παρακολούθηση και υποστήριξη σας από ψυχολόγο</w:t>
            </w:r>
          </w:p>
        </w:tc>
        <w:tc>
          <w:tcPr>
            <w:tcW w:w="1276" w:type="dxa"/>
            <w:vAlign w:val="bottom"/>
            <w:hideMark/>
          </w:tcPr>
          <w:p w14:paraId="1AD0DE68"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59F0FDB8"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9%</w:t>
            </w:r>
          </w:p>
        </w:tc>
        <w:tc>
          <w:tcPr>
            <w:tcW w:w="992" w:type="dxa"/>
            <w:vAlign w:val="bottom"/>
            <w:hideMark/>
          </w:tcPr>
          <w:p w14:paraId="0D424FB1"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1134" w:type="dxa"/>
            <w:vAlign w:val="bottom"/>
            <w:hideMark/>
          </w:tcPr>
          <w:p w14:paraId="43F7F698"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851" w:type="dxa"/>
            <w:vAlign w:val="bottom"/>
          </w:tcPr>
          <w:p w14:paraId="1ABBEF07"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36CD8FCC"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85%</w:t>
            </w:r>
          </w:p>
        </w:tc>
      </w:tr>
      <w:tr w:rsidR="00554F5C" w:rsidRPr="00562ABF" w14:paraId="2BD5BDAD" w14:textId="77777777" w:rsidTr="008A6B63">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838" w:type="dxa"/>
          </w:tcPr>
          <w:p w14:paraId="66AEE380"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 xml:space="preserve">Βοήθεια για να πάω σε νοσοκομείο </w:t>
            </w:r>
          </w:p>
        </w:tc>
        <w:tc>
          <w:tcPr>
            <w:tcW w:w="1276" w:type="dxa"/>
            <w:vAlign w:val="bottom"/>
            <w:hideMark/>
          </w:tcPr>
          <w:p w14:paraId="5E5A89FA"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4%</w:t>
            </w:r>
          </w:p>
        </w:tc>
        <w:tc>
          <w:tcPr>
            <w:tcW w:w="1134" w:type="dxa"/>
            <w:vAlign w:val="bottom"/>
            <w:hideMark/>
          </w:tcPr>
          <w:p w14:paraId="526C2BEA"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1ADD7FA9"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2%</w:t>
            </w:r>
          </w:p>
        </w:tc>
        <w:tc>
          <w:tcPr>
            <w:tcW w:w="1134" w:type="dxa"/>
            <w:vAlign w:val="bottom"/>
            <w:hideMark/>
          </w:tcPr>
          <w:p w14:paraId="3E772D18"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851" w:type="dxa"/>
            <w:vAlign w:val="bottom"/>
          </w:tcPr>
          <w:p w14:paraId="7D09BC1F"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7982D942"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93%</w:t>
            </w:r>
          </w:p>
        </w:tc>
      </w:tr>
      <w:tr w:rsidR="00554F5C" w:rsidRPr="00562ABF" w14:paraId="4E2A4A63" w14:textId="77777777" w:rsidTr="008A6B63">
        <w:trPr>
          <w:trHeight w:val="745"/>
        </w:trPr>
        <w:tc>
          <w:tcPr>
            <w:cnfStyle w:val="001000000000" w:firstRow="0" w:lastRow="0" w:firstColumn="1" w:lastColumn="0" w:oddVBand="0" w:evenVBand="0" w:oddHBand="0" w:evenHBand="0" w:firstRowFirstColumn="0" w:firstRowLastColumn="0" w:lastRowFirstColumn="0" w:lastRowLastColumn="0"/>
            <w:tcW w:w="1838" w:type="dxa"/>
          </w:tcPr>
          <w:p w14:paraId="41DA63B3"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Μεταφορά από και προς το σπίτι σας</w:t>
            </w:r>
          </w:p>
        </w:tc>
        <w:tc>
          <w:tcPr>
            <w:tcW w:w="1276" w:type="dxa"/>
            <w:vAlign w:val="bottom"/>
            <w:hideMark/>
          </w:tcPr>
          <w:p w14:paraId="722F994C"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2718FF8F"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0510C9AD"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17%</w:t>
            </w:r>
          </w:p>
        </w:tc>
        <w:tc>
          <w:tcPr>
            <w:tcW w:w="1134" w:type="dxa"/>
            <w:vAlign w:val="bottom"/>
            <w:hideMark/>
          </w:tcPr>
          <w:p w14:paraId="70159237"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7%</w:t>
            </w:r>
          </w:p>
        </w:tc>
        <w:tc>
          <w:tcPr>
            <w:tcW w:w="851" w:type="dxa"/>
            <w:vAlign w:val="bottom"/>
          </w:tcPr>
          <w:p w14:paraId="069733CE"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22%</w:t>
            </w:r>
          </w:p>
        </w:tc>
        <w:tc>
          <w:tcPr>
            <w:tcW w:w="1134" w:type="dxa"/>
            <w:vAlign w:val="bottom"/>
            <w:hideMark/>
          </w:tcPr>
          <w:p w14:paraId="71AB27FF" w14:textId="77777777" w:rsidR="00554F5C" w:rsidRPr="007564CE"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7564CE">
              <w:rPr>
                <w:b/>
                <w:bCs/>
                <w:color w:val="000000" w:themeColor="text1"/>
                <w:szCs w:val="20"/>
              </w:rPr>
              <w:t>54%</w:t>
            </w:r>
          </w:p>
        </w:tc>
      </w:tr>
      <w:tr w:rsidR="00554F5C" w:rsidRPr="00562ABF" w14:paraId="328ED795" w14:textId="77777777" w:rsidTr="008A6B63">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1838" w:type="dxa"/>
          </w:tcPr>
          <w:p w14:paraId="47748F68" w14:textId="77777777" w:rsidR="00554F5C" w:rsidRPr="007564CE" w:rsidRDefault="00554F5C" w:rsidP="008A6B63">
            <w:pPr>
              <w:spacing w:line="240" w:lineRule="auto"/>
              <w:jc w:val="center"/>
              <w:rPr>
                <w:b w:val="0"/>
                <w:bCs w:val="0"/>
                <w:color w:val="000000" w:themeColor="text1"/>
                <w:szCs w:val="20"/>
              </w:rPr>
            </w:pPr>
            <w:r w:rsidRPr="007564CE">
              <w:rPr>
                <w:b w:val="0"/>
                <w:bCs w:val="0"/>
                <w:color w:val="000000" w:themeColor="text1"/>
                <w:szCs w:val="20"/>
              </w:rPr>
              <w:t>Άλλη υπηρεσία………………(αναφέρατε)</w:t>
            </w:r>
          </w:p>
        </w:tc>
        <w:tc>
          <w:tcPr>
            <w:tcW w:w="1276" w:type="dxa"/>
            <w:vAlign w:val="bottom"/>
            <w:hideMark/>
          </w:tcPr>
          <w:p w14:paraId="5DAE61A5"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05E4E11E"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992" w:type="dxa"/>
            <w:vAlign w:val="bottom"/>
            <w:hideMark/>
          </w:tcPr>
          <w:p w14:paraId="389CFE23"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79CE4E11"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851" w:type="dxa"/>
            <w:vAlign w:val="bottom"/>
          </w:tcPr>
          <w:p w14:paraId="7A95DBB5"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0%</w:t>
            </w:r>
          </w:p>
        </w:tc>
        <w:tc>
          <w:tcPr>
            <w:tcW w:w="1134" w:type="dxa"/>
            <w:vAlign w:val="bottom"/>
            <w:hideMark/>
          </w:tcPr>
          <w:p w14:paraId="621AA091" w14:textId="77777777" w:rsidR="00554F5C" w:rsidRPr="007564CE"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7564CE">
              <w:rPr>
                <w:b/>
                <w:bCs/>
                <w:color w:val="000000" w:themeColor="text1"/>
                <w:szCs w:val="20"/>
              </w:rPr>
              <w:t>100%</w:t>
            </w:r>
          </w:p>
        </w:tc>
      </w:tr>
    </w:tbl>
    <w:p w14:paraId="2CF1411A" w14:textId="77777777" w:rsidR="00554F5C" w:rsidRDefault="00554F5C" w:rsidP="00554F5C">
      <w:pPr>
        <w:rPr>
          <w:i/>
          <w:iCs/>
          <w:sz w:val="18"/>
          <w:szCs w:val="18"/>
        </w:rPr>
      </w:pPr>
      <w:r w:rsidRPr="000D7AD1">
        <w:rPr>
          <w:i/>
          <w:iCs/>
          <w:sz w:val="18"/>
          <w:szCs w:val="18"/>
        </w:rPr>
        <w:t>Πηγή: Ιδία επεξεργασία</w:t>
      </w:r>
    </w:p>
    <w:p w14:paraId="3E5B5158" w14:textId="2F765A22" w:rsidR="00554F5C" w:rsidRDefault="00554F5C" w:rsidP="00554F5C">
      <w:pPr>
        <w:pStyle w:val="af"/>
        <w:keepNext/>
      </w:pPr>
      <w:bookmarkStart w:id="373" w:name="_Toc215770807"/>
      <w:r>
        <w:lastRenderedPageBreak/>
        <w:t xml:space="preserve">Διάγραμμα </w:t>
      </w:r>
      <w:fldSimple w:instr=" SEQ Διάγραμμα \* ARABIC ">
        <w:r w:rsidR="00116415">
          <w:rPr>
            <w:noProof/>
          </w:rPr>
          <w:t>137</w:t>
        </w:r>
      </w:fldSimple>
      <w:r>
        <w:t>. Ικανοποίηση των ωφελούμενων από τις υπηρεσίες του ΚΗΦΗ</w:t>
      </w:r>
      <w:bookmarkEnd w:id="373"/>
    </w:p>
    <w:p w14:paraId="504C8113" w14:textId="77777777" w:rsidR="00554F5C" w:rsidRDefault="00554F5C" w:rsidP="00554F5C">
      <w:pPr>
        <w:rPr>
          <w:i/>
          <w:iCs/>
          <w:sz w:val="18"/>
          <w:szCs w:val="18"/>
        </w:rPr>
      </w:pPr>
      <w:r>
        <w:rPr>
          <w:noProof/>
        </w:rPr>
        <w:drawing>
          <wp:inline distT="0" distB="0" distL="0" distR="0" wp14:anchorId="4BAB4158" wp14:editId="03F6A7C9">
            <wp:extent cx="5467350" cy="5876925"/>
            <wp:effectExtent l="0" t="0" r="0" b="9525"/>
            <wp:docPr id="1853530823" name="Γράφημα 1">
              <a:extLst xmlns:a="http://schemas.openxmlformats.org/drawingml/2006/main">
                <a:ext uri="{FF2B5EF4-FFF2-40B4-BE49-F238E27FC236}">
                  <a16:creationId xmlns:a16="http://schemas.microsoft.com/office/drawing/2014/main" id="{C7C87A97-87CC-0389-22E7-6CAD8DAD8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22008328" w14:textId="77777777" w:rsidR="00554F5C" w:rsidRPr="00F902F4" w:rsidRDefault="00554F5C" w:rsidP="008A5887">
      <w:pPr>
        <w:rPr>
          <w:i/>
          <w:iCs/>
          <w:sz w:val="18"/>
          <w:szCs w:val="18"/>
        </w:rPr>
      </w:pPr>
      <w:r w:rsidRPr="000D7AD1">
        <w:rPr>
          <w:i/>
          <w:iCs/>
          <w:sz w:val="18"/>
          <w:szCs w:val="18"/>
        </w:rPr>
        <w:t>Πηγή: Ιδία επεξεργασία</w:t>
      </w:r>
    </w:p>
    <w:p w14:paraId="08B4536D" w14:textId="77777777" w:rsidR="00554F5C" w:rsidRDefault="00554F5C" w:rsidP="00554F5C">
      <w:pPr>
        <w:keepNext/>
        <w:spacing w:after="0" w:line="240" w:lineRule="auto"/>
        <w:jc w:val="left"/>
        <w:rPr>
          <w:rFonts w:cs="Calibri"/>
          <w:bCs/>
          <w:szCs w:val="2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107160" w14:paraId="69D1C4D2" w14:textId="77777777" w:rsidTr="008A6B63">
        <w:trPr>
          <w:cantSplit/>
          <w:tblHeader/>
        </w:trPr>
        <w:tc>
          <w:tcPr>
            <w:tcW w:w="274" w:type="pct"/>
            <w:shd w:val="clear" w:color="auto" w:fill="DDECEE" w:themeFill="accent5" w:themeFillTint="33"/>
            <w:tcMar>
              <w:top w:w="58" w:type="dxa"/>
              <w:bottom w:w="58" w:type="dxa"/>
            </w:tcMar>
            <w:vAlign w:val="center"/>
          </w:tcPr>
          <w:p w14:paraId="08F1316D" w14:textId="77777777" w:rsidR="00554F5C" w:rsidRPr="00F72DDF" w:rsidRDefault="00554F5C" w:rsidP="008A6B63">
            <w:pPr>
              <w:spacing w:before="20" w:after="20"/>
              <w:jc w:val="center"/>
              <w:rPr>
                <w:rFonts w:cs="Calibri"/>
                <w:b/>
                <w:szCs w:val="20"/>
                <w:lang w:val="en-US"/>
              </w:rPr>
            </w:pPr>
            <w:r>
              <w:rPr>
                <w:rFonts w:cs="Calibri"/>
                <w:b/>
                <w:szCs w:val="20"/>
              </w:rPr>
              <w:t>Β</w:t>
            </w:r>
            <w:r>
              <w:rPr>
                <w:rFonts w:cs="Calibri"/>
                <w:b/>
                <w:szCs w:val="20"/>
                <w:lang w:val="en-US"/>
              </w:rPr>
              <w:t>5.</w:t>
            </w:r>
          </w:p>
        </w:tc>
        <w:tc>
          <w:tcPr>
            <w:tcW w:w="4726" w:type="pct"/>
            <w:shd w:val="clear" w:color="auto" w:fill="F2F2F2"/>
            <w:tcMar>
              <w:top w:w="58" w:type="dxa"/>
              <w:bottom w:w="58" w:type="dxa"/>
            </w:tcMar>
            <w:vAlign w:val="center"/>
          </w:tcPr>
          <w:p w14:paraId="2801D840" w14:textId="77777777" w:rsidR="00554F5C" w:rsidRPr="00EF5C0C" w:rsidRDefault="00554F5C" w:rsidP="008A6B63">
            <w:pPr>
              <w:rPr>
                <w:rFonts w:cs="Calibri"/>
                <w:color w:val="FF0000"/>
              </w:rPr>
            </w:pPr>
            <w:r w:rsidRPr="00F72DDF">
              <w:t>Σε ποιον βαθμό είστε</w:t>
            </w:r>
            <w:r w:rsidRPr="00652D00">
              <w:rPr>
                <w:b/>
                <w:bCs/>
              </w:rPr>
              <w:t xml:space="preserve"> </w:t>
            </w:r>
            <w:r w:rsidRPr="00F72DDF">
              <w:t>ικανοποιημένος/η από τη λειτουργία της δομής, λαμβάνοντας υπόψη τα παρακάτω κριτήρια;</w:t>
            </w:r>
          </w:p>
        </w:tc>
      </w:tr>
    </w:tbl>
    <w:p w14:paraId="2F78A79F" w14:textId="77777777" w:rsidR="00554F5C" w:rsidRDefault="00554F5C" w:rsidP="00554F5C">
      <w:pPr>
        <w:keepNext/>
        <w:spacing w:after="0" w:line="240" w:lineRule="auto"/>
        <w:jc w:val="left"/>
        <w:rPr>
          <w:rFonts w:cs="Calibri"/>
          <w:bCs/>
          <w:szCs w:val="20"/>
        </w:rPr>
      </w:pPr>
    </w:p>
    <w:p w14:paraId="42C357DA" w14:textId="77777777" w:rsidR="00554F5C" w:rsidRDefault="00554F5C" w:rsidP="00554F5C">
      <w:r w:rsidRPr="001604E8">
        <w:t xml:space="preserve">Τα ευρήματα </w:t>
      </w:r>
      <w:r>
        <w:t>της ανάλυσης</w:t>
      </w:r>
      <w:r w:rsidRPr="001604E8">
        <w:t xml:space="preserve"> καταδεικνύουν ότι οι ωφελούμενοι των ΚΗΦΗ </w:t>
      </w:r>
      <w:r w:rsidRPr="00D54F01">
        <w:t>παρουσιάζουν πολύ υψηλό επίπεδο ικανοποίησης</w:t>
      </w:r>
      <w:r w:rsidRPr="001604E8">
        <w:t xml:space="preserve"> από τη λειτουργία της δομής σε όλα τα επιμέρους κριτήρια αξιολόγησης. </w:t>
      </w:r>
    </w:p>
    <w:p w14:paraId="5B0E1EE9" w14:textId="77777777" w:rsidR="00554F5C" w:rsidRDefault="00554F5C" w:rsidP="00554F5C">
      <w:r w:rsidRPr="001604E8">
        <w:t>Στην κατηγορία της </w:t>
      </w:r>
      <w:r w:rsidRPr="007742F9">
        <w:rPr>
          <w:bCs/>
        </w:rPr>
        <w:t>δημιουργικής και ψυχαγωγικής απασχόλησης,</w:t>
      </w:r>
      <w:r w:rsidRPr="001604E8">
        <w:t xml:space="preserve"> </w:t>
      </w:r>
      <w:r>
        <w:t xml:space="preserve">τα υψηλότερα </w:t>
      </w:r>
      <w:r w:rsidRPr="001604E8">
        <w:t>ποσοστά συγκεντρώνονται στις απαντήσεις «Πολύ»</w:t>
      </w:r>
      <w:r>
        <w:t xml:space="preserve"> (54% στην </w:t>
      </w:r>
      <w:proofErr w:type="spellStart"/>
      <w:r>
        <w:t>καταλληλότητα</w:t>
      </w:r>
      <w:proofErr w:type="spellEnd"/>
      <w:r>
        <w:t xml:space="preserve"> των δραστηριοτήτων)</w:t>
      </w:r>
      <w:r w:rsidRPr="001604E8">
        <w:t xml:space="preserve"> και «Πάρα πολύ»</w:t>
      </w:r>
      <w:r>
        <w:t xml:space="preserve"> (72% στην ευχαρίστηση)</w:t>
      </w:r>
      <w:r w:rsidRPr="001604E8">
        <w:t xml:space="preserve">, γεγονός που υποδηλώνει ότι οι δραστηριότητες, </w:t>
      </w:r>
      <w:r w:rsidRPr="001604E8">
        <w:lastRenderedPageBreak/>
        <w:t xml:space="preserve">η ποικιλία και η </w:t>
      </w:r>
      <w:proofErr w:type="spellStart"/>
      <w:r w:rsidRPr="001604E8">
        <w:t>καταλληλότητά</w:t>
      </w:r>
      <w:proofErr w:type="spellEnd"/>
      <w:r w:rsidRPr="001604E8">
        <w:t xml:space="preserve"> τους ανταποκρίνονται πλήρως στις ανάγκες των ηλικιωμένων. </w:t>
      </w:r>
    </w:p>
    <w:p w14:paraId="47C4ACE2" w14:textId="77777777" w:rsidR="00554F5C" w:rsidRDefault="00554F5C" w:rsidP="00554F5C">
      <w:r w:rsidRPr="001604E8">
        <w:t>Αντίστοιχα υψηλή είναι η ικανοποίηση και από τις</w:t>
      </w:r>
      <w:r w:rsidRPr="00CD7FB0">
        <w:t> υπηρεσίες καθημερινής ζωής και αυτοεξυπηρέτησης,</w:t>
      </w:r>
      <w:r w:rsidRPr="001604E8">
        <w:t xml:space="preserve"> όπου οι δείκτες «Πολύ» και «Πάρα πολύ»</w:t>
      </w:r>
      <w:r>
        <w:t xml:space="preserve"> κυμαίνονται ανά τα κριτήρια μεταξύ 33-39% και 15-28% αντίστοιχα. Βέβαια, στη συγκεκριμένη κατηγορία το ποσοστό όσων ωφελούμενων δεν γνώριζαν ή δεν απάντησαν περί των κριτηρίων βρέθηκε μεταξύ 28-30% . Οι δείκτες αυτοί ωστόσο δείχνουν ότι </w:t>
      </w:r>
      <w:r w:rsidRPr="001604E8">
        <w:t>το προσωπικό και η δομή προσφέρουν ουσιαστική και επαρκή υποστήριξη σε ζητήματα φροντίδας, υγιεινής και αυτονομίας.</w:t>
      </w:r>
    </w:p>
    <w:p w14:paraId="5F292494" w14:textId="77777777" w:rsidR="00554F5C" w:rsidRDefault="00554F5C" w:rsidP="00554F5C">
      <w:r w:rsidRPr="001604E8">
        <w:t>Στον τομέα της </w:t>
      </w:r>
      <w:r w:rsidRPr="00196767">
        <w:rPr>
          <w:bCs/>
        </w:rPr>
        <w:t>σίτισης</w:t>
      </w:r>
      <w:r w:rsidRPr="001604E8">
        <w:t>, τα κριτήρια που αφορούν την ποιότητα, την ποικιλία και την καθαριότητα του χώρου δείχνουν επίσης υψηλή αποδοχή, με τα ποσοστά ικανοποίησης να κυμαίνονται στο </w:t>
      </w:r>
      <w:r w:rsidRPr="00196767">
        <w:rPr>
          <w:bCs/>
        </w:rPr>
        <w:t>26-24% για τις απαντήσεις «πολύ» και «πάρα πολύ»</w:t>
      </w:r>
      <w:r>
        <w:rPr>
          <w:bCs/>
        </w:rPr>
        <w:t xml:space="preserve">, </w:t>
      </w:r>
      <w:r w:rsidRPr="001604E8">
        <w:t>γεγονός που αναδεικνύει τη σημασία του γεύματος ως σταθερού παράγοντα ευημερίας για τους ωφελούμενους</w:t>
      </w:r>
      <w:r w:rsidRPr="00196767">
        <w:rPr>
          <w:bCs/>
        </w:rPr>
        <w:t>. Όμως, το ποσοστό σε αυτή την κατηγορία των ωφελούμενων που δεν γνώριζαν ή δεν απάντησαν προέκυψε υψηλό (48</w:t>
      </w:r>
      <w:r>
        <w:rPr>
          <w:bCs/>
        </w:rPr>
        <w:t xml:space="preserve">%). </w:t>
      </w:r>
    </w:p>
    <w:p w14:paraId="486D30BC" w14:textId="77777777" w:rsidR="00554F5C" w:rsidRDefault="00554F5C" w:rsidP="00554F5C">
      <w:r>
        <w:t>Επιπλέον, θ</w:t>
      </w:r>
      <w:r w:rsidRPr="001604E8">
        <w:t>ετικά αξιολογούνται οι υπηρεσίες </w:t>
      </w:r>
      <w:r w:rsidRPr="00793595">
        <w:rPr>
          <w:bCs/>
        </w:rPr>
        <w:t xml:space="preserve">υγείας και ιατρικής υποστήριξης, </w:t>
      </w:r>
      <w:r w:rsidRPr="001604E8">
        <w:t>όπου η</w:t>
      </w:r>
      <w:r>
        <w:t xml:space="preserve"> αποτελεσματικότητα της φροντίδας, η</w:t>
      </w:r>
      <w:r w:rsidRPr="001604E8">
        <w:t xml:space="preserve"> συνέπεια στα φάρμακα</w:t>
      </w:r>
      <w:r>
        <w:t xml:space="preserve">, η διαθεσιμότητα των υπηρεσιών και συμπεριφορά των επαγγελματιών υγείας, αξιολογήθηκαν πάρα πολύ ικανοποιητικά με ποσοστά από 46% έως 72%. Η συγκεκριμένη κατηγορία φανερώνει χαμηλότερη παρουσία απαντήσεων «Δεν γνωρίζω/Δεν απαντώ» με ποσοστά 7-9%. </w:t>
      </w:r>
    </w:p>
    <w:p w14:paraId="1FF37683" w14:textId="77777777" w:rsidR="00554F5C" w:rsidRDefault="00554F5C" w:rsidP="00554F5C">
      <w:r w:rsidRPr="001604E8">
        <w:t>Όσον αφορά στη</w:t>
      </w:r>
      <w:r w:rsidRPr="000A6B35">
        <w:rPr>
          <w:bCs/>
        </w:rPr>
        <w:t> μετακίνηση και πρόσβαση</w:t>
      </w:r>
      <w:r w:rsidRPr="001604E8">
        <w:t xml:space="preserve">, </w:t>
      </w:r>
      <w:r>
        <w:t xml:space="preserve">η απάντηση «Δεν γνωρίζω/Δεν απαντώ» δόθηκε από το 50 έως 52% των ωφελούμενων. Για την υπηρεσία της μεταφοράς που παρέχει το ΚΗΦΗ έτσι ώστε οι ωφελούμενοι να συμμετέχουν στις δραστηριότητες της δομής το 48% απάντησε ότι είναι αρκετά ικανοποιημένο, ενώ για την ασφάλεια της μετακίνησης το 26% δήλωσε πολύ ικανοποιημένο και το 17% πάρα πολύ ικανοποιημένο. Τέλος, η βοήθεια/μεταφορά που παρέχει το ΚΗΦΗ για την πρόσβαση σε γιατρό, ικανοποίησε πολύ το 33% των ωφελούμενων. Η ικανοποίηση των ωφελούμενων ως προς τη μετακίνηση και πρόσβαση, είναι λοιπόν σχετικά υψηλή. </w:t>
      </w:r>
    </w:p>
    <w:p w14:paraId="5A164DBD" w14:textId="77777777" w:rsidR="00554F5C" w:rsidRDefault="00554F5C" w:rsidP="00554F5C">
      <w:r w:rsidRPr="001604E8">
        <w:t xml:space="preserve">Τέλος, </w:t>
      </w:r>
      <w:r w:rsidRPr="001B0A18">
        <w:t>η γενική εικόνα της δομής, όπως</w:t>
      </w:r>
      <w:r w:rsidRPr="001604E8">
        <w:t xml:space="preserve"> αποτυπώνεται στη συμπεριφορά του προσωπικού, στο αίσθημα ασφάλειας, στην αξιοπρέπεια και στον σεβασμό, συγκεντρώνει τα υψηλότερα ποσοστά θετικών απαντήσεων, με έως </w:t>
      </w:r>
      <w:r w:rsidRPr="001B0A18">
        <w:t>και 78%</w:t>
      </w:r>
      <w:r w:rsidRPr="001604E8">
        <w:t> να δηλώνει «Πάρα πολύ» ικανοποιημένο.</w:t>
      </w:r>
    </w:p>
    <w:p w14:paraId="24B136CF" w14:textId="77777777" w:rsidR="00554F5C" w:rsidRPr="00002398" w:rsidRDefault="00554F5C" w:rsidP="00554F5C">
      <w:r w:rsidRPr="001604E8">
        <w:t xml:space="preserve">Συνολικά, η λειτουργία του ΚΗΦΗ αξιολογείται </w:t>
      </w:r>
      <w:r w:rsidRPr="00FE34E4">
        <w:t>ως εξαιρετικά ικανοποιητική</w:t>
      </w:r>
      <w:r w:rsidRPr="001604E8">
        <w:t>, με σχεδόν καθολική θετική αποδοχή και ελάχιστες αρνητικές αξιολογήσεις. Τα δεδομένα αναδεικνύουν ότι η δομή όχι μόνο καλύπτει επαρκώς τις ανάγκες των ηλικιωμένων αλλά συμβάλλει ουσιαστικά στη βελτίωση της καθημερινότητάς τους, στην ενίσχυση του αισθήματος ασφάλειας και στην προαγωγή της ποιότητας ζωής τους.</w:t>
      </w:r>
    </w:p>
    <w:p w14:paraId="3D90734C" w14:textId="77777777" w:rsidR="00554F5C" w:rsidRDefault="00554F5C" w:rsidP="00554F5C">
      <w:pPr>
        <w:keepNext/>
        <w:spacing w:after="0" w:line="240" w:lineRule="auto"/>
        <w:jc w:val="left"/>
        <w:rPr>
          <w:rFonts w:cs="Calibri"/>
          <w:bCs/>
          <w:szCs w:val="20"/>
        </w:rPr>
      </w:pPr>
    </w:p>
    <w:p w14:paraId="69A40B1D" w14:textId="581BDFF7" w:rsidR="00554F5C" w:rsidRDefault="00554F5C" w:rsidP="00554F5C">
      <w:pPr>
        <w:pStyle w:val="af"/>
        <w:keepNext/>
      </w:pPr>
      <w:bookmarkStart w:id="374" w:name="_Toc215770627"/>
      <w:r>
        <w:t xml:space="preserve">Πίνακας </w:t>
      </w:r>
      <w:fldSimple w:instr=" SEQ Πίνακας \* ARABIC ">
        <w:r w:rsidR="00EA2A81">
          <w:rPr>
            <w:noProof/>
          </w:rPr>
          <w:t>144</w:t>
        </w:r>
      </w:fldSimple>
      <w:r>
        <w:t>. Ικανοποίηση ωφελούμενων ΚΗΦΗ από τη λειτουργία της δομής με βάση τα κριτήρια.</w:t>
      </w:r>
      <w:bookmarkEnd w:id="374"/>
      <w:r>
        <w:t xml:space="preserve"> </w:t>
      </w:r>
    </w:p>
    <w:tbl>
      <w:tblPr>
        <w:tblStyle w:val="4-5"/>
        <w:tblW w:w="8364" w:type="dxa"/>
        <w:tblLayout w:type="fixed"/>
        <w:tblLook w:val="04A0" w:firstRow="1" w:lastRow="0" w:firstColumn="1" w:lastColumn="0" w:noHBand="0" w:noVBand="1"/>
      </w:tblPr>
      <w:tblGrid>
        <w:gridCol w:w="1558"/>
        <w:gridCol w:w="1981"/>
        <w:gridCol w:w="857"/>
        <w:gridCol w:w="850"/>
        <w:gridCol w:w="991"/>
        <w:gridCol w:w="709"/>
        <w:gridCol w:w="851"/>
        <w:gridCol w:w="567"/>
      </w:tblGrid>
      <w:tr w:rsidR="00554F5C" w:rsidRPr="009B0297" w14:paraId="42E65770" w14:textId="77777777" w:rsidTr="008A6B63">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558" w:type="dxa"/>
            <w:hideMark/>
          </w:tcPr>
          <w:p w14:paraId="554B55F0" w14:textId="77777777" w:rsidR="00554F5C" w:rsidRPr="00B74DBB" w:rsidRDefault="00554F5C" w:rsidP="008A6B63">
            <w:pPr>
              <w:spacing w:line="240" w:lineRule="auto"/>
              <w:jc w:val="center"/>
              <w:rPr>
                <w:rFonts w:cs="Calibri"/>
                <w:szCs w:val="20"/>
                <w:lang w:bidi="he-IL"/>
              </w:rPr>
            </w:pPr>
            <w:r w:rsidRPr="00B74DBB">
              <w:rPr>
                <w:rFonts w:cs="Calibri"/>
                <w:szCs w:val="20"/>
                <w:lang w:bidi="he-IL"/>
              </w:rPr>
              <w:t>Κατηγορία</w:t>
            </w:r>
          </w:p>
        </w:tc>
        <w:tc>
          <w:tcPr>
            <w:tcW w:w="1981" w:type="dxa"/>
            <w:hideMark/>
          </w:tcPr>
          <w:p w14:paraId="462CC270" w14:textId="77777777" w:rsidR="00554F5C" w:rsidRPr="00B74DBB"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Cs w:val="20"/>
                <w:lang w:bidi="he-IL"/>
              </w:rPr>
            </w:pPr>
            <w:r w:rsidRPr="00B74DBB">
              <w:rPr>
                <w:rFonts w:cs="Calibri"/>
                <w:szCs w:val="20"/>
                <w:lang w:bidi="he-IL"/>
              </w:rPr>
              <w:t>Κριτήριο Αξιολόγησης</w:t>
            </w:r>
          </w:p>
        </w:tc>
        <w:tc>
          <w:tcPr>
            <w:tcW w:w="857" w:type="dxa"/>
            <w:hideMark/>
          </w:tcPr>
          <w:p w14:paraId="3E2C0BE5"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Καθόλου</w:t>
            </w:r>
          </w:p>
        </w:tc>
        <w:tc>
          <w:tcPr>
            <w:tcW w:w="850" w:type="dxa"/>
            <w:hideMark/>
          </w:tcPr>
          <w:p w14:paraId="3AD1156D"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Λίγο</w:t>
            </w:r>
          </w:p>
        </w:tc>
        <w:tc>
          <w:tcPr>
            <w:tcW w:w="991" w:type="dxa"/>
            <w:hideMark/>
          </w:tcPr>
          <w:p w14:paraId="022FCA26"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Αρκετά</w:t>
            </w:r>
          </w:p>
        </w:tc>
        <w:tc>
          <w:tcPr>
            <w:tcW w:w="709" w:type="dxa"/>
            <w:hideMark/>
          </w:tcPr>
          <w:p w14:paraId="7E6AB538"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Πολύ</w:t>
            </w:r>
          </w:p>
        </w:tc>
        <w:tc>
          <w:tcPr>
            <w:tcW w:w="851" w:type="dxa"/>
            <w:hideMark/>
          </w:tcPr>
          <w:p w14:paraId="5EB725FF"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Πάρα πολύ</w:t>
            </w:r>
          </w:p>
        </w:tc>
        <w:tc>
          <w:tcPr>
            <w:tcW w:w="567" w:type="dxa"/>
            <w:hideMark/>
          </w:tcPr>
          <w:p w14:paraId="333993C2" w14:textId="77777777" w:rsidR="00554F5C" w:rsidRPr="007029F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Cs w:val="20"/>
                <w:lang w:bidi="he-IL"/>
              </w:rPr>
            </w:pPr>
            <w:r w:rsidRPr="007029FC">
              <w:rPr>
                <w:rFonts w:cs="Calibri"/>
                <w:szCs w:val="20"/>
                <w:lang w:bidi="he-IL"/>
              </w:rPr>
              <w:t>ΔΓ/ΔΑ</w:t>
            </w:r>
          </w:p>
        </w:tc>
      </w:tr>
      <w:tr w:rsidR="00554F5C" w:rsidRPr="009B0297" w14:paraId="07B98798" w14:textId="77777777" w:rsidTr="008A6B63">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19B534FD"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 xml:space="preserve">Δημιουργική &amp; </w:t>
            </w:r>
            <w:r w:rsidRPr="00B74DBB">
              <w:rPr>
                <w:rFonts w:cs="Calibri"/>
                <w:color w:val="000000"/>
                <w:szCs w:val="20"/>
                <w:lang w:bidi="he-IL"/>
              </w:rPr>
              <w:lastRenderedPageBreak/>
              <w:t>Ψυχαγωγική Απασχόληση</w:t>
            </w:r>
          </w:p>
        </w:tc>
        <w:tc>
          <w:tcPr>
            <w:tcW w:w="1981" w:type="dxa"/>
            <w:hideMark/>
          </w:tcPr>
          <w:p w14:paraId="57BE8475"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lastRenderedPageBreak/>
              <w:t>Ποικιλία δραστηριοτήτων</w:t>
            </w:r>
          </w:p>
        </w:tc>
        <w:tc>
          <w:tcPr>
            <w:tcW w:w="857" w:type="dxa"/>
            <w:vAlign w:val="bottom"/>
            <w:hideMark/>
          </w:tcPr>
          <w:p w14:paraId="42EC5F5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0112302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31CCF2D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w:t>
            </w:r>
          </w:p>
        </w:tc>
        <w:tc>
          <w:tcPr>
            <w:tcW w:w="709" w:type="dxa"/>
            <w:vAlign w:val="bottom"/>
            <w:hideMark/>
          </w:tcPr>
          <w:p w14:paraId="1E8D43A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35%</w:t>
            </w:r>
          </w:p>
        </w:tc>
        <w:tc>
          <w:tcPr>
            <w:tcW w:w="851" w:type="dxa"/>
            <w:vAlign w:val="bottom"/>
            <w:hideMark/>
          </w:tcPr>
          <w:p w14:paraId="2C69345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59%</w:t>
            </w:r>
          </w:p>
        </w:tc>
        <w:tc>
          <w:tcPr>
            <w:tcW w:w="567" w:type="dxa"/>
            <w:vAlign w:val="bottom"/>
            <w:hideMark/>
          </w:tcPr>
          <w:p w14:paraId="5B091D6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2F9B351E" w14:textId="77777777" w:rsidTr="008A6B63">
        <w:trPr>
          <w:trHeight w:val="848"/>
        </w:trPr>
        <w:tc>
          <w:tcPr>
            <w:cnfStyle w:val="001000000000" w:firstRow="0" w:lastRow="0" w:firstColumn="1" w:lastColumn="0" w:oddVBand="0" w:evenVBand="0" w:oddHBand="0" w:evenHBand="0" w:firstRowFirstColumn="0" w:firstRowLastColumn="0" w:lastRowFirstColumn="0" w:lastRowLastColumn="0"/>
            <w:tcW w:w="1558" w:type="dxa"/>
            <w:vMerge/>
            <w:hideMark/>
          </w:tcPr>
          <w:p w14:paraId="7393908E" w14:textId="77777777" w:rsidR="00554F5C" w:rsidRPr="00B74DBB" w:rsidRDefault="00554F5C" w:rsidP="008A6B63">
            <w:pPr>
              <w:spacing w:line="240" w:lineRule="auto"/>
              <w:jc w:val="left"/>
              <w:rPr>
                <w:rFonts w:cs="Calibri"/>
                <w:szCs w:val="20"/>
                <w:lang w:bidi="he-IL"/>
              </w:rPr>
            </w:pPr>
          </w:p>
        </w:tc>
        <w:tc>
          <w:tcPr>
            <w:tcW w:w="1981" w:type="dxa"/>
            <w:hideMark/>
          </w:tcPr>
          <w:p w14:paraId="7F1D9C95"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proofErr w:type="spellStart"/>
            <w:r w:rsidRPr="00B74DBB">
              <w:rPr>
                <w:rFonts w:cs="Calibri"/>
                <w:b/>
                <w:bCs/>
                <w:color w:val="000000"/>
                <w:szCs w:val="20"/>
                <w:lang w:bidi="he-IL"/>
              </w:rPr>
              <w:t>Καταλληλότητα</w:t>
            </w:r>
            <w:proofErr w:type="spellEnd"/>
            <w:r w:rsidRPr="00B74DBB">
              <w:rPr>
                <w:rFonts w:cs="Calibri"/>
                <w:b/>
                <w:bCs/>
                <w:color w:val="000000"/>
                <w:szCs w:val="20"/>
                <w:lang w:bidi="he-IL"/>
              </w:rPr>
              <w:t xml:space="preserve"> δραστηριοτήτων</w:t>
            </w:r>
          </w:p>
        </w:tc>
        <w:tc>
          <w:tcPr>
            <w:tcW w:w="857" w:type="dxa"/>
            <w:vAlign w:val="bottom"/>
            <w:hideMark/>
          </w:tcPr>
          <w:p w14:paraId="2E0CE9DB"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4074356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532594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13%</w:t>
            </w:r>
          </w:p>
        </w:tc>
        <w:tc>
          <w:tcPr>
            <w:tcW w:w="709" w:type="dxa"/>
            <w:vAlign w:val="bottom"/>
            <w:hideMark/>
          </w:tcPr>
          <w:p w14:paraId="3798125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54%</w:t>
            </w:r>
          </w:p>
        </w:tc>
        <w:tc>
          <w:tcPr>
            <w:tcW w:w="851" w:type="dxa"/>
            <w:vAlign w:val="bottom"/>
            <w:hideMark/>
          </w:tcPr>
          <w:p w14:paraId="6003B49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33%</w:t>
            </w:r>
          </w:p>
        </w:tc>
        <w:tc>
          <w:tcPr>
            <w:tcW w:w="567" w:type="dxa"/>
            <w:vAlign w:val="bottom"/>
            <w:hideMark/>
          </w:tcPr>
          <w:p w14:paraId="09341F2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7A5DDF68" w14:textId="77777777" w:rsidTr="008A6B63">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1558" w:type="dxa"/>
            <w:vMerge/>
            <w:hideMark/>
          </w:tcPr>
          <w:p w14:paraId="70518A99" w14:textId="77777777" w:rsidR="00554F5C" w:rsidRPr="00B74DBB" w:rsidRDefault="00554F5C" w:rsidP="008A6B63">
            <w:pPr>
              <w:spacing w:line="240" w:lineRule="auto"/>
              <w:jc w:val="left"/>
              <w:rPr>
                <w:rFonts w:cs="Calibri"/>
                <w:szCs w:val="20"/>
                <w:lang w:bidi="he-IL"/>
              </w:rPr>
            </w:pPr>
          </w:p>
        </w:tc>
        <w:tc>
          <w:tcPr>
            <w:tcW w:w="1981" w:type="dxa"/>
            <w:hideMark/>
          </w:tcPr>
          <w:p w14:paraId="033F1376"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Χρησιμότητα για μνήμη &amp; κοινωνικότητα</w:t>
            </w:r>
          </w:p>
        </w:tc>
        <w:tc>
          <w:tcPr>
            <w:tcW w:w="857" w:type="dxa"/>
            <w:vAlign w:val="bottom"/>
            <w:hideMark/>
          </w:tcPr>
          <w:p w14:paraId="25DA3D5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40709B5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3B04037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9%</w:t>
            </w:r>
          </w:p>
        </w:tc>
        <w:tc>
          <w:tcPr>
            <w:tcW w:w="709" w:type="dxa"/>
            <w:vAlign w:val="bottom"/>
            <w:hideMark/>
          </w:tcPr>
          <w:p w14:paraId="2405C22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26%</w:t>
            </w:r>
          </w:p>
        </w:tc>
        <w:tc>
          <w:tcPr>
            <w:tcW w:w="851" w:type="dxa"/>
            <w:vAlign w:val="bottom"/>
            <w:hideMark/>
          </w:tcPr>
          <w:p w14:paraId="0BF6F8F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65%</w:t>
            </w:r>
          </w:p>
        </w:tc>
        <w:tc>
          <w:tcPr>
            <w:tcW w:w="567" w:type="dxa"/>
            <w:vAlign w:val="bottom"/>
            <w:hideMark/>
          </w:tcPr>
          <w:p w14:paraId="1CB8D8B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21EEB231" w14:textId="77777777" w:rsidTr="008A6B63">
        <w:trPr>
          <w:trHeight w:val="562"/>
        </w:trPr>
        <w:tc>
          <w:tcPr>
            <w:cnfStyle w:val="001000000000" w:firstRow="0" w:lastRow="0" w:firstColumn="1" w:lastColumn="0" w:oddVBand="0" w:evenVBand="0" w:oddHBand="0" w:evenHBand="0" w:firstRowFirstColumn="0" w:firstRowLastColumn="0" w:lastRowFirstColumn="0" w:lastRowLastColumn="0"/>
            <w:tcW w:w="1558" w:type="dxa"/>
            <w:vMerge/>
            <w:hideMark/>
          </w:tcPr>
          <w:p w14:paraId="7E508234" w14:textId="77777777" w:rsidR="00554F5C" w:rsidRPr="00B74DBB" w:rsidRDefault="00554F5C" w:rsidP="008A6B63">
            <w:pPr>
              <w:spacing w:line="240" w:lineRule="auto"/>
              <w:jc w:val="left"/>
              <w:rPr>
                <w:rFonts w:cs="Calibri"/>
                <w:szCs w:val="20"/>
                <w:lang w:bidi="he-IL"/>
              </w:rPr>
            </w:pPr>
          </w:p>
        </w:tc>
        <w:tc>
          <w:tcPr>
            <w:tcW w:w="1981" w:type="dxa"/>
            <w:hideMark/>
          </w:tcPr>
          <w:p w14:paraId="719FF49B"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Ευχαρίστηση/ψυχαγωγία</w:t>
            </w:r>
          </w:p>
        </w:tc>
        <w:tc>
          <w:tcPr>
            <w:tcW w:w="857" w:type="dxa"/>
            <w:vAlign w:val="bottom"/>
            <w:hideMark/>
          </w:tcPr>
          <w:p w14:paraId="2077D7EB"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30A324B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DC4723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745EC43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26%</w:t>
            </w:r>
          </w:p>
        </w:tc>
        <w:tc>
          <w:tcPr>
            <w:tcW w:w="851" w:type="dxa"/>
            <w:vAlign w:val="bottom"/>
            <w:hideMark/>
          </w:tcPr>
          <w:p w14:paraId="7299F47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72%</w:t>
            </w:r>
          </w:p>
        </w:tc>
        <w:tc>
          <w:tcPr>
            <w:tcW w:w="567" w:type="dxa"/>
            <w:vAlign w:val="bottom"/>
            <w:hideMark/>
          </w:tcPr>
          <w:p w14:paraId="1743DFD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14928440" w14:textId="77777777" w:rsidTr="008A6B63">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5D36C409"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Υπηρεσίες Καθημερινής Ζωής &amp; Αυτοεξυπηρέτησης</w:t>
            </w:r>
          </w:p>
        </w:tc>
        <w:tc>
          <w:tcPr>
            <w:tcW w:w="1981" w:type="dxa"/>
            <w:hideMark/>
          </w:tcPr>
          <w:p w14:paraId="190B7CFE"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Συμβολή στην αυτονομία</w:t>
            </w:r>
          </w:p>
        </w:tc>
        <w:tc>
          <w:tcPr>
            <w:tcW w:w="857" w:type="dxa"/>
            <w:vAlign w:val="bottom"/>
            <w:hideMark/>
          </w:tcPr>
          <w:p w14:paraId="68C6C91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2D1CF5E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B139A5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13%</w:t>
            </w:r>
          </w:p>
        </w:tc>
        <w:tc>
          <w:tcPr>
            <w:tcW w:w="709" w:type="dxa"/>
            <w:vAlign w:val="bottom"/>
            <w:hideMark/>
          </w:tcPr>
          <w:p w14:paraId="4A15684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39%</w:t>
            </w:r>
          </w:p>
        </w:tc>
        <w:tc>
          <w:tcPr>
            <w:tcW w:w="851" w:type="dxa"/>
            <w:vAlign w:val="bottom"/>
            <w:hideMark/>
          </w:tcPr>
          <w:p w14:paraId="324F4A9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20%</w:t>
            </w:r>
          </w:p>
        </w:tc>
        <w:tc>
          <w:tcPr>
            <w:tcW w:w="567" w:type="dxa"/>
            <w:vAlign w:val="bottom"/>
            <w:hideMark/>
          </w:tcPr>
          <w:p w14:paraId="26EE071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28%</w:t>
            </w:r>
          </w:p>
        </w:tc>
      </w:tr>
      <w:tr w:rsidR="00554F5C" w:rsidRPr="009B0297" w14:paraId="20C7E5D0" w14:textId="77777777" w:rsidTr="008A6B63">
        <w:trPr>
          <w:trHeight w:val="699"/>
        </w:trPr>
        <w:tc>
          <w:tcPr>
            <w:cnfStyle w:val="001000000000" w:firstRow="0" w:lastRow="0" w:firstColumn="1" w:lastColumn="0" w:oddVBand="0" w:evenVBand="0" w:oddHBand="0" w:evenHBand="0" w:firstRowFirstColumn="0" w:firstRowLastColumn="0" w:lastRowFirstColumn="0" w:lastRowLastColumn="0"/>
            <w:tcW w:w="1558" w:type="dxa"/>
            <w:vMerge/>
            <w:hideMark/>
          </w:tcPr>
          <w:p w14:paraId="53E85A00" w14:textId="77777777" w:rsidR="00554F5C" w:rsidRPr="00B74DBB" w:rsidRDefault="00554F5C" w:rsidP="008A6B63">
            <w:pPr>
              <w:spacing w:line="240" w:lineRule="auto"/>
              <w:jc w:val="left"/>
              <w:rPr>
                <w:rFonts w:cs="Calibri"/>
                <w:szCs w:val="20"/>
                <w:lang w:bidi="he-IL"/>
              </w:rPr>
            </w:pPr>
          </w:p>
        </w:tc>
        <w:tc>
          <w:tcPr>
            <w:tcW w:w="1981" w:type="dxa"/>
            <w:hideMark/>
          </w:tcPr>
          <w:p w14:paraId="13D1882C"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Επάρκεια χρόνου &amp; υποστήριξης</w:t>
            </w:r>
          </w:p>
        </w:tc>
        <w:tc>
          <w:tcPr>
            <w:tcW w:w="857" w:type="dxa"/>
            <w:vAlign w:val="bottom"/>
            <w:hideMark/>
          </w:tcPr>
          <w:p w14:paraId="6861AF1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0687CF0B"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231E94D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w:t>
            </w:r>
          </w:p>
        </w:tc>
        <w:tc>
          <w:tcPr>
            <w:tcW w:w="709" w:type="dxa"/>
            <w:vAlign w:val="bottom"/>
            <w:hideMark/>
          </w:tcPr>
          <w:p w14:paraId="6741C12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39%</w:t>
            </w:r>
          </w:p>
        </w:tc>
        <w:tc>
          <w:tcPr>
            <w:tcW w:w="851" w:type="dxa"/>
            <w:vAlign w:val="bottom"/>
            <w:hideMark/>
          </w:tcPr>
          <w:p w14:paraId="609B80A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28%</w:t>
            </w:r>
          </w:p>
        </w:tc>
        <w:tc>
          <w:tcPr>
            <w:tcW w:w="567" w:type="dxa"/>
            <w:vAlign w:val="bottom"/>
            <w:hideMark/>
          </w:tcPr>
          <w:p w14:paraId="48A298A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28%</w:t>
            </w:r>
          </w:p>
        </w:tc>
      </w:tr>
      <w:tr w:rsidR="00554F5C" w:rsidRPr="009B0297" w14:paraId="08600D3A" w14:textId="77777777" w:rsidTr="008A6B63">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558" w:type="dxa"/>
            <w:vMerge/>
            <w:hideMark/>
          </w:tcPr>
          <w:p w14:paraId="2FC8228C" w14:textId="77777777" w:rsidR="00554F5C" w:rsidRPr="00B74DBB" w:rsidRDefault="00554F5C" w:rsidP="008A6B63">
            <w:pPr>
              <w:spacing w:line="240" w:lineRule="auto"/>
              <w:jc w:val="left"/>
              <w:rPr>
                <w:rFonts w:cs="Calibri"/>
                <w:szCs w:val="20"/>
                <w:lang w:bidi="he-IL"/>
              </w:rPr>
            </w:pPr>
          </w:p>
        </w:tc>
        <w:tc>
          <w:tcPr>
            <w:tcW w:w="1981" w:type="dxa"/>
            <w:hideMark/>
          </w:tcPr>
          <w:p w14:paraId="2BE2215D"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Βοήθεια σε συναλλαγές/υποχρεώσεις</w:t>
            </w:r>
          </w:p>
        </w:tc>
        <w:tc>
          <w:tcPr>
            <w:tcW w:w="857" w:type="dxa"/>
            <w:vAlign w:val="bottom"/>
            <w:hideMark/>
          </w:tcPr>
          <w:p w14:paraId="1D26B1B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2%</w:t>
            </w:r>
          </w:p>
        </w:tc>
        <w:tc>
          <w:tcPr>
            <w:tcW w:w="850" w:type="dxa"/>
            <w:vAlign w:val="bottom"/>
            <w:hideMark/>
          </w:tcPr>
          <w:p w14:paraId="707CBDE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9%</w:t>
            </w:r>
          </w:p>
        </w:tc>
        <w:tc>
          <w:tcPr>
            <w:tcW w:w="991" w:type="dxa"/>
            <w:vAlign w:val="bottom"/>
            <w:hideMark/>
          </w:tcPr>
          <w:p w14:paraId="7C8D390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11%</w:t>
            </w:r>
          </w:p>
        </w:tc>
        <w:tc>
          <w:tcPr>
            <w:tcW w:w="709" w:type="dxa"/>
            <w:vAlign w:val="bottom"/>
            <w:hideMark/>
          </w:tcPr>
          <w:p w14:paraId="50D0B44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33%</w:t>
            </w:r>
          </w:p>
        </w:tc>
        <w:tc>
          <w:tcPr>
            <w:tcW w:w="851" w:type="dxa"/>
            <w:vAlign w:val="bottom"/>
            <w:hideMark/>
          </w:tcPr>
          <w:p w14:paraId="71A1DF3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c>
          <w:tcPr>
            <w:tcW w:w="567" w:type="dxa"/>
            <w:vAlign w:val="bottom"/>
            <w:hideMark/>
          </w:tcPr>
          <w:p w14:paraId="69FC1FE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30%</w:t>
            </w:r>
          </w:p>
        </w:tc>
      </w:tr>
      <w:tr w:rsidR="00554F5C" w:rsidRPr="009B0297" w14:paraId="1594D85B" w14:textId="77777777" w:rsidTr="008A6B63">
        <w:trPr>
          <w:trHeight w:val="576"/>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67E821AA"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Σίτιση</w:t>
            </w:r>
          </w:p>
        </w:tc>
        <w:tc>
          <w:tcPr>
            <w:tcW w:w="1981" w:type="dxa"/>
            <w:hideMark/>
          </w:tcPr>
          <w:p w14:paraId="4F606E6B"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Ποιότητα φαγητού</w:t>
            </w:r>
          </w:p>
        </w:tc>
        <w:tc>
          <w:tcPr>
            <w:tcW w:w="857" w:type="dxa"/>
            <w:vAlign w:val="bottom"/>
            <w:hideMark/>
          </w:tcPr>
          <w:p w14:paraId="4178DBC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54946A7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5CC6074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34127F7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24%</w:t>
            </w:r>
          </w:p>
        </w:tc>
        <w:tc>
          <w:tcPr>
            <w:tcW w:w="851" w:type="dxa"/>
            <w:vAlign w:val="bottom"/>
            <w:hideMark/>
          </w:tcPr>
          <w:p w14:paraId="44B0F36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26%</w:t>
            </w:r>
          </w:p>
        </w:tc>
        <w:tc>
          <w:tcPr>
            <w:tcW w:w="567" w:type="dxa"/>
            <w:vAlign w:val="bottom"/>
            <w:hideMark/>
          </w:tcPr>
          <w:p w14:paraId="5376F4A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48%</w:t>
            </w:r>
          </w:p>
        </w:tc>
      </w:tr>
      <w:tr w:rsidR="00554F5C" w:rsidRPr="009B0297" w14:paraId="0BF39848" w14:textId="77777777" w:rsidTr="008A6B6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558" w:type="dxa"/>
            <w:vMerge/>
            <w:hideMark/>
          </w:tcPr>
          <w:p w14:paraId="0A3CD030" w14:textId="77777777" w:rsidR="00554F5C" w:rsidRPr="00B74DBB" w:rsidRDefault="00554F5C" w:rsidP="008A6B63">
            <w:pPr>
              <w:spacing w:line="240" w:lineRule="auto"/>
              <w:jc w:val="left"/>
              <w:rPr>
                <w:rFonts w:cs="Calibri"/>
                <w:szCs w:val="20"/>
                <w:lang w:bidi="he-IL"/>
              </w:rPr>
            </w:pPr>
          </w:p>
        </w:tc>
        <w:tc>
          <w:tcPr>
            <w:tcW w:w="1981" w:type="dxa"/>
            <w:hideMark/>
          </w:tcPr>
          <w:p w14:paraId="5A0B6C98"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Ποικιλία γευμάτων</w:t>
            </w:r>
          </w:p>
        </w:tc>
        <w:tc>
          <w:tcPr>
            <w:tcW w:w="857" w:type="dxa"/>
            <w:vAlign w:val="bottom"/>
            <w:hideMark/>
          </w:tcPr>
          <w:p w14:paraId="0351F50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7A3230B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2848DA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623B9CC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24%</w:t>
            </w:r>
          </w:p>
        </w:tc>
        <w:tc>
          <w:tcPr>
            <w:tcW w:w="851" w:type="dxa"/>
            <w:vAlign w:val="bottom"/>
            <w:hideMark/>
          </w:tcPr>
          <w:p w14:paraId="23FA7F6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26%</w:t>
            </w:r>
          </w:p>
        </w:tc>
        <w:tc>
          <w:tcPr>
            <w:tcW w:w="567" w:type="dxa"/>
            <w:vAlign w:val="bottom"/>
            <w:hideMark/>
          </w:tcPr>
          <w:p w14:paraId="5BF61E4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48%</w:t>
            </w:r>
          </w:p>
        </w:tc>
      </w:tr>
      <w:tr w:rsidR="00554F5C" w:rsidRPr="009B0297" w14:paraId="0ADB6884" w14:textId="77777777" w:rsidTr="008A6B63">
        <w:trPr>
          <w:trHeight w:val="659"/>
        </w:trPr>
        <w:tc>
          <w:tcPr>
            <w:cnfStyle w:val="001000000000" w:firstRow="0" w:lastRow="0" w:firstColumn="1" w:lastColumn="0" w:oddVBand="0" w:evenVBand="0" w:oddHBand="0" w:evenHBand="0" w:firstRowFirstColumn="0" w:firstRowLastColumn="0" w:lastRowFirstColumn="0" w:lastRowLastColumn="0"/>
            <w:tcW w:w="1558" w:type="dxa"/>
            <w:vMerge/>
            <w:hideMark/>
          </w:tcPr>
          <w:p w14:paraId="1B25AE84" w14:textId="77777777" w:rsidR="00554F5C" w:rsidRPr="00B74DBB" w:rsidRDefault="00554F5C" w:rsidP="008A6B63">
            <w:pPr>
              <w:spacing w:line="240" w:lineRule="auto"/>
              <w:jc w:val="left"/>
              <w:rPr>
                <w:rFonts w:cs="Calibri"/>
                <w:szCs w:val="20"/>
                <w:lang w:bidi="he-IL"/>
              </w:rPr>
            </w:pPr>
          </w:p>
        </w:tc>
        <w:tc>
          <w:tcPr>
            <w:tcW w:w="1981" w:type="dxa"/>
            <w:hideMark/>
          </w:tcPr>
          <w:p w14:paraId="0FA4C5D0"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Καθαριότητα &amp; τρόπος σερβιρίσματος</w:t>
            </w:r>
          </w:p>
        </w:tc>
        <w:tc>
          <w:tcPr>
            <w:tcW w:w="857" w:type="dxa"/>
            <w:vAlign w:val="bottom"/>
            <w:hideMark/>
          </w:tcPr>
          <w:p w14:paraId="3F45777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6704948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35C1D9E7"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68D13FD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3E8C166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28%</w:t>
            </w:r>
          </w:p>
        </w:tc>
        <w:tc>
          <w:tcPr>
            <w:tcW w:w="567" w:type="dxa"/>
            <w:vAlign w:val="bottom"/>
            <w:hideMark/>
          </w:tcPr>
          <w:p w14:paraId="1F43E60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48%</w:t>
            </w:r>
          </w:p>
        </w:tc>
      </w:tr>
      <w:tr w:rsidR="00554F5C" w:rsidRPr="009B0297" w14:paraId="3A1EE0F0" w14:textId="77777777" w:rsidTr="008A6B63">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558" w:type="dxa"/>
            <w:vMerge/>
            <w:hideMark/>
          </w:tcPr>
          <w:p w14:paraId="1E45539E" w14:textId="77777777" w:rsidR="00554F5C" w:rsidRPr="00B74DBB" w:rsidRDefault="00554F5C" w:rsidP="008A6B63">
            <w:pPr>
              <w:spacing w:line="240" w:lineRule="auto"/>
              <w:jc w:val="left"/>
              <w:rPr>
                <w:rFonts w:cs="Calibri"/>
                <w:szCs w:val="20"/>
                <w:lang w:bidi="he-IL"/>
              </w:rPr>
            </w:pPr>
          </w:p>
        </w:tc>
        <w:tc>
          <w:tcPr>
            <w:tcW w:w="1981" w:type="dxa"/>
            <w:hideMark/>
          </w:tcPr>
          <w:p w14:paraId="64A588B2"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Προσαρμογή σε ειδικές ανάγκες</w:t>
            </w:r>
          </w:p>
        </w:tc>
        <w:tc>
          <w:tcPr>
            <w:tcW w:w="857" w:type="dxa"/>
            <w:vAlign w:val="bottom"/>
            <w:hideMark/>
          </w:tcPr>
          <w:p w14:paraId="3D7A0CA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7%</w:t>
            </w:r>
          </w:p>
        </w:tc>
        <w:tc>
          <w:tcPr>
            <w:tcW w:w="850" w:type="dxa"/>
            <w:vAlign w:val="bottom"/>
            <w:hideMark/>
          </w:tcPr>
          <w:p w14:paraId="0E43288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177553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w:t>
            </w:r>
          </w:p>
        </w:tc>
        <w:tc>
          <w:tcPr>
            <w:tcW w:w="709" w:type="dxa"/>
            <w:vAlign w:val="bottom"/>
            <w:hideMark/>
          </w:tcPr>
          <w:p w14:paraId="1A0C9DA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71081F5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13%</w:t>
            </w:r>
          </w:p>
        </w:tc>
        <w:tc>
          <w:tcPr>
            <w:tcW w:w="567" w:type="dxa"/>
            <w:vAlign w:val="bottom"/>
            <w:hideMark/>
          </w:tcPr>
          <w:p w14:paraId="5FA78ED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54%</w:t>
            </w:r>
          </w:p>
        </w:tc>
      </w:tr>
      <w:tr w:rsidR="00554F5C" w:rsidRPr="009B0297" w14:paraId="61C79726" w14:textId="77777777" w:rsidTr="008A6B63">
        <w:trPr>
          <w:trHeight w:val="992"/>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4DA81813"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Υγεία &amp; Ιατρική Υποστήριξη</w:t>
            </w:r>
          </w:p>
        </w:tc>
        <w:tc>
          <w:tcPr>
            <w:tcW w:w="1981" w:type="dxa"/>
            <w:hideMark/>
          </w:tcPr>
          <w:p w14:paraId="44B07648"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Διαθεσιμότητα υπηρεσιών</w:t>
            </w:r>
          </w:p>
        </w:tc>
        <w:tc>
          <w:tcPr>
            <w:tcW w:w="857" w:type="dxa"/>
            <w:vAlign w:val="bottom"/>
            <w:hideMark/>
          </w:tcPr>
          <w:p w14:paraId="40B678C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33445537"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5F86008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32CF74A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26%</w:t>
            </w:r>
          </w:p>
        </w:tc>
        <w:tc>
          <w:tcPr>
            <w:tcW w:w="851" w:type="dxa"/>
            <w:vAlign w:val="bottom"/>
            <w:hideMark/>
          </w:tcPr>
          <w:p w14:paraId="5BBA8E7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63%</w:t>
            </w:r>
          </w:p>
        </w:tc>
        <w:tc>
          <w:tcPr>
            <w:tcW w:w="567" w:type="dxa"/>
            <w:vAlign w:val="bottom"/>
            <w:hideMark/>
          </w:tcPr>
          <w:p w14:paraId="1EF96C97"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9%</w:t>
            </w:r>
          </w:p>
        </w:tc>
      </w:tr>
      <w:tr w:rsidR="00554F5C" w:rsidRPr="009B0297" w14:paraId="5231386C" w14:textId="77777777" w:rsidTr="008A6B63">
        <w:trPr>
          <w:cnfStyle w:val="000000100000" w:firstRow="0" w:lastRow="0" w:firstColumn="0" w:lastColumn="0" w:oddVBand="0" w:evenVBand="0" w:oddHBand="1"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1558" w:type="dxa"/>
            <w:vMerge/>
            <w:hideMark/>
          </w:tcPr>
          <w:p w14:paraId="40FE72C8" w14:textId="77777777" w:rsidR="00554F5C" w:rsidRPr="00B74DBB" w:rsidRDefault="00554F5C" w:rsidP="008A6B63">
            <w:pPr>
              <w:spacing w:line="240" w:lineRule="auto"/>
              <w:jc w:val="left"/>
              <w:rPr>
                <w:rFonts w:cs="Calibri"/>
                <w:szCs w:val="20"/>
                <w:lang w:bidi="he-IL"/>
              </w:rPr>
            </w:pPr>
          </w:p>
        </w:tc>
        <w:tc>
          <w:tcPr>
            <w:tcW w:w="1981" w:type="dxa"/>
            <w:hideMark/>
          </w:tcPr>
          <w:p w14:paraId="7C8644A9"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Αποτελεσματικότητα φροντίδας</w:t>
            </w:r>
          </w:p>
        </w:tc>
        <w:tc>
          <w:tcPr>
            <w:tcW w:w="857" w:type="dxa"/>
            <w:vAlign w:val="bottom"/>
            <w:hideMark/>
          </w:tcPr>
          <w:p w14:paraId="4604F7B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479FE5B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5C3DA80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4464E87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48%</w:t>
            </w:r>
          </w:p>
        </w:tc>
        <w:tc>
          <w:tcPr>
            <w:tcW w:w="851" w:type="dxa"/>
            <w:vAlign w:val="bottom"/>
            <w:hideMark/>
          </w:tcPr>
          <w:p w14:paraId="6E38079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46%</w:t>
            </w:r>
          </w:p>
        </w:tc>
        <w:tc>
          <w:tcPr>
            <w:tcW w:w="567" w:type="dxa"/>
            <w:vAlign w:val="bottom"/>
            <w:hideMark/>
          </w:tcPr>
          <w:p w14:paraId="7687C8D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w:t>
            </w:r>
          </w:p>
        </w:tc>
      </w:tr>
      <w:tr w:rsidR="00554F5C" w:rsidRPr="009B0297" w14:paraId="538CA4ED" w14:textId="77777777" w:rsidTr="008A6B63">
        <w:trPr>
          <w:trHeight w:val="977"/>
        </w:trPr>
        <w:tc>
          <w:tcPr>
            <w:cnfStyle w:val="001000000000" w:firstRow="0" w:lastRow="0" w:firstColumn="1" w:lastColumn="0" w:oddVBand="0" w:evenVBand="0" w:oddHBand="0" w:evenHBand="0" w:firstRowFirstColumn="0" w:firstRowLastColumn="0" w:lastRowFirstColumn="0" w:lastRowLastColumn="0"/>
            <w:tcW w:w="1558" w:type="dxa"/>
            <w:vMerge/>
            <w:hideMark/>
          </w:tcPr>
          <w:p w14:paraId="454E705C" w14:textId="77777777" w:rsidR="00554F5C" w:rsidRPr="00B74DBB" w:rsidRDefault="00554F5C" w:rsidP="008A6B63">
            <w:pPr>
              <w:spacing w:line="240" w:lineRule="auto"/>
              <w:jc w:val="left"/>
              <w:rPr>
                <w:rFonts w:cs="Calibri"/>
                <w:szCs w:val="20"/>
                <w:lang w:bidi="he-IL"/>
              </w:rPr>
            </w:pPr>
          </w:p>
        </w:tc>
        <w:tc>
          <w:tcPr>
            <w:tcW w:w="1981" w:type="dxa"/>
            <w:hideMark/>
          </w:tcPr>
          <w:p w14:paraId="6D394D30"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Συνέπεια &amp; ακρίβεια (φάρμακα, πρόγραμμα)</w:t>
            </w:r>
          </w:p>
        </w:tc>
        <w:tc>
          <w:tcPr>
            <w:tcW w:w="857" w:type="dxa"/>
            <w:vAlign w:val="bottom"/>
            <w:hideMark/>
          </w:tcPr>
          <w:p w14:paraId="4A532D7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2%</w:t>
            </w:r>
          </w:p>
        </w:tc>
        <w:tc>
          <w:tcPr>
            <w:tcW w:w="850" w:type="dxa"/>
            <w:vAlign w:val="bottom"/>
            <w:hideMark/>
          </w:tcPr>
          <w:p w14:paraId="7404E26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991" w:type="dxa"/>
            <w:vAlign w:val="bottom"/>
            <w:hideMark/>
          </w:tcPr>
          <w:p w14:paraId="7A6EB35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03E38267"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35%</w:t>
            </w:r>
          </w:p>
        </w:tc>
        <w:tc>
          <w:tcPr>
            <w:tcW w:w="851" w:type="dxa"/>
            <w:vAlign w:val="bottom"/>
            <w:hideMark/>
          </w:tcPr>
          <w:p w14:paraId="4A0E62E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50%</w:t>
            </w:r>
          </w:p>
        </w:tc>
        <w:tc>
          <w:tcPr>
            <w:tcW w:w="567" w:type="dxa"/>
            <w:vAlign w:val="bottom"/>
            <w:hideMark/>
          </w:tcPr>
          <w:p w14:paraId="24F4848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9%</w:t>
            </w:r>
          </w:p>
        </w:tc>
      </w:tr>
      <w:tr w:rsidR="00554F5C" w:rsidRPr="009B0297" w14:paraId="382F4889" w14:textId="77777777" w:rsidTr="008A6B63">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58" w:type="dxa"/>
            <w:vMerge/>
            <w:hideMark/>
          </w:tcPr>
          <w:p w14:paraId="55A0044B" w14:textId="77777777" w:rsidR="00554F5C" w:rsidRPr="00B74DBB" w:rsidRDefault="00554F5C" w:rsidP="008A6B63">
            <w:pPr>
              <w:spacing w:line="240" w:lineRule="auto"/>
              <w:jc w:val="left"/>
              <w:rPr>
                <w:rFonts w:cs="Calibri"/>
                <w:szCs w:val="20"/>
                <w:lang w:bidi="he-IL"/>
              </w:rPr>
            </w:pPr>
          </w:p>
        </w:tc>
        <w:tc>
          <w:tcPr>
            <w:tcW w:w="1981" w:type="dxa"/>
            <w:hideMark/>
          </w:tcPr>
          <w:p w14:paraId="76D1962C"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Συμπεριφορά επαγγελματιών υγείας</w:t>
            </w:r>
          </w:p>
        </w:tc>
        <w:tc>
          <w:tcPr>
            <w:tcW w:w="857" w:type="dxa"/>
            <w:vAlign w:val="bottom"/>
            <w:hideMark/>
          </w:tcPr>
          <w:p w14:paraId="617B098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4829371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03440C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w:t>
            </w:r>
          </w:p>
        </w:tc>
        <w:tc>
          <w:tcPr>
            <w:tcW w:w="709" w:type="dxa"/>
            <w:vAlign w:val="bottom"/>
            <w:hideMark/>
          </w:tcPr>
          <w:p w14:paraId="1FA60C0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26%</w:t>
            </w:r>
          </w:p>
        </w:tc>
        <w:tc>
          <w:tcPr>
            <w:tcW w:w="851" w:type="dxa"/>
            <w:vAlign w:val="bottom"/>
            <w:hideMark/>
          </w:tcPr>
          <w:p w14:paraId="40292F0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72%</w:t>
            </w:r>
          </w:p>
        </w:tc>
        <w:tc>
          <w:tcPr>
            <w:tcW w:w="567" w:type="dxa"/>
            <w:vAlign w:val="bottom"/>
            <w:hideMark/>
          </w:tcPr>
          <w:p w14:paraId="06FD22D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0E1708D2" w14:textId="77777777" w:rsidTr="008A6B63">
        <w:trPr>
          <w:trHeight w:val="692"/>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08FE77DB"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Μετακίνηση &amp; Πρόσβαση</w:t>
            </w:r>
          </w:p>
        </w:tc>
        <w:tc>
          <w:tcPr>
            <w:tcW w:w="1981" w:type="dxa"/>
          </w:tcPr>
          <w:p w14:paraId="2548B5FF"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Η μεταφορά που παρέχει το ΚΗΦΗ με βοηθάει να συμμετέχω στις δραστηριότητες της δομής</w:t>
            </w:r>
          </w:p>
        </w:tc>
        <w:tc>
          <w:tcPr>
            <w:tcW w:w="857" w:type="dxa"/>
            <w:vAlign w:val="bottom"/>
          </w:tcPr>
          <w:p w14:paraId="717ABC4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tcPr>
          <w:p w14:paraId="0C958B9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tcPr>
          <w:p w14:paraId="601908A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48%</w:t>
            </w:r>
          </w:p>
        </w:tc>
        <w:tc>
          <w:tcPr>
            <w:tcW w:w="709" w:type="dxa"/>
            <w:vAlign w:val="bottom"/>
          </w:tcPr>
          <w:p w14:paraId="3B6ED97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851" w:type="dxa"/>
            <w:vAlign w:val="bottom"/>
          </w:tcPr>
          <w:p w14:paraId="2699BDC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567" w:type="dxa"/>
            <w:vAlign w:val="bottom"/>
          </w:tcPr>
          <w:p w14:paraId="7311D4A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52%</w:t>
            </w:r>
          </w:p>
        </w:tc>
      </w:tr>
      <w:tr w:rsidR="00554F5C" w:rsidRPr="009B0297" w14:paraId="4B871C0C" w14:textId="77777777" w:rsidTr="008A6B6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558" w:type="dxa"/>
            <w:vMerge/>
            <w:hideMark/>
          </w:tcPr>
          <w:p w14:paraId="24BA1C29" w14:textId="77777777" w:rsidR="00554F5C" w:rsidRPr="00B74DBB" w:rsidRDefault="00554F5C" w:rsidP="008A6B63">
            <w:pPr>
              <w:spacing w:line="240" w:lineRule="auto"/>
              <w:jc w:val="left"/>
              <w:rPr>
                <w:rFonts w:cs="Calibri"/>
                <w:szCs w:val="20"/>
                <w:lang w:bidi="he-IL"/>
              </w:rPr>
            </w:pPr>
          </w:p>
        </w:tc>
        <w:tc>
          <w:tcPr>
            <w:tcW w:w="1981" w:type="dxa"/>
            <w:hideMark/>
          </w:tcPr>
          <w:p w14:paraId="12D70965"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Ασφάλεια μετακίνησης</w:t>
            </w:r>
          </w:p>
        </w:tc>
        <w:tc>
          <w:tcPr>
            <w:tcW w:w="857" w:type="dxa"/>
            <w:vAlign w:val="bottom"/>
            <w:hideMark/>
          </w:tcPr>
          <w:p w14:paraId="5E90198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592FD52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1B10870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w:t>
            </w:r>
          </w:p>
        </w:tc>
        <w:tc>
          <w:tcPr>
            <w:tcW w:w="709" w:type="dxa"/>
            <w:vAlign w:val="bottom"/>
            <w:hideMark/>
          </w:tcPr>
          <w:p w14:paraId="641976F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26%</w:t>
            </w:r>
          </w:p>
        </w:tc>
        <w:tc>
          <w:tcPr>
            <w:tcW w:w="851" w:type="dxa"/>
            <w:vAlign w:val="bottom"/>
            <w:hideMark/>
          </w:tcPr>
          <w:p w14:paraId="3FF647B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17%</w:t>
            </w:r>
          </w:p>
        </w:tc>
        <w:tc>
          <w:tcPr>
            <w:tcW w:w="567" w:type="dxa"/>
            <w:vAlign w:val="bottom"/>
            <w:hideMark/>
          </w:tcPr>
          <w:p w14:paraId="6628EFD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50%</w:t>
            </w:r>
          </w:p>
        </w:tc>
      </w:tr>
      <w:tr w:rsidR="00554F5C" w:rsidRPr="009B0297" w14:paraId="1B1E4C65" w14:textId="77777777" w:rsidTr="008A6B63">
        <w:trPr>
          <w:trHeight w:val="1239"/>
        </w:trPr>
        <w:tc>
          <w:tcPr>
            <w:cnfStyle w:val="001000000000" w:firstRow="0" w:lastRow="0" w:firstColumn="1" w:lastColumn="0" w:oddVBand="0" w:evenVBand="0" w:oddHBand="0" w:evenHBand="0" w:firstRowFirstColumn="0" w:firstRowLastColumn="0" w:lastRowFirstColumn="0" w:lastRowLastColumn="0"/>
            <w:tcW w:w="1558" w:type="dxa"/>
            <w:vMerge/>
            <w:hideMark/>
          </w:tcPr>
          <w:p w14:paraId="194BD0A1" w14:textId="77777777" w:rsidR="00554F5C" w:rsidRPr="00B74DBB" w:rsidRDefault="00554F5C" w:rsidP="008A6B63">
            <w:pPr>
              <w:spacing w:line="240" w:lineRule="auto"/>
              <w:jc w:val="left"/>
              <w:rPr>
                <w:rFonts w:cs="Calibri"/>
                <w:szCs w:val="20"/>
                <w:lang w:bidi="he-IL"/>
              </w:rPr>
            </w:pPr>
          </w:p>
        </w:tc>
        <w:tc>
          <w:tcPr>
            <w:tcW w:w="1981" w:type="dxa"/>
          </w:tcPr>
          <w:p w14:paraId="0C8F62EB"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Η βοήθεια/μεταφορά που παρέχει το ΚΗΦΗ με διευκολύνει να έχω πρόσβαση σε γιατρό ή νοσοκομείο</w:t>
            </w:r>
          </w:p>
        </w:tc>
        <w:tc>
          <w:tcPr>
            <w:tcW w:w="857" w:type="dxa"/>
            <w:vAlign w:val="bottom"/>
            <w:hideMark/>
          </w:tcPr>
          <w:p w14:paraId="73D28E3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6FA69A5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c>
          <w:tcPr>
            <w:tcW w:w="991" w:type="dxa"/>
            <w:vAlign w:val="bottom"/>
            <w:hideMark/>
          </w:tcPr>
          <w:p w14:paraId="657BC4A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w:t>
            </w:r>
          </w:p>
        </w:tc>
        <w:tc>
          <w:tcPr>
            <w:tcW w:w="709" w:type="dxa"/>
            <w:vAlign w:val="bottom"/>
            <w:hideMark/>
          </w:tcPr>
          <w:p w14:paraId="5834652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33%</w:t>
            </w:r>
          </w:p>
        </w:tc>
        <w:tc>
          <w:tcPr>
            <w:tcW w:w="851" w:type="dxa"/>
            <w:vAlign w:val="bottom"/>
            <w:hideMark/>
          </w:tcPr>
          <w:p w14:paraId="6D1885B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9%</w:t>
            </w:r>
          </w:p>
        </w:tc>
        <w:tc>
          <w:tcPr>
            <w:tcW w:w="567" w:type="dxa"/>
            <w:vAlign w:val="bottom"/>
            <w:hideMark/>
          </w:tcPr>
          <w:p w14:paraId="60CFB34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52%</w:t>
            </w:r>
          </w:p>
        </w:tc>
      </w:tr>
      <w:tr w:rsidR="00554F5C" w:rsidRPr="009B0297" w14:paraId="6338B648" w14:textId="77777777" w:rsidTr="008A6B63">
        <w:trPr>
          <w:cnfStyle w:val="000000100000" w:firstRow="0" w:lastRow="0" w:firstColumn="0" w:lastColumn="0" w:oddVBand="0" w:evenVBand="0" w:oddHBand="1" w:evenHBand="0" w:firstRowFirstColumn="0" w:firstRowLastColumn="0" w:lastRowFirstColumn="0" w:lastRowLastColumn="0"/>
          <w:trHeight w:val="987"/>
        </w:trPr>
        <w:tc>
          <w:tcPr>
            <w:cnfStyle w:val="001000000000" w:firstRow="0" w:lastRow="0" w:firstColumn="1" w:lastColumn="0" w:oddVBand="0" w:evenVBand="0" w:oddHBand="0" w:evenHBand="0" w:firstRowFirstColumn="0" w:firstRowLastColumn="0" w:lastRowFirstColumn="0" w:lastRowLastColumn="0"/>
            <w:tcW w:w="1558" w:type="dxa"/>
            <w:vMerge w:val="restart"/>
            <w:hideMark/>
          </w:tcPr>
          <w:p w14:paraId="746573BD" w14:textId="77777777" w:rsidR="00554F5C" w:rsidRPr="00B74DBB" w:rsidRDefault="00554F5C" w:rsidP="008A6B63">
            <w:pPr>
              <w:spacing w:line="240" w:lineRule="auto"/>
              <w:jc w:val="left"/>
              <w:rPr>
                <w:rFonts w:cs="Calibri"/>
                <w:color w:val="000000"/>
                <w:szCs w:val="20"/>
                <w:lang w:bidi="he-IL"/>
              </w:rPr>
            </w:pPr>
            <w:r w:rsidRPr="00B74DBB">
              <w:rPr>
                <w:rFonts w:cs="Calibri"/>
                <w:color w:val="000000"/>
                <w:szCs w:val="20"/>
                <w:lang w:bidi="he-IL"/>
              </w:rPr>
              <w:t>Γενική Ικανοποίηση</w:t>
            </w:r>
          </w:p>
        </w:tc>
        <w:tc>
          <w:tcPr>
            <w:tcW w:w="1981" w:type="dxa"/>
            <w:hideMark/>
          </w:tcPr>
          <w:p w14:paraId="73160A93"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Συμπεριφορά &amp; επαγγελματισμός προσωπικού</w:t>
            </w:r>
          </w:p>
        </w:tc>
        <w:tc>
          <w:tcPr>
            <w:tcW w:w="857" w:type="dxa"/>
            <w:vAlign w:val="bottom"/>
            <w:hideMark/>
          </w:tcPr>
          <w:p w14:paraId="2FA09F6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401082A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w:t>
            </w:r>
          </w:p>
        </w:tc>
        <w:tc>
          <w:tcPr>
            <w:tcW w:w="991" w:type="dxa"/>
            <w:vAlign w:val="bottom"/>
            <w:hideMark/>
          </w:tcPr>
          <w:p w14:paraId="5470C55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054E71F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2D76094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76%</w:t>
            </w:r>
          </w:p>
        </w:tc>
        <w:tc>
          <w:tcPr>
            <w:tcW w:w="567" w:type="dxa"/>
            <w:vAlign w:val="bottom"/>
            <w:hideMark/>
          </w:tcPr>
          <w:p w14:paraId="244E199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6D63674B" w14:textId="77777777" w:rsidTr="008A6B63">
        <w:trPr>
          <w:trHeight w:val="690"/>
        </w:trPr>
        <w:tc>
          <w:tcPr>
            <w:cnfStyle w:val="001000000000" w:firstRow="0" w:lastRow="0" w:firstColumn="1" w:lastColumn="0" w:oddVBand="0" w:evenVBand="0" w:oddHBand="0" w:evenHBand="0" w:firstRowFirstColumn="0" w:firstRowLastColumn="0" w:lastRowFirstColumn="0" w:lastRowLastColumn="0"/>
            <w:tcW w:w="1558" w:type="dxa"/>
            <w:vMerge/>
            <w:hideMark/>
          </w:tcPr>
          <w:p w14:paraId="11B5CEBC" w14:textId="77777777" w:rsidR="00554F5C" w:rsidRPr="00B74DBB" w:rsidRDefault="00554F5C" w:rsidP="008A6B63">
            <w:pPr>
              <w:spacing w:line="240" w:lineRule="auto"/>
              <w:jc w:val="left"/>
              <w:rPr>
                <w:rFonts w:cs="Calibri"/>
                <w:szCs w:val="20"/>
                <w:lang w:bidi="he-IL"/>
              </w:rPr>
            </w:pPr>
          </w:p>
        </w:tc>
        <w:tc>
          <w:tcPr>
            <w:tcW w:w="1981" w:type="dxa"/>
            <w:hideMark/>
          </w:tcPr>
          <w:p w14:paraId="06C8CF54"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Αίσθημα ασφάλειας &amp; σεβασμού</w:t>
            </w:r>
          </w:p>
        </w:tc>
        <w:tc>
          <w:tcPr>
            <w:tcW w:w="857" w:type="dxa"/>
            <w:vAlign w:val="bottom"/>
            <w:hideMark/>
          </w:tcPr>
          <w:p w14:paraId="60C6728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3823800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4F44D9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6B52402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4D74C46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78%</w:t>
            </w:r>
          </w:p>
        </w:tc>
        <w:tc>
          <w:tcPr>
            <w:tcW w:w="567" w:type="dxa"/>
            <w:vAlign w:val="bottom"/>
            <w:hideMark/>
          </w:tcPr>
          <w:p w14:paraId="139F9D5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2F0BCC76" w14:textId="77777777" w:rsidTr="008A6B63">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558" w:type="dxa"/>
            <w:vMerge/>
            <w:hideMark/>
          </w:tcPr>
          <w:p w14:paraId="197EA8E7" w14:textId="77777777" w:rsidR="00554F5C" w:rsidRPr="00B74DBB" w:rsidRDefault="00554F5C" w:rsidP="008A6B63">
            <w:pPr>
              <w:spacing w:line="240" w:lineRule="auto"/>
              <w:jc w:val="left"/>
              <w:rPr>
                <w:rFonts w:cs="Calibri"/>
                <w:szCs w:val="20"/>
                <w:lang w:bidi="he-IL"/>
              </w:rPr>
            </w:pPr>
          </w:p>
        </w:tc>
        <w:tc>
          <w:tcPr>
            <w:tcW w:w="1981" w:type="dxa"/>
            <w:hideMark/>
          </w:tcPr>
          <w:p w14:paraId="2B2254C0"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Επάρκεια υποδομών &amp; χώρων</w:t>
            </w:r>
          </w:p>
        </w:tc>
        <w:tc>
          <w:tcPr>
            <w:tcW w:w="857" w:type="dxa"/>
            <w:vAlign w:val="bottom"/>
            <w:hideMark/>
          </w:tcPr>
          <w:p w14:paraId="5F1A116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0619A8F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2173760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6582C44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64B0AF4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78%</w:t>
            </w:r>
          </w:p>
        </w:tc>
        <w:tc>
          <w:tcPr>
            <w:tcW w:w="567" w:type="dxa"/>
            <w:vAlign w:val="bottom"/>
            <w:hideMark/>
          </w:tcPr>
          <w:p w14:paraId="6942498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7C2A7BAA" w14:textId="77777777" w:rsidTr="008A6B63">
        <w:trPr>
          <w:trHeight w:val="852"/>
        </w:trPr>
        <w:tc>
          <w:tcPr>
            <w:cnfStyle w:val="001000000000" w:firstRow="0" w:lastRow="0" w:firstColumn="1" w:lastColumn="0" w:oddVBand="0" w:evenVBand="0" w:oddHBand="0" w:evenHBand="0" w:firstRowFirstColumn="0" w:firstRowLastColumn="0" w:lastRowFirstColumn="0" w:lastRowLastColumn="0"/>
            <w:tcW w:w="1558" w:type="dxa"/>
            <w:vMerge/>
            <w:hideMark/>
          </w:tcPr>
          <w:p w14:paraId="72AF8D7A" w14:textId="77777777" w:rsidR="00554F5C" w:rsidRPr="00B74DBB" w:rsidRDefault="00554F5C" w:rsidP="008A6B63">
            <w:pPr>
              <w:spacing w:line="240" w:lineRule="auto"/>
              <w:jc w:val="left"/>
              <w:rPr>
                <w:rFonts w:cs="Calibri"/>
                <w:szCs w:val="20"/>
                <w:lang w:bidi="he-IL"/>
              </w:rPr>
            </w:pPr>
          </w:p>
        </w:tc>
        <w:tc>
          <w:tcPr>
            <w:tcW w:w="1981" w:type="dxa"/>
            <w:hideMark/>
          </w:tcPr>
          <w:p w14:paraId="53D36D84" w14:textId="77777777" w:rsidR="00554F5C" w:rsidRPr="00B74DBB"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Κάλυψη προσωπικών αναγκών</w:t>
            </w:r>
          </w:p>
        </w:tc>
        <w:tc>
          <w:tcPr>
            <w:tcW w:w="857" w:type="dxa"/>
            <w:vAlign w:val="bottom"/>
            <w:hideMark/>
          </w:tcPr>
          <w:p w14:paraId="711D45E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0B0EBC4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F59CD3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4323175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344251D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76%</w:t>
            </w:r>
          </w:p>
        </w:tc>
        <w:tc>
          <w:tcPr>
            <w:tcW w:w="567" w:type="dxa"/>
            <w:vAlign w:val="bottom"/>
            <w:hideMark/>
          </w:tcPr>
          <w:p w14:paraId="6F49C57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2%</w:t>
            </w:r>
          </w:p>
        </w:tc>
      </w:tr>
      <w:tr w:rsidR="00554F5C" w:rsidRPr="009B0297" w14:paraId="6AA68CA7" w14:textId="77777777" w:rsidTr="008A6B63">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558" w:type="dxa"/>
            <w:vMerge/>
            <w:hideMark/>
          </w:tcPr>
          <w:p w14:paraId="04D72392" w14:textId="77777777" w:rsidR="00554F5C" w:rsidRPr="00B74DBB" w:rsidRDefault="00554F5C" w:rsidP="008A6B63">
            <w:pPr>
              <w:spacing w:line="240" w:lineRule="auto"/>
              <w:jc w:val="left"/>
              <w:rPr>
                <w:rFonts w:cs="Calibri"/>
                <w:szCs w:val="20"/>
                <w:lang w:bidi="he-IL"/>
              </w:rPr>
            </w:pPr>
          </w:p>
        </w:tc>
        <w:tc>
          <w:tcPr>
            <w:tcW w:w="1981" w:type="dxa"/>
            <w:hideMark/>
          </w:tcPr>
          <w:p w14:paraId="4C7C406D" w14:textId="77777777" w:rsidR="00554F5C" w:rsidRPr="00B74DBB"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000000"/>
                <w:szCs w:val="20"/>
                <w:lang w:bidi="he-IL"/>
              </w:rPr>
            </w:pPr>
            <w:r w:rsidRPr="00B74DBB">
              <w:rPr>
                <w:rFonts w:cs="Calibri"/>
                <w:b/>
                <w:bCs/>
                <w:color w:val="000000"/>
                <w:szCs w:val="20"/>
                <w:lang w:bidi="he-IL"/>
              </w:rPr>
              <w:t>Συνολική ποιότητα υπηρεσιών</w:t>
            </w:r>
          </w:p>
        </w:tc>
        <w:tc>
          <w:tcPr>
            <w:tcW w:w="857" w:type="dxa"/>
            <w:vAlign w:val="bottom"/>
            <w:hideMark/>
          </w:tcPr>
          <w:p w14:paraId="55C06BC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850" w:type="dxa"/>
            <w:vAlign w:val="bottom"/>
            <w:hideMark/>
          </w:tcPr>
          <w:p w14:paraId="51F313B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547772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51B38ED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22%</w:t>
            </w:r>
          </w:p>
        </w:tc>
        <w:tc>
          <w:tcPr>
            <w:tcW w:w="851" w:type="dxa"/>
            <w:vAlign w:val="bottom"/>
            <w:hideMark/>
          </w:tcPr>
          <w:p w14:paraId="707C202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78%</w:t>
            </w:r>
          </w:p>
        </w:tc>
        <w:tc>
          <w:tcPr>
            <w:tcW w:w="567" w:type="dxa"/>
            <w:vAlign w:val="bottom"/>
            <w:hideMark/>
          </w:tcPr>
          <w:p w14:paraId="64E9712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bl>
    <w:p w14:paraId="126ED84F" w14:textId="77777777" w:rsidR="00554F5C" w:rsidRDefault="00554F5C" w:rsidP="00EA2A81">
      <w:pPr>
        <w:rPr>
          <w:i/>
          <w:iCs/>
          <w:sz w:val="18"/>
          <w:szCs w:val="18"/>
        </w:rPr>
      </w:pPr>
      <w:r w:rsidRPr="000D7AD1">
        <w:rPr>
          <w:i/>
          <w:iCs/>
          <w:sz w:val="18"/>
          <w:szCs w:val="18"/>
        </w:rPr>
        <w:t>Πηγή: Ιδία επεξεργασία</w:t>
      </w:r>
    </w:p>
    <w:p w14:paraId="416D08EB" w14:textId="63FB523D" w:rsidR="00554F5C" w:rsidRDefault="00554F5C" w:rsidP="00554F5C">
      <w:pPr>
        <w:pStyle w:val="af"/>
        <w:keepNext/>
      </w:pPr>
      <w:bookmarkStart w:id="375" w:name="_Toc215770808"/>
      <w:r>
        <w:lastRenderedPageBreak/>
        <w:t xml:space="preserve">Διάγραμμα </w:t>
      </w:r>
      <w:fldSimple w:instr=" SEQ Διάγραμμα \* ARABIC ">
        <w:r w:rsidR="00320F4A">
          <w:rPr>
            <w:noProof/>
          </w:rPr>
          <w:t>138</w:t>
        </w:r>
      </w:fldSimple>
      <w:r>
        <w:t>. . Ικανοποίηση ωφελούμενων ΚΗΦΗ από τη λειτουργία της δομής με βάση τα κριτήρια.</w:t>
      </w:r>
      <w:bookmarkEnd w:id="375"/>
    </w:p>
    <w:p w14:paraId="0EFBFE62" w14:textId="77777777" w:rsidR="00554F5C" w:rsidRPr="00C17ACB" w:rsidRDefault="00554F5C" w:rsidP="00554F5C">
      <w:pPr>
        <w:rPr>
          <w:i/>
          <w:iCs/>
          <w:sz w:val="18"/>
          <w:szCs w:val="18"/>
          <w:lang w:val="en-US"/>
        </w:rPr>
      </w:pPr>
      <w:r>
        <w:rPr>
          <w:noProof/>
        </w:rPr>
        <w:drawing>
          <wp:inline distT="0" distB="0" distL="0" distR="0" wp14:anchorId="288F8331" wp14:editId="4FDBC054">
            <wp:extent cx="5613991" cy="6921795"/>
            <wp:effectExtent l="0" t="0" r="6350" b="12700"/>
            <wp:docPr id="603439170" name="Γράφημα 1">
              <a:extLst xmlns:a="http://schemas.openxmlformats.org/drawingml/2006/main">
                <a:ext uri="{FF2B5EF4-FFF2-40B4-BE49-F238E27FC236}">
                  <a16:creationId xmlns:a16="http://schemas.microsoft.com/office/drawing/2014/main" id="{89752743-38F7-1161-A8D4-4C1BB2C7A4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745AB55D" w14:textId="77777777" w:rsidR="00554F5C" w:rsidRPr="00907DC9" w:rsidRDefault="00554F5C" w:rsidP="00320F4A">
      <w:pPr>
        <w:rPr>
          <w:i/>
          <w:iCs/>
          <w:sz w:val="18"/>
          <w:szCs w:val="18"/>
        </w:rPr>
      </w:pPr>
      <w:r w:rsidRPr="000D7AD1">
        <w:rPr>
          <w:i/>
          <w:iCs/>
          <w:sz w:val="18"/>
          <w:szCs w:val="18"/>
        </w:rPr>
        <w:t>Πηγή: Ιδία επεξεργασία</w:t>
      </w:r>
    </w:p>
    <w:p w14:paraId="56ECA0BA" w14:textId="77777777" w:rsidR="00554F5C" w:rsidRPr="00FB650E" w:rsidRDefault="00554F5C" w:rsidP="00554F5C">
      <w:pPr>
        <w:jc w:val="left"/>
        <w:rPr>
          <w:b/>
          <w:bCs/>
        </w:rPr>
      </w:pPr>
    </w:p>
    <w:tbl>
      <w:tblPr>
        <w:tblW w:w="5041"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364"/>
      </w:tblGrid>
      <w:tr w:rsidR="00554F5C" w:rsidRPr="00F90D7B" w14:paraId="586F49FC" w14:textId="77777777" w:rsidTr="008A6B63">
        <w:tc>
          <w:tcPr>
            <w:tcW w:w="5000" w:type="pct"/>
            <w:shd w:val="clear" w:color="auto" w:fill="DDECEE" w:themeFill="accent5" w:themeFillTint="33"/>
          </w:tcPr>
          <w:p w14:paraId="4EDEE7CC" w14:textId="77777777" w:rsidR="00554F5C" w:rsidRPr="00F90D7B" w:rsidRDefault="00554F5C" w:rsidP="008A6B63">
            <w:pPr>
              <w:spacing w:before="60" w:after="60"/>
              <w:rPr>
                <w:rFonts w:cs="Calibri"/>
                <w:b/>
                <w:szCs w:val="20"/>
              </w:rPr>
            </w:pPr>
            <w:r w:rsidRPr="00F90D7B">
              <w:rPr>
                <w:rFonts w:cs="Calibri"/>
                <w:b/>
                <w:szCs w:val="20"/>
              </w:rPr>
              <w:t xml:space="preserve">ΕΝΟΤΗΤΑ </w:t>
            </w:r>
            <w:r>
              <w:rPr>
                <w:rFonts w:cs="Calibri"/>
                <w:b/>
                <w:szCs w:val="20"/>
              </w:rPr>
              <w:t>Γ</w:t>
            </w:r>
            <w:r w:rsidRPr="00F90D7B">
              <w:rPr>
                <w:rFonts w:cs="Calibri"/>
                <w:b/>
                <w:szCs w:val="20"/>
              </w:rPr>
              <w:t xml:space="preserve">: </w:t>
            </w:r>
            <w:r>
              <w:rPr>
                <w:rFonts w:cs="Calibri"/>
                <w:b/>
                <w:szCs w:val="20"/>
              </w:rPr>
              <w:t>ΑΝΑΓΚΕΣ-ΠΡΟΤΑΣΕΙΣ ΒΕΛΤΙΩΣΗΣ ΛΕΙΤΟΥΡΓΙΑΣ ΤΟΥ ΚΗΦΗ</w:t>
            </w:r>
          </w:p>
        </w:tc>
      </w:tr>
    </w:tbl>
    <w:p w14:paraId="40763053" w14:textId="77777777" w:rsidR="00554F5C" w:rsidRDefault="00554F5C" w:rsidP="00554F5C">
      <w:pPr>
        <w:jc w:val="left"/>
        <w:rPr>
          <w:b/>
          <w:bCs/>
        </w:rPr>
      </w:pPr>
    </w:p>
    <w:tbl>
      <w:tblPr>
        <w:tblW w:w="5041"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7807"/>
      </w:tblGrid>
      <w:tr w:rsidR="00554F5C" w:rsidRPr="00A50A94" w14:paraId="44648540" w14:textId="77777777" w:rsidTr="008A6B63">
        <w:tc>
          <w:tcPr>
            <w:tcW w:w="333" w:type="pct"/>
            <w:shd w:val="clear" w:color="auto" w:fill="DDECEE" w:themeFill="accent5" w:themeFillTint="33"/>
            <w:vAlign w:val="center"/>
          </w:tcPr>
          <w:p w14:paraId="1128A996" w14:textId="77777777" w:rsidR="00554F5C" w:rsidRPr="00F90D7B" w:rsidRDefault="00554F5C" w:rsidP="008A6B63">
            <w:pPr>
              <w:spacing w:before="60" w:after="60"/>
              <w:rPr>
                <w:rFonts w:cs="Calibri"/>
                <w:b/>
                <w:szCs w:val="20"/>
              </w:rPr>
            </w:pPr>
            <w:r>
              <w:rPr>
                <w:rFonts w:cs="Calibri"/>
                <w:b/>
                <w:szCs w:val="20"/>
              </w:rPr>
              <w:lastRenderedPageBreak/>
              <w:t>Γ1.</w:t>
            </w:r>
          </w:p>
        </w:tc>
        <w:tc>
          <w:tcPr>
            <w:tcW w:w="4667" w:type="pct"/>
            <w:shd w:val="clear" w:color="auto" w:fill="F2F2F2"/>
            <w:vAlign w:val="center"/>
          </w:tcPr>
          <w:p w14:paraId="5FFE9344" w14:textId="77777777" w:rsidR="00554F5C" w:rsidRPr="000227CA" w:rsidRDefault="00554F5C" w:rsidP="008A6B63">
            <w:pPr>
              <w:jc w:val="left"/>
            </w:pPr>
            <w:r w:rsidRPr="000227CA">
              <w:t>Υπάρχουν ανάγκες σας που δεν καλύπτονται σήμερα από το ΚΗΦΗ; Αν ναι, ποιες είναι αυτές; (Μπορείτε να επιλέξετε περισσότερες από μία απαντήσεις)</w:t>
            </w:r>
          </w:p>
        </w:tc>
      </w:tr>
    </w:tbl>
    <w:p w14:paraId="5F58B127" w14:textId="77777777" w:rsidR="00554F5C" w:rsidRDefault="00554F5C" w:rsidP="00554F5C">
      <w:r w:rsidRPr="00E9164A">
        <w:t xml:space="preserve">Στην παρούσα ερώτηση πολλαπλών επιλογών, τα ποσοστά ανά επιλογή υπολογίστηκαν επί του συνολικού αριθμού των καταγεγραμμένων απαντήσεων για κάθε κατηγορία, και όχι επί του συνολικού αριθμού συμμετεχόντων. Οι συμμετέχοντες </w:t>
      </w:r>
      <w:r>
        <w:t>είχαν τη δυνατότητα</w:t>
      </w:r>
      <w:r w:rsidRPr="00E9164A">
        <w:t xml:space="preserve"> να επιλέξουν περισσότερες από μία επιλογές, γι’ αυτό τα ποσοστά δεν αθροίζονται απαραίτητα στο 100%.</w:t>
      </w:r>
      <w:r>
        <w:t xml:space="preserve"> </w:t>
      </w:r>
    </w:p>
    <w:p w14:paraId="68911B41" w14:textId="77777777" w:rsidR="00554F5C" w:rsidRDefault="00554F5C" w:rsidP="00554F5C">
      <w:r w:rsidRPr="00B8021C">
        <w:t>Τα ευρήματα δείχνουν ότι, παρότι οι περισσότεροι ωφελούμενοι καλύπτουν βασικές ανάγκες μέσω του ΚΗΦΗ, υπάρχουν σημαντικά πεδία στα οποία εντοπίζεται έλλειμμα. Η σαφώς υψηλότερη ανάγκη αφορά τη σίτιση, με το 40% να ζητά καλύτερη ποιότητα, ποικιλία ή προσαρμογή σε ειδικές δίαιτες, ενώ η ψυχολογική υποστήριξη (34%) και η πιο συχνή ιατρική φροντίδα (16%) αποτελούν επίσης κρίσιμες ανησυχίες, υποδηλώνοντας ότι η υγειονομική φροντίδα δεν καλύπτει πλήρως τις προσδοκίες. Αν και τα χαμηλά ποσοστά σε δημιουργικές δραστηριότητες (3%), μεταφορά (1%) και υποδομές (6%) δείχνουν μικρότερες σχετικές ανάγκες, εξακολουθούν να υπογραμμίζουν περιθώρια βελτίωσης. Συνολικά, η εικόνα που προκύπτει δείχνει ότι οι ωφελούμενοι δίνουν προτεραιότητα στην ενίσχυση υπηρεσιών που σχετίζονται άμεσα με την υγεία, την ψυχική ευεξία και τη βασική φροντίδα.</w:t>
      </w:r>
    </w:p>
    <w:p w14:paraId="21CF70A5" w14:textId="022AE9DD" w:rsidR="00554F5C" w:rsidRDefault="00554F5C" w:rsidP="00554F5C">
      <w:pPr>
        <w:pStyle w:val="af"/>
        <w:keepNext/>
      </w:pPr>
      <w:bookmarkStart w:id="376" w:name="_Toc215770628"/>
      <w:r>
        <w:t xml:space="preserve">Πίνακας </w:t>
      </w:r>
      <w:fldSimple w:instr=" SEQ Πίνακας \* ARABIC ">
        <w:r w:rsidR="00436805">
          <w:rPr>
            <w:noProof/>
          </w:rPr>
          <w:t>145</w:t>
        </w:r>
      </w:fldSimple>
      <w:r>
        <w:t>. Ανάγκες ωφελούμενων ΚΗΦΗ που δεν καλύπτονται</w:t>
      </w:r>
      <w:bookmarkEnd w:id="376"/>
      <w:r>
        <w:t xml:space="preserve"> </w:t>
      </w:r>
    </w:p>
    <w:tbl>
      <w:tblPr>
        <w:tblStyle w:val="4-5"/>
        <w:tblW w:w="8647" w:type="dxa"/>
        <w:tblInd w:w="-147" w:type="dxa"/>
        <w:tblLook w:val="04A0" w:firstRow="1" w:lastRow="0" w:firstColumn="1" w:lastColumn="0" w:noHBand="0" w:noVBand="1"/>
      </w:tblPr>
      <w:tblGrid>
        <w:gridCol w:w="4295"/>
        <w:gridCol w:w="4352"/>
      </w:tblGrid>
      <w:tr w:rsidR="00554F5C" w14:paraId="296B7772"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2E21303A" w14:textId="77777777" w:rsidR="00554F5C" w:rsidRPr="00304030" w:rsidRDefault="00554F5C" w:rsidP="008A6B63">
            <w:pPr>
              <w:spacing w:line="240" w:lineRule="auto"/>
              <w:jc w:val="center"/>
              <w:rPr>
                <w:b w:val="0"/>
                <w:bCs w:val="0"/>
                <w:szCs w:val="20"/>
              </w:rPr>
            </w:pPr>
            <w:r w:rsidRPr="00304030">
              <w:rPr>
                <w:b w:val="0"/>
                <w:bCs w:val="0"/>
                <w:szCs w:val="20"/>
              </w:rPr>
              <w:t xml:space="preserve">Ανάγκες </w:t>
            </w:r>
          </w:p>
        </w:tc>
        <w:tc>
          <w:tcPr>
            <w:tcW w:w="4352" w:type="dxa"/>
          </w:tcPr>
          <w:p w14:paraId="4A43E315" w14:textId="77777777" w:rsidR="00554F5C" w:rsidRPr="00304030"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304030">
              <w:rPr>
                <w:b w:val="0"/>
                <w:bCs w:val="0"/>
                <w:szCs w:val="20"/>
              </w:rPr>
              <w:t>Ποσοστό</w:t>
            </w:r>
          </w:p>
        </w:tc>
      </w:tr>
      <w:tr w:rsidR="00554F5C" w14:paraId="099C5E9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1AD20996"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Περισσότερες δημιουργικές/ψυχαγωγικές δραστηριότητες</w:t>
            </w:r>
          </w:p>
        </w:tc>
        <w:tc>
          <w:tcPr>
            <w:tcW w:w="4352" w:type="dxa"/>
            <w:vAlign w:val="bottom"/>
          </w:tcPr>
          <w:p w14:paraId="06C689AD" w14:textId="77777777" w:rsidR="00554F5C" w:rsidRPr="0030403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304030">
              <w:rPr>
                <w:b/>
                <w:bCs/>
                <w:color w:val="000000" w:themeColor="text1"/>
                <w:szCs w:val="20"/>
              </w:rPr>
              <w:t>3%</w:t>
            </w:r>
          </w:p>
        </w:tc>
      </w:tr>
      <w:tr w:rsidR="00554F5C" w14:paraId="73F8DBF8"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4EE53E77"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Καλύτερη σίτιση (ποιότητα, ποικιλία, ειδικές δίαιτες)</w:t>
            </w:r>
          </w:p>
        </w:tc>
        <w:tc>
          <w:tcPr>
            <w:tcW w:w="4352" w:type="dxa"/>
            <w:vAlign w:val="bottom"/>
          </w:tcPr>
          <w:p w14:paraId="4B9A27E2" w14:textId="77777777" w:rsidR="00554F5C" w:rsidRPr="0030403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304030">
              <w:rPr>
                <w:b/>
                <w:bCs/>
                <w:color w:val="000000" w:themeColor="text1"/>
                <w:szCs w:val="20"/>
              </w:rPr>
              <w:t>40%</w:t>
            </w:r>
          </w:p>
        </w:tc>
      </w:tr>
      <w:tr w:rsidR="00554F5C" w14:paraId="3142AF5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2D1BB540"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Περισσότερη ιατρική φροντίδα/συχνότερες επισκέψεις γιατρών</w:t>
            </w:r>
          </w:p>
        </w:tc>
        <w:tc>
          <w:tcPr>
            <w:tcW w:w="4352" w:type="dxa"/>
            <w:vAlign w:val="bottom"/>
          </w:tcPr>
          <w:p w14:paraId="1B053158" w14:textId="77777777" w:rsidR="00554F5C" w:rsidRPr="0030403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304030">
              <w:rPr>
                <w:b/>
                <w:bCs/>
                <w:color w:val="000000" w:themeColor="text1"/>
                <w:szCs w:val="20"/>
              </w:rPr>
              <w:t>16%</w:t>
            </w:r>
          </w:p>
        </w:tc>
      </w:tr>
      <w:tr w:rsidR="00554F5C" w14:paraId="7AD10AC8"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664CB906"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Περισσότερη νοσηλευτική υποστήριξη (φάρμακα, μετρήσεις)</w:t>
            </w:r>
          </w:p>
        </w:tc>
        <w:tc>
          <w:tcPr>
            <w:tcW w:w="4352" w:type="dxa"/>
            <w:vAlign w:val="bottom"/>
          </w:tcPr>
          <w:p w14:paraId="28630C06" w14:textId="77777777" w:rsidR="00554F5C" w:rsidRPr="0030403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304030">
              <w:rPr>
                <w:b/>
                <w:bCs/>
                <w:color w:val="000000" w:themeColor="text1"/>
                <w:szCs w:val="20"/>
              </w:rPr>
              <w:t>0%</w:t>
            </w:r>
          </w:p>
        </w:tc>
      </w:tr>
      <w:tr w:rsidR="00554F5C" w14:paraId="77B5A10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40979B3C"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Περισσότερη ψυχολογική υποστήριξη</w:t>
            </w:r>
          </w:p>
        </w:tc>
        <w:tc>
          <w:tcPr>
            <w:tcW w:w="4352" w:type="dxa"/>
            <w:vAlign w:val="bottom"/>
          </w:tcPr>
          <w:p w14:paraId="132B1AF3" w14:textId="77777777" w:rsidR="00554F5C" w:rsidRPr="0030403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304030">
              <w:rPr>
                <w:b/>
                <w:bCs/>
                <w:color w:val="000000" w:themeColor="text1"/>
                <w:szCs w:val="20"/>
              </w:rPr>
              <w:t>34%</w:t>
            </w:r>
          </w:p>
        </w:tc>
      </w:tr>
      <w:tr w:rsidR="00554F5C" w14:paraId="06FA1115"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0DF0B2EA"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Καλύτερη μεταφορά/πρόσβαση</w:t>
            </w:r>
          </w:p>
        </w:tc>
        <w:tc>
          <w:tcPr>
            <w:tcW w:w="4352" w:type="dxa"/>
            <w:vAlign w:val="bottom"/>
          </w:tcPr>
          <w:p w14:paraId="660C753A" w14:textId="77777777" w:rsidR="00554F5C" w:rsidRPr="0030403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304030">
              <w:rPr>
                <w:b/>
                <w:bCs/>
                <w:color w:val="000000" w:themeColor="text1"/>
                <w:szCs w:val="20"/>
              </w:rPr>
              <w:t>1%</w:t>
            </w:r>
          </w:p>
        </w:tc>
      </w:tr>
      <w:tr w:rsidR="00554F5C" w14:paraId="72FA1D2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426E1265"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Βελτίωση υποδομών και χώρων</w:t>
            </w:r>
          </w:p>
        </w:tc>
        <w:tc>
          <w:tcPr>
            <w:tcW w:w="4352" w:type="dxa"/>
            <w:vAlign w:val="bottom"/>
          </w:tcPr>
          <w:p w14:paraId="13C47646" w14:textId="77777777" w:rsidR="00554F5C" w:rsidRPr="00304030"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304030">
              <w:rPr>
                <w:b/>
                <w:bCs/>
                <w:color w:val="000000" w:themeColor="text1"/>
                <w:szCs w:val="20"/>
              </w:rPr>
              <w:t>6%</w:t>
            </w:r>
          </w:p>
        </w:tc>
      </w:tr>
      <w:tr w:rsidR="00554F5C" w14:paraId="0C904CA9"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003CD363" w14:textId="77777777" w:rsidR="00554F5C" w:rsidRPr="00304030" w:rsidRDefault="00554F5C" w:rsidP="008A6B63">
            <w:pPr>
              <w:spacing w:line="240" w:lineRule="auto"/>
              <w:jc w:val="left"/>
              <w:rPr>
                <w:color w:val="000000" w:themeColor="text1"/>
                <w:szCs w:val="20"/>
              </w:rPr>
            </w:pPr>
            <w:r w:rsidRPr="00304030">
              <w:rPr>
                <w:color w:val="000000" w:themeColor="text1"/>
                <w:szCs w:val="20"/>
              </w:rPr>
              <w:t>Άλλο</w:t>
            </w:r>
          </w:p>
        </w:tc>
        <w:tc>
          <w:tcPr>
            <w:tcW w:w="4352" w:type="dxa"/>
            <w:vAlign w:val="bottom"/>
          </w:tcPr>
          <w:p w14:paraId="38862042" w14:textId="77777777" w:rsidR="00554F5C" w:rsidRPr="00304030"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304030">
              <w:rPr>
                <w:b/>
                <w:bCs/>
                <w:color w:val="000000" w:themeColor="text1"/>
                <w:szCs w:val="20"/>
              </w:rPr>
              <w:t>0%</w:t>
            </w:r>
          </w:p>
        </w:tc>
      </w:tr>
    </w:tbl>
    <w:p w14:paraId="16D9B89A" w14:textId="77777777" w:rsidR="00554F5C" w:rsidRDefault="00554F5C" w:rsidP="00436805">
      <w:pPr>
        <w:rPr>
          <w:i/>
          <w:iCs/>
          <w:sz w:val="18"/>
          <w:szCs w:val="18"/>
        </w:rPr>
      </w:pPr>
      <w:r w:rsidRPr="000D7AD1">
        <w:rPr>
          <w:i/>
          <w:iCs/>
          <w:sz w:val="18"/>
          <w:szCs w:val="18"/>
        </w:rPr>
        <w:t>Πηγή: Ιδία επεξεργασία</w:t>
      </w:r>
    </w:p>
    <w:p w14:paraId="398BB12E" w14:textId="6DF923C1" w:rsidR="00554F5C" w:rsidRDefault="00554F5C" w:rsidP="00554F5C">
      <w:pPr>
        <w:pStyle w:val="af"/>
        <w:keepNext/>
      </w:pPr>
      <w:bookmarkStart w:id="377" w:name="_Toc215770809"/>
      <w:r>
        <w:lastRenderedPageBreak/>
        <w:t xml:space="preserve">Διάγραμμα </w:t>
      </w:r>
      <w:fldSimple w:instr=" SEQ Διάγραμμα \* ARABIC ">
        <w:r w:rsidR="005329D2">
          <w:rPr>
            <w:noProof/>
          </w:rPr>
          <w:t>139</w:t>
        </w:r>
      </w:fldSimple>
      <w:r>
        <w:t>. Ανάγκες ωφελούμενων ΚΗΦΗ που δεν καλύπτονται</w:t>
      </w:r>
      <w:bookmarkEnd w:id="377"/>
    </w:p>
    <w:p w14:paraId="3F190542" w14:textId="77777777" w:rsidR="00554F5C" w:rsidRDefault="00554F5C" w:rsidP="00554F5C">
      <w:pPr>
        <w:rPr>
          <w:i/>
          <w:iCs/>
          <w:sz w:val="18"/>
          <w:szCs w:val="18"/>
        </w:rPr>
      </w:pPr>
      <w:r>
        <w:rPr>
          <w:noProof/>
        </w:rPr>
        <w:drawing>
          <wp:inline distT="0" distB="0" distL="0" distR="0" wp14:anchorId="77CD4847" wp14:editId="195AB67E">
            <wp:extent cx="5274310" cy="3466465"/>
            <wp:effectExtent l="0" t="0" r="2540" b="635"/>
            <wp:docPr id="713828949" name="Γράφημα 1">
              <a:extLst xmlns:a="http://schemas.openxmlformats.org/drawingml/2006/main">
                <a:ext uri="{FF2B5EF4-FFF2-40B4-BE49-F238E27FC236}">
                  <a16:creationId xmlns:a16="http://schemas.microsoft.com/office/drawing/2014/main" id="{368B7341-9D9C-1E8F-76C3-85FB2D7E4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2EDD4C53" w14:textId="22094738" w:rsidR="00554F5C" w:rsidRPr="005329D2" w:rsidRDefault="00554F5C" w:rsidP="005329D2">
      <w:pPr>
        <w:rPr>
          <w:i/>
          <w:iCs/>
          <w:sz w:val="18"/>
          <w:szCs w:val="18"/>
        </w:rPr>
      </w:pPr>
      <w:r w:rsidRPr="000D7AD1">
        <w:rPr>
          <w:i/>
          <w:iCs/>
          <w:sz w:val="18"/>
          <w:szCs w:val="18"/>
        </w:rPr>
        <w:t>Πηγή: Ιδία επεξεργασία</w:t>
      </w: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554F5C" w:rsidRPr="00A50A94" w14:paraId="2819AC31" w14:textId="77777777" w:rsidTr="008A6B63">
        <w:tc>
          <w:tcPr>
            <w:tcW w:w="322" w:type="pct"/>
            <w:shd w:val="clear" w:color="auto" w:fill="DDECEE" w:themeFill="accent5" w:themeFillTint="33"/>
            <w:vAlign w:val="center"/>
          </w:tcPr>
          <w:p w14:paraId="7AC5CCD0" w14:textId="77777777" w:rsidR="00554F5C" w:rsidRPr="00F90D7B" w:rsidRDefault="00554F5C" w:rsidP="008A6B63">
            <w:pPr>
              <w:spacing w:before="60" w:after="60"/>
              <w:rPr>
                <w:rFonts w:cs="Calibri"/>
                <w:b/>
                <w:szCs w:val="20"/>
              </w:rPr>
            </w:pPr>
            <w:r>
              <w:rPr>
                <w:rFonts w:cs="Calibri"/>
                <w:b/>
                <w:szCs w:val="20"/>
              </w:rPr>
              <w:t>Γ2.</w:t>
            </w:r>
          </w:p>
        </w:tc>
        <w:tc>
          <w:tcPr>
            <w:tcW w:w="4678" w:type="pct"/>
            <w:shd w:val="clear" w:color="auto" w:fill="F2F2F2"/>
            <w:vAlign w:val="center"/>
          </w:tcPr>
          <w:p w14:paraId="114F3E67" w14:textId="77777777" w:rsidR="00554F5C" w:rsidRPr="000227CA" w:rsidRDefault="00554F5C" w:rsidP="008A6B63">
            <w:pPr>
              <w:jc w:val="left"/>
            </w:pPr>
            <w:r w:rsidRPr="000227CA">
              <w:t>Προτάσεις για τη βελτίωση της εξυπηρέτησής σας από τ</w:t>
            </w:r>
            <w:r w:rsidRPr="000227CA">
              <w:rPr>
                <w:lang w:val="en-US"/>
              </w:rPr>
              <w:t>o</w:t>
            </w:r>
            <w:r w:rsidRPr="000227CA">
              <w:t xml:space="preserve"> ΚΗΦΗ (</w:t>
            </w:r>
            <w:r>
              <w:t>Μπορείτε να επιλέξετε παραπάνω από μια απαντήσεις</w:t>
            </w:r>
            <w:r w:rsidRPr="000227CA">
              <w:t>):</w:t>
            </w:r>
          </w:p>
        </w:tc>
      </w:tr>
    </w:tbl>
    <w:p w14:paraId="7BEFA52B" w14:textId="77777777" w:rsidR="00554F5C" w:rsidRDefault="00554F5C" w:rsidP="00554F5C">
      <w:r w:rsidRPr="00653A2D">
        <w:t>Στην παρούσα ερώτηση πολλαπλών επιλογών, τα ποσοστά κάθε κατηγορίας υπολογίστηκαν με βάση τον συνολικό αριθμό των απαντήσεων που δόθηκαν (σύνολο επιλεγμένων επιλογών) και όχι με βάση τον συνολικό αριθμό των συμμετεχόντων.</w:t>
      </w:r>
    </w:p>
    <w:p w14:paraId="33A06CDD" w14:textId="77777777" w:rsidR="00554F5C" w:rsidRDefault="00554F5C" w:rsidP="00554F5C">
      <w:r w:rsidRPr="00970DE4">
        <w:t xml:space="preserve">Τα αποτελέσματα δείχνουν ότι οι ωφελούμενοι εστιάζουν πρωτίστως στην ενίσχυση υπηρεσιών υγείας και αποκατάστασης, με το 55% να ζητά περισσότερες παρεμβάσεις φυσικοθεραπείας ή </w:t>
      </w:r>
      <w:proofErr w:type="spellStart"/>
      <w:r w:rsidRPr="00970DE4">
        <w:t>εργοθεραπείας</w:t>
      </w:r>
      <w:proofErr w:type="spellEnd"/>
      <w:r w:rsidRPr="00970DE4">
        <w:t xml:space="preserve"> και το 23% συχνότερη ιατρική παρακολούθηση, γεγονός που υποδηλώνει ότι η λειτουργικότητα και η υγειονομική φροντίδα αποτελούν βασικούς τομείς προς βελτίωση. Παράλληλα, η ποιότητα του φαγητού παραμένει σημαντικό ζήτημα (12%), σε συνέπεια με άλλα ευρήματα που συχνά αναδεικνύουν τη σίτιση ως κομβικό πυλώνα της καθημερινής φροντίδας. Αν και τα χαμηλότερα ποσοστά σε δραστηριότητες εκτός δομής (5%), δημιουργικά εργαστήρια (3%) και αναβάθμιση υποδομών (3%) δείχνουν ότι οι ανάγκες αυτές έχουν μικρότερη ένταση, εξακολουθούν να αποτελούν ενδείξεις για πιθανές </w:t>
      </w:r>
      <w:proofErr w:type="spellStart"/>
      <w:r w:rsidRPr="00970DE4">
        <w:t>στοχευμένες</w:t>
      </w:r>
      <w:proofErr w:type="spellEnd"/>
      <w:r w:rsidRPr="00970DE4">
        <w:t xml:space="preserve"> αναβαθμίσεις. Συνολικά, οι προτάσεις των ωφελούμενων αποτυπώνουν προτεραιότητα στη βελτίωση των θεραπευτικών και ιατρικών υπηρεσιών, αναδεικνύοντας την ανάγκη για πιο ολοκληρωμένη και συστηματική φροντίδα.</w:t>
      </w:r>
    </w:p>
    <w:p w14:paraId="2C7D3912" w14:textId="41001E6C" w:rsidR="00554F5C" w:rsidRDefault="00554F5C" w:rsidP="00554F5C">
      <w:pPr>
        <w:pStyle w:val="af"/>
        <w:keepNext/>
      </w:pPr>
      <w:bookmarkStart w:id="378" w:name="_Toc215770629"/>
      <w:r>
        <w:t xml:space="preserve">Πίνακας </w:t>
      </w:r>
      <w:fldSimple w:instr=" SEQ Πίνακας \* ARABIC ">
        <w:r w:rsidR="005329D2">
          <w:rPr>
            <w:noProof/>
          </w:rPr>
          <w:t>146</w:t>
        </w:r>
      </w:fldSimple>
      <w:r>
        <w:t>. Προτάσεις βελτίωσης ΚΗΦΗ</w:t>
      </w:r>
      <w:bookmarkEnd w:id="378"/>
    </w:p>
    <w:tbl>
      <w:tblPr>
        <w:tblStyle w:val="4-5"/>
        <w:tblW w:w="8647" w:type="dxa"/>
        <w:tblInd w:w="-147" w:type="dxa"/>
        <w:tblLook w:val="04A0" w:firstRow="1" w:lastRow="0" w:firstColumn="1" w:lastColumn="0" w:noHBand="0" w:noVBand="1"/>
      </w:tblPr>
      <w:tblGrid>
        <w:gridCol w:w="4295"/>
        <w:gridCol w:w="4352"/>
      </w:tblGrid>
      <w:tr w:rsidR="00554F5C" w14:paraId="5564ED9B"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5B0338C3" w14:textId="77777777" w:rsidR="00554F5C" w:rsidRPr="00C069F1" w:rsidRDefault="00554F5C" w:rsidP="008A6B63">
            <w:pPr>
              <w:spacing w:line="240" w:lineRule="auto"/>
              <w:jc w:val="center"/>
              <w:rPr>
                <w:b w:val="0"/>
                <w:bCs w:val="0"/>
                <w:szCs w:val="20"/>
              </w:rPr>
            </w:pPr>
            <w:r w:rsidRPr="00C069F1">
              <w:rPr>
                <w:b w:val="0"/>
                <w:bCs w:val="0"/>
                <w:szCs w:val="20"/>
              </w:rPr>
              <w:t xml:space="preserve">Προτάσεις </w:t>
            </w:r>
          </w:p>
        </w:tc>
        <w:tc>
          <w:tcPr>
            <w:tcW w:w="4352" w:type="dxa"/>
          </w:tcPr>
          <w:p w14:paraId="25A566C9" w14:textId="77777777" w:rsidR="00554F5C" w:rsidRPr="00C069F1"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Cs w:val="20"/>
              </w:rPr>
            </w:pPr>
            <w:r w:rsidRPr="00C069F1">
              <w:rPr>
                <w:b w:val="0"/>
                <w:bCs w:val="0"/>
                <w:szCs w:val="20"/>
              </w:rPr>
              <w:t>Ποσοστό</w:t>
            </w:r>
          </w:p>
        </w:tc>
      </w:tr>
      <w:tr w:rsidR="00554F5C" w14:paraId="0E60A99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1BFC432E"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Περισσότερο προσωπικό για καλύτερη εξυπηρέτηση</w:t>
            </w:r>
          </w:p>
        </w:tc>
        <w:tc>
          <w:tcPr>
            <w:tcW w:w="4352" w:type="dxa"/>
            <w:vAlign w:val="bottom"/>
          </w:tcPr>
          <w:p w14:paraId="37A9F675" w14:textId="77777777" w:rsidR="00554F5C" w:rsidRPr="00C069F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069F1">
              <w:rPr>
                <w:b/>
                <w:bCs/>
                <w:color w:val="000000" w:themeColor="text1"/>
                <w:szCs w:val="20"/>
              </w:rPr>
              <w:t>0%</w:t>
            </w:r>
          </w:p>
        </w:tc>
      </w:tr>
      <w:tr w:rsidR="00554F5C" w14:paraId="723E7FAD"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2D55E8F5"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Περισσότερες εκδρομές/δραστηριότητες εκτός δομής</w:t>
            </w:r>
          </w:p>
        </w:tc>
        <w:tc>
          <w:tcPr>
            <w:tcW w:w="4352" w:type="dxa"/>
            <w:vAlign w:val="bottom"/>
          </w:tcPr>
          <w:p w14:paraId="53D6CB35" w14:textId="77777777" w:rsidR="00554F5C" w:rsidRPr="00C069F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069F1">
              <w:rPr>
                <w:b/>
                <w:bCs/>
                <w:color w:val="000000" w:themeColor="text1"/>
                <w:szCs w:val="20"/>
              </w:rPr>
              <w:t>5%</w:t>
            </w:r>
          </w:p>
        </w:tc>
      </w:tr>
      <w:tr w:rsidR="00554F5C" w14:paraId="14A401C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62B4FE5D"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lastRenderedPageBreak/>
              <w:t>Εμπλουτισμός δημιουργικών εργαστηρίων</w:t>
            </w:r>
          </w:p>
        </w:tc>
        <w:tc>
          <w:tcPr>
            <w:tcW w:w="4352" w:type="dxa"/>
            <w:vAlign w:val="bottom"/>
          </w:tcPr>
          <w:p w14:paraId="548F32FD" w14:textId="77777777" w:rsidR="00554F5C" w:rsidRPr="00C069F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069F1">
              <w:rPr>
                <w:b/>
                <w:bCs/>
                <w:color w:val="000000" w:themeColor="text1"/>
                <w:szCs w:val="20"/>
              </w:rPr>
              <w:t>3%</w:t>
            </w:r>
          </w:p>
        </w:tc>
      </w:tr>
      <w:tr w:rsidR="00554F5C" w14:paraId="34F6867D"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72E42DE4"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Βελτίωση ποιότητας φαγητού</w:t>
            </w:r>
          </w:p>
        </w:tc>
        <w:tc>
          <w:tcPr>
            <w:tcW w:w="4352" w:type="dxa"/>
            <w:vAlign w:val="bottom"/>
          </w:tcPr>
          <w:p w14:paraId="36C1696F" w14:textId="77777777" w:rsidR="00554F5C" w:rsidRPr="00C069F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069F1">
              <w:rPr>
                <w:b/>
                <w:bCs/>
                <w:color w:val="000000" w:themeColor="text1"/>
                <w:szCs w:val="20"/>
              </w:rPr>
              <w:t>12%</w:t>
            </w:r>
          </w:p>
        </w:tc>
      </w:tr>
      <w:tr w:rsidR="00554F5C" w14:paraId="4465A95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709247F8"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Περισσότερες υπηρεσίες φυσικοθεραπείας/</w:t>
            </w:r>
            <w:proofErr w:type="spellStart"/>
            <w:r w:rsidRPr="00C069F1">
              <w:rPr>
                <w:color w:val="000000" w:themeColor="text1"/>
                <w:szCs w:val="20"/>
              </w:rPr>
              <w:t>εργοθεραπείας</w:t>
            </w:r>
            <w:proofErr w:type="spellEnd"/>
          </w:p>
        </w:tc>
        <w:tc>
          <w:tcPr>
            <w:tcW w:w="4352" w:type="dxa"/>
            <w:vAlign w:val="bottom"/>
          </w:tcPr>
          <w:p w14:paraId="36DFD7C6" w14:textId="77777777" w:rsidR="00554F5C" w:rsidRPr="00C069F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069F1">
              <w:rPr>
                <w:b/>
                <w:bCs/>
                <w:color w:val="000000" w:themeColor="text1"/>
                <w:szCs w:val="20"/>
              </w:rPr>
              <w:t>55%</w:t>
            </w:r>
          </w:p>
        </w:tc>
      </w:tr>
      <w:tr w:rsidR="00554F5C" w14:paraId="481DFE90"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0B1D2880"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Συχνότερη παρακολούθηση από γιατρό</w:t>
            </w:r>
          </w:p>
        </w:tc>
        <w:tc>
          <w:tcPr>
            <w:tcW w:w="4352" w:type="dxa"/>
            <w:vAlign w:val="bottom"/>
          </w:tcPr>
          <w:p w14:paraId="78A76015" w14:textId="77777777" w:rsidR="00554F5C" w:rsidRPr="00C069F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069F1">
              <w:rPr>
                <w:b/>
                <w:bCs/>
                <w:color w:val="000000" w:themeColor="text1"/>
                <w:szCs w:val="20"/>
              </w:rPr>
              <w:t>23%</w:t>
            </w:r>
          </w:p>
        </w:tc>
      </w:tr>
      <w:tr w:rsidR="00554F5C" w14:paraId="1A8330E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41BBBABF"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Αναβάθμιση υποδομών και εξοπλισμού</w:t>
            </w:r>
          </w:p>
        </w:tc>
        <w:tc>
          <w:tcPr>
            <w:tcW w:w="4352" w:type="dxa"/>
            <w:vAlign w:val="bottom"/>
          </w:tcPr>
          <w:p w14:paraId="59F80275" w14:textId="77777777" w:rsidR="00554F5C" w:rsidRPr="00C069F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069F1">
              <w:rPr>
                <w:b/>
                <w:bCs/>
                <w:color w:val="000000" w:themeColor="text1"/>
                <w:szCs w:val="20"/>
              </w:rPr>
              <w:t>3%</w:t>
            </w:r>
          </w:p>
        </w:tc>
      </w:tr>
      <w:tr w:rsidR="00554F5C" w14:paraId="4D1760E0" w14:textId="77777777" w:rsidTr="008A6B63">
        <w:tc>
          <w:tcPr>
            <w:cnfStyle w:val="001000000000" w:firstRow="0" w:lastRow="0" w:firstColumn="1" w:lastColumn="0" w:oddVBand="0" w:evenVBand="0" w:oddHBand="0" w:evenHBand="0" w:firstRowFirstColumn="0" w:firstRowLastColumn="0" w:lastRowFirstColumn="0" w:lastRowLastColumn="0"/>
            <w:tcW w:w="4295" w:type="dxa"/>
          </w:tcPr>
          <w:p w14:paraId="35F6CA35"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Καλύτερη ενημέρωση/επικοινωνία με τους ωφελούμενους</w:t>
            </w:r>
          </w:p>
        </w:tc>
        <w:tc>
          <w:tcPr>
            <w:tcW w:w="4352" w:type="dxa"/>
            <w:vAlign w:val="bottom"/>
          </w:tcPr>
          <w:p w14:paraId="57B81C02" w14:textId="77777777" w:rsidR="00554F5C" w:rsidRPr="00C069F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Cs w:val="20"/>
              </w:rPr>
            </w:pPr>
            <w:r w:rsidRPr="00C069F1">
              <w:rPr>
                <w:b/>
                <w:bCs/>
                <w:color w:val="000000" w:themeColor="text1"/>
                <w:szCs w:val="20"/>
              </w:rPr>
              <w:t>0%</w:t>
            </w:r>
          </w:p>
        </w:tc>
      </w:tr>
      <w:tr w:rsidR="00554F5C" w14:paraId="5F95F72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14EC5DA6" w14:textId="77777777" w:rsidR="00554F5C" w:rsidRPr="00C069F1" w:rsidRDefault="00554F5C" w:rsidP="008A6B63">
            <w:pPr>
              <w:spacing w:line="240" w:lineRule="auto"/>
              <w:jc w:val="left"/>
              <w:rPr>
                <w:color w:val="000000" w:themeColor="text1"/>
                <w:szCs w:val="20"/>
              </w:rPr>
            </w:pPr>
            <w:r w:rsidRPr="00C069F1">
              <w:rPr>
                <w:color w:val="000000" w:themeColor="text1"/>
                <w:szCs w:val="20"/>
              </w:rPr>
              <w:t>Άλλο</w:t>
            </w:r>
          </w:p>
        </w:tc>
        <w:tc>
          <w:tcPr>
            <w:tcW w:w="4352" w:type="dxa"/>
            <w:vAlign w:val="bottom"/>
          </w:tcPr>
          <w:p w14:paraId="4AD16ED6" w14:textId="77777777" w:rsidR="00554F5C" w:rsidRPr="00C069F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C069F1">
              <w:rPr>
                <w:b/>
                <w:bCs/>
                <w:color w:val="000000" w:themeColor="text1"/>
                <w:szCs w:val="20"/>
              </w:rPr>
              <w:t>0%</w:t>
            </w:r>
          </w:p>
        </w:tc>
      </w:tr>
    </w:tbl>
    <w:p w14:paraId="1737BD8F" w14:textId="77777777" w:rsidR="00554F5C" w:rsidRDefault="00554F5C" w:rsidP="005329D2">
      <w:pPr>
        <w:rPr>
          <w:i/>
          <w:iCs/>
          <w:sz w:val="18"/>
          <w:szCs w:val="18"/>
        </w:rPr>
      </w:pPr>
      <w:r w:rsidRPr="000D7AD1">
        <w:rPr>
          <w:i/>
          <w:iCs/>
          <w:sz w:val="18"/>
          <w:szCs w:val="18"/>
        </w:rPr>
        <w:t>Πηγή: Ιδία επεξεργασία</w:t>
      </w:r>
    </w:p>
    <w:p w14:paraId="506FCC5F" w14:textId="500CCFF3" w:rsidR="00554F5C" w:rsidRDefault="00554F5C" w:rsidP="00554F5C">
      <w:pPr>
        <w:pStyle w:val="af"/>
        <w:keepNext/>
      </w:pPr>
      <w:bookmarkStart w:id="379" w:name="_Toc215770810"/>
      <w:r>
        <w:t xml:space="preserve">Διάγραμμα </w:t>
      </w:r>
      <w:fldSimple w:instr=" SEQ Διάγραμμα \* ARABIC ">
        <w:r w:rsidR="005329D2">
          <w:rPr>
            <w:noProof/>
          </w:rPr>
          <w:t>140</w:t>
        </w:r>
      </w:fldSimple>
      <w:r>
        <w:t>. Προτάσεις βελτίωσης ΚΗΦΗ</w:t>
      </w:r>
      <w:bookmarkEnd w:id="379"/>
    </w:p>
    <w:p w14:paraId="6C0045E8" w14:textId="77777777" w:rsidR="00554F5C" w:rsidRDefault="00554F5C" w:rsidP="00554F5C">
      <w:pPr>
        <w:rPr>
          <w:i/>
          <w:iCs/>
          <w:sz w:val="18"/>
          <w:szCs w:val="18"/>
        </w:rPr>
      </w:pPr>
      <w:r>
        <w:rPr>
          <w:noProof/>
        </w:rPr>
        <w:drawing>
          <wp:inline distT="0" distB="0" distL="0" distR="0" wp14:anchorId="4817CC6D" wp14:editId="540A4478">
            <wp:extent cx="5715000" cy="3629025"/>
            <wp:effectExtent l="0" t="0" r="0" b="9525"/>
            <wp:docPr id="1707794168" name="Γράφημα 1">
              <a:extLst xmlns:a="http://schemas.openxmlformats.org/drawingml/2006/main">
                <a:ext uri="{FF2B5EF4-FFF2-40B4-BE49-F238E27FC236}">
                  <a16:creationId xmlns:a16="http://schemas.microsoft.com/office/drawing/2014/main" id="{4B4755C4-A6BF-911E-AFEE-01F94C6194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6186B69D" w14:textId="77777777" w:rsidR="00554F5C" w:rsidRPr="00907DC9" w:rsidRDefault="00554F5C" w:rsidP="005329D2">
      <w:pPr>
        <w:rPr>
          <w:i/>
          <w:iCs/>
          <w:sz w:val="18"/>
          <w:szCs w:val="18"/>
        </w:rPr>
      </w:pPr>
      <w:r w:rsidRPr="000D7AD1">
        <w:rPr>
          <w:i/>
          <w:iCs/>
          <w:sz w:val="18"/>
          <w:szCs w:val="18"/>
        </w:rPr>
        <w:t>Πηγή: Ιδία επεξεργασία</w:t>
      </w:r>
    </w:p>
    <w:p w14:paraId="08187D14" w14:textId="77777777" w:rsidR="00554F5C" w:rsidRDefault="00554F5C" w:rsidP="00554F5C">
      <w:pPr>
        <w:rPr>
          <w:b/>
          <w:bCs/>
        </w:rPr>
      </w:pPr>
    </w:p>
    <w:p w14:paraId="2E832C27" w14:textId="77777777" w:rsidR="00554F5C" w:rsidRDefault="00554F5C" w:rsidP="00554F5C">
      <w:pPr>
        <w:rPr>
          <w:b/>
          <w:bCs/>
        </w:rPr>
      </w:pPr>
      <w:r>
        <w:rPr>
          <w:b/>
          <w:bCs/>
        </w:rPr>
        <w:br w:type="textWrapping" w:clear="all"/>
      </w:r>
    </w:p>
    <w:p w14:paraId="79419D5F" w14:textId="77777777" w:rsidR="00554F5C" w:rsidRDefault="00554F5C" w:rsidP="00554F5C">
      <w:pPr>
        <w:jc w:val="center"/>
        <w:rPr>
          <w:b/>
          <w:bCs/>
        </w:rPr>
      </w:pPr>
    </w:p>
    <w:p w14:paraId="653F311B" w14:textId="77777777" w:rsidR="00554F5C" w:rsidRDefault="00554F5C" w:rsidP="00554F5C">
      <w:pPr>
        <w:jc w:val="center"/>
        <w:rPr>
          <w:b/>
          <w:bCs/>
        </w:rPr>
      </w:pPr>
    </w:p>
    <w:p w14:paraId="444BD2B8" w14:textId="77777777" w:rsidR="00554F5C" w:rsidRDefault="00554F5C" w:rsidP="00554F5C">
      <w:pPr>
        <w:rPr>
          <w:b/>
          <w:bCs/>
        </w:rPr>
      </w:pPr>
    </w:p>
    <w:p w14:paraId="2BDFA4A0" w14:textId="77777777" w:rsidR="00554F5C" w:rsidRDefault="00554F5C" w:rsidP="00554F5C">
      <w:pPr>
        <w:rPr>
          <w:b/>
          <w:bCs/>
        </w:rPr>
      </w:pPr>
    </w:p>
    <w:p w14:paraId="3DBB686A" w14:textId="77777777" w:rsidR="00554F5C" w:rsidRDefault="00554F5C" w:rsidP="00554F5C">
      <w:pPr>
        <w:rPr>
          <w:b/>
          <w:bCs/>
        </w:rPr>
      </w:pPr>
    </w:p>
    <w:p w14:paraId="59A17FA0" w14:textId="77777777" w:rsidR="00554F5C" w:rsidRDefault="00554F5C" w:rsidP="00554F5C">
      <w:pPr>
        <w:rPr>
          <w:b/>
          <w:bCs/>
        </w:rPr>
      </w:pPr>
    </w:p>
    <w:p w14:paraId="23AA0427" w14:textId="77777777" w:rsidR="00554F5C" w:rsidRDefault="00554F5C" w:rsidP="00554F5C">
      <w:pPr>
        <w:rPr>
          <w:b/>
          <w:bCs/>
        </w:rPr>
      </w:pPr>
    </w:p>
    <w:p w14:paraId="3168604B" w14:textId="77777777" w:rsidR="00554F5C" w:rsidRDefault="00554F5C" w:rsidP="00554F5C">
      <w:pPr>
        <w:rPr>
          <w:b/>
          <w:bCs/>
        </w:rPr>
      </w:pPr>
    </w:p>
    <w:p w14:paraId="0C42FB36" w14:textId="77777777" w:rsidR="00554F5C" w:rsidRPr="00CB3F22" w:rsidRDefault="00554F5C" w:rsidP="00CB3F22">
      <w:pPr>
        <w:contextualSpacing/>
        <w:jc w:val="left"/>
        <w:rPr>
          <w:b/>
          <w:bCs/>
          <w:color w:val="77697A" w:themeColor="accent6" w:themeShade="BF"/>
        </w:rPr>
      </w:pPr>
      <w:r w:rsidRPr="00CB3F22">
        <w:rPr>
          <w:b/>
          <w:bCs/>
          <w:color w:val="77697A" w:themeColor="accent6" w:themeShade="BF"/>
        </w:rPr>
        <w:t>ΕΡΩΤΗΜΑΤΟΛΟΓΙΟ ΕΡΕΥΝΑΣ ΠΕΔΙΟΥ ΣΕ ΔΙΚΑΣΤΙΚΟΥΣ ΣΥΜΠΑΡΑΣΤΑΤΕΣ ΩΦΕΛΟΥΜΕΝΩΝ ΚΗΦ</w:t>
      </w:r>
      <w:r w:rsidRPr="00CB3F22">
        <w:rPr>
          <w:b/>
          <w:bCs/>
          <w:color w:val="77697A" w:themeColor="accent6" w:themeShade="BF"/>
          <w:lang w:val="en-US"/>
        </w:rPr>
        <w:t>H</w:t>
      </w:r>
    </w:p>
    <w:p w14:paraId="5F5E8B22" w14:textId="6CB4144F" w:rsidR="00554F5C" w:rsidRPr="004D7EF9" w:rsidRDefault="00554F5C" w:rsidP="00554F5C">
      <w:pPr>
        <w:rPr>
          <w:color w:val="000000" w:themeColor="text1"/>
        </w:rPr>
      </w:pPr>
      <w:r w:rsidRPr="004D7EF9">
        <w:rPr>
          <w:color w:val="000000" w:themeColor="text1"/>
        </w:rPr>
        <w:t>Οι δικαστικοί συμπαραστάτες που απάντησαν ήταν 13</w:t>
      </w:r>
      <w:r>
        <w:rPr>
          <w:color w:val="000000" w:themeColor="text1"/>
        </w:rP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554F5C" w:rsidRPr="00BA7457" w14:paraId="7EB8326A" w14:textId="77777777" w:rsidTr="008A6B63">
        <w:tc>
          <w:tcPr>
            <w:tcW w:w="5000" w:type="pct"/>
            <w:shd w:val="clear" w:color="auto" w:fill="EBE8EC" w:themeFill="accent6" w:themeFillTint="33"/>
          </w:tcPr>
          <w:p w14:paraId="490C7A2F" w14:textId="77777777" w:rsidR="00554F5C" w:rsidRPr="006335D0" w:rsidRDefault="00554F5C" w:rsidP="008A6B63">
            <w:pPr>
              <w:spacing w:before="60" w:after="60"/>
              <w:rPr>
                <w:rFonts w:cs="Calibri"/>
                <w:b/>
                <w:szCs w:val="20"/>
                <w:lang w:val="en-US"/>
              </w:rPr>
            </w:pPr>
            <w:r w:rsidRPr="00F90D7B">
              <w:rPr>
                <w:rFonts w:cs="Calibri"/>
                <w:b/>
                <w:szCs w:val="20"/>
              </w:rPr>
              <w:t xml:space="preserve">ΕΝΟΤΗΤΑ Α: </w:t>
            </w:r>
            <w:r>
              <w:rPr>
                <w:rFonts w:cs="Calibri"/>
                <w:b/>
                <w:szCs w:val="20"/>
              </w:rPr>
              <w:t>ΓΕΝΙΚΑ ΣΤΟΙΧΕΙΑ</w:t>
            </w:r>
          </w:p>
        </w:tc>
      </w:tr>
    </w:tbl>
    <w:p w14:paraId="7B730870" w14:textId="77777777" w:rsidR="00554F5C" w:rsidRDefault="00554F5C" w:rsidP="00554F5C">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704"/>
        <w:gridCol w:w="7592"/>
      </w:tblGrid>
      <w:tr w:rsidR="00554F5C" w:rsidRPr="00A50A94" w14:paraId="43EE8340" w14:textId="77777777" w:rsidTr="008A6B63">
        <w:tc>
          <w:tcPr>
            <w:tcW w:w="424" w:type="pct"/>
            <w:shd w:val="clear" w:color="auto" w:fill="EBE8EC" w:themeFill="accent6" w:themeFillTint="33"/>
            <w:vAlign w:val="center"/>
          </w:tcPr>
          <w:p w14:paraId="07179B50"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.1</w:t>
            </w:r>
          </w:p>
        </w:tc>
        <w:tc>
          <w:tcPr>
            <w:tcW w:w="4576" w:type="pct"/>
            <w:shd w:val="clear" w:color="auto" w:fill="F2F2F2"/>
            <w:vAlign w:val="center"/>
          </w:tcPr>
          <w:p w14:paraId="2FAE11D2" w14:textId="77777777" w:rsidR="00554F5C" w:rsidRPr="004A0DA3" w:rsidRDefault="00554F5C" w:rsidP="008A6B63">
            <w:pPr>
              <w:keepLines/>
              <w:widowControl w:val="0"/>
              <w:rPr>
                <w:rFonts w:cs="Calibri"/>
                <w:szCs w:val="20"/>
              </w:rPr>
            </w:pPr>
            <w:r>
              <w:rPr>
                <w:rFonts w:cs="Calibri"/>
                <w:szCs w:val="20"/>
              </w:rPr>
              <w:t>Δήμος κατοικίας/ΚΗΦΗ που εξυπηρετείται ο ωφελούμενος</w:t>
            </w:r>
          </w:p>
        </w:tc>
      </w:tr>
    </w:tbl>
    <w:p w14:paraId="302DFF8C" w14:textId="77777777" w:rsidR="00554F5C" w:rsidRPr="00BD3256" w:rsidRDefault="00554F5C" w:rsidP="00554F5C">
      <w:pPr>
        <w:jc w:val="left"/>
      </w:pPr>
      <w:r w:rsidRPr="00BD3256">
        <w:t xml:space="preserve">Το σύνολο των απαντήσεων </w:t>
      </w:r>
      <w:r>
        <w:t xml:space="preserve">ήταν δεκατρείς 13 και προήλθαν από τον Δήμο Ήλιδας. </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7739"/>
      </w:tblGrid>
      <w:tr w:rsidR="00554F5C" w:rsidRPr="00A50A94" w14:paraId="045EA503" w14:textId="77777777" w:rsidTr="008A6B63">
        <w:tc>
          <w:tcPr>
            <w:tcW w:w="336" w:type="pct"/>
            <w:shd w:val="clear" w:color="auto" w:fill="EBE8EC" w:themeFill="accent6" w:themeFillTint="33"/>
            <w:vAlign w:val="center"/>
          </w:tcPr>
          <w:p w14:paraId="6FB17AC5"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.2</w:t>
            </w:r>
          </w:p>
        </w:tc>
        <w:tc>
          <w:tcPr>
            <w:tcW w:w="4664" w:type="pct"/>
            <w:shd w:val="clear" w:color="auto" w:fill="F2F2F2"/>
            <w:vAlign w:val="center"/>
          </w:tcPr>
          <w:p w14:paraId="06BFBA67" w14:textId="77777777" w:rsidR="00554F5C" w:rsidRPr="00B244BC" w:rsidRDefault="00554F5C" w:rsidP="008A6B63">
            <w:pPr>
              <w:keepLines/>
              <w:widowControl w:val="0"/>
              <w:rPr>
                <w:rFonts w:cs="Calibri"/>
                <w:szCs w:val="20"/>
              </w:rPr>
            </w:pPr>
            <w:r>
              <w:rPr>
                <w:rFonts w:cs="Calibri"/>
                <w:szCs w:val="20"/>
              </w:rPr>
              <w:t>Φύλο</w:t>
            </w:r>
            <w:r>
              <w:rPr>
                <w:rFonts w:cs="Calibri"/>
                <w:szCs w:val="20"/>
                <w:lang w:val="en-US"/>
              </w:rPr>
              <w:t xml:space="preserve"> </w:t>
            </w:r>
            <w:r>
              <w:rPr>
                <w:rFonts w:cs="Calibri"/>
                <w:szCs w:val="20"/>
              </w:rPr>
              <w:t>Δικαστικού Συμπαραστάτη</w:t>
            </w:r>
          </w:p>
        </w:tc>
      </w:tr>
    </w:tbl>
    <w:p w14:paraId="3DED2248" w14:textId="77777777" w:rsidR="00554F5C" w:rsidRPr="005C0856" w:rsidRDefault="00554F5C" w:rsidP="00554F5C">
      <w:pPr>
        <w:jc w:val="left"/>
        <w:rPr>
          <w:b/>
          <w:bCs/>
          <w:sz w:val="24"/>
          <w:szCs w:val="24"/>
        </w:rPr>
      </w:pPr>
      <w:r>
        <w:t xml:space="preserve">Όσον αφορά το φύλο του δικαστικού συμπαραστάτη, το 38% ήταν γυναίκες και το 62% άνδρες. </w:t>
      </w:r>
    </w:p>
    <w:p w14:paraId="4D48F4DB" w14:textId="4575438D" w:rsidR="00554F5C" w:rsidRPr="009C5742" w:rsidRDefault="00554F5C" w:rsidP="00554F5C">
      <w:pPr>
        <w:pStyle w:val="af"/>
        <w:keepNext/>
      </w:pPr>
      <w:bookmarkStart w:id="380" w:name="_Toc215770811"/>
      <w:r>
        <w:t xml:space="preserve">Διάγραμμα </w:t>
      </w:r>
      <w:fldSimple w:instr=" SEQ Διάγραμμα \* ARABIC ">
        <w:r w:rsidR="00230274">
          <w:rPr>
            <w:noProof/>
          </w:rPr>
          <w:t>141</w:t>
        </w:r>
      </w:fldSimple>
      <w:r w:rsidRPr="004E539B">
        <w:t xml:space="preserve">. </w:t>
      </w:r>
      <w:r>
        <w:t>Φύλο δικαστικού συμπαραστάτη ωφελούμενων ΚΗΦΗ</w:t>
      </w:r>
      <w:bookmarkEnd w:id="380"/>
    </w:p>
    <w:p w14:paraId="02E64117" w14:textId="77777777" w:rsidR="00554F5C" w:rsidRDefault="00554F5C" w:rsidP="00554F5C">
      <w:pPr>
        <w:jc w:val="center"/>
        <w:rPr>
          <w:b/>
          <w:bCs/>
          <w:sz w:val="24"/>
          <w:szCs w:val="24"/>
          <w:lang w:val="en-US"/>
        </w:rPr>
      </w:pPr>
      <w:r>
        <w:rPr>
          <w:noProof/>
        </w:rPr>
        <w:drawing>
          <wp:inline distT="0" distB="0" distL="0" distR="0" wp14:anchorId="28F18563" wp14:editId="5496FFFB">
            <wp:extent cx="4572000" cy="2743200"/>
            <wp:effectExtent l="0" t="0" r="0" b="0"/>
            <wp:docPr id="79508546" name="Γράφημα 1">
              <a:extLst xmlns:a="http://schemas.openxmlformats.org/drawingml/2006/main">
                <a:ext uri="{FF2B5EF4-FFF2-40B4-BE49-F238E27FC236}">
                  <a16:creationId xmlns:a16="http://schemas.microsoft.com/office/drawing/2014/main" id="{E16F637C-BDA5-B53E-A61D-C286A9955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565BC66D" w14:textId="77777777" w:rsidR="00554F5C" w:rsidRPr="00907DC9" w:rsidRDefault="00554F5C" w:rsidP="00230274">
      <w:pPr>
        <w:rPr>
          <w:i/>
          <w:iCs/>
          <w:sz w:val="18"/>
          <w:szCs w:val="18"/>
        </w:rPr>
      </w:pPr>
      <w:r w:rsidRPr="000D7AD1">
        <w:rPr>
          <w:i/>
          <w:iCs/>
          <w:sz w:val="18"/>
          <w:szCs w:val="18"/>
        </w:rPr>
        <w:t>Πηγή: Ιδία επεξεργασία</w:t>
      </w:r>
    </w:p>
    <w:p w14:paraId="19D830D9" w14:textId="77777777" w:rsidR="00554F5C" w:rsidRPr="005C0856" w:rsidRDefault="00554F5C" w:rsidP="00554F5C">
      <w:pPr>
        <w:jc w:val="left"/>
        <w:rPr>
          <w:b/>
          <w:bCs/>
          <w:sz w:val="24"/>
          <w:szCs w:val="24"/>
          <w:lang w:val="en-U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734"/>
      </w:tblGrid>
      <w:tr w:rsidR="00554F5C" w:rsidRPr="00A50A94" w14:paraId="465B6FBD" w14:textId="77777777" w:rsidTr="008A6B63">
        <w:tc>
          <w:tcPr>
            <w:tcW w:w="339" w:type="pct"/>
            <w:shd w:val="clear" w:color="auto" w:fill="EBE8EC" w:themeFill="accent6" w:themeFillTint="33"/>
            <w:vAlign w:val="center"/>
          </w:tcPr>
          <w:p w14:paraId="15D6B8DF" w14:textId="77777777" w:rsidR="00554F5C" w:rsidRPr="00F90D7B" w:rsidRDefault="00554F5C" w:rsidP="008A6B63">
            <w:pPr>
              <w:spacing w:before="60" w:after="60"/>
              <w:rPr>
                <w:rFonts w:cs="Calibri"/>
                <w:b/>
                <w:szCs w:val="20"/>
              </w:rPr>
            </w:pPr>
            <w:r w:rsidRPr="00F90D7B">
              <w:rPr>
                <w:rFonts w:cs="Calibri"/>
                <w:b/>
                <w:szCs w:val="20"/>
              </w:rPr>
              <w:t>Α</w:t>
            </w:r>
            <w:r>
              <w:rPr>
                <w:rFonts w:cs="Calibri"/>
                <w:b/>
                <w:szCs w:val="20"/>
              </w:rPr>
              <w:t>.3</w:t>
            </w:r>
          </w:p>
        </w:tc>
        <w:tc>
          <w:tcPr>
            <w:tcW w:w="4661" w:type="pct"/>
            <w:shd w:val="clear" w:color="auto" w:fill="F2F2F2"/>
            <w:vAlign w:val="center"/>
          </w:tcPr>
          <w:p w14:paraId="697EF3CA" w14:textId="77777777" w:rsidR="00554F5C" w:rsidRPr="00374EB2" w:rsidRDefault="00554F5C" w:rsidP="008A6B63">
            <w:pPr>
              <w:spacing w:before="20" w:after="20"/>
              <w:rPr>
                <w:rFonts w:cs="Calibri"/>
                <w:szCs w:val="20"/>
              </w:rPr>
            </w:pPr>
            <w:r>
              <w:rPr>
                <w:rFonts w:cs="Calibri"/>
                <w:szCs w:val="20"/>
              </w:rPr>
              <w:t>Ηλικία Δικαστικού Συμπαραστάτη</w:t>
            </w:r>
          </w:p>
        </w:tc>
      </w:tr>
    </w:tbl>
    <w:p w14:paraId="3CDA79F4" w14:textId="77777777" w:rsidR="00554F5C" w:rsidRDefault="00554F5C" w:rsidP="00554F5C">
      <w:pPr>
        <w:rPr>
          <w:i/>
          <w:iCs/>
        </w:rPr>
      </w:pPr>
      <w:r w:rsidRPr="006716D4">
        <w:t xml:space="preserve">Η ηλικιακή κατανομή των δικαστικών συμπαραστατών παρουσιάζει έντονη συγκέντρωση στη μέση ενήλικη ομάδα, με το 54% να βρίσκεται μεταξύ 40–49 ετών, γεγονός που μπορεί να αντανακλά τη μεγαλύτερη διαθεσιμότητα και λειτουργική ικανότητα των μελών της οικογένειας σε αυτή τη φάση της ζωής για την ανάληψη του ρόλου. Παράλληλα, η παρουσία σημαντικού ποσοστού άνω των 60 ετών (23%) υποδηλώνει ότι συχνά οι ευθύνες αυτές αναλαμβάνονται από μεγαλύτερα μέλη της οικογένειας, πιθανότατα γονείς ή αδέρφια σε προχωρημένη ηλικία, κάτι που μπορεί να δημιουργεί πρόσθετες επιβαρύνσεις. Οι μικρότερες ηλικιακές ομάδες (30–39 ετών με 8% και η απουσία συμμετοχής 18–29 ετών) δείχνουν ότι οι νεότεροι ενήλικες σπανίως εμπλέκονται στον ρόλο του συμπαραστάτη, ίσως λόγω εργασιακών ή οικογενειακών υποχρεώσεων. Συνολικά, η εικόνα αποτυπώνει ότι ο ρόλος </w:t>
      </w:r>
      <w:r w:rsidRPr="006716D4">
        <w:lastRenderedPageBreak/>
        <w:t>τείνει να αναλαμβάνεται από άτομα μεσαίας και μεγαλύτερης ηλικίας, των οποίων οι εμπειρίες και ευθύνες πιθανόν επηρεάζουν τον τρόπο που αντιλαμβάνονται και αξιολογούν τις ανάγκες των ωφελούμενων.</w:t>
      </w:r>
    </w:p>
    <w:p w14:paraId="24856CBE" w14:textId="2A48A87A" w:rsidR="00554F5C" w:rsidRDefault="00554F5C" w:rsidP="00554F5C">
      <w:pPr>
        <w:pStyle w:val="af"/>
        <w:keepNext/>
      </w:pPr>
      <w:bookmarkStart w:id="381" w:name="_Toc215770630"/>
      <w:r>
        <w:t xml:space="preserve">Πίνακας </w:t>
      </w:r>
      <w:fldSimple w:instr=" SEQ Πίνακας \* ARABIC ">
        <w:r w:rsidR="00CE02BC">
          <w:rPr>
            <w:noProof/>
          </w:rPr>
          <w:t>147</w:t>
        </w:r>
      </w:fldSimple>
      <w:r>
        <w:t>. Ηλικία δικαστικού/ης  συμπαραστάτη ωφελούμενων ΚΗΦΗ</w:t>
      </w:r>
      <w:bookmarkEnd w:id="381"/>
    </w:p>
    <w:tbl>
      <w:tblPr>
        <w:tblStyle w:val="4-6"/>
        <w:tblW w:w="0" w:type="auto"/>
        <w:jc w:val="center"/>
        <w:tblLook w:val="04A0" w:firstRow="1" w:lastRow="0" w:firstColumn="1" w:lastColumn="0" w:noHBand="0" w:noVBand="1"/>
      </w:tblPr>
      <w:tblGrid>
        <w:gridCol w:w="4148"/>
        <w:gridCol w:w="4148"/>
      </w:tblGrid>
      <w:tr w:rsidR="00554F5C" w14:paraId="7D84A4E4" w14:textId="77777777" w:rsidTr="008A6B6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2DA98C77" w14:textId="77777777" w:rsidR="00554F5C" w:rsidRDefault="00554F5C" w:rsidP="008A6B63">
            <w:pPr>
              <w:spacing w:line="240" w:lineRule="auto"/>
              <w:jc w:val="left"/>
              <w:rPr>
                <w:b w:val="0"/>
                <w:bCs w:val="0"/>
              </w:rPr>
            </w:pPr>
            <w:r>
              <w:rPr>
                <w:b w:val="0"/>
                <w:bCs w:val="0"/>
              </w:rPr>
              <w:t xml:space="preserve">Ηλικία </w:t>
            </w:r>
          </w:p>
        </w:tc>
        <w:tc>
          <w:tcPr>
            <w:tcW w:w="4148" w:type="dxa"/>
          </w:tcPr>
          <w:p w14:paraId="5C7E8A18" w14:textId="77777777" w:rsidR="00554F5C" w:rsidRDefault="00554F5C" w:rsidP="008A6B63">
            <w:pPr>
              <w:spacing w:line="240" w:lineRule="auto"/>
              <w:jc w:val="left"/>
              <w:cnfStyle w:val="100000000000" w:firstRow="1" w:lastRow="0" w:firstColumn="0" w:lastColumn="0" w:oddVBand="0" w:evenVBand="0" w:oddHBand="0" w:evenHBand="0" w:firstRowFirstColumn="0" w:firstRowLastColumn="0" w:lastRowFirstColumn="0" w:lastRowLastColumn="0"/>
              <w:rPr>
                <w:b w:val="0"/>
                <w:bCs w:val="0"/>
              </w:rPr>
            </w:pPr>
            <w:r>
              <w:rPr>
                <w:b w:val="0"/>
                <w:bCs w:val="0"/>
              </w:rPr>
              <w:t>Ποσοστό</w:t>
            </w:r>
          </w:p>
        </w:tc>
      </w:tr>
      <w:tr w:rsidR="00554F5C" w14:paraId="52AD2698"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64B6A76D" w14:textId="77777777" w:rsidR="00554F5C" w:rsidRDefault="00554F5C" w:rsidP="008A6B63">
            <w:pPr>
              <w:spacing w:line="240" w:lineRule="auto"/>
              <w:jc w:val="left"/>
              <w:rPr>
                <w:b w:val="0"/>
                <w:bCs w:val="0"/>
              </w:rPr>
            </w:pPr>
            <w:r>
              <w:rPr>
                <w:rFonts w:cs="Calibri"/>
                <w:szCs w:val="20"/>
                <w:lang w:val="en-US"/>
              </w:rPr>
              <w:t xml:space="preserve">18-29 </w:t>
            </w:r>
            <w:r>
              <w:rPr>
                <w:rFonts w:cs="Calibri"/>
                <w:szCs w:val="20"/>
              </w:rPr>
              <w:t>ετών</w:t>
            </w:r>
          </w:p>
        </w:tc>
        <w:tc>
          <w:tcPr>
            <w:tcW w:w="4148" w:type="dxa"/>
            <w:vAlign w:val="bottom"/>
          </w:tcPr>
          <w:p w14:paraId="4E41F051" w14:textId="77777777" w:rsidR="00554F5C" w:rsidRPr="001B7948"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1B7948">
              <w:rPr>
                <w:rFonts w:cs="Calibri"/>
                <w:b/>
                <w:bCs/>
                <w:color w:val="000000"/>
              </w:rPr>
              <w:t>0%</w:t>
            </w:r>
          </w:p>
        </w:tc>
      </w:tr>
      <w:tr w:rsidR="00554F5C" w14:paraId="18705BE3"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tcPr>
          <w:p w14:paraId="57AE86E2" w14:textId="77777777" w:rsidR="00554F5C" w:rsidRDefault="00554F5C" w:rsidP="008A6B63">
            <w:pPr>
              <w:spacing w:line="240" w:lineRule="auto"/>
              <w:jc w:val="left"/>
              <w:rPr>
                <w:b w:val="0"/>
                <w:bCs w:val="0"/>
              </w:rPr>
            </w:pPr>
            <w:r>
              <w:rPr>
                <w:rFonts w:cs="Calibri"/>
                <w:szCs w:val="20"/>
              </w:rPr>
              <w:t>30-39 ετών</w:t>
            </w:r>
          </w:p>
        </w:tc>
        <w:tc>
          <w:tcPr>
            <w:tcW w:w="4148" w:type="dxa"/>
            <w:vAlign w:val="bottom"/>
          </w:tcPr>
          <w:p w14:paraId="5D797AFE" w14:textId="77777777" w:rsidR="00554F5C" w:rsidRPr="001B7948"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1B7948">
              <w:rPr>
                <w:rFonts w:cs="Calibri"/>
                <w:b/>
                <w:bCs/>
                <w:color w:val="000000"/>
              </w:rPr>
              <w:t>8%</w:t>
            </w:r>
          </w:p>
        </w:tc>
      </w:tr>
      <w:tr w:rsidR="00554F5C" w14:paraId="5DA0E623"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2981BF60" w14:textId="77777777" w:rsidR="00554F5C" w:rsidRDefault="00554F5C" w:rsidP="008A6B63">
            <w:pPr>
              <w:spacing w:line="240" w:lineRule="auto"/>
              <w:jc w:val="left"/>
              <w:rPr>
                <w:b w:val="0"/>
                <w:bCs w:val="0"/>
              </w:rPr>
            </w:pPr>
            <w:r>
              <w:rPr>
                <w:rFonts w:cs="Calibri"/>
                <w:szCs w:val="20"/>
              </w:rPr>
              <w:t>40-49 ετών</w:t>
            </w:r>
          </w:p>
        </w:tc>
        <w:tc>
          <w:tcPr>
            <w:tcW w:w="4148" w:type="dxa"/>
            <w:vAlign w:val="bottom"/>
          </w:tcPr>
          <w:p w14:paraId="71978A48" w14:textId="77777777" w:rsidR="00554F5C" w:rsidRPr="001B7948"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1B7948">
              <w:rPr>
                <w:rFonts w:cs="Calibri"/>
                <w:b/>
                <w:bCs/>
                <w:color w:val="000000"/>
              </w:rPr>
              <w:t>54%</w:t>
            </w:r>
          </w:p>
        </w:tc>
      </w:tr>
      <w:tr w:rsidR="00554F5C" w14:paraId="710FB891" w14:textId="77777777" w:rsidTr="008A6B63">
        <w:trPr>
          <w:jc w:val="center"/>
        </w:trPr>
        <w:tc>
          <w:tcPr>
            <w:cnfStyle w:val="001000000000" w:firstRow="0" w:lastRow="0" w:firstColumn="1" w:lastColumn="0" w:oddVBand="0" w:evenVBand="0" w:oddHBand="0" w:evenHBand="0" w:firstRowFirstColumn="0" w:firstRowLastColumn="0" w:lastRowFirstColumn="0" w:lastRowLastColumn="0"/>
            <w:tcW w:w="4148" w:type="dxa"/>
          </w:tcPr>
          <w:p w14:paraId="00A9C1D5" w14:textId="77777777" w:rsidR="00554F5C" w:rsidRDefault="00554F5C" w:rsidP="008A6B63">
            <w:pPr>
              <w:spacing w:line="240" w:lineRule="auto"/>
              <w:jc w:val="left"/>
              <w:rPr>
                <w:b w:val="0"/>
                <w:bCs w:val="0"/>
              </w:rPr>
            </w:pPr>
            <w:r>
              <w:rPr>
                <w:rFonts w:cs="Calibri"/>
                <w:szCs w:val="20"/>
              </w:rPr>
              <w:t>50-59 ετών</w:t>
            </w:r>
          </w:p>
        </w:tc>
        <w:tc>
          <w:tcPr>
            <w:tcW w:w="4148" w:type="dxa"/>
            <w:vAlign w:val="bottom"/>
          </w:tcPr>
          <w:p w14:paraId="0B7DB830" w14:textId="77777777" w:rsidR="00554F5C" w:rsidRPr="001B7948"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1B7948">
              <w:rPr>
                <w:rFonts w:cs="Calibri"/>
                <w:b/>
                <w:bCs/>
                <w:color w:val="000000"/>
              </w:rPr>
              <w:t>15%</w:t>
            </w:r>
          </w:p>
        </w:tc>
      </w:tr>
      <w:tr w:rsidR="00554F5C" w14:paraId="63E07E90" w14:textId="77777777" w:rsidTr="008A6B6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8" w:type="dxa"/>
          </w:tcPr>
          <w:p w14:paraId="032881B0" w14:textId="77777777" w:rsidR="00554F5C" w:rsidRPr="006A55F4" w:rsidRDefault="00554F5C" w:rsidP="008A6B63">
            <w:pPr>
              <w:spacing w:line="240" w:lineRule="auto"/>
              <w:jc w:val="left"/>
            </w:pPr>
            <w:r>
              <w:rPr>
                <w:rFonts w:cs="Calibri"/>
                <w:szCs w:val="20"/>
              </w:rPr>
              <w:t xml:space="preserve">60 και άνω </w:t>
            </w:r>
          </w:p>
        </w:tc>
        <w:tc>
          <w:tcPr>
            <w:tcW w:w="4148" w:type="dxa"/>
            <w:vAlign w:val="bottom"/>
          </w:tcPr>
          <w:p w14:paraId="4403E121" w14:textId="77777777" w:rsidR="00554F5C" w:rsidRPr="001B7948"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1B7948">
              <w:rPr>
                <w:rFonts w:cs="Calibri"/>
                <w:b/>
                <w:bCs/>
                <w:color w:val="000000"/>
              </w:rPr>
              <w:t>23%</w:t>
            </w:r>
          </w:p>
        </w:tc>
      </w:tr>
    </w:tbl>
    <w:p w14:paraId="36644769" w14:textId="77777777" w:rsidR="00554F5C" w:rsidRDefault="00554F5C" w:rsidP="00CE02BC">
      <w:pPr>
        <w:rPr>
          <w:i/>
          <w:iCs/>
          <w:sz w:val="18"/>
          <w:szCs w:val="18"/>
        </w:rPr>
      </w:pPr>
      <w:r w:rsidRPr="000D7AD1">
        <w:rPr>
          <w:i/>
          <w:iCs/>
          <w:sz w:val="18"/>
          <w:szCs w:val="18"/>
        </w:rPr>
        <w:t>Πηγή: Ιδία επεξεργασία</w:t>
      </w:r>
    </w:p>
    <w:p w14:paraId="40144C9A" w14:textId="440242EB" w:rsidR="00554F5C" w:rsidRDefault="00554F5C" w:rsidP="00554F5C">
      <w:pPr>
        <w:pStyle w:val="af"/>
        <w:keepNext/>
      </w:pPr>
      <w:bookmarkStart w:id="382" w:name="_Toc215770812"/>
      <w:r>
        <w:t xml:space="preserve">Διάγραμμα </w:t>
      </w:r>
      <w:fldSimple w:instr=" SEQ Διάγραμμα \* ARABIC ">
        <w:r w:rsidR="00CE02BC">
          <w:rPr>
            <w:noProof/>
          </w:rPr>
          <w:t>142</w:t>
        </w:r>
      </w:fldSimple>
      <w:r>
        <w:t>. Ηλικία δικαστικού/ης συμπαραστάτη ωφελούμενων ΚΗΦΗ</w:t>
      </w:r>
      <w:bookmarkEnd w:id="382"/>
    </w:p>
    <w:p w14:paraId="65CB9865" w14:textId="77777777" w:rsidR="00554F5C" w:rsidRDefault="00554F5C" w:rsidP="00554F5C">
      <w:pPr>
        <w:jc w:val="center"/>
        <w:rPr>
          <w:i/>
          <w:iCs/>
          <w:sz w:val="18"/>
          <w:szCs w:val="18"/>
        </w:rPr>
      </w:pPr>
      <w:r>
        <w:rPr>
          <w:noProof/>
        </w:rPr>
        <w:drawing>
          <wp:inline distT="0" distB="0" distL="0" distR="0" wp14:anchorId="3FE711EE" wp14:editId="1EA7B7D2">
            <wp:extent cx="4572000" cy="2743200"/>
            <wp:effectExtent l="0" t="0" r="0" b="0"/>
            <wp:docPr id="1958913251" name="Γράφημα 1">
              <a:extLst xmlns:a="http://schemas.openxmlformats.org/drawingml/2006/main">
                <a:ext uri="{FF2B5EF4-FFF2-40B4-BE49-F238E27FC236}">
                  <a16:creationId xmlns:a16="http://schemas.microsoft.com/office/drawing/2014/main" id="{DD85887F-1EFC-EDFF-350A-AFD1696CD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14:paraId="4EA23C79" w14:textId="77777777" w:rsidR="00554F5C" w:rsidRPr="000D7AD1" w:rsidRDefault="00554F5C" w:rsidP="00CE02BC">
      <w:pPr>
        <w:rPr>
          <w:i/>
          <w:iCs/>
          <w:sz w:val="18"/>
          <w:szCs w:val="18"/>
        </w:rPr>
      </w:pPr>
      <w:r w:rsidRPr="000D7AD1">
        <w:rPr>
          <w:i/>
          <w:iCs/>
          <w:sz w:val="18"/>
          <w:szCs w:val="18"/>
        </w:rPr>
        <w:t>Πηγή: Ιδία επεξεργασία</w:t>
      </w:r>
    </w:p>
    <w:p w14:paraId="40F6C95F" w14:textId="77777777" w:rsidR="00554F5C" w:rsidRPr="00B36B93"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19"/>
        <w:gridCol w:w="7877"/>
      </w:tblGrid>
      <w:tr w:rsidR="00554F5C" w14:paraId="697D16D7" w14:textId="77777777" w:rsidTr="008A6B63">
        <w:trPr>
          <w:cantSplit/>
          <w:trHeight w:val="409"/>
          <w:tblHeader/>
        </w:trPr>
        <w:tc>
          <w:tcPr>
            <w:tcW w:w="252" w:type="pct"/>
            <w:shd w:val="clear" w:color="auto" w:fill="EBE8EC" w:themeFill="accent6" w:themeFillTint="33"/>
            <w:tcMar>
              <w:top w:w="58" w:type="dxa"/>
              <w:bottom w:w="58" w:type="dxa"/>
            </w:tcMar>
            <w:vAlign w:val="center"/>
          </w:tcPr>
          <w:p w14:paraId="56980C10" w14:textId="77777777" w:rsidR="00554F5C" w:rsidRPr="006E2639" w:rsidRDefault="00554F5C" w:rsidP="008A6B63">
            <w:pPr>
              <w:spacing w:before="20" w:after="20"/>
              <w:jc w:val="center"/>
              <w:rPr>
                <w:rFonts w:cs="Calibri"/>
                <w:b/>
                <w:color w:val="FFFFFF"/>
                <w:szCs w:val="20"/>
              </w:rPr>
            </w:pPr>
            <w:r w:rsidRPr="006E2639">
              <w:rPr>
                <w:rFonts w:cs="Calibri"/>
                <w:b/>
                <w:szCs w:val="20"/>
              </w:rPr>
              <w:t>Α</w:t>
            </w:r>
            <w:r>
              <w:rPr>
                <w:rFonts w:cs="Calibri"/>
                <w:b/>
                <w:szCs w:val="20"/>
              </w:rPr>
              <w:t>.4</w:t>
            </w:r>
          </w:p>
        </w:tc>
        <w:tc>
          <w:tcPr>
            <w:tcW w:w="4748" w:type="pct"/>
            <w:shd w:val="clear" w:color="auto" w:fill="F2F2F2"/>
          </w:tcPr>
          <w:p w14:paraId="2213B7C0" w14:textId="77777777" w:rsidR="00554F5C" w:rsidRPr="00F322F1" w:rsidRDefault="00554F5C" w:rsidP="008A6B63">
            <w:pPr>
              <w:autoSpaceDE w:val="0"/>
              <w:autoSpaceDN w:val="0"/>
              <w:adjustRightInd w:val="0"/>
              <w:rPr>
                <w:rFonts w:cs="Calibri"/>
                <w:szCs w:val="20"/>
              </w:rPr>
            </w:pPr>
            <w:r>
              <w:rPr>
                <w:rFonts w:cs="Calibri"/>
                <w:szCs w:val="20"/>
              </w:rPr>
              <w:t xml:space="preserve"> </w:t>
            </w:r>
            <w:r w:rsidRPr="009E1A0D">
              <w:rPr>
                <w:rFonts w:cs="Calibri"/>
                <w:szCs w:val="20"/>
              </w:rPr>
              <w:t>Ποια είναι η σχέση σας με τον ωφελούμενο του ΚΗΦΗ;</w:t>
            </w:r>
          </w:p>
        </w:tc>
      </w:tr>
    </w:tbl>
    <w:p w14:paraId="7EE22AFD" w14:textId="77777777" w:rsidR="00554F5C" w:rsidRDefault="00554F5C" w:rsidP="00554F5C">
      <w:r w:rsidRPr="00952EF5">
        <w:t>Η ανάλυση της σχέσης των δικαστικών συμπαραστατών με τους ωφελούμενους δείχνει ότι η πλειονότητα (62%) είναι άμεσα συγγενικά πρόσωπα πρώτου βαθμού, όπως σύζυγοι, τέκνα ή εγγόνια. Το υπόλοιπο 38% αποτελείται από άλλα συγγενικά πρόσωπα, όπως αδέλφια ή ανιψιούς/ανιψιές, ενώ δεν υπάρχει συμμετοχή εκπροσώπων φορέων ή άλλων προσώπων. Αυτό υποδηλώνει ότι η δικαστική συμπαράσταση στα ΚΗΦΗ βασίζεται σχεδόν αποκλειστικά σε οικογενειακούς δεσμούς, γεγονός που μπορεί να επηρεάζει τόσο την αξιολόγηση των αναγκών των ωφελούμενων όσο και τις προτεραιότητες που τίθενται για τη βελτίωση της φροντίδας, καθώς οι συμπαραστάτες έχουν προσωπική και συναισθηματική επαφή με τα άτομα που εκπροσωπούν.</w:t>
      </w:r>
    </w:p>
    <w:p w14:paraId="459839E6" w14:textId="52431460" w:rsidR="00554F5C" w:rsidRDefault="00554F5C" w:rsidP="00554F5C">
      <w:pPr>
        <w:pStyle w:val="af"/>
        <w:keepNext/>
      </w:pPr>
      <w:bookmarkStart w:id="383" w:name="_Toc215770631"/>
      <w:r>
        <w:t xml:space="preserve">Πίνακας </w:t>
      </w:r>
      <w:fldSimple w:instr=" SEQ Πίνακας \* ARABIC ">
        <w:r w:rsidR="00CE02BC">
          <w:rPr>
            <w:noProof/>
          </w:rPr>
          <w:t>148</w:t>
        </w:r>
      </w:fldSimple>
      <w:r>
        <w:t>. Σχέση δικαστικού/ης συμπαραστάτη με τον/την ωφελούμενο/η του ΚΗΦΗ</w:t>
      </w:r>
      <w:bookmarkEnd w:id="383"/>
    </w:p>
    <w:tbl>
      <w:tblPr>
        <w:tblStyle w:val="4-6"/>
        <w:tblW w:w="0" w:type="auto"/>
        <w:tblLook w:val="04A0" w:firstRow="1" w:lastRow="0" w:firstColumn="1" w:lastColumn="0" w:noHBand="0" w:noVBand="1"/>
      </w:tblPr>
      <w:tblGrid>
        <w:gridCol w:w="4148"/>
        <w:gridCol w:w="4148"/>
      </w:tblGrid>
      <w:tr w:rsidR="00554F5C" w14:paraId="19A3CF85"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BF20E7C" w14:textId="77777777" w:rsidR="00554F5C" w:rsidRDefault="00554F5C" w:rsidP="008A6B63">
            <w:pPr>
              <w:spacing w:line="240" w:lineRule="auto"/>
              <w:rPr>
                <w:b w:val="0"/>
                <w:bCs w:val="0"/>
              </w:rPr>
            </w:pPr>
            <w:r>
              <w:rPr>
                <w:b w:val="0"/>
                <w:bCs w:val="0"/>
              </w:rPr>
              <w:t>Σχέση με ωφελούμενο</w:t>
            </w:r>
          </w:p>
        </w:tc>
        <w:tc>
          <w:tcPr>
            <w:tcW w:w="4148" w:type="dxa"/>
          </w:tcPr>
          <w:p w14:paraId="10229466" w14:textId="77777777" w:rsidR="00554F5C"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b w:val="0"/>
                <w:bCs w:val="0"/>
              </w:rPr>
            </w:pPr>
            <w:r>
              <w:rPr>
                <w:b w:val="0"/>
                <w:bCs w:val="0"/>
              </w:rPr>
              <w:t>Ποσοστό</w:t>
            </w:r>
          </w:p>
        </w:tc>
      </w:tr>
      <w:tr w:rsidR="00554F5C" w14:paraId="6880E6C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C5CD937" w14:textId="77777777" w:rsidR="00554F5C" w:rsidRDefault="00554F5C" w:rsidP="008A6B63">
            <w:pPr>
              <w:spacing w:line="240" w:lineRule="auto"/>
              <w:rPr>
                <w:b w:val="0"/>
                <w:bCs w:val="0"/>
              </w:rPr>
            </w:pPr>
            <w:r w:rsidRPr="009E1A0D">
              <w:rPr>
                <w:rFonts w:cs="Calibri"/>
                <w:szCs w:val="20"/>
              </w:rPr>
              <w:t xml:space="preserve">Σύζυγος, τέκνο ή </w:t>
            </w:r>
            <w:proofErr w:type="spellStart"/>
            <w:r w:rsidRPr="009E1A0D">
              <w:rPr>
                <w:rFonts w:cs="Calibri"/>
                <w:szCs w:val="20"/>
              </w:rPr>
              <w:t>εγγονός</w:t>
            </w:r>
            <w:proofErr w:type="spellEnd"/>
            <w:r w:rsidRPr="009E1A0D">
              <w:rPr>
                <w:rFonts w:cs="Calibri"/>
                <w:szCs w:val="20"/>
              </w:rPr>
              <w:t>/ή</w:t>
            </w:r>
          </w:p>
        </w:tc>
        <w:tc>
          <w:tcPr>
            <w:tcW w:w="4148" w:type="dxa"/>
            <w:vAlign w:val="bottom"/>
          </w:tcPr>
          <w:p w14:paraId="5105D9C9" w14:textId="77777777" w:rsidR="00554F5C" w:rsidRPr="00943B7A"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943B7A">
              <w:rPr>
                <w:rFonts w:cs="Calibri"/>
                <w:b/>
                <w:bCs/>
                <w:color w:val="000000"/>
              </w:rPr>
              <w:t>62%</w:t>
            </w:r>
          </w:p>
        </w:tc>
      </w:tr>
      <w:tr w:rsidR="00554F5C" w14:paraId="481D746B"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4237787" w14:textId="77777777" w:rsidR="00554F5C" w:rsidRDefault="00554F5C" w:rsidP="008A6B63">
            <w:pPr>
              <w:spacing w:line="240" w:lineRule="auto"/>
              <w:rPr>
                <w:b w:val="0"/>
                <w:bCs w:val="0"/>
              </w:rPr>
            </w:pPr>
            <w:r w:rsidRPr="009E1A0D">
              <w:rPr>
                <w:rFonts w:cs="Calibri"/>
                <w:szCs w:val="20"/>
              </w:rPr>
              <w:lastRenderedPageBreak/>
              <w:t xml:space="preserve">Άλλο συγγενικό πρόσωπο (αδελφός/ή, </w:t>
            </w:r>
            <w:proofErr w:type="spellStart"/>
            <w:r w:rsidRPr="009E1A0D">
              <w:rPr>
                <w:rFonts w:cs="Calibri"/>
                <w:szCs w:val="20"/>
              </w:rPr>
              <w:t>ανηψιός</w:t>
            </w:r>
            <w:proofErr w:type="spellEnd"/>
            <w:r w:rsidRPr="009E1A0D">
              <w:rPr>
                <w:rFonts w:cs="Calibri"/>
                <w:szCs w:val="20"/>
              </w:rPr>
              <w:t>/</w:t>
            </w:r>
            <w:proofErr w:type="spellStart"/>
            <w:r w:rsidRPr="009E1A0D">
              <w:rPr>
                <w:rFonts w:cs="Calibri"/>
                <w:szCs w:val="20"/>
              </w:rPr>
              <w:t>ιά</w:t>
            </w:r>
            <w:proofErr w:type="spellEnd"/>
            <w:r w:rsidRPr="009E1A0D">
              <w:rPr>
                <w:rFonts w:cs="Calibri"/>
                <w:szCs w:val="20"/>
              </w:rPr>
              <w:t xml:space="preserve"> κοκ.)</w:t>
            </w:r>
          </w:p>
        </w:tc>
        <w:tc>
          <w:tcPr>
            <w:tcW w:w="4148" w:type="dxa"/>
            <w:vAlign w:val="bottom"/>
          </w:tcPr>
          <w:p w14:paraId="4FAD5833" w14:textId="77777777" w:rsidR="00554F5C" w:rsidRPr="00943B7A"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943B7A">
              <w:rPr>
                <w:rFonts w:cs="Calibri"/>
                <w:b/>
                <w:bCs/>
                <w:color w:val="000000"/>
              </w:rPr>
              <w:t>38%</w:t>
            </w:r>
          </w:p>
        </w:tc>
      </w:tr>
      <w:tr w:rsidR="00554F5C" w14:paraId="64F3D62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D08092F" w14:textId="77777777" w:rsidR="00554F5C" w:rsidRDefault="00554F5C" w:rsidP="008A6B63">
            <w:pPr>
              <w:spacing w:line="240" w:lineRule="auto"/>
              <w:rPr>
                <w:b w:val="0"/>
                <w:bCs w:val="0"/>
              </w:rPr>
            </w:pPr>
            <w:r w:rsidRPr="009E1A0D">
              <w:rPr>
                <w:rFonts w:cs="Calibri"/>
                <w:szCs w:val="20"/>
              </w:rPr>
              <w:t>Εκπρόσωπος Φορέα ή κοινωνικής υπηρεσίας</w:t>
            </w:r>
          </w:p>
        </w:tc>
        <w:tc>
          <w:tcPr>
            <w:tcW w:w="4148" w:type="dxa"/>
            <w:vAlign w:val="bottom"/>
          </w:tcPr>
          <w:p w14:paraId="28552186" w14:textId="77777777" w:rsidR="00554F5C" w:rsidRPr="00943B7A"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943B7A">
              <w:rPr>
                <w:rFonts w:cs="Calibri"/>
                <w:b/>
                <w:bCs/>
                <w:color w:val="000000"/>
              </w:rPr>
              <w:t>0%</w:t>
            </w:r>
          </w:p>
        </w:tc>
      </w:tr>
      <w:tr w:rsidR="00554F5C" w14:paraId="0D9A736A"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796BE3D8" w14:textId="77777777" w:rsidR="00554F5C" w:rsidRDefault="00554F5C" w:rsidP="008A6B63">
            <w:pPr>
              <w:spacing w:line="240" w:lineRule="auto"/>
              <w:rPr>
                <w:b w:val="0"/>
                <w:bCs w:val="0"/>
              </w:rPr>
            </w:pPr>
            <w:r w:rsidRPr="009E1A0D">
              <w:rPr>
                <w:rFonts w:cs="Calibri"/>
                <w:szCs w:val="20"/>
              </w:rPr>
              <w:t xml:space="preserve">Άλλη σχέση </w:t>
            </w:r>
          </w:p>
        </w:tc>
        <w:tc>
          <w:tcPr>
            <w:tcW w:w="4148" w:type="dxa"/>
            <w:vAlign w:val="bottom"/>
          </w:tcPr>
          <w:p w14:paraId="3B10C676" w14:textId="77777777" w:rsidR="00554F5C" w:rsidRPr="00943B7A"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943B7A">
              <w:rPr>
                <w:rFonts w:cs="Calibri"/>
                <w:b/>
                <w:bCs/>
                <w:color w:val="000000"/>
              </w:rPr>
              <w:t>0%</w:t>
            </w:r>
          </w:p>
        </w:tc>
      </w:tr>
    </w:tbl>
    <w:p w14:paraId="794A551D" w14:textId="77777777" w:rsidR="00554F5C" w:rsidRDefault="00554F5C" w:rsidP="00CE02BC">
      <w:pPr>
        <w:rPr>
          <w:i/>
          <w:iCs/>
          <w:sz w:val="18"/>
          <w:szCs w:val="18"/>
        </w:rPr>
      </w:pPr>
      <w:r w:rsidRPr="000D7AD1">
        <w:rPr>
          <w:i/>
          <w:iCs/>
          <w:sz w:val="18"/>
          <w:szCs w:val="18"/>
        </w:rPr>
        <w:t>Πηγή: Ιδία επεξεργασία</w:t>
      </w:r>
    </w:p>
    <w:p w14:paraId="33B02ECD" w14:textId="65139E5C" w:rsidR="00554F5C" w:rsidRDefault="00554F5C" w:rsidP="00554F5C">
      <w:pPr>
        <w:pStyle w:val="af"/>
        <w:keepNext/>
      </w:pPr>
      <w:bookmarkStart w:id="384" w:name="_Toc215770813"/>
      <w:r>
        <w:t xml:space="preserve">Διάγραμμα </w:t>
      </w:r>
      <w:fldSimple w:instr=" SEQ Διάγραμμα \* ARABIC ">
        <w:r w:rsidR="00CE02BC">
          <w:rPr>
            <w:noProof/>
          </w:rPr>
          <w:t>143</w:t>
        </w:r>
      </w:fldSimple>
      <w:r>
        <w:t>. Σχέση δικαστικού/ης συμπαραστάτη με τον/την ωφελούμενο/η του ΚΗΦΗ</w:t>
      </w:r>
      <w:bookmarkEnd w:id="384"/>
    </w:p>
    <w:p w14:paraId="09002C4B" w14:textId="77777777" w:rsidR="00554F5C" w:rsidRDefault="00554F5C" w:rsidP="00554F5C">
      <w:pPr>
        <w:jc w:val="center"/>
        <w:rPr>
          <w:i/>
          <w:iCs/>
          <w:sz w:val="18"/>
          <w:szCs w:val="18"/>
        </w:rPr>
      </w:pPr>
      <w:r>
        <w:rPr>
          <w:noProof/>
        </w:rPr>
        <w:drawing>
          <wp:inline distT="0" distB="0" distL="0" distR="0" wp14:anchorId="2343BD65" wp14:editId="78C597D1">
            <wp:extent cx="4572000" cy="2743200"/>
            <wp:effectExtent l="0" t="0" r="0" b="0"/>
            <wp:docPr id="1036314029" name="Γράφημα 1">
              <a:extLst xmlns:a="http://schemas.openxmlformats.org/drawingml/2006/main">
                <a:ext uri="{FF2B5EF4-FFF2-40B4-BE49-F238E27FC236}">
                  <a16:creationId xmlns:a16="http://schemas.microsoft.com/office/drawing/2014/main" id="{EF09A17B-3540-1EF8-95AE-64351A68B5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14:paraId="66AFE71A" w14:textId="77777777" w:rsidR="00554F5C" w:rsidRPr="000D7AD1" w:rsidRDefault="00554F5C" w:rsidP="00CE02BC">
      <w:pPr>
        <w:rPr>
          <w:i/>
          <w:iCs/>
          <w:sz w:val="18"/>
          <w:szCs w:val="18"/>
        </w:rPr>
      </w:pPr>
      <w:r w:rsidRPr="000D7AD1">
        <w:rPr>
          <w:i/>
          <w:iCs/>
          <w:sz w:val="18"/>
          <w:szCs w:val="18"/>
        </w:rPr>
        <w:t>Πηγή: Ιδία επεξεργασία</w:t>
      </w:r>
    </w:p>
    <w:p w14:paraId="0541B095" w14:textId="77777777" w:rsidR="00554F5C" w:rsidRPr="003F3F6C"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562"/>
        <w:gridCol w:w="7734"/>
      </w:tblGrid>
      <w:tr w:rsidR="00554F5C" w:rsidRPr="003F3F6C" w14:paraId="18B3E810" w14:textId="77777777" w:rsidTr="008A6B63">
        <w:trPr>
          <w:cantSplit/>
          <w:trHeight w:val="409"/>
          <w:tblHeader/>
        </w:trPr>
        <w:tc>
          <w:tcPr>
            <w:tcW w:w="339" w:type="pct"/>
            <w:tcBorders>
              <w:top w:val="single" w:sz="4" w:space="0" w:color="808080"/>
              <w:left w:val="single" w:sz="4" w:space="0" w:color="808080"/>
              <w:bottom w:val="single" w:sz="4" w:space="0" w:color="808080"/>
              <w:right w:val="single" w:sz="4" w:space="0" w:color="808080"/>
            </w:tcBorders>
            <w:shd w:val="clear" w:color="auto" w:fill="EBE8EC" w:themeFill="accent6" w:themeFillTint="33"/>
            <w:tcMar>
              <w:top w:w="58" w:type="dxa"/>
              <w:left w:w="57" w:type="dxa"/>
              <w:bottom w:w="58" w:type="dxa"/>
              <w:right w:w="57" w:type="dxa"/>
            </w:tcMar>
            <w:vAlign w:val="center"/>
            <w:hideMark/>
          </w:tcPr>
          <w:p w14:paraId="441FF954" w14:textId="77777777" w:rsidR="00554F5C" w:rsidRPr="003F3F6C" w:rsidRDefault="00554F5C" w:rsidP="008A6B63">
            <w:pPr>
              <w:spacing w:before="20" w:after="20"/>
              <w:jc w:val="center"/>
              <w:rPr>
                <w:b/>
                <w:bCs/>
              </w:rPr>
            </w:pPr>
            <w:r w:rsidRPr="00003DE5">
              <w:rPr>
                <w:rFonts w:cs="Calibri"/>
                <w:b/>
                <w:szCs w:val="20"/>
              </w:rPr>
              <w:t>Α.5</w:t>
            </w:r>
          </w:p>
        </w:tc>
        <w:tc>
          <w:tcPr>
            <w:tcW w:w="4661" w:type="pct"/>
            <w:tcBorders>
              <w:top w:val="single" w:sz="4" w:space="0" w:color="808080"/>
              <w:left w:val="single" w:sz="4" w:space="0" w:color="808080"/>
              <w:bottom w:val="single" w:sz="4" w:space="0" w:color="808080"/>
              <w:right w:val="single" w:sz="4" w:space="0" w:color="808080"/>
            </w:tcBorders>
            <w:shd w:val="clear" w:color="auto" w:fill="F2F2F2"/>
            <w:tcMar>
              <w:top w:w="58" w:type="dxa"/>
              <w:left w:w="57" w:type="dxa"/>
              <w:bottom w:w="58" w:type="dxa"/>
              <w:right w:w="57" w:type="dxa"/>
            </w:tcMar>
            <w:vAlign w:val="center"/>
            <w:hideMark/>
          </w:tcPr>
          <w:p w14:paraId="19ACE402" w14:textId="77777777" w:rsidR="00554F5C" w:rsidRPr="003F3F6C" w:rsidRDefault="00554F5C" w:rsidP="008A6B63">
            <w:r w:rsidRPr="003F3F6C">
              <w:rPr>
                <w:b/>
                <w:bCs/>
              </w:rPr>
              <w:t xml:space="preserve"> </w:t>
            </w:r>
            <w:r>
              <w:rPr>
                <w:rFonts w:cs="Calibri"/>
                <w:szCs w:val="20"/>
              </w:rPr>
              <w:t>Ποιο είναι το καθεστώς της απασχόλησής σας; (Δικαστικού Συμπαραστάτη)</w:t>
            </w:r>
          </w:p>
        </w:tc>
      </w:tr>
    </w:tbl>
    <w:p w14:paraId="48DA5E4A" w14:textId="77777777" w:rsidR="00554F5C" w:rsidRDefault="00554F5C" w:rsidP="00554F5C">
      <w:r w:rsidRPr="0022225B">
        <w:t>Η κατανομή του καθεστώτος απασχόλησης των δικαστικών συμπαραστατών δείχνει ότι σχεδόν οι μισοί (46%) είναι εργαζόμενοι, ενώ ένα σημαντικό ποσοστό είναι συνταξιούχοι (23%). Επιπλέον, 15% είναι αυτοαπασχολούμενοι και άλλο 15% άνεργοι, χωρίς καμία αναφορά σε «Άλλο». Αυτή η εικόνα υποδηλώνει ότι οι δικαστικοί συμπαραστάτες προέρχονται από διαφορετικά εργασιακά υπόβαθρα και φάσεις ζωής, γεγονός που πιθανόν επηρεάζει τον χρόνο, τη διαθεσιμότητα και την προσέγγιση που μπορούν να αφιερώσουν στον ωφελούμενο. Ιδιαίτερα για τους εργαζόμενους και τους αυτοαπασχολούμενους, η επαγγελματική απασχόληση μπορεί να περιορίζει τη δυνατότητα συχνών επισκέψεων ή εμπλοκής σε δραστηριότητες, ενώ οι συνταξιούχοι μπορεί να διαθέτουν περισσότερο χρόνο αλλά ίσως λιγότερη φυσική ενέργεια για ορισμένες δραστηριότητες φροντίδας.</w:t>
      </w:r>
      <w:r>
        <w:t xml:space="preserve">. </w:t>
      </w:r>
    </w:p>
    <w:p w14:paraId="7C602AB9" w14:textId="2BF74C98" w:rsidR="00554F5C" w:rsidRDefault="00554F5C" w:rsidP="00554F5C">
      <w:pPr>
        <w:pStyle w:val="af"/>
        <w:keepNext/>
      </w:pPr>
      <w:bookmarkStart w:id="385" w:name="_Toc215770632"/>
      <w:r>
        <w:t xml:space="preserve">Πίνακας </w:t>
      </w:r>
      <w:fldSimple w:instr=" SEQ Πίνακας \* ARABIC ">
        <w:r w:rsidR="00466C10">
          <w:rPr>
            <w:noProof/>
          </w:rPr>
          <w:t>149</w:t>
        </w:r>
      </w:fldSimple>
      <w:r>
        <w:t>. Καθεστώς απασχόλησης δικαστικού/ης συμπαραστάτη ωφελούμενου/ης  ΚΗΦΗ</w:t>
      </w:r>
      <w:bookmarkEnd w:id="385"/>
    </w:p>
    <w:tbl>
      <w:tblPr>
        <w:tblStyle w:val="4-6"/>
        <w:tblW w:w="0" w:type="auto"/>
        <w:tblLook w:val="04A0" w:firstRow="1" w:lastRow="0" w:firstColumn="1" w:lastColumn="0" w:noHBand="0" w:noVBand="1"/>
      </w:tblPr>
      <w:tblGrid>
        <w:gridCol w:w="4148"/>
        <w:gridCol w:w="4148"/>
      </w:tblGrid>
      <w:tr w:rsidR="00554F5C" w14:paraId="2CE3BB39"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054065A" w14:textId="77777777" w:rsidR="00554F5C" w:rsidRDefault="00554F5C" w:rsidP="008A6B63">
            <w:pPr>
              <w:rPr>
                <w:b w:val="0"/>
                <w:bCs w:val="0"/>
              </w:rPr>
            </w:pPr>
            <w:r>
              <w:rPr>
                <w:b w:val="0"/>
                <w:bCs w:val="0"/>
              </w:rPr>
              <w:t>Καθεστώς απασχόλησης</w:t>
            </w:r>
          </w:p>
        </w:tc>
        <w:tc>
          <w:tcPr>
            <w:tcW w:w="4148" w:type="dxa"/>
          </w:tcPr>
          <w:p w14:paraId="02846A04" w14:textId="77777777" w:rsidR="00554F5C" w:rsidRDefault="00554F5C" w:rsidP="008A6B63">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Ποσοστό </w:t>
            </w:r>
          </w:p>
        </w:tc>
      </w:tr>
      <w:tr w:rsidR="00554F5C" w14:paraId="06804939"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7925426" w14:textId="77777777" w:rsidR="00554F5C" w:rsidRPr="00BC4F8B" w:rsidRDefault="00554F5C" w:rsidP="008A6B63">
            <w:pPr>
              <w:rPr>
                <w:rFonts w:cs="Calibri"/>
                <w:szCs w:val="20"/>
              </w:rPr>
            </w:pPr>
            <w:r w:rsidRPr="00BC4F8B">
              <w:rPr>
                <w:rFonts w:cs="Calibri"/>
                <w:szCs w:val="20"/>
              </w:rPr>
              <w:t>Εργαζόμενος/η</w:t>
            </w:r>
          </w:p>
        </w:tc>
        <w:tc>
          <w:tcPr>
            <w:tcW w:w="4148" w:type="dxa"/>
            <w:vAlign w:val="bottom"/>
          </w:tcPr>
          <w:p w14:paraId="03B30981" w14:textId="77777777" w:rsidR="00554F5C" w:rsidRPr="004D5735"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4D5735">
              <w:rPr>
                <w:rFonts w:cs="Calibri"/>
                <w:b/>
                <w:bCs/>
                <w:color w:val="000000"/>
              </w:rPr>
              <w:t>46%</w:t>
            </w:r>
          </w:p>
        </w:tc>
      </w:tr>
      <w:tr w:rsidR="00554F5C" w14:paraId="506A7B26"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0285BB65" w14:textId="77777777" w:rsidR="00554F5C" w:rsidRPr="00BC4F8B" w:rsidRDefault="00554F5C" w:rsidP="008A6B63">
            <w:pPr>
              <w:rPr>
                <w:rFonts w:cs="Calibri"/>
                <w:szCs w:val="20"/>
              </w:rPr>
            </w:pPr>
            <w:r w:rsidRPr="00BC4F8B">
              <w:rPr>
                <w:rFonts w:cs="Calibri"/>
                <w:szCs w:val="20"/>
              </w:rPr>
              <w:t>Αυτοαπασχολούμενος/η</w:t>
            </w:r>
          </w:p>
        </w:tc>
        <w:tc>
          <w:tcPr>
            <w:tcW w:w="4148" w:type="dxa"/>
            <w:vAlign w:val="bottom"/>
          </w:tcPr>
          <w:p w14:paraId="5F72C132" w14:textId="77777777" w:rsidR="00554F5C" w:rsidRPr="004D5735"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4D5735">
              <w:rPr>
                <w:rFonts w:cs="Calibri"/>
                <w:b/>
                <w:bCs/>
                <w:color w:val="000000"/>
              </w:rPr>
              <w:t>15%</w:t>
            </w:r>
          </w:p>
        </w:tc>
      </w:tr>
      <w:tr w:rsidR="00554F5C" w14:paraId="5C5FF9A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0034570" w14:textId="77777777" w:rsidR="00554F5C" w:rsidRPr="00BC4F8B" w:rsidRDefault="00554F5C" w:rsidP="008A6B63">
            <w:pPr>
              <w:rPr>
                <w:rFonts w:cs="Calibri"/>
                <w:szCs w:val="20"/>
              </w:rPr>
            </w:pPr>
            <w:r w:rsidRPr="00BC4F8B">
              <w:rPr>
                <w:rFonts w:cs="Calibri"/>
                <w:szCs w:val="20"/>
              </w:rPr>
              <w:t>Άνεργος/η</w:t>
            </w:r>
          </w:p>
        </w:tc>
        <w:tc>
          <w:tcPr>
            <w:tcW w:w="4148" w:type="dxa"/>
            <w:vAlign w:val="bottom"/>
          </w:tcPr>
          <w:p w14:paraId="388B8AFE" w14:textId="77777777" w:rsidR="00554F5C" w:rsidRPr="004D5735"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4D5735">
              <w:rPr>
                <w:rFonts w:cs="Calibri"/>
                <w:b/>
                <w:bCs/>
                <w:color w:val="000000"/>
              </w:rPr>
              <w:t>15%</w:t>
            </w:r>
          </w:p>
        </w:tc>
      </w:tr>
      <w:tr w:rsidR="00554F5C" w14:paraId="5A160E49"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68FA6605" w14:textId="77777777" w:rsidR="00554F5C" w:rsidRPr="00BC4F8B" w:rsidRDefault="00554F5C" w:rsidP="008A6B63">
            <w:pPr>
              <w:rPr>
                <w:rFonts w:cs="Calibri"/>
                <w:szCs w:val="20"/>
              </w:rPr>
            </w:pPr>
            <w:r w:rsidRPr="00BC4F8B">
              <w:rPr>
                <w:rFonts w:cs="Calibri"/>
                <w:szCs w:val="20"/>
              </w:rPr>
              <w:t>Συνταξιούχος</w:t>
            </w:r>
          </w:p>
        </w:tc>
        <w:tc>
          <w:tcPr>
            <w:tcW w:w="4148" w:type="dxa"/>
            <w:vAlign w:val="bottom"/>
          </w:tcPr>
          <w:p w14:paraId="6928B78A" w14:textId="77777777" w:rsidR="00554F5C" w:rsidRPr="004D5735"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4D5735">
              <w:rPr>
                <w:rFonts w:cs="Calibri"/>
                <w:b/>
                <w:bCs/>
                <w:color w:val="000000"/>
              </w:rPr>
              <w:t>23%</w:t>
            </w:r>
          </w:p>
        </w:tc>
      </w:tr>
      <w:tr w:rsidR="00554F5C" w14:paraId="5C2C211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B2EE89A" w14:textId="77777777" w:rsidR="00554F5C" w:rsidRPr="00BC4F8B" w:rsidRDefault="00554F5C" w:rsidP="008A6B63">
            <w:pPr>
              <w:rPr>
                <w:rFonts w:cs="Calibri"/>
                <w:szCs w:val="20"/>
              </w:rPr>
            </w:pPr>
            <w:r w:rsidRPr="00BC4F8B">
              <w:rPr>
                <w:rFonts w:cs="Calibri"/>
                <w:szCs w:val="20"/>
              </w:rPr>
              <w:t>Άλλο</w:t>
            </w:r>
          </w:p>
        </w:tc>
        <w:tc>
          <w:tcPr>
            <w:tcW w:w="4148" w:type="dxa"/>
            <w:vAlign w:val="bottom"/>
          </w:tcPr>
          <w:p w14:paraId="719E2CDD" w14:textId="77777777" w:rsidR="00554F5C" w:rsidRPr="004D5735"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4D5735">
              <w:rPr>
                <w:rFonts w:cs="Calibri"/>
                <w:b/>
                <w:bCs/>
                <w:color w:val="000000"/>
              </w:rPr>
              <w:t>0%</w:t>
            </w:r>
          </w:p>
        </w:tc>
      </w:tr>
    </w:tbl>
    <w:p w14:paraId="23FDF3C7" w14:textId="77777777" w:rsidR="00554F5C" w:rsidRDefault="00554F5C" w:rsidP="00554F5C">
      <w:pPr>
        <w:rPr>
          <w:i/>
          <w:iCs/>
          <w:sz w:val="18"/>
          <w:szCs w:val="18"/>
        </w:rPr>
      </w:pPr>
      <w:r w:rsidRPr="000D7AD1">
        <w:rPr>
          <w:i/>
          <w:iCs/>
          <w:sz w:val="18"/>
          <w:szCs w:val="18"/>
        </w:rPr>
        <w:lastRenderedPageBreak/>
        <w:t>Πηγή: Ιδία επεξεργασία</w:t>
      </w:r>
    </w:p>
    <w:p w14:paraId="607DE844" w14:textId="16BECE9C" w:rsidR="00554F5C" w:rsidRDefault="00554F5C" w:rsidP="00554F5C">
      <w:pPr>
        <w:pStyle w:val="af"/>
        <w:keepNext/>
      </w:pPr>
      <w:bookmarkStart w:id="386" w:name="_Toc215770814"/>
      <w:r>
        <w:t xml:space="preserve">Διάγραμμα </w:t>
      </w:r>
      <w:fldSimple w:instr=" SEQ Διάγραμμα \* ARABIC ">
        <w:r w:rsidR="00466C10">
          <w:rPr>
            <w:noProof/>
          </w:rPr>
          <w:t>144</w:t>
        </w:r>
      </w:fldSimple>
      <w:r>
        <w:t xml:space="preserve">. </w:t>
      </w:r>
      <w:r w:rsidRPr="00F970A1">
        <w:t>Καθεστώς απασχόλησης δικαστικού</w:t>
      </w:r>
      <w:r>
        <w:t>/ης</w:t>
      </w:r>
      <w:r w:rsidRPr="00F970A1">
        <w:t xml:space="preserve"> συμπαραστάτη ωφελούμενου</w:t>
      </w:r>
      <w:r>
        <w:t>/ης</w:t>
      </w:r>
      <w:r w:rsidRPr="00F970A1">
        <w:t xml:space="preserve"> ΚΗΦΗ</w:t>
      </w:r>
      <w:bookmarkEnd w:id="386"/>
    </w:p>
    <w:p w14:paraId="594463C6" w14:textId="77777777" w:rsidR="00554F5C" w:rsidRPr="00280E24" w:rsidRDefault="00554F5C" w:rsidP="00554F5C">
      <w:pPr>
        <w:jc w:val="center"/>
        <w:rPr>
          <w:i/>
          <w:iCs/>
          <w:sz w:val="18"/>
          <w:szCs w:val="18"/>
          <w:lang w:val="en-US"/>
        </w:rPr>
      </w:pPr>
      <w:r>
        <w:rPr>
          <w:noProof/>
        </w:rPr>
        <w:drawing>
          <wp:inline distT="0" distB="0" distL="0" distR="0" wp14:anchorId="4F5E1BBE" wp14:editId="685B3ABD">
            <wp:extent cx="4572000" cy="2743200"/>
            <wp:effectExtent l="0" t="0" r="0" b="0"/>
            <wp:docPr id="1937542650" name="Γράφημα 1">
              <a:extLst xmlns:a="http://schemas.openxmlformats.org/drawingml/2006/main">
                <a:ext uri="{FF2B5EF4-FFF2-40B4-BE49-F238E27FC236}">
                  <a16:creationId xmlns:a16="http://schemas.microsoft.com/office/drawing/2014/main" id="{157AE707-9E98-3EBE-1120-BF15943165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14:paraId="2FB4926D" w14:textId="77777777" w:rsidR="00554F5C" w:rsidRPr="000D7AD1" w:rsidRDefault="00554F5C" w:rsidP="00466C10">
      <w:pPr>
        <w:rPr>
          <w:i/>
          <w:iCs/>
          <w:sz w:val="18"/>
          <w:szCs w:val="18"/>
        </w:rPr>
      </w:pPr>
      <w:r w:rsidRPr="000D7AD1">
        <w:rPr>
          <w:i/>
          <w:iCs/>
          <w:sz w:val="18"/>
          <w:szCs w:val="18"/>
        </w:rPr>
        <w:t>Πηγή: Ιδία επεξεργασία</w:t>
      </w:r>
    </w:p>
    <w:p w14:paraId="3D621DDD" w14:textId="77777777" w:rsidR="00554F5C" w:rsidRPr="003764AB"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554F5C" w14:paraId="1F94903F" w14:textId="77777777" w:rsidTr="008A6B63">
        <w:trPr>
          <w:cantSplit/>
          <w:trHeight w:val="409"/>
          <w:tblHeader/>
        </w:trPr>
        <w:tc>
          <w:tcPr>
            <w:tcW w:w="276" w:type="pct"/>
            <w:shd w:val="clear" w:color="auto" w:fill="EBE8EC" w:themeFill="accent6" w:themeFillTint="33"/>
            <w:tcMar>
              <w:top w:w="58" w:type="dxa"/>
              <w:bottom w:w="58" w:type="dxa"/>
            </w:tcMar>
            <w:vAlign w:val="center"/>
          </w:tcPr>
          <w:p w14:paraId="78207EF3" w14:textId="77777777" w:rsidR="00554F5C" w:rsidRPr="006E2639" w:rsidRDefault="00554F5C" w:rsidP="008A6B63">
            <w:pPr>
              <w:spacing w:before="20" w:after="20"/>
              <w:jc w:val="center"/>
              <w:rPr>
                <w:rFonts w:cs="Calibri"/>
                <w:b/>
                <w:color w:val="FFFFFF"/>
                <w:szCs w:val="20"/>
              </w:rPr>
            </w:pPr>
            <w:r w:rsidRPr="006E2639">
              <w:rPr>
                <w:rFonts w:cs="Calibri"/>
                <w:b/>
                <w:szCs w:val="20"/>
              </w:rPr>
              <w:t>Α</w:t>
            </w:r>
            <w:r>
              <w:rPr>
                <w:rFonts w:cs="Calibri"/>
                <w:b/>
                <w:szCs w:val="20"/>
              </w:rPr>
              <w:t>.6</w:t>
            </w:r>
          </w:p>
        </w:tc>
        <w:tc>
          <w:tcPr>
            <w:tcW w:w="4724" w:type="pct"/>
            <w:shd w:val="clear" w:color="auto" w:fill="F2F2F2"/>
            <w:tcMar>
              <w:top w:w="58" w:type="dxa"/>
              <w:bottom w:w="58" w:type="dxa"/>
            </w:tcMar>
            <w:vAlign w:val="center"/>
          </w:tcPr>
          <w:p w14:paraId="11B31E0D" w14:textId="77777777" w:rsidR="00554F5C" w:rsidRPr="00F322F1" w:rsidRDefault="00554F5C" w:rsidP="008A6B63">
            <w:pPr>
              <w:autoSpaceDE w:val="0"/>
              <w:autoSpaceDN w:val="0"/>
              <w:adjustRightInd w:val="0"/>
              <w:rPr>
                <w:rFonts w:cs="Calibri"/>
                <w:szCs w:val="20"/>
              </w:rPr>
            </w:pPr>
            <w:r>
              <w:rPr>
                <w:rFonts w:cs="Calibri"/>
                <w:szCs w:val="20"/>
              </w:rPr>
              <w:t xml:space="preserve"> Π</w:t>
            </w:r>
            <w:r w:rsidRPr="00E4435A">
              <w:rPr>
                <w:rFonts w:cs="Calibri"/>
                <w:szCs w:val="20"/>
              </w:rPr>
              <w:t xml:space="preserve">αρακαλούμε δηλώστε αν ανήκετε σε κάποια από τις παρακάτω κατηγορίες. </w:t>
            </w:r>
            <w:r w:rsidRPr="00103FC9">
              <w:rPr>
                <w:rFonts w:cs="Calibri"/>
                <w:szCs w:val="20"/>
              </w:rPr>
              <w:t>(</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216E8B38" w14:textId="77777777" w:rsidR="00554F5C" w:rsidRDefault="00554F5C" w:rsidP="00554F5C">
      <w:r w:rsidRPr="002523C5">
        <w:t xml:space="preserve">Τα αποτελέσματα δείχνουν ότι ένα σημαντικό ποσοστό των δικαστικών συμπαραστατών ανήκει σε ευάλωτες κοινωνικοοικονομικά ομάδες. Το 38% είναι δικαιούχοι του Ελάχιστου Εγγυημένου Εισοδήματος, ενώ το 25% λαμβάνει άλλα </w:t>
      </w:r>
      <w:proofErr w:type="spellStart"/>
      <w:r w:rsidRPr="002523C5">
        <w:t>προνοιακά</w:t>
      </w:r>
      <w:proofErr w:type="spellEnd"/>
      <w:r w:rsidRPr="002523C5">
        <w:t xml:space="preserve"> επιδόματα και αντίστοιχο ποσοστό ανήκει σε πολύτεκνες οικογένειες. Επιπλέον, 13% είναι μακροχρόνια άνεργοι, ενώ δεν καταγράφηκε συμμετοχή σε προγράμματα παροχής βασικών αγαθών ή </w:t>
      </w:r>
      <w:proofErr w:type="spellStart"/>
      <w:r w:rsidRPr="002523C5">
        <w:t>ανασφάλιση</w:t>
      </w:r>
      <w:proofErr w:type="spellEnd"/>
      <w:r w:rsidRPr="002523C5">
        <w:t>. Η κατανομή αυτή υποδηλώνει ότι αρκετοί συμπαραστάτες αντιμετωπίζουν ταυτόχρονα προσωπικές ή οικογενειακές κοινωνικοοικονομικές προκλήσεις, κάτι που ενδέχεται να επηρεάζει τον χρόνο και τους πόρους που μπορούν να διαθέσουν για τη φροντίδα των ωφελούμενων</w:t>
      </w:r>
      <w:r>
        <w:t xml:space="preserve">. </w:t>
      </w:r>
    </w:p>
    <w:p w14:paraId="28DF9E04" w14:textId="2063AE8B" w:rsidR="00554F5C" w:rsidRDefault="00554F5C" w:rsidP="00554F5C">
      <w:pPr>
        <w:pStyle w:val="af"/>
        <w:keepNext/>
      </w:pPr>
      <w:bookmarkStart w:id="387" w:name="_Toc215770633"/>
      <w:r>
        <w:t xml:space="preserve">Πίνακας </w:t>
      </w:r>
      <w:fldSimple w:instr=" SEQ Πίνακας \* ARABIC ">
        <w:r w:rsidR="00451D81">
          <w:rPr>
            <w:noProof/>
          </w:rPr>
          <w:t>150</w:t>
        </w:r>
      </w:fldSimple>
      <w:r>
        <w:t>. Κατηγορίες στις οποίες ανήκει ο/η δικαστικός/η συμπαραστάτης ωφελούμενου ΚΗΦΗ</w:t>
      </w:r>
      <w:bookmarkEnd w:id="387"/>
      <w:r>
        <w:t xml:space="preserve"> </w:t>
      </w:r>
    </w:p>
    <w:tbl>
      <w:tblPr>
        <w:tblStyle w:val="4-6"/>
        <w:tblW w:w="0" w:type="auto"/>
        <w:tblLook w:val="04A0" w:firstRow="1" w:lastRow="0" w:firstColumn="1" w:lastColumn="0" w:noHBand="0" w:noVBand="1"/>
      </w:tblPr>
      <w:tblGrid>
        <w:gridCol w:w="4148"/>
        <w:gridCol w:w="4148"/>
      </w:tblGrid>
      <w:tr w:rsidR="00554F5C" w14:paraId="3413512B"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5BDBB8C" w14:textId="77777777" w:rsidR="00554F5C" w:rsidRDefault="00554F5C" w:rsidP="008A6B63">
            <w:pPr>
              <w:spacing w:line="240" w:lineRule="auto"/>
              <w:rPr>
                <w:b w:val="0"/>
                <w:bCs w:val="0"/>
              </w:rPr>
            </w:pPr>
            <w:r>
              <w:rPr>
                <w:b w:val="0"/>
                <w:bCs w:val="0"/>
              </w:rPr>
              <w:t>Κατηγορίες</w:t>
            </w:r>
          </w:p>
        </w:tc>
        <w:tc>
          <w:tcPr>
            <w:tcW w:w="4148" w:type="dxa"/>
          </w:tcPr>
          <w:p w14:paraId="7AD0B742" w14:textId="77777777" w:rsidR="00554F5C"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Ποσοστό </w:t>
            </w:r>
          </w:p>
        </w:tc>
      </w:tr>
      <w:tr w:rsidR="00554F5C" w14:paraId="2F15719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41DB191" w14:textId="77777777" w:rsidR="00554F5C" w:rsidRDefault="00554F5C" w:rsidP="008A6B63">
            <w:pPr>
              <w:spacing w:line="240" w:lineRule="auto"/>
              <w:rPr>
                <w:b w:val="0"/>
                <w:bCs w:val="0"/>
              </w:rPr>
            </w:pPr>
            <w:r>
              <w:rPr>
                <w:rFonts w:cs="Calibri"/>
                <w:szCs w:val="20"/>
              </w:rPr>
              <w:t>Δικαιούχος Ελάχιστου Εγγυημένου Εισοδήματος</w:t>
            </w:r>
          </w:p>
        </w:tc>
        <w:tc>
          <w:tcPr>
            <w:tcW w:w="4148" w:type="dxa"/>
            <w:vAlign w:val="bottom"/>
          </w:tcPr>
          <w:p w14:paraId="6231E46F" w14:textId="77777777" w:rsidR="00554F5C" w:rsidRPr="00280E24"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280E24">
              <w:rPr>
                <w:rFonts w:cs="Calibri"/>
                <w:b/>
                <w:bCs/>
                <w:color w:val="000000"/>
              </w:rPr>
              <w:t>38%</w:t>
            </w:r>
            <w:r>
              <w:rPr>
                <w:rFonts w:cs="Calibri"/>
                <w:b/>
                <w:bCs/>
                <w:color w:val="000000"/>
                <w:lang w:val="en-US"/>
              </w:rPr>
              <w:t xml:space="preserve"> </w:t>
            </w:r>
          </w:p>
        </w:tc>
      </w:tr>
      <w:tr w:rsidR="00554F5C" w14:paraId="31CA56DB"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64B33340" w14:textId="77777777" w:rsidR="00554F5C" w:rsidRPr="00BC4F8B" w:rsidRDefault="00554F5C" w:rsidP="008A6B63">
            <w:pPr>
              <w:spacing w:line="240" w:lineRule="auto"/>
              <w:rPr>
                <w:rFonts w:cs="Calibri"/>
                <w:szCs w:val="20"/>
              </w:rPr>
            </w:pPr>
            <w:r>
              <w:rPr>
                <w:rFonts w:cs="Calibri"/>
                <w:szCs w:val="20"/>
              </w:rPr>
              <w:t>Δικαιούχος Προγραμμάτων Παροχής Βασικών Αγαθών (Κοινωνικό Παντοπωλείο / Συσσίτιο / Φαρμακείο)</w:t>
            </w:r>
          </w:p>
        </w:tc>
        <w:tc>
          <w:tcPr>
            <w:tcW w:w="4148" w:type="dxa"/>
            <w:vAlign w:val="bottom"/>
          </w:tcPr>
          <w:p w14:paraId="49C1FB16" w14:textId="77777777" w:rsidR="00554F5C" w:rsidRPr="00280E24"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280E24">
              <w:rPr>
                <w:rFonts w:cs="Calibri"/>
                <w:b/>
                <w:bCs/>
                <w:color w:val="000000"/>
              </w:rPr>
              <w:t>0%</w:t>
            </w:r>
          </w:p>
        </w:tc>
      </w:tr>
      <w:tr w:rsidR="00554F5C" w14:paraId="2202C13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A72DD8F" w14:textId="77777777" w:rsidR="00554F5C" w:rsidRPr="00BC4F8B" w:rsidRDefault="00554F5C" w:rsidP="008A6B63">
            <w:pPr>
              <w:spacing w:line="240" w:lineRule="auto"/>
              <w:rPr>
                <w:rFonts w:cs="Calibri"/>
                <w:szCs w:val="20"/>
              </w:rPr>
            </w:pPr>
            <w:r>
              <w:rPr>
                <w:rFonts w:cs="Calibri"/>
                <w:szCs w:val="20"/>
              </w:rPr>
              <w:t xml:space="preserve">Δικαιούχος άλλων </w:t>
            </w:r>
            <w:proofErr w:type="spellStart"/>
            <w:r>
              <w:rPr>
                <w:rFonts w:cs="Calibri"/>
                <w:szCs w:val="20"/>
              </w:rPr>
              <w:t>προνοιακών</w:t>
            </w:r>
            <w:proofErr w:type="spellEnd"/>
            <w:r>
              <w:rPr>
                <w:rFonts w:cs="Calibri"/>
                <w:szCs w:val="20"/>
              </w:rPr>
              <w:t xml:space="preserve"> επιδομάτων/προγραμμάτων</w:t>
            </w:r>
          </w:p>
        </w:tc>
        <w:tc>
          <w:tcPr>
            <w:tcW w:w="4148" w:type="dxa"/>
            <w:vAlign w:val="bottom"/>
          </w:tcPr>
          <w:p w14:paraId="63AA9428" w14:textId="77777777" w:rsidR="00554F5C" w:rsidRPr="00280E24"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280E24">
              <w:rPr>
                <w:rFonts w:cs="Calibri"/>
                <w:b/>
                <w:bCs/>
                <w:color w:val="000000"/>
              </w:rPr>
              <w:t>25%</w:t>
            </w:r>
            <w:r>
              <w:rPr>
                <w:rFonts w:cs="Calibri"/>
                <w:b/>
                <w:bCs/>
                <w:color w:val="000000"/>
              </w:rPr>
              <w:t xml:space="preserve"> </w:t>
            </w:r>
          </w:p>
        </w:tc>
      </w:tr>
      <w:tr w:rsidR="00554F5C" w14:paraId="375BA538"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5EBBFA8E" w14:textId="77777777" w:rsidR="00554F5C" w:rsidRPr="00BC4F8B" w:rsidRDefault="00554F5C" w:rsidP="008A6B63">
            <w:pPr>
              <w:spacing w:line="240" w:lineRule="auto"/>
              <w:rPr>
                <w:rFonts w:cs="Calibri"/>
                <w:szCs w:val="20"/>
              </w:rPr>
            </w:pPr>
            <w:r>
              <w:rPr>
                <w:rFonts w:cs="Calibri"/>
                <w:szCs w:val="20"/>
              </w:rPr>
              <w:t>Μακροχρόνια άνεργος/η</w:t>
            </w:r>
          </w:p>
        </w:tc>
        <w:tc>
          <w:tcPr>
            <w:tcW w:w="4148" w:type="dxa"/>
            <w:vAlign w:val="bottom"/>
          </w:tcPr>
          <w:p w14:paraId="6C87F8AB" w14:textId="77777777" w:rsidR="00554F5C" w:rsidRPr="00280E24"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280E24">
              <w:rPr>
                <w:rFonts w:cs="Calibri"/>
                <w:b/>
                <w:bCs/>
                <w:color w:val="000000"/>
              </w:rPr>
              <w:t>13%</w:t>
            </w:r>
            <w:r>
              <w:rPr>
                <w:rFonts w:cs="Calibri"/>
                <w:b/>
                <w:bCs/>
                <w:color w:val="000000"/>
              </w:rPr>
              <w:t xml:space="preserve"> </w:t>
            </w:r>
          </w:p>
        </w:tc>
      </w:tr>
      <w:tr w:rsidR="00554F5C" w14:paraId="1A5DC98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1DE1ACD" w14:textId="77777777" w:rsidR="00554F5C" w:rsidRPr="00BC4F8B" w:rsidRDefault="00554F5C" w:rsidP="008A6B63">
            <w:pPr>
              <w:spacing w:line="240" w:lineRule="auto"/>
              <w:rPr>
                <w:rFonts w:cs="Calibri"/>
                <w:szCs w:val="20"/>
              </w:rPr>
            </w:pPr>
            <w:r>
              <w:rPr>
                <w:rFonts w:cs="Calibri"/>
                <w:szCs w:val="20"/>
              </w:rPr>
              <w:lastRenderedPageBreak/>
              <w:t>Πολύτεκνη οικογένεια (με τρία και παραπάνω εξαρτώμενα μέλη)</w:t>
            </w:r>
          </w:p>
        </w:tc>
        <w:tc>
          <w:tcPr>
            <w:tcW w:w="4148" w:type="dxa"/>
            <w:vAlign w:val="bottom"/>
          </w:tcPr>
          <w:p w14:paraId="50B712EC" w14:textId="77777777" w:rsidR="00554F5C" w:rsidRPr="00280E24"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280E24">
              <w:rPr>
                <w:rFonts w:cs="Calibri"/>
                <w:b/>
                <w:bCs/>
                <w:color w:val="000000"/>
              </w:rPr>
              <w:t>25%</w:t>
            </w:r>
          </w:p>
        </w:tc>
      </w:tr>
      <w:tr w:rsidR="00554F5C" w14:paraId="66FF10F6"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1B08A85E" w14:textId="77777777" w:rsidR="00554F5C" w:rsidRDefault="00554F5C" w:rsidP="008A6B63">
            <w:pPr>
              <w:spacing w:line="240" w:lineRule="auto"/>
              <w:rPr>
                <w:rFonts w:cs="Calibri"/>
                <w:szCs w:val="20"/>
              </w:rPr>
            </w:pPr>
            <w:r>
              <w:rPr>
                <w:rFonts w:cs="Calibri"/>
                <w:szCs w:val="20"/>
              </w:rPr>
              <w:t>Ανασφάλιστος/η</w:t>
            </w:r>
          </w:p>
        </w:tc>
        <w:tc>
          <w:tcPr>
            <w:tcW w:w="4148" w:type="dxa"/>
            <w:vAlign w:val="bottom"/>
          </w:tcPr>
          <w:p w14:paraId="362FE8B4" w14:textId="77777777" w:rsidR="00554F5C" w:rsidRPr="00280E24"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280E24">
              <w:rPr>
                <w:rFonts w:cs="Calibri"/>
                <w:b/>
                <w:bCs/>
                <w:color w:val="000000"/>
              </w:rPr>
              <w:t>0%</w:t>
            </w:r>
          </w:p>
        </w:tc>
      </w:tr>
      <w:tr w:rsidR="00554F5C" w14:paraId="1838EFF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23AA9D2" w14:textId="77777777" w:rsidR="00554F5C" w:rsidRDefault="00554F5C" w:rsidP="008A6B63">
            <w:pPr>
              <w:spacing w:line="240" w:lineRule="auto"/>
              <w:rPr>
                <w:rFonts w:cs="Calibri"/>
                <w:szCs w:val="20"/>
              </w:rPr>
            </w:pPr>
            <w:r>
              <w:rPr>
                <w:rFonts w:cs="Calibri"/>
                <w:szCs w:val="20"/>
              </w:rPr>
              <w:t>Άλλη κατηγορία</w:t>
            </w:r>
          </w:p>
        </w:tc>
        <w:tc>
          <w:tcPr>
            <w:tcW w:w="4148" w:type="dxa"/>
            <w:vAlign w:val="bottom"/>
          </w:tcPr>
          <w:p w14:paraId="7F91D22C" w14:textId="77777777" w:rsidR="00554F5C" w:rsidRPr="00280E24"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280E24">
              <w:rPr>
                <w:rFonts w:cs="Calibri"/>
                <w:b/>
                <w:bCs/>
                <w:color w:val="000000"/>
              </w:rPr>
              <w:t>0%</w:t>
            </w:r>
          </w:p>
        </w:tc>
      </w:tr>
    </w:tbl>
    <w:p w14:paraId="5B5B0563" w14:textId="77777777" w:rsidR="00554F5C" w:rsidRDefault="00554F5C" w:rsidP="00451D81">
      <w:pPr>
        <w:rPr>
          <w:i/>
          <w:iCs/>
          <w:sz w:val="18"/>
          <w:szCs w:val="18"/>
        </w:rPr>
      </w:pPr>
      <w:r w:rsidRPr="000D7AD1">
        <w:rPr>
          <w:i/>
          <w:iCs/>
          <w:sz w:val="18"/>
          <w:szCs w:val="18"/>
        </w:rPr>
        <w:t>Πηγή: Ιδία επεξεργασία</w:t>
      </w:r>
    </w:p>
    <w:p w14:paraId="4DEA9050" w14:textId="4782709B" w:rsidR="00554F5C" w:rsidRDefault="00554F5C" w:rsidP="00554F5C">
      <w:pPr>
        <w:pStyle w:val="af"/>
        <w:keepNext/>
      </w:pPr>
      <w:bookmarkStart w:id="388" w:name="_Toc215770815"/>
      <w:r>
        <w:t xml:space="preserve">Διάγραμμα </w:t>
      </w:r>
      <w:fldSimple w:instr=" SEQ Διάγραμμα \* ARABIC ">
        <w:r w:rsidR="00B73990">
          <w:rPr>
            <w:noProof/>
          </w:rPr>
          <w:t>145</w:t>
        </w:r>
      </w:fldSimple>
      <w:r>
        <w:t xml:space="preserve">. </w:t>
      </w:r>
      <w:r w:rsidRPr="00A21E3C">
        <w:t>Κατηγορίες στις οποίες ανήκει ο</w:t>
      </w:r>
      <w:r>
        <w:t>/η</w:t>
      </w:r>
      <w:r w:rsidRPr="00A21E3C">
        <w:t xml:space="preserve"> δικαστικός</w:t>
      </w:r>
      <w:r>
        <w:t>/η</w:t>
      </w:r>
      <w:r w:rsidRPr="00A21E3C">
        <w:t xml:space="preserve"> συμπαραστάτης ωφελούμενου ΚΗΦΗ</w:t>
      </w:r>
      <w:bookmarkEnd w:id="388"/>
    </w:p>
    <w:p w14:paraId="3AAF35BD" w14:textId="77777777" w:rsidR="00554F5C" w:rsidRDefault="00554F5C" w:rsidP="00554F5C">
      <w:pPr>
        <w:jc w:val="center"/>
        <w:rPr>
          <w:i/>
          <w:iCs/>
          <w:sz w:val="18"/>
          <w:szCs w:val="18"/>
        </w:rPr>
      </w:pPr>
      <w:r>
        <w:rPr>
          <w:noProof/>
        </w:rPr>
        <w:drawing>
          <wp:inline distT="0" distB="0" distL="0" distR="0" wp14:anchorId="0EE94206" wp14:editId="2596A018">
            <wp:extent cx="4572000" cy="2743200"/>
            <wp:effectExtent l="0" t="0" r="0" b="0"/>
            <wp:docPr id="2114125450" name="Γράφημα 1">
              <a:extLst xmlns:a="http://schemas.openxmlformats.org/drawingml/2006/main">
                <a:ext uri="{FF2B5EF4-FFF2-40B4-BE49-F238E27FC236}">
                  <a16:creationId xmlns:a16="http://schemas.microsoft.com/office/drawing/2014/main" id="{ADE81095-B0B4-F183-D316-E2346E1155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6EAD63FB" w14:textId="77777777" w:rsidR="00554F5C" w:rsidRPr="008E1A09" w:rsidRDefault="00554F5C" w:rsidP="00B73990">
      <w:pPr>
        <w:rPr>
          <w:i/>
          <w:iCs/>
          <w:sz w:val="18"/>
          <w:szCs w:val="18"/>
        </w:rPr>
      </w:pPr>
      <w:r w:rsidRPr="000D7AD1">
        <w:rPr>
          <w:i/>
          <w:iCs/>
          <w:sz w:val="18"/>
          <w:szCs w:val="18"/>
        </w:rPr>
        <w:t>Πηγή: Ιδία επεξεργασία</w:t>
      </w:r>
    </w:p>
    <w:p w14:paraId="0CE1899A" w14:textId="77777777" w:rsidR="00554F5C" w:rsidRPr="002E62FC" w:rsidRDefault="00554F5C" w:rsidP="00554F5C">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554F5C" w:rsidRPr="00BA7457" w14:paraId="1AC37539" w14:textId="77777777" w:rsidTr="008A6B63">
        <w:tc>
          <w:tcPr>
            <w:tcW w:w="5000" w:type="pct"/>
            <w:shd w:val="clear" w:color="auto" w:fill="EBE8EC" w:themeFill="accent6" w:themeFillTint="33"/>
          </w:tcPr>
          <w:p w14:paraId="43687E56" w14:textId="77777777" w:rsidR="00554F5C" w:rsidRPr="00F90D7B" w:rsidRDefault="00554F5C" w:rsidP="008A6B63">
            <w:pPr>
              <w:spacing w:before="60" w:after="60"/>
              <w:rPr>
                <w:rFonts w:cs="Calibri"/>
                <w:b/>
                <w:szCs w:val="20"/>
              </w:rPr>
            </w:pPr>
            <w:r w:rsidRPr="00F90D7B">
              <w:rPr>
                <w:rFonts w:cs="Calibri"/>
                <w:b/>
                <w:szCs w:val="20"/>
              </w:rPr>
              <w:t xml:space="preserve">ΕΝΟΤΗΤΑ </w:t>
            </w:r>
            <w:r>
              <w:rPr>
                <w:rFonts w:cs="Calibri"/>
                <w:b/>
                <w:szCs w:val="20"/>
              </w:rPr>
              <w:t>Β</w:t>
            </w:r>
            <w:r w:rsidRPr="00F90D7B">
              <w:rPr>
                <w:rFonts w:cs="Calibri"/>
                <w:b/>
                <w:szCs w:val="20"/>
              </w:rPr>
              <w:t xml:space="preserve">: </w:t>
            </w:r>
            <w:r>
              <w:rPr>
                <w:rFonts w:cs="Calibri"/>
                <w:b/>
                <w:szCs w:val="20"/>
              </w:rPr>
              <w:t>ΣΤΟΙΧΕΙΑ ΩΦΕΛΟΥΜΕΝΟΥ ΚΗΦΗ</w:t>
            </w:r>
          </w:p>
        </w:tc>
      </w:tr>
    </w:tbl>
    <w:p w14:paraId="5774C63A" w14:textId="77777777" w:rsidR="00554F5C" w:rsidRDefault="00554F5C" w:rsidP="00554F5C">
      <w:pPr>
        <w:jc w:val="left"/>
        <w:rPr>
          <w:b/>
          <w:bCs/>
          <w:sz w:val="24"/>
          <w:szCs w:val="24"/>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49"/>
        <w:gridCol w:w="7747"/>
      </w:tblGrid>
      <w:tr w:rsidR="00554F5C" w:rsidRPr="00A50A94" w14:paraId="3E942294" w14:textId="77777777" w:rsidTr="008A6B63">
        <w:tc>
          <w:tcPr>
            <w:tcW w:w="331" w:type="pct"/>
            <w:shd w:val="clear" w:color="auto" w:fill="EBE8EC" w:themeFill="accent6" w:themeFillTint="33"/>
            <w:vAlign w:val="center"/>
          </w:tcPr>
          <w:p w14:paraId="35E57397" w14:textId="77777777" w:rsidR="00554F5C" w:rsidRPr="00F90D7B" w:rsidRDefault="00554F5C" w:rsidP="008A6B63">
            <w:pPr>
              <w:spacing w:before="60" w:after="60"/>
              <w:rPr>
                <w:rFonts w:cs="Calibri"/>
                <w:b/>
                <w:szCs w:val="20"/>
              </w:rPr>
            </w:pPr>
            <w:r>
              <w:rPr>
                <w:rFonts w:cs="Calibri"/>
                <w:b/>
                <w:szCs w:val="20"/>
              </w:rPr>
              <w:t>Β.1</w:t>
            </w:r>
          </w:p>
        </w:tc>
        <w:tc>
          <w:tcPr>
            <w:tcW w:w="4669" w:type="pct"/>
            <w:shd w:val="clear" w:color="auto" w:fill="F2F2F2"/>
            <w:vAlign w:val="center"/>
          </w:tcPr>
          <w:p w14:paraId="3E903D80" w14:textId="77777777" w:rsidR="00554F5C" w:rsidRPr="00B74CC5" w:rsidRDefault="00554F5C" w:rsidP="008A6B63">
            <w:pPr>
              <w:keepLines/>
              <w:widowControl w:val="0"/>
              <w:rPr>
                <w:rFonts w:cs="Calibri"/>
                <w:szCs w:val="20"/>
              </w:rPr>
            </w:pPr>
            <w:r>
              <w:rPr>
                <w:rFonts w:cs="Calibri"/>
                <w:szCs w:val="20"/>
              </w:rPr>
              <w:t>Φύλο ωφελούμενου</w:t>
            </w:r>
          </w:p>
        </w:tc>
      </w:tr>
    </w:tbl>
    <w:p w14:paraId="53FF61C1" w14:textId="77777777" w:rsidR="00554F5C" w:rsidRDefault="00554F5C" w:rsidP="00554F5C">
      <w:r w:rsidRPr="00016082">
        <w:rPr>
          <w:lang w:val="en-US"/>
        </w:rPr>
        <w:t>To</w:t>
      </w:r>
      <w:r w:rsidRPr="00016082">
        <w:t xml:space="preserve"> 62% </w:t>
      </w:r>
      <w:r>
        <w:t xml:space="preserve">των ωφελούμενων για τους οποίους απάντησαν οι συμπαραστάτες είναι άνδρες ενώ το 38% γυναίκες. </w:t>
      </w:r>
    </w:p>
    <w:p w14:paraId="075608BA" w14:textId="5377BC3A" w:rsidR="00554F5C" w:rsidRDefault="00554F5C" w:rsidP="00554F5C">
      <w:pPr>
        <w:pStyle w:val="af"/>
        <w:keepNext/>
      </w:pPr>
      <w:bookmarkStart w:id="389" w:name="_Toc215770816"/>
      <w:r>
        <w:lastRenderedPageBreak/>
        <w:t xml:space="preserve">Διάγραμμα </w:t>
      </w:r>
      <w:fldSimple w:instr=" SEQ Διάγραμμα \* ARABIC ">
        <w:r w:rsidR="00B73990">
          <w:rPr>
            <w:noProof/>
          </w:rPr>
          <w:t>146</w:t>
        </w:r>
      </w:fldSimple>
      <w:r>
        <w:t>. Φύλο ωφελούμενου/ης ΚΗΦΗ για τον/την οποίο/α  απαντά ο δικαστικός συμπαραστάτης</w:t>
      </w:r>
      <w:bookmarkEnd w:id="389"/>
      <w:r>
        <w:t xml:space="preserve"> </w:t>
      </w:r>
    </w:p>
    <w:p w14:paraId="0A99725C" w14:textId="77777777" w:rsidR="00554F5C" w:rsidRDefault="00554F5C" w:rsidP="00554F5C">
      <w:pPr>
        <w:jc w:val="center"/>
      </w:pPr>
      <w:r>
        <w:rPr>
          <w:noProof/>
        </w:rPr>
        <w:drawing>
          <wp:inline distT="0" distB="0" distL="0" distR="0" wp14:anchorId="1E88903D" wp14:editId="78122DA1">
            <wp:extent cx="4572000" cy="2743200"/>
            <wp:effectExtent l="0" t="0" r="0" b="0"/>
            <wp:docPr id="1530189572" name="Γράφημα 1">
              <a:extLst xmlns:a="http://schemas.openxmlformats.org/drawingml/2006/main">
                <a:ext uri="{FF2B5EF4-FFF2-40B4-BE49-F238E27FC236}">
                  <a16:creationId xmlns:a16="http://schemas.microsoft.com/office/drawing/2014/main" id="{4AC00472-2F94-5817-9992-751304776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3BC4DC09" w14:textId="77777777" w:rsidR="00554F5C" w:rsidRPr="00F30426" w:rsidRDefault="00554F5C" w:rsidP="00B73990">
      <w:pPr>
        <w:rPr>
          <w:i/>
          <w:iCs/>
          <w:sz w:val="18"/>
          <w:szCs w:val="18"/>
        </w:rPr>
      </w:pPr>
      <w:r w:rsidRPr="000D7AD1">
        <w:rPr>
          <w:i/>
          <w:iCs/>
          <w:sz w:val="18"/>
          <w:szCs w:val="18"/>
        </w:rPr>
        <w:t>Πηγή: Ιδία επεξεργασία</w:t>
      </w:r>
    </w:p>
    <w:p w14:paraId="0A3A09FB" w14:textId="77777777" w:rsidR="00554F5C" w:rsidRPr="00820BDA" w:rsidRDefault="00554F5C" w:rsidP="00554F5C">
      <w:pPr>
        <w:rPr>
          <w:lang w:val="en-U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411"/>
        <w:gridCol w:w="7885"/>
      </w:tblGrid>
      <w:tr w:rsidR="00554F5C" w:rsidRPr="00A50A94" w14:paraId="43A15E0B" w14:textId="77777777" w:rsidTr="008A6B63">
        <w:tc>
          <w:tcPr>
            <w:tcW w:w="248" w:type="pct"/>
            <w:shd w:val="clear" w:color="auto" w:fill="EBE8EC" w:themeFill="accent6" w:themeFillTint="33"/>
            <w:vAlign w:val="center"/>
          </w:tcPr>
          <w:p w14:paraId="6F9DAB50" w14:textId="77777777" w:rsidR="00554F5C" w:rsidRPr="00F90D7B" w:rsidRDefault="00554F5C" w:rsidP="008A6B63">
            <w:pPr>
              <w:spacing w:before="60" w:after="60"/>
              <w:rPr>
                <w:rFonts w:cs="Calibri"/>
                <w:b/>
                <w:szCs w:val="20"/>
              </w:rPr>
            </w:pPr>
            <w:r>
              <w:rPr>
                <w:rFonts w:cs="Calibri"/>
                <w:b/>
                <w:szCs w:val="20"/>
              </w:rPr>
              <w:t>Β.2</w:t>
            </w:r>
          </w:p>
        </w:tc>
        <w:tc>
          <w:tcPr>
            <w:tcW w:w="4752" w:type="pct"/>
            <w:shd w:val="clear" w:color="auto" w:fill="F2F2F2"/>
            <w:vAlign w:val="center"/>
          </w:tcPr>
          <w:p w14:paraId="0EC200B2" w14:textId="77777777" w:rsidR="00554F5C" w:rsidRPr="00374EB2" w:rsidRDefault="00554F5C" w:rsidP="008A6B63">
            <w:pPr>
              <w:spacing w:before="20" w:after="20"/>
              <w:rPr>
                <w:rFonts w:cs="Calibri"/>
                <w:szCs w:val="20"/>
              </w:rPr>
            </w:pPr>
            <w:r>
              <w:rPr>
                <w:rFonts w:cs="Calibri"/>
                <w:szCs w:val="20"/>
              </w:rPr>
              <w:t>Ηλικία ωφελούμενου</w:t>
            </w:r>
          </w:p>
        </w:tc>
      </w:tr>
    </w:tbl>
    <w:p w14:paraId="20A19A60" w14:textId="77777777" w:rsidR="00554F5C" w:rsidRDefault="00554F5C" w:rsidP="00554F5C">
      <w:r w:rsidRPr="00D978FD">
        <w:t>Η ηλικιακή κατανομή των ωφελούμενων ΚΗΦΗ, για τους οποίους απαντούν οι δικαστικοί συμπαραστάτες, δείχνει ότι η πλειονότητα (69%) είναι ηλικίας 71–80 ετών, με το 38% μεταξύ 71–75 και το 31% μεταξύ 76–80 ετών. Επιπλέον, το 23% είναι 81 ετών και άνω, ενώ μόλις το 8% είναι 65–70 ετών. Η κατανομή αυτή υπογραμμίζει ότι οι ωφελούμενοι είναι κυρίως ηλικιωμένοι, γεγονός που αιτιολογεί την έντονη ανάγκη για ιατρική φροντίδα και υπηρεσίες αποκατάστασης, όπως αναδεικνύεται και στις απαντήσεις των συμπαραστατών, ενώ οι προτεραιότητες φροντίδας πιθανόν διαφοροποιούνται ανάλογα με την ηλικία και τη φθίνουσα σωματική ή νοητική ικανότητα των ατόμων.</w:t>
      </w:r>
    </w:p>
    <w:p w14:paraId="72AC0833" w14:textId="298C51B6" w:rsidR="00554F5C" w:rsidRDefault="00554F5C" w:rsidP="00554F5C">
      <w:pPr>
        <w:pStyle w:val="af"/>
        <w:keepNext/>
      </w:pPr>
      <w:bookmarkStart w:id="390" w:name="_Toc215770634"/>
      <w:r>
        <w:t xml:space="preserve">Πίνακας </w:t>
      </w:r>
      <w:fldSimple w:instr=" SEQ Πίνακας \* ARABIC ">
        <w:r w:rsidR="00B73990">
          <w:rPr>
            <w:noProof/>
          </w:rPr>
          <w:t>151</w:t>
        </w:r>
      </w:fldSimple>
      <w:r>
        <w:t xml:space="preserve">. </w:t>
      </w:r>
      <w:r w:rsidRPr="00152168">
        <w:t>Ηλικία ωφελούμενου/ης  ΚΗΦΗ για τον/την οποίο/α  απαντά ο δικαστικός συμπαραστάτης</w:t>
      </w:r>
      <w:bookmarkEnd w:id="390"/>
    </w:p>
    <w:tbl>
      <w:tblPr>
        <w:tblStyle w:val="4-6"/>
        <w:tblW w:w="0" w:type="auto"/>
        <w:tblLook w:val="04A0" w:firstRow="1" w:lastRow="0" w:firstColumn="1" w:lastColumn="0" w:noHBand="0" w:noVBand="1"/>
      </w:tblPr>
      <w:tblGrid>
        <w:gridCol w:w="4148"/>
        <w:gridCol w:w="4148"/>
      </w:tblGrid>
      <w:tr w:rsidR="00554F5C" w14:paraId="0DA514F5"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CC376A0" w14:textId="77777777" w:rsidR="00554F5C" w:rsidRDefault="00554F5C" w:rsidP="008A6B63">
            <w:pPr>
              <w:spacing w:line="240" w:lineRule="auto"/>
              <w:jc w:val="left"/>
              <w:rPr>
                <w:b w:val="0"/>
                <w:bCs w:val="0"/>
              </w:rPr>
            </w:pPr>
            <w:r w:rsidRPr="00C546F6">
              <w:t>Ηλικία ωφελούμενου</w:t>
            </w:r>
            <w:r>
              <w:rPr>
                <w:b w:val="0"/>
                <w:bCs w:val="0"/>
              </w:rPr>
              <w:t xml:space="preserve"> </w:t>
            </w:r>
          </w:p>
        </w:tc>
        <w:tc>
          <w:tcPr>
            <w:tcW w:w="4148" w:type="dxa"/>
          </w:tcPr>
          <w:p w14:paraId="01AAB9C3" w14:textId="77777777" w:rsidR="00554F5C" w:rsidRDefault="00554F5C" w:rsidP="008A6B63">
            <w:pPr>
              <w:spacing w:line="240" w:lineRule="auto"/>
              <w:jc w:val="left"/>
              <w:cnfStyle w:val="100000000000" w:firstRow="1" w:lastRow="0" w:firstColumn="0" w:lastColumn="0" w:oddVBand="0" w:evenVBand="0" w:oddHBand="0" w:evenHBand="0" w:firstRowFirstColumn="0" w:firstRowLastColumn="0" w:lastRowFirstColumn="0" w:lastRowLastColumn="0"/>
              <w:rPr>
                <w:b w:val="0"/>
                <w:bCs w:val="0"/>
              </w:rPr>
            </w:pPr>
            <w:r>
              <w:rPr>
                <w:b w:val="0"/>
                <w:bCs w:val="0"/>
              </w:rPr>
              <w:t>Ποσοστό</w:t>
            </w:r>
          </w:p>
        </w:tc>
      </w:tr>
      <w:tr w:rsidR="00554F5C" w14:paraId="4173F10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121A771" w14:textId="77777777" w:rsidR="00554F5C" w:rsidRDefault="00554F5C" w:rsidP="008A6B63">
            <w:pPr>
              <w:spacing w:line="240" w:lineRule="auto"/>
              <w:jc w:val="left"/>
              <w:rPr>
                <w:b w:val="0"/>
                <w:bCs w:val="0"/>
              </w:rPr>
            </w:pPr>
            <w:r w:rsidRPr="004B3B74">
              <w:t>65-70 ετών</w:t>
            </w:r>
          </w:p>
        </w:tc>
        <w:tc>
          <w:tcPr>
            <w:tcW w:w="4148" w:type="dxa"/>
            <w:vAlign w:val="bottom"/>
          </w:tcPr>
          <w:p w14:paraId="53215984" w14:textId="77777777" w:rsidR="00554F5C"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Pr>
                <w:rFonts w:cs="Calibri"/>
                <w:b/>
                <w:bCs/>
                <w:color w:val="000000"/>
              </w:rPr>
              <w:t>8%</w:t>
            </w:r>
          </w:p>
        </w:tc>
      </w:tr>
      <w:tr w:rsidR="00554F5C" w14:paraId="259C85F4"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17F24561" w14:textId="77777777" w:rsidR="00554F5C" w:rsidRDefault="00554F5C" w:rsidP="008A6B63">
            <w:pPr>
              <w:spacing w:line="240" w:lineRule="auto"/>
              <w:jc w:val="left"/>
              <w:rPr>
                <w:b w:val="0"/>
                <w:bCs w:val="0"/>
              </w:rPr>
            </w:pPr>
            <w:r w:rsidRPr="004B3B74">
              <w:t>71-75 ετών</w:t>
            </w:r>
          </w:p>
        </w:tc>
        <w:tc>
          <w:tcPr>
            <w:tcW w:w="4148" w:type="dxa"/>
            <w:vAlign w:val="bottom"/>
          </w:tcPr>
          <w:p w14:paraId="445C57AE" w14:textId="77777777" w:rsidR="00554F5C"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Pr>
                <w:rFonts w:cs="Calibri"/>
                <w:b/>
                <w:bCs/>
                <w:color w:val="000000"/>
              </w:rPr>
              <w:t>38%</w:t>
            </w:r>
          </w:p>
        </w:tc>
      </w:tr>
      <w:tr w:rsidR="00554F5C" w14:paraId="3EE4462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0CBB005" w14:textId="77777777" w:rsidR="00554F5C" w:rsidRDefault="00554F5C" w:rsidP="008A6B63">
            <w:pPr>
              <w:spacing w:line="240" w:lineRule="auto"/>
              <w:jc w:val="left"/>
              <w:rPr>
                <w:b w:val="0"/>
                <w:bCs w:val="0"/>
              </w:rPr>
            </w:pPr>
            <w:r w:rsidRPr="004B3B74">
              <w:t>76-80 ετών</w:t>
            </w:r>
          </w:p>
        </w:tc>
        <w:tc>
          <w:tcPr>
            <w:tcW w:w="4148" w:type="dxa"/>
            <w:vAlign w:val="bottom"/>
          </w:tcPr>
          <w:p w14:paraId="212C6325" w14:textId="77777777" w:rsidR="00554F5C"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Pr>
                <w:rFonts w:cs="Calibri"/>
                <w:b/>
                <w:bCs/>
                <w:color w:val="000000"/>
              </w:rPr>
              <w:t>31%</w:t>
            </w:r>
          </w:p>
        </w:tc>
      </w:tr>
      <w:tr w:rsidR="00554F5C" w14:paraId="3A5CCB58"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5665197B" w14:textId="77777777" w:rsidR="00554F5C" w:rsidRDefault="00554F5C" w:rsidP="008A6B63">
            <w:pPr>
              <w:spacing w:line="240" w:lineRule="auto"/>
              <w:jc w:val="left"/>
              <w:rPr>
                <w:b w:val="0"/>
                <w:bCs w:val="0"/>
              </w:rPr>
            </w:pPr>
            <w:r w:rsidRPr="004B3B74">
              <w:t>81 ετών και άνω</w:t>
            </w:r>
          </w:p>
        </w:tc>
        <w:tc>
          <w:tcPr>
            <w:tcW w:w="4148" w:type="dxa"/>
            <w:vAlign w:val="bottom"/>
          </w:tcPr>
          <w:p w14:paraId="7F8F5FD8" w14:textId="77777777" w:rsidR="00554F5C"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Pr>
                <w:rFonts w:cs="Calibri"/>
                <w:b/>
                <w:bCs/>
                <w:color w:val="000000"/>
              </w:rPr>
              <w:t>23%</w:t>
            </w:r>
          </w:p>
        </w:tc>
      </w:tr>
    </w:tbl>
    <w:p w14:paraId="14F1BBC6" w14:textId="77777777" w:rsidR="00554F5C" w:rsidRDefault="00554F5C" w:rsidP="00B73990">
      <w:pPr>
        <w:rPr>
          <w:i/>
          <w:iCs/>
          <w:sz w:val="18"/>
          <w:szCs w:val="18"/>
        </w:rPr>
      </w:pPr>
      <w:r w:rsidRPr="000D7AD1">
        <w:rPr>
          <w:i/>
          <w:iCs/>
          <w:sz w:val="18"/>
          <w:szCs w:val="18"/>
        </w:rPr>
        <w:t>Πηγή: Ιδία επεξεργασία</w:t>
      </w:r>
    </w:p>
    <w:p w14:paraId="18BD5560" w14:textId="4FDC6C64" w:rsidR="00554F5C" w:rsidRDefault="00554F5C" w:rsidP="00554F5C">
      <w:pPr>
        <w:pStyle w:val="af"/>
        <w:keepNext/>
      </w:pPr>
      <w:bookmarkStart w:id="391" w:name="_Toc215770817"/>
      <w:r>
        <w:lastRenderedPageBreak/>
        <w:t xml:space="preserve">Διάγραμμα </w:t>
      </w:r>
      <w:fldSimple w:instr=" SEQ Διάγραμμα \* ARABIC ">
        <w:r w:rsidR="003C594F">
          <w:rPr>
            <w:noProof/>
          </w:rPr>
          <w:t>147</w:t>
        </w:r>
      </w:fldSimple>
      <w:r>
        <w:t>. Ηλικία ωφελούμενου/ης  ΚΗΦΗ για τον/την οποίο/α  απαντά ο δικαστικός συμπαραστάτης</w:t>
      </w:r>
      <w:bookmarkEnd w:id="391"/>
    </w:p>
    <w:p w14:paraId="3281116D" w14:textId="77777777" w:rsidR="00554F5C" w:rsidRPr="00016082" w:rsidRDefault="00554F5C" w:rsidP="00554F5C">
      <w:pPr>
        <w:jc w:val="center"/>
        <w:rPr>
          <w:i/>
          <w:iCs/>
          <w:sz w:val="18"/>
          <w:szCs w:val="18"/>
          <w:lang w:val="en-US"/>
        </w:rPr>
      </w:pPr>
      <w:r>
        <w:rPr>
          <w:noProof/>
        </w:rPr>
        <w:drawing>
          <wp:inline distT="0" distB="0" distL="0" distR="0" wp14:anchorId="6C6D5F8A" wp14:editId="3AF71A42">
            <wp:extent cx="4572000" cy="2743200"/>
            <wp:effectExtent l="0" t="0" r="0" b="0"/>
            <wp:docPr id="1470289271" name="Γράφημα 1">
              <a:extLst xmlns:a="http://schemas.openxmlformats.org/drawingml/2006/main">
                <a:ext uri="{FF2B5EF4-FFF2-40B4-BE49-F238E27FC236}">
                  <a16:creationId xmlns:a16="http://schemas.microsoft.com/office/drawing/2014/main" id="{0F09B6B3-C755-C3B2-5680-6D6941777B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14:paraId="1C865C5D" w14:textId="77777777" w:rsidR="00554F5C" w:rsidRPr="00E651A0" w:rsidRDefault="00554F5C" w:rsidP="003C594F">
      <w:pPr>
        <w:rPr>
          <w:i/>
          <w:iCs/>
          <w:sz w:val="18"/>
          <w:szCs w:val="18"/>
        </w:rPr>
      </w:pPr>
      <w:r w:rsidRPr="000D7AD1">
        <w:rPr>
          <w:i/>
          <w:iCs/>
          <w:sz w:val="18"/>
          <w:szCs w:val="18"/>
        </w:rPr>
        <w:t>Πηγή: Ιδία επεξεργασία</w:t>
      </w:r>
    </w:p>
    <w:p w14:paraId="6992267D" w14:textId="77777777" w:rsidR="00554F5C" w:rsidRPr="00B36B93" w:rsidRDefault="00554F5C" w:rsidP="00554F5C">
      <w:pPr>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66"/>
        <w:gridCol w:w="7830"/>
      </w:tblGrid>
      <w:tr w:rsidR="00554F5C" w:rsidRPr="00A929B3" w14:paraId="3895FEC4" w14:textId="77777777" w:rsidTr="008A6B63">
        <w:trPr>
          <w:cantSplit/>
          <w:tblHeader/>
        </w:trPr>
        <w:tc>
          <w:tcPr>
            <w:tcW w:w="281" w:type="pct"/>
            <w:shd w:val="clear" w:color="auto" w:fill="EBE8EC" w:themeFill="accent6" w:themeFillTint="33"/>
            <w:tcMar>
              <w:top w:w="58" w:type="dxa"/>
              <w:bottom w:w="58" w:type="dxa"/>
            </w:tcMar>
            <w:vAlign w:val="center"/>
          </w:tcPr>
          <w:p w14:paraId="26DB66EC" w14:textId="77777777" w:rsidR="00554F5C" w:rsidRPr="007A4814" w:rsidRDefault="00554F5C" w:rsidP="008A6B63">
            <w:pPr>
              <w:keepNext/>
              <w:spacing w:after="0" w:line="240" w:lineRule="auto"/>
              <w:jc w:val="center"/>
              <w:rPr>
                <w:rFonts w:cs="Calibri"/>
                <w:b/>
                <w:color w:val="003BB0"/>
                <w:szCs w:val="20"/>
              </w:rPr>
            </w:pPr>
            <w:r w:rsidRPr="008515D5">
              <w:rPr>
                <w:rFonts w:cs="Calibri"/>
                <w:b/>
                <w:szCs w:val="20"/>
              </w:rPr>
              <w:t>Β</w:t>
            </w:r>
            <w:r>
              <w:rPr>
                <w:rFonts w:cs="Calibri"/>
                <w:b/>
                <w:szCs w:val="20"/>
              </w:rPr>
              <w:t>.3</w:t>
            </w:r>
          </w:p>
        </w:tc>
        <w:tc>
          <w:tcPr>
            <w:tcW w:w="4719" w:type="pct"/>
            <w:shd w:val="clear" w:color="auto" w:fill="F2F2F2" w:themeFill="background1" w:themeFillShade="F2"/>
            <w:tcMar>
              <w:top w:w="58" w:type="dxa"/>
              <w:bottom w:w="58" w:type="dxa"/>
            </w:tcMar>
            <w:vAlign w:val="center"/>
          </w:tcPr>
          <w:p w14:paraId="4A083996" w14:textId="77777777" w:rsidR="00554F5C" w:rsidRPr="00EA52C6" w:rsidRDefault="00554F5C" w:rsidP="008A6B63">
            <w:pPr>
              <w:spacing w:before="20" w:after="20" w:line="240" w:lineRule="auto"/>
              <w:jc w:val="left"/>
              <w:rPr>
                <w:rFonts w:cs="Calibri"/>
                <w:szCs w:val="20"/>
              </w:rPr>
            </w:pPr>
            <w:r w:rsidRPr="00347A23">
              <w:rPr>
                <w:rFonts w:cs="Calibri"/>
                <w:szCs w:val="20"/>
              </w:rPr>
              <w:t>Ανήκει ο</w:t>
            </w:r>
            <w:r>
              <w:rPr>
                <w:rFonts w:cs="Calibri"/>
                <w:szCs w:val="20"/>
              </w:rPr>
              <w:t>/η</w:t>
            </w:r>
            <w:r w:rsidRPr="00347A23">
              <w:rPr>
                <w:rFonts w:cs="Calibri"/>
                <w:szCs w:val="20"/>
              </w:rPr>
              <w:t xml:space="preserve"> ηλικιωμένος</w:t>
            </w:r>
            <w:r>
              <w:rPr>
                <w:rFonts w:cs="Calibri"/>
                <w:szCs w:val="20"/>
              </w:rPr>
              <w:t>/η</w:t>
            </w:r>
            <w:r w:rsidRPr="00347A23">
              <w:rPr>
                <w:rFonts w:cs="Calibri"/>
                <w:szCs w:val="20"/>
              </w:rPr>
              <w:t xml:space="preserve"> σε </w:t>
            </w:r>
            <w:r>
              <w:rPr>
                <w:rFonts w:cs="Calibri"/>
                <w:szCs w:val="20"/>
              </w:rPr>
              <w:t>μια ή περισσότερες</w:t>
            </w:r>
            <w:r w:rsidRPr="00347A23">
              <w:rPr>
                <w:rFonts w:cs="Calibri"/>
                <w:szCs w:val="20"/>
              </w:rPr>
              <w:t xml:space="preserve"> από τις παρακάτω κατηγορίες;</w:t>
            </w:r>
          </w:p>
        </w:tc>
      </w:tr>
    </w:tbl>
    <w:p w14:paraId="6D5B85C9" w14:textId="77777777" w:rsidR="00554F5C" w:rsidRPr="00A929B3" w:rsidRDefault="00554F5C" w:rsidP="00554F5C">
      <w:pPr>
        <w:keepNext/>
        <w:spacing w:after="0" w:line="240" w:lineRule="auto"/>
        <w:jc w:val="left"/>
        <w:rPr>
          <w:rFonts w:ascii="Times New Roman" w:hAnsi="Times New Roman"/>
          <w:sz w:val="4"/>
          <w:szCs w:val="4"/>
        </w:rPr>
      </w:pPr>
    </w:p>
    <w:p w14:paraId="6B284F07" w14:textId="77777777" w:rsidR="00554F5C" w:rsidRDefault="00554F5C" w:rsidP="00554F5C">
      <w:r w:rsidRPr="00E63BF0">
        <w:t xml:space="preserve">Η κατανομή των ωφελούμενων ΚΗΦΗ που εκπροσωπούν οι δικαστικοί συμπαραστάτες δείχνει ότι η μισή τους περίπου ομάδα (50%) έχει ατομικό ή οικογενειακό εισόδημα κάτω από το όριο της φτώχειας, γεγονός που υπογραμμίζει την οικονομική </w:t>
      </w:r>
      <w:proofErr w:type="spellStart"/>
      <w:r w:rsidRPr="00E63BF0">
        <w:t>ευαλωτότητα</w:t>
      </w:r>
      <w:proofErr w:type="spellEnd"/>
      <w:r w:rsidRPr="00E63BF0">
        <w:t xml:space="preserve"> των ωφελούμενων. Επιπλέον, σημαντικό ποσοστό είναι χήροι/</w:t>
      </w:r>
      <w:proofErr w:type="spellStart"/>
      <w:r w:rsidRPr="00E63BF0">
        <w:t>ες</w:t>
      </w:r>
      <w:proofErr w:type="spellEnd"/>
      <w:r w:rsidRPr="00E63BF0">
        <w:t xml:space="preserve"> (28%), ενώ 11% είναι διαζευγμένοι/</w:t>
      </w:r>
      <w:proofErr w:type="spellStart"/>
      <w:r w:rsidRPr="00E63BF0">
        <w:t>ες</w:t>
      </w:r>
      <w:proofErr w:type="spellEnd"/>
      <w:r w:rsidRPr="00E63BF0">
        <w:t xml:space="preserve"> και άλλο 11% ανύπαντροι/</w:t>
      </w:r>
      <w:proofErr w:type="spellStart"/>
      <w:r w:rsidRPr="00E63BF0">
        <w:t>ες</w:t>
      </w:r>
      <w:proofErr w:type="spellEnd"/>
      <w:r w:rsidRPr="00E63BF0">
        <w:t>. Δεν υπάρχει καμία αναφορά σε ανασφάλιστους. Τα δεδομένα αυτά δείχνουν ότι οι ωφελούμενοι συχνά συνδυάζουν οικονομική δυσχέρεια με κοινωνική απομόνωση, παράγοντες που ενδέχεται να επηρεάζουν τόσο τις ανάγκες τους για υπηρεσίες φροντίδας όσο και τη συχνότητα και τον τύπο της υποστήριξης που παρέχεται από το ΚΗΦΗ</w:t>
      </w:r>
      <w:r>
        <w:t xml:space="preserve">. </w:t>
      </w:r>
    </w:p>
    <w:p w14:paraId="046CA5AD" w14:textId="1A2C3007" w:rsidR="00554F5C" w:rsidRDefault="00554F5C" w:rsidP="00554F5C">
      <w:pPr>
        <w:pStyle w:val="af"/>
        <w:keepNext/>
      </w:pPr>
      <w:bookmarkStart w:id="392" w:name="_Toc215770635"/>
      <w:r>
        <w:t xml:space="preserve">Πίνακας </w:t>
      </w:r>
      <w:fldSimple w:instr=" SEQ Πίνακας \* ARABIC ">
        <w:r w:rsidR="003C594F">
          <w:rPr>
            <w:noProof/>
          </w:rPr>
          <w:t>152</w:t>
        </w:r>
      </w:fldSimple>
      <w:r>
        <w:t>. Κατηγορίες στις οποίες ανήκει ο/η ωφελούμενος/η  ΚΗΦΗ, για τον/την  οποίο/α απαντά ο δικαστικός συμπαραστάτης</w:t>
      </w:r>
      <w:bookmarkEnd w:id="392"/>
    </w:p>
    <w:tbl>
      <w:tblPr>
        <w:tblStyle w:val="4-6"/>
        <w:tblW w:w="0" w:type="auto"/>
        <w:tblLook w:val="04A0" w:firstRow="1" w:lastRow="0" w:firstColumn="1" w:lastColumn="0" w:noHBand="0" w:noVBand="1"/>
      </w:tblPr>
      <w:tblGrid>
        <w:gridCol w:w="4148"/>
        <w:gridCol w:w="4148"/>
      </w:tblGrid>
      <w:tr w:rsidR="00554F5C" w:rsidRPr="00887231" w14:paraId="531095A8"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71C8123" w14:textId="77777777" w:rsidR="00554F5C" w:rsidRPr="00887231" w:rsidRDefault="00554F5C" w:rsidP="008A6B63">
            <w:pPr>
              <w:spacing w:line="240" w:lineRule="auto"/>
              <w:rPr>
                <w:b w:val="0"/>
                <w:bCs w:val="0"/>
                <w:color w:val="000000" w:themeColor="text1"/>
              </w:rPr>
            </w:pPr>
            <w:r w:rsidRPr="00887231">
              <w:rPr>
                <w:b w:val="0"/>
                <w:bCs w:val="0"/>
              </w:rPr>
              <w:t>Κατηγορία ωφελούμενου</w:t>
            </w:r>
          </w:p>
        </w:tc>
        <w:tc>
          <w:tcPr>
            <w:tcW w:w="4148" w:type="dxa"/>
          </w:tcPr>
          <w:p w14:paraId="7B930AC1" w14:textId="77777777" w:rsidR="00554F5C" w:rsidRPr="00887231"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887231">
              <w:rPr>
                <w:b w:val="0"/>
                <w:bCs w:val="0"/>
              </w:rPr>
              <w:t>Ποσοστό</w:t>
            </w:r>
          </w:p>
        </w:tc>
      </w:tr>
      <w:tr w:rsidR="00554F5C" w:rsidRPr="00887231" w14:paraId="2EEF68F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E4A3E80" w14:textId="77777777" w:rsidR="00554F5C" w:rsidRPr="00887231" w:rsidRDefault="00554F5C" w:rsidP="008A6B63">
            <w:pPr>
              <w:spacing w:line="240" w:lineRule="auto"/>
              <w:rPr>
                <w:b w:val="0"/>
                <w:bCs w:val="0"/>
                <w:color w:val="000000" w:themeColor="text1"/>
              </w:rPr>
            </w:pPr>
            <w:r w:rsidRPr="00887231">
              <w:rPr>
                <w:rFonts w:cs="Calibri"/>
                <w:color w:val="000000" w:themeColor="text1"/>
                <w:szCs w:val="20"/>
              </w:rPr>
              <w:t>Ατομικό ή οικογενειακό εισόδημα κάτω από το όριο της φτώχειας</w:t>
            </w:r>
          </w:p>
        </w:tc>
        <w:tc>
          <w:tcPr>
            <w:tcW w:w="4148" w:type="dxa"/>
            <w:vAlign w:val="bottom"/>
          </w:tcPr>
          <w:p w14:paraId="414C80A1" w14:textId="77777777" w:rsidR="00554F5C" w:rsidRPr="0088723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Pr>
                <w:rFonts w:cs="Calibri"/>
                <w:b/>
                <w:bCs/>
                <w:color w:val="000000"/>
              </w:rPr>
              <w:t>50%</w:t>
            </w:r>
          </w:p>
        </w:tc>
      </w:tr>
      <w:tr w:rsidR="00554F5C" w:rsidRPr="00887231" w14:paraId="1E7F9034"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199D831" w14:textId="77777777" w:rsidR="00554F5C" w:rsidRPr="00887231" w:rsidRDefault="00554F5C" w:rsidP="008A6B63">
            <w:pPr>
              <w:spacing w:line="240" w:lineRule="auto"/>
              <w:rPr>
                <w:b w:val="0"/>
                <w:bCs w:val="0"/>
                <w:color w:val="000000" w:themeColor="text1"/>
              </w:rPr>
            </w:pPr>
            <w:r w:rsidRPr="00887231">
              <w:rPr>
                <w:rFonts w:cs="Calibri"/>
                <w:color w:val="000000" w:themeColor="text1"/>
                <w:szCs w:val="20"/>
              </w:rPr>
              <w:t>Χήρος/α</w:t>
            </w:r>
          </w:p>
        </w:tc>
        <w:tc>
          <w:tcPr>
            <w:tcW w:w="4148" w:type="dxa"/>
            <w:vAlign w:val="bottom"/>
          </w:tcPr>
          <w:p w14:paraId="7607A631" w14:textId="77777777" w:rsidR="00554F5C" w:rsidRPr="0088723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Pr>
                <w:rFonts w:cs="Calibri"/>
                <w:b/>
                <w:bCs/>
                <w:color w:val="000000"/>
              </w:rPr>
              <w:t>28%</w:t>
            </w:r>
          </w:p>
        </w:tc>
      </w:tr>
      <w:tr w:rsidR="00554F5C" w:rsidRPr="00887231" w14:paraId="4770169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ECBCBAC" w14:textId="77777777" w:rsidR="00554F5C" w:rsidRPr="00887231" w:rsidRDefault="00554F5C" w:rsidP="008A6B63">
            <w:pPr>
              <w:spacing w:line="240" w:lineRule="auto"/>
              <w:rPr>
                <w:b w:val="0"/>
                <w:bCs w:val="0"/>
                <w:color w:val="000000" w:themeColor="text1"/>
              </w:rPr>
            </w:pPr>
            <w:r w:rsidRPr="00887231">
              <w:rPr>
                <w:rFonts w:cs="Calibri"/>
                <w:color w:val="000000" w:themeColor="text1"/>
                <w:szCs w:val="20"/>
              </w:rPr>
              <w:t>Διαζευγμένος/η</w:t>
            </w:r>
          </w:p>
        </w:tc>
        <w:tc>
          <w:tcPr>
            <w:tcW w:w="4148" w:type="dxa"/>
            <w:vAlign w:val="bottom"/>
          </w:tcPr>
          <w:p w14:paraId="0B51427B" w14:textId="77777777" w:rsidR="00554F5C" w:rsidRPr="0088723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Pr>
                <w:rFonts w:cs="Calibri"/>
                <w:b/>
                <w:bCs/>
                <w:color w:val="000000"/>
              </w:rPr>
              <w:t>11%</w:t>
            </w:r>
          </w:p>
        </w:tc>
      </w:tr>
      <w:tr w:rsidR="00554F5C" w:rsidRPr="00887231" w14:paraId="7F19A165"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2206C23" w14:textId="77777777" w:rsidR="00554F5C" w:rsidRPr="00887231" w:rsidRDefault="00554F5C" w:rsidP="008A6B63">
            <w:pPr>
              <w:spacing w:line="240" w:lineRule="auto"/>
              <w:rPr>
                <w:b w:val="0"/>
                <w:bCs w:val="0"/>
                <w:color w:val="000000" w:themeColor="text1"/>
              </w:rPr>
            </w:pPr>
            <w:r w:rsidRPr="00887231">
              <w:rPr>
                <w:rFonts w:cs="Calibri"/>
                <w:color w:val="000000" w:themeColor="text1"/>
                <w:szCs w:val="20"/>
              </w:rPr>
              <w:t>Ανύπαντρος/η</w:t>
            </w:r>
          </w:p>
        </w:tc>
        <w:tc>
          <w:tcPr>
            <w:tcW w:w="4148" w:type="dxa"/>
            <w:vAlign w:val="bottom"/>
          </w:tcPr>
          <w:p w14:paraId="20E15229" w14:textId="77777777" w:rsidR="00554F5C" w:rsidRPr="0088723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Pr>
                <w:rFonts w:cs="Calibri"/>
                <w:b/>
                <w:bCs/>
                <w:color w:val="000000"/>
              </w:rPr>
              <w:t>11%</w:t>
            </w:r>
          </w:p>
        </w:tc>
      </w:tr>
      <w:tr w:rsidR="00554F5C" w:rsidRPr="00887231" w14:paraId="75F76CB0"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55189DE" w14:textId="77777777" w:rsidR="00554F5C" w:rsidRPr="00887231" w:rsidRDefault="00554F5C" w:rsidP="008A6B63">
            <w:pPr>
              <w:spacing w:line="240" w:lineRule="auto"/>
              <w:rPr>
                <w:b w:val="0"/>
                <w:bCs w:val="0"/>
                <w:color w:val="000000" w:themeColor="text1"/>
              </w:rPr>
            </w:pPr>
            <w:r w:rsidRPr="00887231">
              <w:rPr>
                <w:rFonts w:cs="Calibri"/>
                <w:color w:val="000000" w:themeColor="text1"/>
                <w:szCs w:val="20"/>
              </w:rPr>
              <w:t>Ανασφάλιστος/η</w:t>
            </w:r>
          </w:p>
        </w:tc>
        <w:tc>
          <w:tcPr>
            <w:tcW w:w="4148" w:type="dxa"/>
            <w:vAlign w:val="bottom"/>
          </w:tcPr>
          <w:p w14:paraId="7422CBF5" w14:textId="77777777" w:rsidR="00554F5C" w:rsidRPr="0088723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Pr>
                <w:rFonts w:cs="Calibri"/>
                <w:b/>
                <w:bCs/>
                <w:color w:val="000000"/>
              </w:rPr>
              <w:t>0%</w:t>
            </w:r>
          </w:p>
        </w:tc>
      </w:tr>
    </w:tbl>
    <w:p w14:paraId="3011915A" w14:textId="77777777" w:rsidR="00554F5C" w:rsidRDefault="00554F5C" w:rsidP="003C594F">
      <w:pPr>
        <w:rPr>
          <w:i/>
          <w:iCs/>
          <w:sz w:val="18"/>
          <w:szCs w:val="18"/>
        </w:rPr>
      </w:pPr>
      <w:r w:rsidRPr="000D7AD1">
        <w:rPr>
          <w:i/>
          <w:iCs/>
          <w:sz w:val="18"/>
          <w:szCs w:val="18"/>
        </w:rPr>
        <w:t>Πηγή: Ιδία επεξεργασία</w:t>
      </w:r>
    </w:p>
    <w:p w14:paraId="2D01F573" w14:textId="557881ED" w:rsidR="00554F5C" w:rsidRDefault="00554F5C" w:rsidP="00554F5C">
      <w:pPr>
        <w:pStyle w:val="af"/>
        <w:keepNext/>
      </w:pPr>
      <w:bookmarkStart w:id="393" w:name="_Toc215770818"/>
      <w:r>
        <w:lastRenderedPageBreak/>
        <w:t xml:space="preserve">Διάγραμμα </w:t>
      </w:r>
      <w:fldSimple w:instr=" SEQ Διάγραμμα \* ARABIC ">
        <w:r w:rsidR="00D44283">
          <w:rPr>
            <w:noProof/>
          </w:rPr>
          <w:t>148</w:t>
        </w:r>
      </w:fldSimple>
      <w:r>
        <w:t>. Κατηγορίες στις οποίες ανήκει ο/η ωφελούμενος/η  ΚΗΦΗ, για τον/την  οποίο/α απαντά ο δικαστικός συμπαραστάτης</w:t>
      </w:r>
      <w:bookmarkEnd w:id="393"/>
    </w:p>
    <w:p w14:paraId="3F3208C1" w14:textId="77777777" w:rsidR="00554F5C" w:rsidRDefault="00554F5C" w:rsidP="00554F5C">
      <w:pPr>
        <w:jc w:val="center"/>
        <w:rPr>
          <w:i/>
          <w:iCs/>
          <w:sz w:val="18"/>
          <w:szCs w:val="18"/>
        </w:rPr>
      </w:pPr>
      <w:r>
        <w:rPr>
          <w:noProof/>
        </w:rPr>
        <w:drawing>
          <wp:inline distT="0" distB="0" distL="0" distR="0" wp14:anchorId="34B729D3" wp14:editId="71CC40F1">
            <wp:extent cx="4572000" cy="2743200"/>
            <wp:effectExtent l="0" t="0" r="0" b="0"/>
            <wp:docPr id="581160138" name="Γράφημα 1">
              <a:extLst xmlns:a="http://schemas.openxmlformats.org/drawingml/2006/main">
                <a:ext uri="{FF2B5EF4-FFF2-40B4-BE49-F238E27FC236}">
                  <a16:creationId xmlns:a16="http://schemas.microsoft.com/office/drawing/2014/main" id="{69BDB121-F99E-18C8-8740-DDBFD5A533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7D86B4FE" w14:textId="77777777" w:rsidR="00554F5C" w:rsidRPr="00E4707B" w:rsidRDefault="00554F5C" w:rsidP="00D44283">
      <w:pPr>
        <w:rPr>
          <w:i/>
          <w:iCs/>
          <w:sz w:val="18"/>
          <w:szCs w:val="18"/>
          <w:lang w:val="en-US"/>
        </w:rPr>
      </w:pPr>
      <w:r w:rsidRPr="000D7AD1">
        <w:rPr>
          <w:i/>
          <w:iCs/>
          <w:sz w:val="18"/>
          <w:szCs w:val="18"/>
        </w:rPr>
        <w:t>Πηγή: Ιδία επεξεργασία</w:t>
      </w:r>
    </w:p>
    <w:p w14:paraId="33DA6F28" w14:textId="77777777" w:rsidR="00554F5C" w:rsidRDefault="00554F5C" w:rsidP="00554F5C">
      <w:pPr>
        <w:rPr>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107160" w14:paraId="52D49396" w14:textId="77777777" w:rsidTr="008A6B63">
        <w:trPr>
          <w:cantSplit/>
          <w:tblHeader/>
        </w:trPr>
        <w:tc>
          <w:tcPr>
            <w:tcW w:w="274" w:type="pct"/>
            <w:shd w:val="clear" w:color="auto" w:fill="EBE8EC" w:themeFill="accent6" w:themeFillTint="33"/>
            <w:tcMar>
              <w:top w:w="58" w:type="dxa"/>
              <w:bottom w:w="58" w:type="dxa"/>
            </w:tcMar>
            <w:vAlign w:val="center"/>
          </w:tcPr>
          <w:p w14:paraId="5DE7272C" w14:textId="77777777" w:rsidR="00554F5C" w:rsidRPr="003764AB" w:rsidRDefault="00554F5C" w:rsidP="008A6B63">
            <w:pPr>
              <w:spacing w:before="20" w:after="20"/>
              <w:jc w:val="center"/>
              <w:rPr>
                <w:rFonts w:cs="Calibri"/>
                <w:b/>
                <w:szCs w:val="20"/>
              </w:rPr>
            </w:pPr>
            <w:r>
              <w:rPr>
                <w:rFonts w:cs="Calibri"/>
                <w:b/>
                <w:szCs w:val="20"/>
              </w:rPr>
              <w:t>Β.4</w:t>
            </w:r>
          </w:p>
        </w:tc>
        <w:tc>
          <w:tcPr>
            <w:tcW w:w="4726" w:type="pct"/>
            <w:shd w:val="clear" w:color="auto" w:fill="F2F2F2"/>
            <w:tcMar>
              <w:top w:w="58" w:type="dxa"/>
              <w:bottom w:w="58" w:type="dxa"/>
            </w:tcMar>
            <w:vAlign w:val="center"/>
          </w:tcPr>
          <w:p w14:paraId="07D6B46E" w14:textId="77777777" w:rsidR="00554F5C" w:rsidRPr="000A2D76" w:rsidRDefault="00554F5C" w:rsidP="008A6B63">
            <w:pPr>
              <w:rPr>
                <w:rFonts w:cs="Calibri"/>
                <w:b/>
                <w:bCs/>
                <w:color w:val="FF0000"/>
              </w:rPr>
            </w:pPr>
            <w:r w:rsidRPr="000A2D76">
              <w:rPr>
                <w:rFonts w:cs="Calibri"/>
                <w:b/>
                <w:bCs/>
              </w:rPr>
              <w:t>Πόσο συχνά λαμβ</w:t>
            </w:r>
            <w:r>
              <w:rPr>
                <w:rFonts w:cs="Calibri"/>
                <w:b/>
                <w:bCs/>
              </w:rPr>
              <w:t>άνει ο ηλικιωμένος</w:t>
            </w:r>
            <w:r w:rsidRPr="000A2D76">
              <w:rPr>
                <w:rFonts w:cs="Calibri"/>
                <w:b/>
                <w:bCs/>
              </w:rPr>
              <w:t xml:space="preserve"> υπηρεσίες από το Κ</w:t>
            </w:r>
            <w:r>
              <w:rPr>
                <w:rFonts w:cs="Calibri"/>
                <w:b/>
                <w:bCs/>
              </w:rPr>
              <w:t>ΗΦΗ</w:t>
            </w:r>
            <w:r w:rsidRPr="000A2D76">
              <w:rPr>
                <w:rFonts w:cs="Calibri"/>
                <w:b/>
                <w:bCs/>
              </w:rPr>
              <w:t>;</w:t>
            </w:r>
          </w:p>
        </w:tc>
      </w:tr>
    </w:tbl>
    <w:p w14:paraId="402EC11A" w14:textId="77777777" w:rsidR="00554F5C" w:rsidRPr="00A27A3B" w:rsidRDefault="00554F5C" w:rsidP="00554F5C">
      <w:r w:rsidRPr="00A27A3B">
        <w:rPr>
          <w:lang w:val="en-US"/>
        </w:rPr>
        <w:t>To</w:t>
      </w:r>
      <w:r w:rsidRPr="00A27A3B">
        <w:t xml:space="preserve"> σύνολο των συμμετεχόντων απάντησε ότι οι ηλικιωμένοι </w:t>
      </w:r>
      <w:r>
        <w:t xml:space="preserve">λαμβάνουν πολύ συχνά υπηρεσίες από το ΚΗΦΗ, γεγονός που υποδηλώνει την ανάγκη στήριξής τους. </w:t>
      </w:r>
    </w:p>
    <w:p w14:paraId="5CB2D397" w14:textId="778E4083" w:rsidR="00554F5C" w:rsidRDefault="00554F5C" w:rsidP="00554F5C">
      <w:pPr>
        <w:pStyle w:val="af"/>
        <w:keepNext/>
      </w:pPr>
      <w:bookmarkStart w:id="394" w:name="_Toc215770636"/>
      <w:r>
        <w:t xml:space="preserve">Πίνακας </w:t>
      </w:r>
      <w:fldSimple w:instr=" SEQ Πίνακας \* ARABIC ">
        <w:r w:rsidR="008B5D54">
          <w:rPr>
            <w:noProof/>
          </w:rPr>
          <w:t>153</w:t>
        </w:r>
      </w:fldSimple>
      <w:r>
        <w:t>. Συχνότητα λήψης υπηρεσιών από τον/την ωφελούμενο/η  ΚΗΦΗ, για τον/την οποίο/α απαντά ο δικαστικός συμπαραστάτης.</w:t>
      </w:r>
      <w:bookmarkEnd w:id="394"/>
      <w:r>
        <w:t xml:space="preserve"> </w:t>
      </w:r>
    </w:p>
    <w:tbl>
      <w:tblPr>
        <w:tblStyle w:val="4-6"/>
        <w:tblW w:w="0" w:type="auto"/>
        <w:tblLook w:val="04A0" w:firstRow="1" w:lastRow="0" w:firstColumn="1" w:lastColumn="0" w:noHBand="0" w:noVBand="1"/>
      </w:tblPr>
      <w:tblGrid>
        <w:gridCol w:w="4148"/>
        <w:gridCol w:w="4148"/>
      </w:tblGrid>
      <w:tr w:rsidR="00554F5C" w:rsidRPr="00887231" w14:paraId="5F5B3981"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36C3D31" w14:textId="77777777" w:rsidR="00554F5C" w:rsidRPr="00887231" w:rsidRDefault="00554F5C" w:rsidP="008A6B63">
            <w:pPr>
              <w:spacing w:line="240" w:lineRule="auto"/>
              <w:rPr>
                <w:b w:val="0"/>
                <w:bCs w:val="0"/>
                <w:color w:val="000000" w:themeColor="text1"/>
              </w:rPr>
            </w:pPr>
            <w:r>
              <w:rPr>
                <w:b w:val="0"/>
                <w:bCs w:val="0"/>
              </w:rPr>
              <w:t xml:space="preserve">Συχνότητα λήψης υπηρεσιών </w:t>
            </w:r>
          </w:p>
        </w:tc>
        <w:tc>
          <w:tcPr>
            <w:tcW w:w="4148" w:type="dxa"/>
          </w:tcPr>
          <w:p w14:paraId="7A746BDF" w14:textId="77777777" w:rsidR="00554F5C" w:rsidRPr="00887231"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887231">
              <w:rPr>
                <w:b w:val="0"/>
                <w:bCs w:val="0"/>
              </w:rPr>
              <w:t>Ποσοστό</w:t>
            </w:r>
          </w:p>
        </w:tc>
      </w:tr>
      <w:tr w:rsidR="00554F5C" w:rsidRPr="00887231" w14:paraId="64CBC97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9B9EE7E" w14:textId="77777777" w:rsidR="00554F5C" w:rsidRPr="00887231" w:rsidRDefault="00554F5C" w:rsidP="008A6B63">
            <w:pPr>
              <w:spacing w:line="240" w:lineRule="auto"/>
              <w:rPr>
                <w:b w:val="0"/>
                <w:bCs w:val="0"/>
                <w:color w:val="000000" w:themeColor="text1"/>
              </w:rPr>
            </w:pPr>
            <w:r w:rsidRPr="005009D8">
              <w:rPr>
                <w:rFonts w:cs="Calibri"/>
                <w:szCs w:val="20"/>
              </w:rPr>
              <w:t>Πολύ συχνά (σχεδόν καθημερινά)</w:t>
            </w:r>
          </w:p>
        </w:tc>
        <w:tc>
          <w:tcPr>
            <w:tcW w:w="4148" w:type="dxa"/>
          </w:tcPr>
          <w:p w14:paraId="7CFF2F70" w14:textId="77777777" w:rsidR="00554F5C" w:rsidRPr="005D2BF8"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lang w:val="en-US"/>
              </w:rPr>
            </w:pPr>
            <w:r>
              <w:rPr>
                <w:b/>
                <w:bCs/>
                <w:color w:val="000000" w:themeColor="text1"/>
                <w:lang w:val="en-US"/>
              </w:rPr>
              <w:t>100%</w:t>
            </w:r>
          </w:p>
        </w:tc>
      </w:tr>
      <w:tr w:rsidR="00554F5C" w:rsidRPr="00887231" w14:paraId="41CFFF10"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78FC6B63" w14:textId="77777777" w:rsidR="00554F5C" w:rsidRPr="00887231" w:rsidRDefault="00554F5C" w:rsidP="008A6B63">
            <w:pPr>
              <w:spacing w:line="240" w:lineRule="auto"/>
              <w:rPr>
                <w:b w:val="0"/>
                <w:bCs w:val="0"/>
                <w:color w:val="000000" w:themeColor="text1"/>
              </w:rPr>
            </w:pPr>
            <w:r w:rsidRPr="005009D8">
              <w:rPr>
                <w:rFonts w:cs="Calibri"/>
                <w:szCs w:val="20"/>
              </w:rPr>
              <w:t>Συχνά (περίπου μία φορά την εβδομάδα)</w:t>
            </w:r>
          </w:p>
        </w:tc>
        <w:tc>
          <w:tcPr>
            <w:tcW w:w="4148" w:type="dxa"/>
          </w:tcPr>
          <w:p w14:paraId="06B0A5A9" w14:textId="77777777" w:rsidR="00554F5C" w:rsidRPr="005D2BF8"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lang w:val="en-US"/>
              </w:rPr>
            </w:pPr>
            <w:r>
              <w:rPr>
                <w:b/>
                <w:bCs/>
                <w:color w:val="000000" w:themeColor="text1"/>
                <w:lang w:val="en-US"/>
              </w:rPr>
              <w:t>0%</w:t>
            </w:r>
          </w:p>
        </w:tc>
      </w:tr>
      <w:tr w:rsidR="00554F5C" w:rsidRPr="00887231" w14:paraId="164E5E6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378EB44" w14:textId="77777777" w:rsidR="00554F5C" w:rsidRPr="00887231" w:rsidRDefault="00554F5C" w:rsidP="008A6B63">
            <w:pPr>
              <w:spacing w:line="240" w:lineRule="auto"/>
              <w:rPr>
                <w:b w:val="0"/>
                <w:bCs w:val="0"/>
                <w:color w:val="000000" w:themeColor="text1"/>
              </w:rPr>
            </w:pPr>
            <w:r w:rsidRPr="005009D8">
              <w:rPr>
                <w:rFonts w:cs="Calibri"/>
                <w:szCs w:val="20"/>
              </w:rPr>
              <w:t>Μέτρια (περίπου μία φορά τον μήνα)</w:t>
            </w:r>
          </w:p>
        </w:tc>
        <w:tc>
          <w:tcPr>
            <w:tcW w:w="4148" w:type="dxa"/>
          </w:tcPr>
          <w:p w14:paraId="30E68378" w14:textId="77777777" w:rsidR="00554F5C" w:rsidRPr="0088723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sidRPr="00755268">
              <w:rPr>
                <w:b/>
                <w:bCs/>
                <w:color w:val="000000" w:themeColor="text1"/>
                <w:lang w:val="en-US"/>
              </w:rPr>
              <w:t>0%</w:t>
            </w:r>
          </w:p>
        </w:tc>
      </w:tr>
      <w:tr w:rsidR="00554F5C" w:rsidRPr="00887231" w14:paraId="352A7BDA"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5789282E" w14:textId="77777777" w:rsidR="00554F5C" w:rsidRPr="00887231" w:rsidRDefault="00554F5C" w:rsidP="008A6B63">
            <w:pPr>
              <w:spacing w:line="240" w:lineRule="auto"/>
              <w:rPr>
                <w:b w:val="0"/>
                <w:bCs w:val="0"/>
                <w:color w:val="000000" w:themeColor="text1"/>
              </w:rPr>
            </w:pPr>
            <w:r w:rsidRPr="005009D8">
              <w:rPr>
                <w:rFonts w:cs="Calibri"/>
                <w:szCs w:val="20"/>
              </w:rPr>
              <w:t>Σπάνια (λιγότερο από μία φορά τον μήνα)</w:t>
            </w:r>
          </w:p>
        </w:tc>
        <w:tc>
          <w:tcPr>
            <w:tcW w:w="4148" w:type="dxa"/>
          </w:tcPr>
          <w:p w14:paraId="43D74979" w14:textId="77777777" w:rsidR="00554F5C" w:rsidRPr="0088723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755268">
              <w:rPr>
                <w:b/>
                <w:bCs/>
                <w:color w:val="000000" w:themeColor="text1"/>
                <w:lang w:val="en-US"/>
              </w:rPr>
              <w:t>0%</w:t>
            </w:r>
          </w:p>
        </w:tc>
      </w:tr>
      <w:tr w:rsidR="00554F5C" w:rsidRPr="00887231" w14:paraId="73187233"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9DE2C51" w14:textId="77777777" w:rsidR="00554F5C" w:rsidRPr="00887231" w:rsidRDefault="00554F5C" w:rsidP="008A6B63">
            <w:pPr>
              <w:spacing w:line="240" w:lineRule="auto"/>
              <w:rPr>
                <w:b w:val="0"/>
                <w:bCs w:val="0"/>
                <w:color w:val="000000" w:themeColor="text1"/>
              </w:rPr>
            </w:pPr>
            <w:r w:rsidRPr="005009D8">
              <w:rPr>
                <w:rFonts w:cs="Calibri"/>
                <w:szCs w:val="20"/>
              </w:rPr>
              <w:t>Μία μόνο φορά</w:t>
            </w:r>
          </w:p>
        </w:tc>
        <w:tc>
          <w:tcPr>
            <w:tcW w:w="4148" w:type="dxa"/>
          </w:tcPr>
          <w:p w14:paraId="1B56FC44" w14:textId="77777777" w:rsidR="00554F5C" w:rsidRPr="00887231"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sidRPr="00755268">
              <w:rPr>
                <w:b/>
                <w:bCs/>
                <w:color w:val="000000" w:themeColor="text1"/>
                <w:lang w:val="en-US"/>
              </w:rPr>
              <w:t>0%</w:t>
            </w:r>
          </w:p>
        </w:tc>
      </w:tr>
      <w:tr w:rsidR="00554F5C" w:rsidRPr="00887231" w14:paraId="2444B1D9"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0BE202E5" w14:textId="77777777" w:rsidR="00554F5C" w:rsidRPr="00887231" w:rsidRDefault="00554F5C" w:rsidP="008A6B63">
            <w:pPr>
              <w:spacing w:line="240" w:lineRule="auto"/>
              <w:rPr>
                <w:rFonts w:cs="Calibri"/>
                <w:color w:val="000000" w:themeColor="text1"/>
                <w:szCs w:val="20"/>
              </w:rPr>
            </w:pPr>
            <w:r w:rsidRPr="005009D8">
              <w:rPr>
                <w:rFonts w:cs="Calibri"/>
                <w:szCs w:val="20"/>
              </w:rPr>
              <w:t>ΔΓ/ΔΑ</w:t>
            </w:r>
          </w:p>
        </w:tc>
        <w:tc>
          <w:tcPr>
            <w:tcW w:w="4148" w:type="dxa"/>
          </w:tcPr>
          <w:p w14:paraId="7895C21C" w14:textId="77777777" w:rsidR="00554F5C" w:rsidRPr="00887231"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755268">
              <w:rPr>
                <w:b/>
                <w:bCs/>
                <w:color w:val="000000" w:themeColor="text1"/>
                <w:lang w:val="en-US"/>
              </w:rPr>
              <w:t>0%</w:t>
            </w:r>
          </w:p>
        </w:tc>
      </w:tr>
    </w:tbl>
    <w:p w14:paraId="7A67871A" w14:textId="77777777" w:rsidR="00554F5C" w:rsidRPr="00F30426" w:rsidRDefault="00554F5C" w:rsidP="008B5D54">
      <w:pPr>
        <w:rPr>
          <w:i/>
          <w:iCs/>
          <w:sz w:val="18"/>
          <w:szCs w:val="18"/>
        </w:rPr>
      </w:pPr>
      <w:r w:rsidRPr="000D7AD1">
        <w:rPr>
          <w:i/>
          <w:iCs/>
          <w:sz w:val="18"/>
          <w:szCs w:val="18"/>
        </w:rPr>
        <w:t>Πηγή: Ιδία επεξεργασία</w:t>
      </w: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rsidRPr="00B12E36" w14:paraId="7DA2D2D3" w14:textId="77777777" w:rsidTr="008A6B63">
        <w:trPr>
          <w:cantSplit/>
          <w:tblHeader/>
        </w:trPr>
        <w:tc>
          <w:tcPr>
            <w:tcW w:w="274" w:type="pct"/>
            <w:shd w:val="clear" w:color="auto" w:fill="EBE8EC" w:themeFill="accent6" w:themeFillTint="33"/>
            <w:tcMar>
              <w:top w:w="58" w:type="dxa"/>
              <w:bottom w:w="58" w:type="dxa"/>
            </w:tcMar>
            <w:vAlign w:val="center"/>
          </w:tcPr>
          <w:p w14:paraId="70B6F644" w14:textId="77777777" w:rsidR="00554F5C" w:rsidRPr="00B12E36" w:rsidRDefault="00554F5C" w:rsidP="008A6B63">
            <w:pPr>
              <w:spacing w:before="20" w:after="20"/>
              <w:jc w:val="center"/>
              <w:rPr>
                <w:rFonts w:cs="Calibri"/>
                <w:b/>
                <w:szCs w:val="20"/>
                <w:lang w:val="en-US"/>
              </w:rPr>
            </w:pPr>
            <w:r w:rsidRPr="00B12E36">
              <w:rPr>
                <w:rFonts w:cs="Calibri"/>
                <w:b/>
                <w:szCs w:val="20"/>
              </w:rPr>
              <w:t>Β.</w:t>
            </w:r>
            <w:r>
              <w:rPr>
                <w:rFonts w:cs="Calibri"/>
                <w:b/>
                <w:szCs w:val="20"/>
              </w:rPr>
              <w:t>5</w:t>
            </w:r>
          </w:p>
        </w:tc>
        <w:tc>
          <w:tcPr>
            <w:tcW w:w="4726" w:type="pct"/>
            <w:shd w:val="clear" w:color="auto" w:fill="F2F2F2"/>
            <w:tcMar>
              <w:top w:w="58" w:type="dxa"/>
              <w:bottom w:w="58" w:type="dxa"/>
            </w:tcMar>
            <w:vAlign w:val="center"/>
          </w:tcPr>
          <w:p w14:paraId="3612786E" w14:textId="77777777" w:rsidR="00554F5C" w:rsidRPr="00B12E36" w:rsidRDefault="00554F5C" w:rsidP="008A6B63">
            <w:pPr>
              <w:rPr>
                <w:rFonts w:cs="Calibri"/>
                <w:b/>
                <w:bCs/>
                <w:color w:val="FF0000"/>
                <w:szCs w:val="20"/>
              </w:rPr>
            </w:pPr>
            <w:r>
              <w:rPr>
                <w:rFonts w:cs="Calibri"/>
                <w:szCs w:val="20"/>
              </w:rPr>
              <w:t>Πόσο χρονικό διάστημα επισκέπτεται το ΚΗΦΗ ο/η ηλικιωμένος/η</w:t>
            </w:r>
            <w:r w:rsidRPr="006B0100">
              <w:rPr>
                <w:rFonts w:cs="Calibri"/>
                <w:szCs w:val="20"/>
              </w:rPr>
              <w:t>;</w:t>
            </w:r>
          </w:p>
        </w:tc>
      </w:tr>
    </w:tbl>
    <w:p w14:paraId="6A7ED1B3" w14:textId="77777777" w:rsidR="00554F5C" w:rsidRDefault="00554F5C" w:rsidP="00554F5C">
      <w:r w:rsidRPr="00936849">
        <w:t xml:space="preserve">Η κατανομή του χρονικού διαστήματος επίσκεψης των ωφελούμενων ΚΗΦΗ από τους δικαστικούς συμπαραστάτες δείχνει ότι η μεγαλύτερη ομάδα (31%) αφορά ωφελούμενους που επισκέπτονται για 3–4 χρόνια. Ακολουθούν οι ωφελούμενοι με 1–2 χρόνια επίσκεψης (23%), ενώ τόσο οι επισκέψεις λιγότερο από 6 μήνες όσο και αυτές 6–12 μήνες καλύπτουν από 15% η καθεμία. Ένα αντίστοιχο 15% αφορά ωφελούμενους με 5 ή περισσότερα χρόνια επίσκεψης. Η κατανομή αυτή δείχνει ότι οι δικαστικοί συμπαραστάτες συνδέονται με τους ωφελούμενους για σχετικά μεγάλα χρονικά διαστήματα, γεγονός που ενισχύει την εμπειρία τους στην παρακολούθηση των αναγκών και στη διαμόρφωση προτάσεων για τη βελτίωση </w:t>
      </w:r>
      <w:r w:rsidRPr="00936849">
        <w:lastRenderedPageBreak/>
        <w:t>της φροντίδας, ενώ παράλληλα υποδηλώνει ότι υπάρχει συνέχεια και σταθερότητα στη σχέση συμπαράστασης.</w:t>
      </w:r>
    </w:p>
    <w:p w14:paraId="1E3FB358" w14:textId="42366540" w:rsidR="00554F5C" w:rsidRDefault="00554F5C" w:rsidP="00554F5C">
      <w:pPr>
        <w:pStyle w:val="af"/>
        <w:keepNext/>
      </w:pPr>
      <w:bookmarkStart w:id="395" w:name="_Toc215770637"/>
      <w:r>
        <w:t xml:space="preserve">Πίνακας </w:t>
      </w:r>
      <w:fldSimple w:instr=" SEQ Πίνακας \* ARABIC ">
        <w:r w:rsidR="008B5D54">
          <w:rPr>
            <w:noProof/>
          </w:rPr>
          <w:t>154</w:t>
        </w:r>
      </w:fldSimple>
      <w:r>
        <w:t>. Χρονικό διάστημα επίσκεψης ωφελούμενου ΚΗΦΗ για τον/την οποίο/α απαντά ο δικαστικός συμπαραστάτης.</w:t>
      </w:r>
      <w:bookmarkEnd w:id="395"/>
      <w:r>
        <w:t xml:space="preserve"> </w:t>
      </w:r>
    </w:p>
    <w:tbl>
      <w:tblPr>
        <w:tblStyle w:val="4-6"/>
        <w:tblW w:w="0" w:type="auto"/>
        <w:tblLook w:val="04A0" w:firstRow="1" w:lastRow="0" w:firstColumn="1" w:lastColumn="0" w:noHBand="0" w:noVBand="1"/>
      </w:tblPr>
      <w:tblGrid>
        <w:gridCol w:w="4148"/>
        <w:gridCol w:w="4148"/>
      </w:tblGrid>
      <w:tr w:rsidR="00554F5C" w:rsidRPr="004103D5" w14:paraId="38F531E1"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CCFFF5A" w14:textId="77777777" w:rsidR="00554F5C" w:rsidRPr="007F7541" w:rsidRDefault="00554F5C" w:rsidP="008A6B63">
            <w:pPr>
              <w:spacing w:line="240" w:lineRule="auto"/>
              <w:rPr>
                <w:rFonts w:cs="Calibri"/>
                <w:szCs w:val="20"/>
              </w:rPr>
            </w:pPr>
            <w:r w:rsidRPr="007F7541">
              <w:rPr>
                <w:rFonts w:cs="Calibri"/>
                <w:szCs w:val="20"/>
              </w:rPr>
              <w:t xml:space="preserve">Χρονικό διάστημα επίσκεψης </w:t>
            </w:r>
          </w:p>
        </w:tc>
        <w:tc>
          <w:tcPr>
            <w:tcW w:w="4148" w:type="dxa"/>
          </w:tcPr>
          <w:p w14:paraId="2283E502" w14:textId="77777777" w:rsidR="00554F5C" w:rsidRPr="007F7541"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szCs w:val="20"/>
              </w:rPr>
            </w:pPr>
            <w:r w:rsidRPr="007F7541">
              <w:rPr>
                <w:rFonts w:cs="Calibri"/>
                <w:szCs w:val="20"/>
              </w:rPr>
              <w:t>Ποσοστό</w:t>
            </w:r>
          </w:p>
        </w:tc>
      </w:tr>
      <w:tr w:rsidR="00554F5C" w:rsidRPr="004103D5" w14:paraId="1CF2A37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1874866" w14:textId="77777777" w:rsidR="00554F5C" w:rsidRPr="004103D5" w:rsidRDefault="00554F5C" w:rsidP="008A6B63">
            <w:pPr>
              <w:spacing w:line="240" w:lineRule="auto"/>
              <w:rPr>
                <w:color w:val="000000" w:themeColor="text1"/>
              </w:rPr>
            </w:pPr>
            <w:r w:rsidRPr="004103D5">
              <w:rPr>
                <w:rFonts w:cs="Calibri"/>
                <w:color w:val="000000" w:themeColor="text1"/>
                <w:szCs w:val="20"/>
              </w:rPr>
              <w:t>Λιγότερο από 6 μήνες</w:t>
            </w:r>
          </w:p>
        </w:tc>
        <w:tc>
          <w:tcPr>
            <w:tcW w:w="4148" w:type="dxa"/>
            <w:vAlign w:val="bottom"/>
          </w:tcPr>
          <w:p w14:paraId="2DF14BB8" w14:textId="77777777" w:rsidR="00554F5C" w:rsidRPr="004103D5"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rFonts w:cs="Calibri"/>
                <w:b/>
                <w:bCs/>
                <w:color w:val="000000"/>
              </w:rPr>
              <w:t>15%</w:t>
            </w:r>
          </w:p>
        </w:tc>
      </w:tr>
      <w:tr w:rsidR="00554F5C" w:rsidRPr="004103D5" w14:paraId="477DD7B7"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2374F879" w14:textId="77777777" w:rsidR="00554F5C" w:rsidRPr="004103D5" w:rsidRDefault="00554F5C" w:rsidP="008A6B63">
            <w:pPr>
              <w:spacing w:line="240" w:lineRule="auto"/>
              <w:rPr>
                <w:color w:val="000000" w:themeColor="text1"/>
              </w:rPr>
            </w:pPr>
            <w:r w:rsidRPr="004103D5">
              <w:rPr>
                <w:rFonts w:cs="Calibri"/>
                <w:color w:val="000000" w:themeColor="text1"/>
                <w:szCs w:val="20"/>
              </w:rPr>
              <w:t>6–12 μήνες</w:t>
            </w:r>
          </w:p>
        </w:tc>
        <w:tc>
          <w:tcPr>
            <w:tcW w:w="4148" w:type="dxa"/>
            <w:vAlign w:val="bottom"/>
          </w:tcPr>
          <w:p w14:paraId="596D0C4D" w14:textId="77777777" w:rsidR="00554F5C" w:rsidRPr="004103D5"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rFonts w:cs="Calibri"/>
                <w:b/>
                <w:bCs/>
                <w:color w:val="000000"/>
              </w:rPr>
              <w:t>15%</w:t>
            </w:r>
          </w:p>
        </w:tc>
      </w:tr>
      <w:tr w:rsidR="00554F5C" w:rsidRPr="004103D5" w14:paraId="6E046B5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1C956FB" w14:textId="77777777" w:rsidR="00554F5C" w:rsidRPr="004103D5" w:rsidRDefault="00554F5C" w:rsidP="008A6B63">
            <w:pPr>
              <w:spacing w:line="240" w:lineRule="auto"/>
              <w:rPr>
                <w:color w:val="000000" w:themeColor="text1"/>
              </w:rPr>
            </w:pPr>
            <w:r w:rsidRPr="004103D5">
              <w:rPr>
                <w:rFonts w:cs="Calibri"/>
                <w:color w:val="000000" w:themeColor="text1"/>
                <w:szCs w:val="20"/>
              </w:rPr>
              <w:t>1–2 χρόνια</w:t>
            </w:r>
          </w:p>
        </w:tc>
        <w:tc>
          <w:tcPr>
            <w:tcW w:w="4148" w:type="dxa"/>
            <w:vAlign w:val="bottom"/>
          </w:tcPr>
          <w:p w14:paraId="641AAA4E" w14:textId="77777777" w:rsidR="00554F5C" w:rsidRPr="004103D5"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rFonts w:cs="Calibri"/>
                <w:b/>
                <w:bCs/>
                <w:color w:val="000000"/>
              </w:rPr>
              <w:t>23%</w:t>
            </w:r>
          </w:p>
        </w:tc>
      </w:tr>
      <w:tr w:rsidR="00554F5C" w:rsidRPr="004103D5" w14:paraId="18E4F493"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3A96F638" w14:textId="77777777" w:rsidR="00554F5C" w:rsidRPr="004103D5" w:rsidRDefault="00554F5C" w:rsidP="008A6B63">
            <w:pPr>
              <w:spacing w:line="240" w:lineRule="auto"/>
              <w:rPr>
                <w:color w:val="000000" w:themeColor="text1"/>
              </w:rPr>
            </w:pPr>
            <w:r w:rsidRPr="004103D5">
              <w:rPr>
                <w:rFonts w:cs="Calibri"/>
                <w:color w:val="000000" w:themeColor="text1"/>
                <w:szCs w:val="20"/>
              </w:rPr>
              <w:t>3–4 χρόνια</w:t>
            </w:r>
          </w:p>
        </w:tc>
        <w:tc>
          <w:tcPr>
            <w:tcW w:w="4148" w:type="dxa"/>
            <w:vAlign w:val="bottom"/>
          </w:tcPr>
          <w:p w14:paraId="4C70A7DF" w14:textId="77777777" w:rsidR="00554F5C" w:rsidRPr="004103D5"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rFonts w:cs="Calibri"/>
                <w:b/>
                <w:bCs/>
                <w:color w:val="000000"/>
              </w:rPr>
              <w:t>31%</w:t>
            </w:r>
          </w:p>
        </w:tc>
      </w:tr>
      <w:tr w:rsidR="00554F5C" w:rsidRPr="004103D5" w14:paraId="667DF7A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28767B9" w14:textId="77777777" w:rsidR="00554F5C" w:rsidRPr="004103D5" w:rsidRDefault="00554F5C" w:rsidP="008A6B63">
            <w:pPr>
              <w:spacing w:line="240" w:lineRule="auto"/>
              <w:rPr>
                <w:color w:val="000000" w:themeColor="text1"/>
              </w:rPr>
            </w:pPr>
            <w:r w:rsidRPr="004103D5">
              <w:rPr>
                <w:rFonts w:cs="Calibri"/>
                <w:color w:val="000000" w:themeColor="text1"/>
                <w:szCs w:val="20"/>
              </w:rPr>
              <w:t>5 ή περισσότερα χρόνια</w:t>
            </w:r>
          </w:p>
        </w:tc>
        <w:tc>
          <w:tcPr>
            <w:tcW w:w="4148" w:type="dxa"/>
            <w:vAlign w:val="bottom"/>
          </w:tcPr>
          <w:p w14:paraId="3FA2E026" w14:textId="77777777" w:rsidR="00554F5C" w:rsidRPr="004103D5"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rFonts w:cs="Calibri"/>
                <w:b/>
                <w:bCs/>
                <w:color w:val="000000"/>
              </w:rPr>
              <w:t>15%</w:t>
            </w:r>
          </w:p>
        </w:tc>
      </w:tr>
    </w:tbl>
    <w:p w14:paraId="0991D5ED" w14:textId="77777777" w:rsidR="00554F5C" w:rsidRDefault="00554F5C" w:rsidP="008B5D54">
      <w:pPr>
        <w:rPr>
          <w:i/>
          <w:iCs/>
          <w:sz w:val="18"/>
          <w:szCs w:val="18"/>
        </w:rPr>
      </w:pPr>
      <w:r w:rsidRPr="000D7AD1">
        <w:rPr>
          <w:i/>
          <w:iCs/>
          <w:sz w:val="18"/>
          <w:szCs w:val="18"/>
        </w:rPr>
        <w:t>Πηγή: Ιδία επεξεργασία</w:t>
      </w:r>
    </w:p>
    <w:p w14:paraId="3AC890EE" w14:textId="5FE71FB0" w:rsidR="00554F5C" w:rsidRDefault="00554F5C" w:rsidP="00554F5C">
      <w:pPr>
        <w:pStyle w:val="af"/>
        <w:keepNext/>
      </w:pPr>
      <w:bookmarkStart w:id="396" w:name="_Toc215770819"/>
      <w:r>
        <w:t xml:space="preserve">Διάγραμμα </w:t>
      </w:r>
      <w:fldSimple w:instr=" SEQ Διάγραμμα \* ARABIC ">
        <w:r w:rsidR="008B5D54">
          <w:rPr>
            <w:noProof/>
          </w:rPr>
          <w:t>149</w:t>
        </w:r>
      </w:fldSimple>
      <w:r>
        <w:t>. Χρονικό διάστημα επίσκεψης ωφελούμενου/ης  ΚΗΦΗ για τον/την οποίο/α απαντά ο δικαστικός συμπαραστάτης.</w:t>
      </w:r>
      <w:bookmarkEnd w:id="396"/>
    </w:p>
    <w:p w14:paraId="3B6CDE44" w14:textId="77777777" w:rsidR="00554F5C" w:rsidRDefault="00554F5C" w:rsidP="00554F5C">
      <w:pPr>
        <w:jc w:val="center"/>
        <w:rPr>
          <w:i/>
          <w:iCs/>
          <w:sz w:val="18"/>
          <w:szCs w:val="18"/>
        </w:rPr>
      </w:pPr>
      <w:r>
        <w:rPr>
          <w:noProof/>
        </w:rPr>
        <w:drawing>
          <wp:inline distT="0" distB="0" distL="0" distR="0" wp14:anchorId="43E44DB8" wp14:editId="2886628A">
            <wp:extent cx="4572000" cy="2743200"/>
            <wp:effectExtent l="0" t="0" r="0" b="0"/>
            <wp:docPr id="1430441070" name="Γράφημα 1">
              <a:extLst xmlns:a="http://schemas.openxmlformats.org/drawingml/2006/main">
                <a:ext uri="{FF2B5EF4-FFF2-40B4-BE49-F238E27FC236}">
                  <a16:creationId xmlns:a16="http://schemas.microsoft.com/office/drawing/2014/main" id="{22F4528D-A9C7-EADF-E942-7DC1F7594E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5A97AE71" w14:textId="77777777" w:rsidR="00554F5C" w:rsidRPr="00101B80" w:rsidRDefault="00554F5C" w:rsidP="008B5D54">
      <w:pPr>
        <w:rPr>
          <w:i/>
          <w:iCs/>
          <w:sz w:val="18"/>
          <w:szCs w:val="18"/>
          <w:lang w:val="en-US"/>
        </w:rPr>
      </w:pPr>
      <w:r w:rsidRPr="000D7AD1">
        <w:rPr>
          <w:i/>
          <w:iCs/>
          <w:sz w:val="18"/>
          <w:szCs w:val="18"/>
        </w:rPr>
        <w:t>Πηγή: Ιδία επεξεργασία</w:t>
      </w:r>
    </w:p>
    <w:p w14:paraId="080C19CB" w14:textId="77777777" w:rsidR="00554F5C" w:rsidRDefault="00554F5C" w:rsidP="00554F5C">
      <w:pPr>
        <w:rPr>
          <w:b/>
          <w:bCs/>
          <w:color w:val="EE0000"/>
        </w:rPr>
      </w:pPr>
    </w:p>
    <w:tbl>
      <w:tblPr>
        <w:tblW w:w="4997"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7"/>
      </w:tblGrid>
      <w:tr w:rsidR="00554F5C" w14:paraId="437BCED9" w14:textId="77777777" w:rsidTr="008A6B63">
        <w:trPr>
          <w:cantSplit/>
          <w:tblHeader/>
        </w:trPr>
        <w:tc>
          <w:tcPr>
            <w:tcW w:w="274" w:type="pct"/>
            <w:shd w:val="clear" w:color="auto" w:fill="EBE8EC" w:themeFill="accent6" w:themeFillTint="33"/>
            <w:tcMar>
              <w:top w:w="58" w:type="dxa"/>
              <w:bottom w:w="58" w:type="dxa"/>
            </w:tcMar>
            <w:vAlign w:val="center"/>
          </w:tcPr>
          <w:p w14:paraId="53463412" w14:textId="77777777" w:rsidR="00554F5C" w:rsidRPr="003764AB" w:rsidRDefault="00554F5C" w:rsidP="008A6B63">
            <w:pPr>
              <w:spacing w:before="20" w:after="20"/>
              <w:jc w:val="center"/>
              <w:rPr>
                <w:rFonts w:cs="Calibri"/>
                <w:b/>
                <w:szCs w:val="20"/>
              </w:rPr>
            </w:pPr>
            <w:r>
              <w:rPr>
                <w:rFonts w:cs="Calibri"/>
                <w:b/>
                <w:szCs w:val="20"/>
              </w:rPr>
              <w:t>Β.6</w:t>
            </w:r>
          </w:p>
        </w:tc>
        <w:tc>
          <w:tcPr>
            <w:tcW w:w="4726" w:type="pct"/>
            <w:shd w:val="clear" w:color="auto" w:fill="F2F2F2"/>
            <w:tcMar>
              <w:top w:w="58" w:type="dxa"/>
              <w:bottom w:w="58" w:type="dxa"/>
            </w:tcMar>
            <w:vAlign w:val="center"/>
          </w:tcPr>
          <w:p w14:paraId="474880A3" w14:textId="77777777" w:rsidR="00554F5C" w:rsidRPr="00107160" w:rsidRDefault="00554F5C" w:rsidP="008A6B63">
            <w:pPr>
              <w:keepLines/>
              <w:widowControl w:val="0"/>
              <w:rPr>
                <w:rFonts w:cs="Calibri"/>
                <w:szCs w:val="20"/>
              </w:rPr>
            </w:pPr>
            <w:r>
              <w:rPr>
                <w:rFonts w:cs="Calibri"/>
                <w:szCs w:val="20"/>
              </w:rPr>
              <w:t>Από που πληροφορηθήκατε για τη δυνατότητα εξυπηρέτησης του ηλικιωμένου από το ΚΗΦΗ</w:t>
            </w:r>
            <w:r w:rsidRPr="000A20C0">
              <w:rPr>
                <w:rFonts w:cs="Calibri"/>
                <w:szCs w:val="20"/>
              </w:rPr>
              <w:t>;</w:t>
            </w:r>
            <w:r>
              <w:rPr>
                <w:rFonts w:cs="Calibri"/>
                <w:szCs w:val="20"/>
              </w:rPr>
              <w:t xml:space="preserve"> (</w:t>
            </w:r>
            <w:r w:rsidRPr="00F322F1">
              <w:rPr>
                <w:rFonts w:cs="Calibri"/>
                <w:szCs w:val="20"/>
              </w:rPr>
              <w:t xml:space="preserve">Μπορείτε να επιλέξετε περισσότερες από μία </w:t>
            </w:r>
            <w:r>
              <w:rPr>
                <w:rFonts w:cs="Calibri"/>
                <w:szCs w:val="20"/>
              </w:rPr>
              <w:t>απαντήσεις</w:t>
            </w:r>
            <w:r w:rsidRPr="00F322F1">
              <w:rPr>
                <w:rFonts w:cs="Calibri"/>
                <w:szCs w:val="20"/>
              </w:rPr>
              <w:t>)</w:t>
            </w:r>
          </w:p>
        </w:tc>
      </w:tr>
    </w:tbl>
    <w:p w14:paraId="7FBB284E" w14:textId="77777777" w:rsidR="00554F5C" w:rsidRDefault="00554F5C" w:rsidP="00554F5C">
      <w:r w:rsidRPr="00C10FC4">
        <w:t>Η ανάλυση των πηγών πληροφόρησης για τη δυνατότητα εξυπηρέτησης των ηλικιωμένων από το ΚΗΦΗ δείχνει ότι η πλειονότητα των δικαστικών συμπαραστατών ενημερώνεται κυρίως μέσω της κοινωνικής υπηρεσίας του Δήμου (40%). Επιπλέον, σημαντικό ποσοστό βασίζεται σε φίλους ή συγγενείς (20%), σε αφίσες ή φυλλάδια (20%) και σε άλλους φορείς, όπως εκκλησίες ή μη κυβερνητικές οργανώσεις (20%). Δεν καταγράφηκαν απαντήσεις για Κέντρα Κοινότητας, άλλες κοινωνικές δομές του Δήμου ή άμεση ενημέρωση από το ΚΗΦΗ. Τα δεδομένα αυτά υποδηλώνουν ότι η πληροφόρηση για τις υπηρεσίες ΚΗΦΗ διαχέεται κυρίως μέσω θεσμικών φορέων και προσωπικών δικτύων, ενώ η άμεση επικοινωνία με το ίδιο το ΚΗΦΗ φαίνεται περιορισμένη, γεγονός που ενδέχεται να επηρεάζει την ευαισθητοποίηση και την προσβασιμότητα των ωφελούμενων.</w:t>
      </w:r>
    </w:p>
    <w:p w14:paraId="4A06317F" w14:textId="16693621" w:rsidR="00554F5C" w:rsidRDefault="00554F5C" w:rsidP="00554F5C">
      <w:pPr>
        <w:pStyle w:val="af"/>
        <w:keepNext/>
      </w:pPr>
      <w:bookmarkStart w:id="397" w:name="_Toc215770638"/>
      <w:r>
        <w:lastRenderedPageBreak/>
        <w:t xml:space="preserve">Πίνακας </w:t>
      </w:r>
      <w:fldSimple w:instr=" SEQ Πίνακας \* ARABIC ">
        <w:r w:rsidR="008B5D54">
          <w:rPr>
            <w:noProof/>
          </w:rPr>
          <w:t>155</w:t>
        </w:r>
      </w:fldSimple>
      <w:r>
        <w:t>. Πηγή πληροφόρησης για τη δυνατότητα εξυπηρέτησης ηλικιωμένου/ης από το ΚΗΦΗ</w:t>
      </w:r>
      <w:bookmarkEnd w:id="397"/>
    </w:p>
    <w:tbl>
      <w:tblPr>
        <w:tblStyle w:val="4-6"/>
        <w:tblW w:w="0" w:type="auto"/>
        <w:tblLook w:val="04A0" w:firstRow="1" w:lastRow="0" w:firstColumn="1" w:lastColumn="0" w:noHBand="0" w:noVBand="1"/>
      </w:tblPr>
      <w:tblGrid>
        <w:gridCol w:w="4148"/>
        <w:gridCol w:w="4148"/>
      </w:tblGrid>
      <w:tr w:rsidR="00554F5C" w:rsidRPr="001A0E39" w14:paraId="6E771D20"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AA5A409" w14:textId="77777777" w:rsidR="00554F5C" w:rsidRPr="001A0E39" w:rsidRDefault="00554F5C" w:rsidP="008A6B63">
            <w:pPr>
              <w:spacing w:line="240" w:lineRule="auto"/>
              <w:rPr>
                <w:rFonts w:cs="Calibri"/>
                <w:b w:val="0"/>
                <w:bCs w:val="0"/>
              </w:rPr>
            </w:pPr>
            <w:r w:rsidRPr="001A0E39">
              <w:rPr>
                <w:rFonts w:cs="Calibri"/>
                <w:b w:val="0"/>
                <w:bCs w:val="0"/>
              </w:rPr>
              <w:t>Πηγή πληροφόρησης</w:t>
            </w:r>
          </w:p>
        </w:tc>
        <w:tc>
          <w:tcPr>
            <w:tcW w:w="4148" w:type="dxa"/>
          </w:tcPr>
          <w:p w14:paraId="6F92D15F" w14:textId="77777777" w:rsidR="00554F5C" w:rsidRPr="001A0E39" w:rsidRDefault="00554F5C" w:rsidP="008A6B63">
            <w:pPr>
              <w:spacing w:line="240" w:lineRule="auto"/>
              <w:cnfStyle w:val="100000000000" w:firstRow="1" w:lastRow="0" w:firstColumn="0" w:lastColumn="0" w:oddVBand="0" w:evenVBand="0" w:oddHBand="0" w:evenHBand="0" w:firstRowFirstColumn="0" w:firstRowLastColumn="0" w:lastRowFirstColumn="0" w:lastRowLastColumn="0"/>
              <w:rPr>
                <w:rFonts w:cs="Calibri"/>
                <w:b w:val="0"/>
                <w:bCs w:val="0"/>
              </w:rPr>
            </w:pPr>
            <w:r w:rsidRPr="001A0E39">
              <w:rPr>
                <w:rFonts w:cs="Calibri"/>
                <w:b w:val="0"/>
                <w:bCs w:val="0"/>
              </w:rPr>
              <w:t>Ποσοστό</w:t>
            </w:r>
          </w:p>
        </w:tc>
      </w:tr>
      <w:tr w:rsidR="00554F5C" w:rsidRPr="001A0E39" w14:paraId="5121ABDF"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AA538F4" w14:textId="77777777" w:rsidR="00554F5C" w:rsidRPr="001A0E39" w:rsidRDefault="00554F5C" w:rsidP="008A6B63">
            <w:pPr>
              <w:spacing w:line="240" w:lineRule="auto"/>
              <w:rPr>
                <w:rFonts w:cs="Calibri"/>
                <w:b w:val="0"/>
                <w:bCs w:val="0"/>
              </w:rPr>
            </w:pPr>
            <w:r w:rsidRPr="001A0E39">
              <w:rPr>
                <w:rFonts w:cs="Calibri"/>
              </w:rPr>
              <w:t>Κοινωνική υπηρεσία Δήμου</w:t>
            </w:r>
          </w:p>
        </w:tc>
        <w:tc>
          <w:tcPr>
            <w:tcW w:w="4148" w:type="dxa"/>
            <w:vAlign w:val="bottom"/>
          </w:tcPr>
          <w:p w14:paraId="5F86CADF" w14:textId="77777777" w:rsidR="00554F5C" w:rsidRPr="001A0E39"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color w:val="000000"/>
              </w:rPr>
              <w:t>40%</w:t>
            </w:r>
          </w:p>
        </w:tc>
      </w:tr>
      <w:tr w:rsidR="00554F5C" w:rsidRPr="001A0E39" w14:paraId="50D6CB71"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13CB6235" w14:textId="77777777" w:rsidR="00554F5C" w:rsidRPr="001A0E39" w:rsidRDefault="00554F5C" w:rsidP="008A6B63">
            <w:pPr>
              <w:spacing w:line="240" w:lineRule="auto"/>
              <w:rPr>
                <w:rFonts w:cs="Calibri"/>
                <w:b w:val="0"/>
                <w:bCs w:val="0"/>
              </w:rPr>
            </w:pPr>
            <w:r w:rsidRPr="001A0E39">
              <w:rPr>
                <w:rFonts w:cs="Calibri"/>
              </w:rPr>
              <w:t>Κέντρο Κοινότητας του Δήμου</w:t>
            </w:r>
          </w:p>
        </w:tc>
        <w:tc>
          <w:tcPr>
            <w:tcW w:w="4148" w:type="dxa"/>
            <w:vAlign w:val="bottom"/>
          </w:tcPr>
          <w:p w14:paraId="7C8336B5" w14:textId="77777777" w:rsidR="00554F5C" w:rsidRPr="001A0E39"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color w:val="000000"/>
              </w:rPr>
              <w:t>0%</w:t>
            </w:r>
          </w:p>
        </w:tc>
      </w:tr>
      <w:tr w:rsidR="00554F5C" w:rsidRPr="001A0E39" w14:paraId="7BA427C5"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B479A78" w14:textId="77777777" w:rsidR="00554F5C" w:rsidRPr="001A0E39" w:rsidRDefault="00554F5C" w:rsidP="008A6B63">
            <w:pPr>
              <w:spacing w:line="240" w:lineRule="auto"/>
              <w:rPr>
                <w:rFonts w:cs="Calibri"/>
                <w:b w:val="0"/>
                <w:bCs w:val="0"/>
              </w:rPr>
            </w:pPr>
            <w:r w:rsidRPr="001A0E39">
              <w:rPr>
                <w:rFonts w:cs="Calibri"/>
                <w:szCs w:val="20"/>
              </w:rPr>
              <w:t>Κοινωνική Δομή Δήμου (Παντοπωλείο, Συσσίτιο, Φαρμακείο, Δομή αστέγων κοκ.)</w:t>
            </w:r>
          </w:p>
        </w:tc>
        <w:tc>
          <w:tcPr>
            <w:tcW w:w="4148" w:type="dxa"/>
            <w:vAlign w:val="bottom"/>
          </w:tcPr>
          <w:p w14:paraId="64FDE76D" w14:textId="77777777" w:rsidR="00554F5C" w:rsidRPr="001A0E39"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color w:val="000000"/>
              </w:rPr>
              <w:t>0%</w:t>
            </w:r>
          </w:p>
        </w:tc>
      </w:tr>
      <w:tr w:rsidR="00554F5C" w:rsidRPr="001A0E39" w14:paraId="4A6903E1"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6396B556" w14:textId="77777777" w:rsidR="00554F5C" w:rsidRPr="001A0E39" w:rsidRDefault="00554F5C" w:rsidP="008A6B63">
            <w:pPr>
              <w:spacing w:line="240" w:lineRule="auto"/>
              <w:rPr>
                <w:rFonts w:cs="Calibri"/>
                <w:b w:val="0"/>
                <w:bCs w:val="0"/>
              </w:rPr>
            </w:pPr>
            <w:r w:rsidRPr="001A0E39">
              <w:rPr>
                <w:rFonts w:cs="Calibri"/>
                <w:szCs w:val="20"/>
              </w:rPr>
              <w:t>Φίλοι/Συγγενείς</w:t>
            </w:r>
          </w:p>
        </w:tc>
        <w:tc>
          <w:tcPr>
            <w:tcW w:w="4148" w:type="dxa"/>
            <w:vAlign w:val="bottom"/>
          </w:tcPr>
          <w:p w14:paraId="27B79F5A" w14:textId="77777777" w:rsidR="00554F5C" w:rsidRPr="001A0E39"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color w:val="000000"/>
              </w:rPr>
              <w:t>20%</w:t>
            </w:r>
          </w:p>
        </w:tc>
      </w:tr>
      <w:tr w:rsidR="00554F5C" w:rsidRPr="001A0E39" w14:paraId="24F238AE"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9C6B3D1" w14:textId="77777777" w:rsidR="00554F5C" w:rsidRPr="001A0E39" w:rsidRDefault="00554F5C" w:rsidP="008A6B63">
            <w:pPr>
              <w:spacing w:line="240" w:lineRule="auto"/>
              <w:rPr>
                <w:rFonts w:cs="Calibri"/>
                <w:b w:val="0"/>
                <w:bCs w:val="0"/>
              </w:rPr>
            </w:pPr>
            <w:r w:rsidRPr="001A0E39">
              <w:rPr>
                <w:rFonts w:cs="Calibri"/>
                <w:szCs w:val="20"/>
              </w:rPr>
              <w:t>Άλλη υπηρεσία ( πχ ΔΥΠΑ)</w:t>
            </w:r>
          </w:p>
        </w:tc>
        <w:tc>
          <w:tcPr>
            <w:tcW w:w="4148" w:type="dxa"/>
            <w:vAlign w:val="bottom"/>
          </w:tcPr>
          <w:p w14:paraId="16ED340B" w14:textId="77777777" w:rsidR="00554F5C" w:rsidRPr="001A0E39"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color w:val="000000"/>
              </w:rPr>
              <w:t>0%</w:t>
            </w:r>
          </w:p>
        </w:tc>
      </w:tr>
      <w:tr w:rsidR="00554F5C" w:rsidRPr="001A0E39" w14:paraId="5295EA0F"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7B7524E7" w14:textId="77777777" w:rsidR="00554F5C" w:rsidRPr="001A0E39" w:rsidRDefault="00554F5C" w:rsidP="008A6B63">
            <w:pPr>
              <w:spacing w:line="240" w:lineRule="auto"/>
              <w:rPr>
                <w:rFonts w:cs="Calibri"/>
                <w:b w:val="0"/>
                <w:bCs w:val="0"/>
              </w:rPr>
            </w:pPr>
            <w:r w:rsidRPr="001A0E39">
              <w:rPr>
                <w:rFonts w:cs="Calibri"/>
                <w:szCs w:val="20"/>
              </w:rPr>
              <w:t>Αφίσα / Φυλλάδιο</w:t>
            </w:r>
          </w:p>
        </w:tc>
        <w:tc>
          <w:tcPr>
            <w:tcW w:w="4148" w:type="dxa"/>
            <w:vAlign w:val="bottom"/>
          </w:tcPr>
          <w:p w14:paraId="5815ACE0" w14:textId="77777777" w:rsidR="00554F5C" w:rsidRPr="001A0E39"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color w:val="000000"/>
              </w:rPr>
              <w:t>20%</w:t>
            </w:r>
          </w:p>
        </w:tc>
      </w:tr>
      <w:tr w:rsidR="00554F5C" w:rsidRPr="001A0E39" w14:paraId="33669F61"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C4135BD" w14:textId="77777777" w:rsidR="00554F5C" w:rsidRPr="001A0E39" w:rsidRDefault="00554F5C" w:rsidP="008A6B63">
            <w:pPr>
              <w:spacing w:line="240" w:lineRule="auto"/>
              <w:rPr>
                <w:rFonts w:cs="Calibri"/>
                <w:b w:val="0"/>
                <w:bCs w:val="0"/>
              </w:rPr>
            </w:pPr>
            <w:r w:rsidRPr="001A0E39">
              <w:rPr>
                <w:rFonts w:cs="Calibri"/>
                <w:szCs w:val="20"/>
              </w:rPr>
              <w:t>Από το ίδιο το ΚΗΦΗ</w:t>
            </w:r>
          </w:p>
        </w:tc>
        <w:tc>
          <w:tcPr>
            <w:tcW w:w="4148" w:type="dxa"/>
            <w:vAlign w:val="bottom"/>
          </w:tcPr>
          <w:p w14:paraId="4CB769E7" w14:textId="77777777" w:rsidR="00554F5C" w:rsidRPr="001A0E39"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color w:val="000000"/>
              </w:rPr>
              <w:t>0%</w:t>
            </w:r>
          </w:p>
        </w:tc>
      </w:tr>
      <w:tr w:rsidR="00554F5C" w:rsidRPr="001A0E39" w14:paraId="40FAD27D"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02FD2BA0" w14:textId="77777777" w:rsidR="00554F5C" w:rsidRPr="001A0E39" w:rsidRDefault="00554F5C" w:rsidP="008A6B63">
            <w:pPr>
              <w:spacing w:line="240" w:lineRule="auto"/>
              <w:rPr>
                <w:rFonts w:cs="Calibri"/>
                <w:b w:val="0"/>
                <w:bCs w:val="0"/>
              </w:rPr>
            </w:pPr>
            <w:r w:rsidRPr="001A0E39">
              <w:rPr>
                <w:rFonts w:cs="Calibri"/>
                <w:szCs w:val="20"/>
              </w:rPr>
              <w:t>Άλλο φορέα (εκκλησία, Μη Κυβερνητική Οργάνωση κοκ.)</w:t>
            </w:r>
          </w:p>
        </w:tc>
        <w:tc>
          <w:tcPr>
            <w:tcW w:w="4148" w:type="dxa"/>
            <w:vAlign w:val="bottom"/>
          </w:tcPr>
          <w:p w14:paraId="457F555E" w14:textId="77777777" w:rsidR="00554F5C" w:rsidRPr="001A0E39" w:rsidRDefault="00554F5C" w:rsidP="008A6B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Pr>
                <w:rFonts w:cs="Calibri"/>
                <w:b/>
                <w:bCs/>
                <w:color w:val="000000"/>
              </w:rPr>
              <w:t>20%</w:t>
            </w:r>
          </w:p>
        </w:tc>
      </w:tr>
      <w:tr w:rsidR="00554F5C" w:rsidRPr="001A0E39" w14:paraId="2B473908"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169DFFF" w14:textId="77777777" w:rsidR="00554F5C" w:rsidRPr="001A0E39" w:rsidRDefault="00554F5C" w:rsidP="008A6B63">
            <w:pPr>
              <w:spacing w:line="240" w:lineRule="auto"/>
              <w:rPr>
                <w:rFonts w:cs="Calibri"/>
                <w:b w:val="0"/>
                <w:bCs w:val="0"/>
              </w:rPr>
            </w:pPr>
            <w:r w:rsidRPr="001A0E39">
              <w:rPr>
                <w:rFonts w:cs="Calibri"/>
                <w:szCs w:val="20"/>
              </w:rPr>
              <w:t>Άλλο, αναφέρετε…………..</w:t>
            </w:r>
          </w:p>
        </w:tc>
        <w:tc>
          <w:tcPr>
            <w:tcW w:w="4148" w:type="dxa"/>
            <w:vAlign w:val="bottom"/>
          </w:tcPr>
          <w:p w14:paraId="05C32AA2" w14:textId="77777777" w:rsidR="00554F5C" w:rsidRPr="001A0E39" w:rsidRDefault="00554F5C" w:rsidP="008A6B63">
            <w:pPr>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bCs/>
              </w:rPr>
            </w:pPr>
            <w:r>
              <w:rPr>
                <w:rFonts w:cs="Calibri"/>
                <w:b/>
                <w:bCs/>
                <w:color w:val="000000"/>
              </w:rPr>
              <w:t>0%</w:t>
            </w:r>
          </w:p>
        </w:tc>
      </w:tr>
    </w:tbl>
    <w:p w14:paraId="6663B9E0" w14:textId="77777777" w:rsidR="00554F5C" w:rsidRDefault="00554F5C" w:rsidP="008B5D54">
      <w:pPr>
        <w:rPr>
          <w:i/>
          <w:iCs/>
          <w:sz w:val="18"/>
          <w:szCs w:val="18"/>
        </w:rPr>
      </w:pPr>
      <w:r w:rsidRPr="000D7AD1">
        <w:rPr>
          <w:i/>
          <w:iCs/>
          <w:sz w:val="18"/>
          <w:szCs w:val="18"/>
        </w:rPr>
        <w:t>Πηγή: Ιδία επεξεργασία</w:t>
      </w:r>
    </w:p>
    <w:p w14:paraId="1ADEBBA4" w14:textId="61C6BDAA" w:rsidR="00554F5C" w:rsidRDefault="00554F5C" w:rsidP="00554F5C">
      <w:pPr>
        <w:pStyle w:val="af"/>
        <w:keepNext/>
      </w:pPr>
      <w:bookmarkStart w:id="398" w:name="_Toc215770820"/>
      <w:r>
        <w:t xml:space="preserve">Διάγραμμα </w:t>
      </w:r>
      <w:fldSimple w:instr=" SEQ Διάγραμμα \* ARABIC ">
        <w:r w:rsidR="007C0B34">
          <w:rPr>
            <w:noProof/>
          </w:rPr>
          <w:t>150</w:t>
        </w:r>
      </w:fldSimple>
      <w:r>
        <w:t>. Πηγή πληροφόρησης για τη δυνατότητα εξυπηρέτησης ηλικιωμένου/ης  από το ΚΗΦΗ</w:t>
      </w:r>
      <w:bookmarkEnd w:id="398"/>
    </w:p>
    <w:p w14:paraId="6DD14051" w14:textId="77777777" w:rsidR="00554F5C" w:rsidRDefault="00554F5C" w:rsidP="00554F5C">
      <w:pPr>
        <w:jc w:val="center"/>
        <w:rPr>
          <w:i/>
          <w:iCs/>
          <w:sz w:val="18"/>
          <w:szCs w:val="18"/>
        </w:rPr>
      </w:pPr>
      <w:r>
        <w:rPr>
          <w:noProof/>
        </w:rPr>
        <w:drawing>
          <wp:inline distT="0" distB="0" distL="0" distR="0" wp14:anchorId="467F01AD" wp14:editId="117036DF">
            <wp:extent cx="4572000" cy="2743200"/>
            <wp:effectExtent l="0" t="0" r="0" b="0"/>
            <wp:docPr id="391325565" name="Γράφημα 1">
              <a:extLst xmlns:a="http://schemas.openxmlformats.org/drawingml/2006/main">
                <a:ext uri="{FF2B5EF4-FFF2-40B4-BE49-F238E27FC236}">
                  <a16:creationId xmlns:a16="http://schemas.microsoft.com/office/drawing/2014/main" id="{ED18D92F-6332-BE2A-F7D1-00653D226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0F9D570B" w14:textId="77777777" w:rsidR="00554F5C" w:rsidRPr="000D7AD1" w:rsidRDefault="00554F5C" w:rsidP="007C0B34">
      <w:pPr>
        <w:rPr>
          <w:i/>
          <w:iCs/>
          <w:sz w:val="18"/>
          <w:szCs w:val="18"/>
        </w:rPr>
      </w:pPr>
      <w:r w:rsidRPr="000D7AD1">
        <w:rPr>
          <w:i/>
          <w:iCs/>
          <w:sz w:val="18"/>
          <w:szCs w:val="18"/>
        </w:rPr>
        <w:t>Πηγή: Ιδία επεξεργασία</w:t>
      </w:r>
    </w:p>
    <w:p w14:paraId="2220FEF7" w14:textId="77777777" w:rsidR="00554F5C" w:rsidRPr="00CA473C" w:rsidRDefault="00554F5C" w:rsidP="00554F5C">
      <w:pPr>
        <w:rPr>
          <w:b/>
          <w:bCs/>
          <w:color w:val="EE0000"/>
          <w:lang w:val="en-U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296"/>
      </w:tblGrid>
      <w:tr w:rsidR="00554F5C" w:rsidRPr="00BA7457" w14:paraId="07FABD93" w14:textId="77777777" w:rsidTr="008A6B63">
        <w:tc>
          <w:tcPr>
            <w:tcW w:w="5000" w:type="pct"/>
            <w:shd w:val="clear" w:color="auto" w:fill="EBE8EC" w:themeFill="accent6" w:themeFillTint="33"/>
          </w:tcPr>
          <w:p w14:paraId="66E20585" w14:textId="77777777" w:rsidR="00554F5C" w:rsidRPr="00FE225F" w:rsidRDefault="00554F5C" w:rsidP="008A6B63">
            <w:pPr>
              <w:spacing w:before="60" w:after="60"/>
              <w:rPr>
                <w:rFonts w:cs="Calibri"/>
                <w:b/>
                <w:szCs w:val="20"/>
              </w:rPr>
            </w:pPr>
            <w:r w:rsidRPr="00F90D7B">
              <w:rPr>
                <w:rFonts w:cs="Calibri"/>
                <w:b/>
                <w:szCs w:val="20"/>
              </w:rPr>
              <w:t xml:space="preserve">ΕΝΟΤΗΤΑ </w:t>
            </w:r>
            <w:r>
              <w:rPr>
                <w:rFonts w:cs="Calibri"/>
                <w:b/>
                <w:szCs w:val="20"/>
              </w:rPr>
              <w:t>Γ</w:t>
            </w:r>
            <w:r w:rsidRPr="00F90D7B">
              <w:rPr>
                <w:rFonts w:cs="Calibri"/>
                <w:b/>
                <w:szCs w:val="20"/>
              </w:rPr>
              <w:t xml:space="preserve">: </w:t>
            </w:r>
            <w:r>
              <w:rPr>
                <w:rFonts w:cs="Calibri"/>
                <w:b/>
                <w:szCs w:val="20"/>
              </w:rPr>
              <w:t>ΒΑΘΜΟΣ ΙΚΑΝΟΠΟΙΗΣΗΣ ΑΠΟ ΤΗ ΛΕΙΤΟΥΡΓΙΑ ΤΩΝ ΚΗΦΗ</w:t>
            </w:r>
          </w:p>
        </w:tc>
      </w:tr>
    </w:tbl>
    <w:p w14:paraId="3947665A" w14:textId="77777777" w:rsidR="00554F5C" w:rsidRPr="00A937D6" w:rsidRDefault="00554F5C" w:rsidP="00554F5C">
      <w:pPr>
        <w:rPr>
          <w:b/>
          <w:bCs/>
          <w:color w:val="EE0000"/>
        </w:rPr>
      </w:pPr>
    </w:p>
    <w:tbl>
      <w:tblPr>
        <w:tblW w:w="4998"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4"/>
        <w:gridCol w:w="7839"/>
      </w:tblGrid>
      <w:tr w:rsidR="00554F5C" w:rsidRPr="00107160" w14:paraId="05E34DB1" w14:textId="77777777" w:rsidTr="008A6B63">
        <w:trPr>
          <w:cantSplit/>
          <w:tblHeader/>
        </w:trPr>
        <w:tc>
          <w:tcPr>
            <w:tcW w:w="274" w:type="pct"/>
            <w:shd w:val="clear" w:color="auto" w:fill="EBE8EC" w:themeFill="accent6" w:themeFillTint="33"/>
            <w:tcMar>
              <w:top w:w="58" w:type="dxa"/>
              <w:bottom w:w="58" w:type="dxa"/>
            </w:tcMar>
            <w:vAlign w:val="center"/>
          </w:tcPr>
          <w:p w14:paraId="032E5C25" w14:textId="77777777" w:rsidR="00554F5C" w:rsidRPr="009016DB" w:rsidRDefault="00554F5C" w:rsidP="008A6B63">
            <w:pPr>
              <w:spacing w:before="20" w:after="20"/>
              <w:jc w:val="center"/>
              <w:rPr>
                <w:rFonts w:cs="Calibri"/>
                <w:b/>
                <w:szCs w:val="20"/>
              </w:rPr>
            </w:pPr>
            <w:r>
              <w:rPr>
                <w:rFonts w:cs="Calibri"/>
                <w:b/>
                <w:szCs w:val="20"/>
              </w:rPr>
              <w:t>Γ.1</w:t>
            </w:r>
          </w:p>
        </w:tc>
        <w:tc>
          <w:tcPr>
            <w:tcW w:w="4726" w:type="pct"/>
            <w:shd w:val="clear" w:color="auto" w:fill="F2F2F2"/>
            <w:vAlign w:val="center"/>
          </w:tcPr>
          <w:p w14:paraId="2491BBEE" w14:textId="77777777" w:rsidR="00554F5C" w:rsidRPr="000A2D76" w:rsidRDefault="00554F5C" w:rsidP="008A6B63">
            <w:pPr>
              <w:rPr>
                <w:rFonts w:cs="Calibri"/>
                <w:b/>
                <w:bCs/>
                <w:color w:val="FF0000"/>
              </w:rPr>
            </w:pPr>
            <w:r w:rsidRPr="0070798D">
              <w:rPr>
                <w:rFonts w:cs="Calibri"/>
                <w:b/>
                <w:szCs w:val="20"/>
              </w:rPr>
              <w:t>Πόσο ικανοποιημένη/</w:t>
            </w:r>
            <w:proofErr w:type="spellStart"/>
            <w:r w:rsidRPr="0070798D">
              <w:rPr>
                <w:rFonts w:cs="Calibri"/>
                <w:b/>
                <w:szCs w:val="20"/>
              </w:rPr>
              <w:t>ος</w:t>
            </w:r>
            <w:proofErr w:type="spellEnd"/>
            <w:r w:rsidRPr="0099345D">
              <w:rPr>
                <w:rFonts w:cs="Calibri"/>
                <w:bCs/>
                <w:szCs w:val="20"/>
              </w:rPr>
              <w:t xml:space="preserve"> είστε από τις υπηρεσίες </w:t>
            </w:r>
            <w:r>
              <w:rPr>
                <w:rFonts w:cs="Calibri"/>
                <w:bCs/>
                <w:szCs w:val="20"/>
              </w:rPr>
              <w:t>που παρέχει το ΚΗΦΗ στον/στην ηλικιωμένο/η</w:t>
            </w:r>
            <w:r w:rsidRPr="0099345D">
              <w:rPr>
                <w:rFonts w:cs="Calibri"/>
                <w:bCs/>
                <w:szCs w:val="20"/>
              </w:rPr>
              <w:t>;</w:t>
            </w:r>
          </w:p>
        </w:tc>
      </w:tr>
    </w:tbl>
    <w:p w14:paraId="7C283A91" w14:textId="77777777" w:rsidR="00554F5C" w:rsidRDefault="00554F5C" w:rsidP="00554F5C">
      <w:r w:rsidRPr="00BC29FC">
        <w:t>Τα αποτελέσματα του πίνακα δείχνουν ότι οι συμπαραστάτες των ωφελούμενων εκφράζουν </w:t>
      </w:r>
      <w:r w:rsidRPr="002147DF">
        <w:t>πολύ υψηλά επίπεδα ικανοποίησης</w:t>
      </w:r>
      <w:r w:rsidRPr="00BC29FC">
        <w:t> από τις υπηρεσίες που λαμβάνουν οι ηλικιωμένοι στα ΚΗΦΗ. Σχεδόν σε όλες τις επιμέρους παροχές, οι απαντήσεις «Πολύ» και «Πάρα πολύ» συγκεντρώνουν ιδιαίτερα υψηλά ποσοστά, γεγονός που αποτυπώνει την εμπιστοσύνη των οικογενειών και φροντιστών στη φροντίδα που προσφέρει η δομή.</w:t>
      </w:r>
      <w:r w:rsidRPr="00BC29FC">
        <w:br/>
      </w:r>
      <w:r w:rsidRPr="00BC29FC">
        <w:lastRenderedPageBreak/>
        <w:t>Η </w:t>
      </w:r>
      <w:r w:rsidRPr="002147DF">
        <w:t>δημιουργική απασχόληση και οι ψυχαγωγικές δραστηριότητες</w:t>
      </w:r>
      <w:r w:rsidRPr="00BC29FC">
        <w:t xml:space="preserve"> αξιολογούνται εξαιρετικά θετικά, με ποσοστά ικανοποίησης </w:t>
      </w:r>
      <w:r>
        <w:t>69%</w:t>
      </w:r>
      <w:r w:rsidRPr="00BC29FC">
        <w:t xml:space="preserve"> επιβεβαιώνοντας την ποιότητα και την </w:t>
      </w:r>
      <w:proofErr w:type="spellStart"/>
      <w:r w:rsidRPr="00BC29FC">
        <w:t>καταλληλότητα</w:t>
      </w:r>
      <w:proofErr w:type="spellEnd"/>
      <w:r w:rsidRPr="00BC29FC">
        <w:t xml:space="preserve"> των δραστηριοτήτων για την ενίσχυση της κοινωνικοποίησης και της συναισθηματικής ευεξίας των ηλικιωμένων. </w:t>
      </w:r>
    </w:p>
    <w:p w14:paraId="2E5BC084" w14:textId="77777777" w:rsidR="00554F5C" w:rsidRDefault="00554F5C" w:rsidP="00554F5C">
      <w:r w:rsidRPr="00BC29FC">
        <w:t>Αντίστοιχα υψηλή είναι η ικανοποίηση από την </w:t>
      </w:r>
      <w:r w:rsidRPr="002147DF">
        <w:t>υποστήριξη στην αυτοεξυπηρέτηση</w:t>
      </w:r>
      <w:r>
        <w:t xml:space="preserve"> (54% πάρα πολύ)</w:t>
      </w:r>
      <w:r w:rsidRPr="00BC29FC">
        <w:t>, καθώς και από τις υπηρεσίες που σχετίζονται με τη </w:t>
      </w:r>
      <w:r w:rsidRPr="002147DF">
        <w:t>σίτιση</w:t>
      </w:r>
      <w:r w:rsidRPr="00BC29FC">
        <w:t xml:space="preserve">, όπου τα ποσοστά των θετικών απαντήσεων </w:t>
      </w:r>
      <w:r>
        <w:t>(</w:t>
      </w:r>
      <w:r w:rsidRPr="00BC29FC">
        <w:t xml:space="preserve">«Πάρα πολύ») </w:t>
      </w:r>
      <w:r>
        <w:t xml:space="preserve">φτάνουν έως 68%, </w:t>
      </w:r>
      <w:r w:rsidRPr="00BC29FC">
        <w:t xml:space="preserve"> υπογραμμίζοντας την αποτελεσματικότητα του προσωπικού και τη συνέπεια της δομής σε θέματα καθημερινής φροντίδας.</w:t>
      </w:r>
      <w:r w:rsidRPr="00BC29FC">
        <w:br/>
        <w:t>Εξαιρετικά σημαντική είναι και η θετική αξιολόγηση των παροχών </w:t>
      </w:r>
      <w:r w:rsidRPr="00BC29FC">
        <w:rPr>
          <w:b/>
          <w:bCs/>
        </w:rPr>
        <w:t>υγείας και ιατρικής υποστήριξης</w:t>
      </w:r>
      <w:r w:rsidRPr="00BC29FC">
        <w:t>, όπως η νοσηλευτική φροντίδα, η μέτρηση ζωτικών παραμέτρων και η ιατρική εξέταση, με τα επίπεδα ικανοποίησης να κυμαίνονται από </w:t>
      </w:r>
      <w:r w:rsidRPr="00BC29FC">
        <w:rPr>
          <w:b/>
          <w:bCs/>
        </w:rPr>
        <w:t>69% έως 77%</w:t>
      </w:r>
      <w:r w:rsidRPr="00BC29FC">
        <w:t xml:space="preserve">. Παράλληλα, ένα μέρος των συμπαραστατών δηλώνει ότι δεν έλαβε συγκεκριμένες υπηρεσίες (όπως </w:t>
      </w:r>
      <w:proofErr w:type="spellStart"/>
      <w:r w:rsidRPr="00BC29FC">
        <w:t>εργοθεραπεία</w:t>
      </w:r>
      <w:proofErr w:type="spellEnd"/>
      <w:r w:rsidRPr="00BC29FC">
        <w:t>, ψυχολογική υποστήριξη ή συνοδεία στο νοσοκομείο), γεγονός που αντανακλά μάλλον τη διαφοροποίηση των ατομικών αναγκών παρά ενδεχόμενη έλλειψη παροχής.</w:t>
      </w:r>
      <w:r w:rsidRPr="00BC29FC">
        <w:br/>
        <w:t>Σημαντικά θετικά αξιολογείται επίσης η</w:t>
      </w:r>
      <w:r>
        <w:t xml:space="preserve"> νοσηλευτική φροντίδα που λαμβάνουν οι ωφελούμενοι, με ποσοστό 77% για την επιλογή «πάρα πολύ». Υπηρεσίες όπως η ιατρική επίσκεψη, η βοήθεια για προσωπικές υποχρεώσεις, η παρακολούθηση από ψυχολόγο και η μεταφορά από και προς το σπίτι, δηλώθηκε σε σημαντικό βαθμό ότι δεν έχει ληφθεί από τον ωφελούμενο. </w:t>
      </w:r>
      <w:r w:rsidRPr="00BC29FC">
        <w:t>Συνολικά, οι συμπαραστάτες εκφράζουν μια </w:t>
      </w:r>
      <w:r w:rsidRPr="00F96748">
        <w:t>θετική εικόνα</w:t>
      </w:r>
      <w:r w:rsidRPr="00BC29FC">
        <w:t> για το ΚΗΦΗ, αναγνωρίζοντας ότι η δομή συμβάλλει ουσιαστικά στη βελτίωση της καθημερινότητας, της υγείας και της κοινωνικής συμμετοχής των ηλικιωμένων που εξυπηρετεί.</w:t>
      </w:r>
    </w:p>
    <w:p w14:paraId="10F55AE7" w14:textId="59391382" w:rsidR="00554F5C" w:rsidRDefault="00554F5C" w:rsidP="00554F5C">
      <w:pPr>
        <w:pStyle w:val="af"/>
        <w:keepNext/>
      </w:pPr>
      <w:bookmarkStart w:id="399" w:name="_Toc215770639"/>
      <w:r>
        <w:t xml:space="preserve">Πίνακας </w:t>
      </w:r>
      <w:fldSimple w:instr=" SEQ Πίνακας \* ARABIC ">
        <w:r w:rsidR="00A76268">
          <w:rPr>
            <w:noProof/>
          </w:rPr>
          <w:t>156</w:t>
        </w:r>
      </w:fldSimple>
      <w:r>
        <w:t>. Ικανοποίηση δικαστικού συμπαραστάτη από τις υπηρεσίες που παρέχει το ΚΗΦΗ στον/την ηλικιωμένο/η</w:t>
      </w:r>
      <w:bookmarkEnd w:id="399"/>
    </w:p>
    <w:tbl>
      <w:tblPr>
        <w:tblStyle w:val="4-6"/>
        <w:tblW w:w="8359" w:type="dxa"/>
        <w:jc w:val="center"/>
        <w:tblLayout w:type="fixed"/>
        <w:tblLook w:val="04A0" w:firstRow="1" w:lastRow="0" w:firstColumn="1" w:lastColumn="0" w:noHBand="0" w:noVBand="1"/>
      </w:tblPr>
      <w:tblGrid>
        <w:gridCol w:w="2547"/>
        <w:gridCol w:w="1134"/>
        <w:gridCol w:w="850"/>
        <w:gridCol w:w="993"/>
        <w:gridCol w:w="708"/>
        <w:gridCol w:w="993"/>
        <w:gridCol w:w="1134"/>
      </w:tblGrid>
      <w:tr w:rsidR="00554F5C" w:rsidRPr="00562ABF" w14:paraId="0A93C178" w14:textId="77777777" w:rsidTr="008A6B63">
        <w:trPr>
          <w:cnfStyle w:val="100000000000" w:firstRow="1" w:lastRow="0" w:firstColumn="0" w:lastColumn="0" w:oddVBand="0" w:evenVBand="0" w:oddHBand="0"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547" w:type="dxa"/>
            <w:hideMark/>
          </w:tcPr>
          <w:p w14:paraId="2FAD0651" w14:textId="77777777" w:rsidR="00554F5C" w:rsidRPr="00562ABF" w:rsidRDefault="00554F5C" w:rsidP="008A6B63">
            <w:pPr>
              <w:spacing w:line="240" w:lineRule="auto"/>
              <w:jc w:val="center"/>
              <w:rPr>
                <w:rFonts w:cs="Calibri"/>
                <w:b w:val="0"/>
                <w:bCs w:val="0"/>
                <w:color w:val="000000"/>
                <w:lang w:bidi="he-IL"/>
              </w:rPr>
            </w:pPr>
            <w:r w:rsidRPr="00562ABF">
              <w:rPr>
                <w:rFonts w:cs="Calibri"/>
                <w:color w:val="000000"/>
                <w:lang w:bidi="he-IL"/>
              </w:rPr>
              <w:t>Υπηρεσία</w:t>
            </w:r>
          </w:p>
        </w:tc>
        <w:tc>
          <w:tcPr>
            <w:tcW w:w="1134" w:type="dxa"/>
            <w:hideMark/>
          </w:tcPr>
          <w:p w14:paraId="1BD82652"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562ABF">
              <w:rPr>
                <w:rFonts w:cs="Calibri"/>
                <w:color w:val="000000"/>
                <w:lang w:bidi="he-IL"/>
              </w:rPr>
              <w:t>Καθόλου</w:t>
            </w:r>
          </w:p>
        </w:tc>
        <w:tc>
          <w:tcPr>
            <w:tcW w:w="850" w:type="dxa"/>
            <w:hideMark/>
          </w:tcPr>
          <w:p w14:paraId="4E42E9E9"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562ABF">
              <w:rPr>
                <w:rFonts w:cs="Calibri"/>
                <w:color w:val="000000"/>
                <w:lang w:bidi="he-IL"/>
              </w:rPr>
              <w:t>Λίγο</w:t>
            </w:r>
          </w:p>
        </w:tc>
        <w:tc>
          <w:tcPr>
            <w:tcW w:w="993" w:type="dxa"/>
            <w:hideMark/>
          </w:tcPr>
          <w:p w14:paraId="78146C7A"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562ABF">
              <w:rPr>
                <w:rFonts w:cs="Calibri"/>
                <w:color w:val="000000"/>
                <w:lang w:bidi="he-IL"/>
              </w:rPr>
              <w:t>Αρκετά</w:t>
            </w:r>
          </w:p>
        </w:tc>
        <w:tc>
          <w:tcPr>
            <w:tcW w:w="708" w:type="dxa"/>
            <w:hideMark/>
          </w:tcPr>
          <w:p w14:paraId="4292868C"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562ABF">
              <w:rPr>
                <w:rFonts w:cs="Calibri"/>
                <w:color w:val="000000"/>
                <w:lang w:bidi="he-IL"/>
              </w:rPr>
              <w:t>Πολύ</w:t>
            </w:r>
          </w:p>
        </w:tc>
        <w:tc>
          <w:tcPr>
            <w:tcW w:w="993" w:type="dxa"/>
          </w:tcPr>
          <w:p w14:paraId="0A407703" w14:textId="77777777" w:rsidR="00554F5C"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p>
          <w:p w14:paraId="662272DF"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Pr>
                <w:rFonts w:cs="Calibri"/>
                <w:color w:val="000000"/>
                <w:lang w:bidi="he-IL"/>
              </w:rPr>
              <w:t>Πάρα Πολύ</w:t>
            </w:r>
          </w:p>
        </w:tc>
        <w:tc>
          <w:tcPr>
            <w:tcW w:w="1134" w:type="dxa"/>
            <w:hideMark/>
          </w:tcPr>
          <w:p w14:paraId="529DCB79" w14:textId="77777777" w:rsidR="00554F5C" w:rsidRPr="00562ABF"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lang w:bidi="he-IL"/>
              </w:rPr>
            </w:pPr>
            <w:r w:rsidRPr="00562ABF">
              <w:rPr>
                <w:rFonts w:cs="Calibri"/>
                <w:color w:val="000000"/>
                <w:lang w:bidi="he-IL"/>
              </w:rPr>
              <w:t xml:space="preserve">Δεν </w:t>
            </w:r>
            <w:r>
              <w:rPr>
                <w:rFonts w:cs="Calibri"/>
                <w:color w:val="000000"/>
                <w:lang w:bidi="he-IL"/>
              </w:rPr>
              <w:t>έχει λάβει την υπηρεσία</w:t>
            </w:r>
          </w:p>
        </w:tc>
      </w:tr>
      <w:tr w:rsidR="00554F5C" w:rsidRPr="00562ABF" w14:paraId="57C742BA" w14:textId="77777777" w:rsidTr="008A6B63">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2547" w:type="dxa"/>
          </w:tcPr>
          <w:p w14:paraId="6171CA45" w14:textId="77777777" w:rsidR="00554F5C" w:rsidRPr="00562ABF" w:rsidRDefault="00554F5C" w:rsidP="008A6B63">
            <w:pPr>
              <w:spacing w:line="240" w:lineRule="auto"/>
              <w:jc w:val="left"/>
              <w:rPr>
                <w:rFonts w:cs="Calibri"/>
                <w:color w:val="000000"/>
                <w:szCs w:val="20"/>
                <w:lang w:bidi="he-IL"/>
              </w:rPr>
            </w:pPr>
            <w:r w:rsidRPr="002B5B77">
              <w:t>Δημιουργική απασχόληση (χειροτεχνία, ζωγραφική, μαγειρική, παιχνίδια μνήμης)</w:t>
            </w:r>
          </w:p>
        </w:tc>
        <w:tc>
          <w:tcPr>
            <w:tcW w:w="1134" w:type="dxa"/>
            <w:vAlign w:val="bottom"/>
            <w:hideMark/>
          </w:tcPr>
          <w:p w14:paraId="6569A350"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20AB23A2"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6082C31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1382F68A"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23%</w:t>
            </w:r>
          </w:p>
        </w:tc>
        <w:tc>
          <w:tcPr>
            <w:tcW w:w="993" w:type="dxa"/>
            <w:vAlign w:val="bottom"/>
          </w:tcPr>
          <w:p w14:paraId="2238D3EB"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69%</w:t>
            </w:r>
          </w:p>
        </w:tc>
        <w:tc>
          <w:tcPr>
            <w:tcW w:w="1134" w:type="dxa"/>
            <w:vAlign w:val="bottom"/>
            <w:hideMark/>
          </w:tcPr>
          <w:p w14:paraId="7926924B"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r>
      <w:tr w:rsidR="00554F5C" w:rsidRPr="00562ABF" w14:paraId="0BCBEE3B" w14:textId="77777777" w:rsidTr="008A6B63">
        <w:trPr>
          <w:trHeight w:val="708"/>
          <w:jc w:val="center"/>
        </w:trPr>
        <w:tc>
          <w:tcPr>
            <w:cnfStyle w:val="001000000000" w:firstRow="0" w:lastRow="0" w:firstColumn="1" w:lastColumn="0" w:oddVBand="0" w:evenVBand="0" w:oddHBand="0" w:evenHBand="0" w:firstRowFirstColumn="0" w:firstRowLastColumn="0" w:lastRowFirstColumn="0" w:lastRowLastColumn="0"/>
            <w:tcW w:w="2547" w:type="dxa"/>
          </w:tcPr>
          <w:p w14:paraId="1257C09A" w14:textId="77777777" w:rsidR="00554F5C" w:rsidRPr="00562ABF" w:rsidRDefault="00554F5C" w:rsidP="008A6B63">
            <w:pPr>
              <w:spacing w:line="240" w:lineRule="auto"/>
              <w:jc w:val="left"/>
              <w:rPr>
                <w:rFonts w:cs="Calibri"/>
                <w:color w:val="000000"/>
                <w:szCs w:val="20"/>
                <w:lang w:bidi="he-IL"/>
              </w:rPr>
            </w:pPr>
            <w:r w:rsidRPr="002B5B77">
              <w:t>Ψυχαγωγία (εκδρομές, περίπατοι, πολιτιστικές και κοινωνικές δραστηριότητες)</w:t>
            </w:r>
          </w:p>
        </w:tc>
        <w:tc>
          <w:tcPr>
            <w:tcW w:w="1134" w:type="dxa"/>
            <w:vAlign w:val="bottom"/>
            <w:hideMark/>
          </w:tcPr>
          <w:p w14:paraId="4B847E0E"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34E4BC13"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460FE856"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8%</w:t>
            </w:r>
          </w:p>
        </w:tc>
        <w:tc>
          <w:tcPr>
            <w:tcW w:w="708" w:type="dxa"/>
            <w:vAlign w:val="bottom"/>
            <w:hideMark/>
          </w:tcPr>
          <w:p w14:paraId="6B51175D"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23%</w:t>
            </w:r>
          </w:p>
        </w:tc>
        <w:tc>
          <w:tcPr>
            <w:tcW w:w="993" w:type="dxa"/>
            <w:vAlign w:val="bottom"/>
          </w:tcPr>
          <w:p w14:paraId="20FA28BF"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69%</w:t>
            </w:r>
          </w:p>
        </w:tc>
        <w:tc>
          <w:tcPr>
            <w:tcW w:w="1134" w:type="dxa"/>
            <w:vAlign w:val="bottom"/>
            <w:hideMark/>
          </w:tcPr>
          <w:p w14:paraId="37F9F8D6"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r>
      <w:tr w:rsidR="00554F5C" w:rsidRPr="00562ABF" w14:paraId="26BFE8C1" w14:textId="77777777" w:rsidTr="008A6B63">
        <w:trPr>
          <w:cnfStyle w:val="000000100000" w:firstRow="0" w:lastRow="0" w:firstColumn="0" w:lastColumn="0" w:oddVBand="0" w:evenVBand="0" w:oddHBand="1" w:evenHBand="0" w:firstRowFirstColumn="0" w:firstRowLastColumn="0" w:lastRowFirstColumn="0" w:lastRowLastColumn="0"/>
          <w:trHeight w:val="832"/>
          <w:jc w:val="center"/>
        </w:trPr>
        <w:tc>
          <w:tcPr>
            <w:cnfStyle w:val="001000000000" w:firstRow="0" w:lastRow="0" w:firstColumn="1" w:lastColumn="0" w:oddVBand="0" w:evenVBand="0" w:oddHBand="0" w:evenHBand="0" w:firstRowFirstColumn="0" w:firstRowLastColumn="0" w:lastRowFirstColumn="0" w:lastRowLastColumn="0"/>
            <w:tcW w:w="2547" w:type="dxa"/>
          </w:tcPr>
          <w:p w14:paraId="297F01A9" w14:textId="77777777" w:rsidR="00554F5C" w:rsidRPr="00562ABF" w:rsidRDefault="00554F5C" w:rsidP="008A6B63">
            <w:pPr>
              <w:spacing w:line="240" w:lineRule="auto"/>
              <w:jc w:val="left"/>
              <w:rPr>
                <w:rFonts w:cs="Calibri"/>
                <w:color w:val="000000"/>
                <w:szCs w:val="20"/>
                <w:lang w:bidi="he-IL"/>
              </w:rPr>
            </w:pPr>
            <w:r w:rsidRPr="002B5B77">
              <w:t>Υποστήριξη για να μπορεί να εξυπηρετείται μόνος/η (εργαστήρια, ατομική υγιεινή)</w:t>
            </w:r>
          </w:p>
        </w:tc>
        <w:tc>
          <w:tcPr>
            <w:tcW w:w="1134" w:type="dxa"/>
            <w:vAlign w:val="bottom"/>
            <w:hideMark/>
          </w:tcPr>
          <w:p w14:paraId="086F7B07"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37CF6BB9"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c>
          <w:tcPr>
            <w:tcW w:w="993" w:type="dxa"/>
            <w:vAlign w:val="bottom"/>
            <w:hideMark/>
          </w:tcPr>
          <w:p w14:paraId="2B646A2E"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464A359C"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38%</w:t>
            </w:r>
          </w:p>
        </w:tc>
        <w:tc>
          <w:tcPr>
            <w:tcW w:w="993" w:type="dxa"/>
            <w:vAlign w:val="bottom"/>
          </w:tcPr>
          <w:p w14:paraId="27F785C7"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54%</w:t>
            </w:r>
          </w:p>
        </w:tc>
        <w:tc>
          <w:tcPr>
            <w:tcW w:w="1134" w:type="dxa"/>
            <w:vAlign w:val="bottom"/>
            <w:hideMark/>
          </w:tcPr>
          <w:p w14:paraId="5DD3F08B"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r>
      <w:tr w:rsidR="00554F5C" w:rsidRPr="00562ABF" w14:paraId="20A4EE69" w14:textId="77777777" w:rsidTr="008A6B63">
        <w:trPr>
          <w:trHeight w:val="313"/>
          <w:jc w:val="center"/>
        </w:trPr>
        <w:tc>
          <w:tcPr>
            <w:cnfStyle w:val="001000000000" w:firstRow="0" w:lastRow="0" w:firstColumn="1" w:lastColumn="0" w:oddVBand="0" w:evenVBand="0" w:oddHBand="0" w:evenHBand="0" w:firstRowFirstColumn="0" w:firstRowLastColumn="0" w:lastRowFirstColumn="0" w:lastRowLastColumn="0"/>
            <w:tcW w:w="2547" w:type="dxa"/>
          </w:tcPr>
          <w:p w14:paraId="2B50E8F0" w14:textId="77777777" w:rsidR="00554F5C" w:rsidRPr="00562ABF" w:rsidRDefault="00554F5C" w:rsidP="008A6B63">
            <w:pPr>
              <w:spacing w:line="240" w:lineRule="auto"/>
              <w:jc w:val="left"/>
              <w:rPr>
                <w:rFonts w:cs="Calibri"/>
                <w:color w:val="000000"/>
                <w:szCs w:val="20"/>
                <w:lang w:bidi="he-IL"/>
              </w:rPr>
            </w:pPr>
            <w:r w:rsidRPr="002B5B77">
              <w:t>Πρωινό</w:t>
            </w:r>
          </w:p>
        </w:tc>
        <w:tc>
          <w:tcPr>
            <w:tcW w:w="1134" w:type="dxa"/>
            <w:vAlign w:val="bottom"/>
            <w:hideMark/>
          </w:tcPr>
          <w:p w14:paraId="5A051B33"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10F14F78"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14825D34"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683E469D"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38%</w:t>
            </w:r>
          </w:p>
        </w:tc>
        <w:tc>
          <w:tcPr>
            <w:tcW w:w="993" w:type="dxa"/>
            <w:vAlign w:val="bottom"/>
          </w:tcPr>
          <w:p w14:paraId="3827F41D"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62%</w:t>
            </w:r>
          </w:p>
        </w:tc>
        <w:tc>
          <w:tcPr>
            <w:tcW w:w="1134" w:type="dxa"/>
            <w:vAlign w:val="bottom"/>
            <w:hideMark/>
          </w:tcPr>
          <w:p w14:paraId="6FCCD8C5"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r>
      <w:tr w:rsidR="00554F5C" w:rsidRPr="00562ABF" w14:paraId="59D07AB8" w14:textId="77777777" w:rsidTr="008A6B63">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2547" w:type="dxa"/>
          </w:tcPr>
          <w:p w14:paraId="725AFAE6" w14:textId="77777777" w:rsidR="00554F5C" w:rsidRPr="00562ABF" w:rsidRDefault="00554F5C" w:rsidP="008A6B63">
            <w:pPr>
              <w:spacing w:line="240" w:lineRule="auto"/>
              <w:jc w:val="left"/>
              <w:rPr>
                <w:rFonts w:cs="Calibri"/>
                <w:color w:val="000000"/>
                <w:szCs w:val="20"/>
                <w:lang w:bidi="he-IL"/>
              </w:rPr>
            </w:pPr>
            <w:r w:rsidRPr="002B5B77">
              <w:t>Γεύμα</w:t>
            </w:r>
          </w:p>
        </w:tc>
        <w:tc>
          <w:tcPr>
            <w:tcW w:w="1134" w:type="dxa"/>
            <w:vAlign w:val="bottom"/>
            <w:hideMark/>
          </w:tcPr>
          <w:p w14:paraId="275831B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7D77B2CF"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7413A908"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31487F3C"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31%</w:t>
            </w:r>
          </w:p>
        </w:tc>
        <w:tc>
          <w:tcPr>
            <w:tcW w:w="993" w:type="dxa"/>
            <w:vAlign w:val="bottom"/>
          </w:tcPr>
          <w:p w14:paraId="4545E6DB"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69%</w:t>
            </w:r>
          </w:p>
        </w:tc>
        <w:tc>
          <w:tcPr>
            <w:tcW w:w="1134" w:type="dxa"/>
            <w:vAlign w:val="bottom"/>
            <w:hideMark/>
          </w:tcPr>
          <w:p w14:paraId="25B63308"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r>
      <w:tr w:rsidR="00554F5C" w:rsidRPr="00562ABF" w14:paraId="1AE86FE8" w14:textId="77777777" w:rsidTr="008A6B63">
        <w:trPr>
          <w:trHeight w:val="842"/>
          <w:jc w:val="center"/>
        </w:trPr>
        <w:tc>
          <w:tcPr>
            <w:cnfStyle w:val="001000000000" w:firstRow="0" w:lastRow="0" w:firstColumn="1" w:lastColumn="0" w:oddVBand="0" w:evenVBand="0" w:oddHBand="0" w:evenHBand="0" w:firstRowFirstColumn="0" w:firstRowLastColumn="0" w:lastRowFirstColumn="0" w:lastRowLastColumn="0"/>
            <w:tcW w:w="2547" w:type="dxa"/>
          </w:tcPr>
          <w:p w14:paraId="2E00C341" w14:textId="77777777" w:rsidR="00554F5C" w:rsidRPr="00562ABF" w:rsidRDefault="00554F5C" w:rsidP="008A6B63">
            <w:pPr>
              <w:spacing w:line="240" w:lineRule="auto"/>
              <w:jc w:val="left"/>
              <w:rPr>
                <w:rFonts w:cs="Calibri"/>
                <w:color w:val="000000"/>
                <w:szCs w:val="20"/>
                <w:lang w:bidi="he-IL"/>
              </w:rPr>
            </w:pPr>
            <w:proofErr w:type="spellStart"/>
            <w:r w:rsidRPr="002B5B77">
              <w:t>Εργοθεραπείες</w:t>
            </w:r>
            <w:proofErr w:type="spellEnd"/>
            <w:r w:rsidRPr="002B5B77">
              <w:t xml:space="preserve"> / φυσικοθεραπείες</w:t>
            </w:r>
          </w:p>
        </w:tc>
        <w:tc>
          <w:tcPr>
            <w:tcW w:w="1134" w:type="dxa"/>
            <w:vAlign w:val="bottom"/>
            <w:hideMark/>
          </w:tcPr>
          <w:p w14:paraId="6E4F695B"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7789B29B"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7895C989"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256175E5"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tcPr>
          <w:p w14:paraId="26F4A60A"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1134" w:type="dxa"/>
            <w:vAlign w:val="bottom"/>
            <w:hideMark/>
          </w:tcPr>
          <w:p w14:paraId="12928AED"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100%</w:t>
            </w:r>
          </w:p>
        </w:tc>
      </w:tr>
      <w:tr w:rsidR="00554F5C" w:rsidRPr="00562ABF" w14:paraId="3649F1D5" w14:textId="77777777" w:rsidTr="008A6B63">
        <w:trPr>
          <w:cnfStyle w:val="000000100000" w:firstRow="0" w:lastRow="0" w:firstColumn="0" w:lastColumn="0" w:oddVBand="0" w:evenVBand="0" w:oddHBand="1"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2547" w:type="dxa"/>
          </w:tcPr>
          <w:p w14:paraId="6219C789" w14:textId="77777777" w:rsidR="00554F5C" w:rsidRPr="00562ABF" w:rsidRDefault="00554F5C" w:rsidP="008A6B63">
            <w:pPr>
              <w:spacing w:line="240" w:lineRule="auto"/>
              <w:jc w:val="left"/>
              <w:rPr>
                <w:rFonts w:cs="Calibri"/>
                <w:color w:val="000000"/>
                <w:szCs w:val="20"/>
                <w:lang w:bidi="he-IL"/>
              </w:rPr>
            </w:pPr>
            <w:r w:rsidRPr="002B5B77">
              <w:lastRenderedPageBreak/>
              <w:t>Νοσηλευτική φροντίδα (λήψη φαρμάκων, ενέσεις, μέτρηση πίεσης/σακχάρου)</w:t>
            </w:r>
          </w:p>
        </w:tc>
        <w:tc>
          <w:tcPr>
            <w:tcW w:w="1134" w:type="dxa"/>
            <w:vAlign w:val="bottom"/>
            <w:hideMark/>
          </w:tcPr>
          <w:p w14:paraId="1208ABB6"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71B02FE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0F2A48AC"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6432B849"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23%</w:t>
            </w:r>
          </w:p>
        </w:tc>
        <w:tc>
          <w:tcPr>
            <w:tcW w:w="993" w:type="dxa"/>
            <w:vAlign w:val="bottom"/>
          </w:tcPr>
          <w:p w14:paraId="08D4C581"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77%</w:t>
            </w:r>
          </w:p>
        </w:tc>
        <w:tc>
          <w:tcPr>
            <w:tcW w:w="1134" w:type="dxa"/>
            <w:vAlign w:val="bottom"/>
            <w:hideMark/>
          </w:tcPr>
          <w:p w14:paraId="65A99870"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r>
      <w:tr w:rsidR="00554F5C" w:rsidRPr="00562ABF" w14:paraId="3BEFB058" w14:textId="77777777" w:rsidTr="008A6B63">
        <w:trPr>
          <w:trHeight w:val="551"/>
          <w:jc w:val="center"/>
        </w:trPr>
        <w:tc>
          <w:tcPr>
            <w:cnfStyle w:val="001000000000" w:firstRow="0" w:lastRow="0" w:firstColumn="1" w:lastColumn="0" w:oddVBand="0" w:evenVBand="0" w:oddHBand="0" w:evenHBand="0" w:firstRowFirstColumn="0" w:firstRowLastColumn="0" w:lastRowFirstColumn="0" w:lastRowLastColumn="0"/>
            <w:tcW w:w="2547" w:type="dxa"/>
          </w:tcPr>
          <w:p w14:paraId="4DCF367E" w14:textId="77777777" w:rsidR="00554F5C" w:rsidRPr="00562ABF" w:rsidRDefault="00554F5C" w:rsidP="008A6B63">
            <w:pPr>
              <w:spacing w:line="240" w:lineRule="auto"/>
              <w:jc w:val="left"/>
              <w:rPr>
                <w:rFonts w:cs="Calibri"/>
                <w:color w:val="000000"/>
                <w:szCs w:val="20"/>
                <w:lang w:bidi="he-IL"/>
              </w:rPr>
            </w:pPr>
            <w:r w:rsidRPr="002B5B77">
              <w:t xml:space="preserve">Ιατρική επίσκεψη / εξέταση – </w:t>
            </w:r>
            <w:proofErr w:type="spellStart"/>
            <w:r w:rsidRPr="002B5B77">
              <w:t>συνταγογράφηση</w:t>
            </w:r>
            <w:proofErr w:type="spellEnd"/>
            <w:r w:rsidRPr="002B5B77">
              <w:t xml:space="preserve"> φαρμάκων</w:t>
            </w:r>
          </w:p>
        </w:tc>
        <w:tc>
          <w:tcPr>
            <w:tcW w:w="1134" w:type="dxa"/>
            <w:vAlign w:val="bottom"/>
            <w:hideMark/>
          </w:tcPr>
          <w:p w14:paraId="216A6FDE"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8%</w:t>
            </w:r>
          </w:p>
        </w:tc>
        <w:tc>
          <w:tcPr>
            <w:tcW w:w="850" w:type="dxa"/>
            <w:vAlign w:val="bottom"/>
            <w:hideMark/>
          </w:tcPr>
          <w:p w14:paraId="0B52674D"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15%</w:t>
            </w:r>
          </w:p>
        </w:tc>
        <w:tc>
          <w:tcPr>
            <w:tcW w:w="993" w:type="dxa"/>
            <w:vAlign w:val="bottom"/>
            <w:hideMark/>
          </w:tcPr>
          <w:p w14:paraId="7351ABAB"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8%</w:t>
            </w:r>
          </w:p>
        </w:tc>
        <w:tc>
          <w:tcPr>
            <w:tcW w:w="708" w:type="dxa"/>
            <w:vAlign w:val="bottom"/>
            <w:hideMark/>
          </w:tcPr>
          <w:p w14:paraId="1F33AFE4"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tcPr>
          <w:p w14:paraId="1CEF7F8B"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8%</w:t>
            </w:r>
          </w:p>
        </w:tc>
        <w:tc>
          <w:tcPr>
            <w:tcW w:w="1134" w:type="dxa"/>
            <w:vAlign w:val="bottom"/>
            <w:hideMark/>
          </w:tcPr>
          <w:p w14:paraId="2AFCB670"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62%</w:t>
            </w:r>
          </w:p>
        </w:tc>
      </w:tr>
      <w:tr w:rsidR="00554F5C" w:rsidRPr="00562ABF" w14:paraId="6C381FE6" w14:textId="77777777" w:rsidTr="008A6B63">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2547" w:type="dxa"/>
          </w:tcPr>
          <w:p w14:paraId="754CE8A5" w14:textId="77777777" w:rsidR="00554F5C" w:rsidRPr="00562ABF" w:rsidRDefault="00554F5C" w:rsidP="008A6B63">
            <w:pPr>
              <w:spacing w:line="240" w:lineRule="auto"/>
              <w:jc w:val="left"/>
              <w:rPr>
                <w:rFonts w:cs="Calibri"/>
                <w:color w:val="000000"/>
                <w:szCs w:val="20"/>
                <w:lang w:bidi="he-IL"/>
              </w:rPr>
            </w:pPr>
            <w:r w:rsidRPr="002B5B77">
              <w:t>Βοήθεια για προσωπικές υποχρεώσεις (δημόσιες υπηρεσίες, πληρωμές λογαριασμών)</w:t>
            </w:r>
          </w:p>
        </w:tc>
        <w:tc>
          <w:tcPr>
            <w:tcW w:w="1134" w:type="dxa"/>
            <w:vAlign w:val="bottom"/>
            <w:hideMark/>
          </w:tcPr>
          <w:p w14:paraId="2286097D"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15%</w:t>
            </w:r>
          </w:p>
        </w:tc>
        <w:tc>
          <w:tcPr>
            <w:tcW w:w="850" w:type="dxa"/>
            <w:vAlign w:val="bottom"/>
            <w:hideMark/>
          </w:tcPr>
          <w:p w14:paraId="0B26CA8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23%</w:t>
            </w:r>
          </w:p>
        </w:tc>
        <w:tc>
          <w:tcPr>
            <w:tcW w:w="993" w:type="dxa"/>
            <w:vAlign w:val="bottom"/>
            <w:hideMark/>
          </w:tcPr>
          <w:p w14:paraId="6A33F614"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c>
          <w:tcPr>
            <w:tcW w:w="708" w:type="dxa"/>
            <w:vAlign w:val="bottom"/>
            <w:hideMark/>
          </w:tcPr>
          <w:p w14:paraId="66744C1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c>
          <w:tcPr>
            <w:tcW w:w="993" w:type="dxa"/>
            <w:vAlign w:val="bottom"/>
          </w:tcPr>
          <w:p w14:paraId="1697B446"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c>
          <w:tcPr>
            <w:tcW w:w="1134" w:type="dxa"/>
            <w:vAlign w:val="bottom"/>
            <w:hideMark/>
          </w:tcPr>
          <w:p w14:paraId="54EB917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38%</w:t>
            </w:r>
          </w:p>
        </w:tc>
      </w:tr>
      <w:tr w:rsidR="00554F5C" w:rsidRPr="00562ABF" w14:paraId="4B1DE33F" w14:textId="77777777" w:rsidTr="008A6B63">
        <w:trPr>
          <w:trHeight w:val="274"/>
          <w:jc w:val="center"/>
        </w:trPr>
        <w:tc>
          <w:tcPr>
            <w:cnfStyle w:val="001000000000" w:firstRow="0" w:lastRow="0" w:firstColumn="1" w:lastColumn="0" w:oddVBand="0" w:evenVBand="0" w:oddHBand="0" w:evenHBand="0" w:firstRowFirstColumn="0" w:firstRowLastColumn="0" w:lastRowFirstColumn="0" w:lastRowLastColumn="0"/>
            <w:tcW w:w="2547" w:type="dxa"/>
          </w:tcPr>
          <w:p w14:paraId="402CB80F" w14:textId="77777777" w:rsidR="00554F5C" w:rsidRPr="00562ABF" w:rsidRDefault="00554F5C" w:rsidP="008A6B63">
            <w:pPr>
              <w:spacing w:line="240" w:lineRule="auto"/>
              <w:jc w:val="left"/>
              <w:rPr>
                <w:rFonts w:cs="Calibri"/>
                <w:color w:val="000000"/>
                <w:szCs w:val="20"/>
                <w:lang w:bidi="he-IL"/>
              </w:rPr>
            </w:pPr>
            <w:r w:rsidRPr="002B5B77">
              <w:t>Παρακολούθηση και υποστήριξη του/της ωφελούμενου/ης από ψυχολόγο</w:t>
            </w:r>
          </w:p>
        </w:tc>
        <w:tc>
          <w:tcPr>
            <w:tcW w:w="1134" w:type="dxa"/>
            <w:vAlign w:val="bottom"/>
            <w:hideMark/>
          </w:tcPr>
          <w:p w14:paraId="0E9DFAE2"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15%</w:t>
            </w:r>
          </w:p>
        </w:tc>
        <w:tc>
          <w:tcPr>
            <w:tcW w:w="850" w:type="dxa"/>
            <w:vAlign w:val="bottom"/>
            <w:hideMark/>
          </w:tcPr>
          <w:p w14:paraId="5DAE6500"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066593FC"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01EADC01"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tcPr>
          <w:p w14:paraId="2A06C158"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15%</w:t>
            </w:r>
          </w:p>
        </w:tc>
        <w:tc>
          <w:tcPr>
            <w:tcW w:w="1134" w:type="dxa"/>
            <w:vAlign w:val="bottom"/>
            <w:hideMark/>
          </w:tcPr>
          <w:p w14:paraId="6034228A"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69%</w:t>
            </w:r>
          </w:p>
        </w:tc>
      </w:tr>
      <w:tr w:rsidR="00554F5C" w:rsidRPr="00562ABF" w14:paraId="25858659" w14:textId="77777777" w:rsidTr="008A6B63">
        <w:trPr>
          <w:cnfStyle w:val="000000100000" w:firstRow="0" w:lastRow="0" w:firstColumn="0" w:lastColumn="0" w:oddVBand="0" w:evenVBand="0" w:oddHBand="1" w:evenHBand="0" w:firstRowFirstColumn="0" w:firstRowLastColumn="0" w:lastRowFirstColumn="0" w:lastRowLastColumn="0"/>
          <w:trHeight w:val="635"/>
          <w:jc w:val="center"/>
        </w:trPr>
        <w:tc>
          <w:tcPr>
            <w:cnfStyle w:val="001000000000" w:firstRow="0" w:lastRow="0" w:firstColumn="1" w:lastColumn="0" w:oddVBand="0" w:evenVBand="0" w:oddHBand="0" w:evenHBand="0" w:firstRowFirstColumn="0" w:firstRowLastColumn="0" w:lastRowFirstColumn="0" w:lastRowLastColumn="0"/>
            <w:tcW w:w="2547" w:type="dxa"/>
          </w:tcPr>
          <w:p w14:paraId="54A3BCEE" w14:textId="77777777" w:rsidR="00554F5C" w:rsidRPr="00562ABF" w:rsidRDefault="00554F5C" w:rsidP="008A6B63">
            <w:pPr>
              <w:spacing w:line="240" w:lineRule="auto"/>
              <w:jc w:val="left"/>
              <w:rPr>
                <w:rFonts w:cs="Calibri"/>
                <w:color w:val="000000"/>
                <w:szCs w:val="20"/>
                <w:lang w:bidi="he-IL"/>
              </w:rPr>
            </w:pPr>
            <w:r w:rsidRPr="002B5B77">
              <w:t>Βοήθεια/μεταφορά για πρόσβαση του/της ωφελούμενου/ης σε νοσοκομείο</w:t>
            </w:r>
          </w:p>
        </w:tc>
        <w:tc>
          <w:tcPr>
            <w:tcW w:w="1134" w:type="dxa"/>
            <w:vAlign w:val="bottom"/>
            <w:hideMark/>
          </w:tcPr>
          <w:p w14:paraId="2893D68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4A9980E9"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15%</w:t>
            </w:r>
          </w:p>
        </w:tc>
        <w:tc>
          <w:tcPr>
            <w:tcW w:w="993" w:type="dxa"/>
            <w:vAlign w:val="bottom"/>
            <w:hideMark/>
          </w:tcPr>
          <w:p w14:paraId="7DF34741"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8%</w:t>
            </w:r>
          </w:p>
        </w:tc>
        <w:tc>
          <w:tcPr>
            <w:tcW w:w="708" w:type="dxa"/>
            <w:vAlign w:val="bottom"/>
            <w:hideMark/>
          </w:tcPr>
          <w:p w14:paraId="790175EE"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38%</w:t>
            </w:r>
          </w:p>
        </w:tc>
        <w:tc>
          <w:tcPr>
            <w:tcW w:w="993" w:type="dxa"/>
            <w:vAlign w:val="bottom"/>
          </w:tcPr>
          <w:p w14:paraId="48162C43"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23%</w:t>
            </w:r>
          </w:p>
        </w:tc>
        <w:tc>
          <w:tcPr>
            <w:tcW w:w="1134" w:type="dxa"/>
            <w:vAlign w:val="bottom"/>
            <w:hideMark/>
          </w:tcPr>
          <w:p w14:paraId="15ACE979"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15%</w:t>
            </w:r>
          </w:p>
        </w:tc>
      </w:tr>
      <w:tr w:rsidR="00554F5C" w:rsidRPr="00562ABF" w14:paraId="012311CD" w14:textId="77777777" w:rsidTr="008A6B63">
        <w:trPr>
          <w:trHeight w:val="745"/>
          <w:jc w:val="center"/>
        </w:trPr>
        <w:tc>
          <w:tcPr>
            <w:cnfStyle w:val="001000000000" w:firstRow="0" w:lastRow="0" w:firstColumn="1" w:lastColumn="0" w:oddVBand="0" w:evenVBand="0" w:oddHBand="0" w:evenHBand="0" w:firstRowFirstColumn="0" w:firstRowLastColumn="0" w:lastRowFirstColumn="0" w:lastRowLastColumn="0"/>
            <w:tcW w:w="2547" w:type="dxa"/>
          </w:tcPr>
          <w:p w14:paraId="0E7FD170" w14:textId="77777777" w:rsidR="00554F5C" w:rsidRPr="00562ABF" w:rsidRDefault="00554F5C" w:rsidP="008A6B63">
            <w:pPr>
              <w:spacing w:line="240" w:lineRule="auto"/>
              <w:jc w:val="left"/>
              <w:rPr>
                <w:rFonts w:cs="Calibri"/>
                <w:color w:val="000000"/>
                <w:szCs w:val="20"/>
                <w:lang w:bidi="he-IL"/>
              </w:rPr>
            </w:pPr>
            <w:r w:rsidRPr="002B5B77">
              <w:t>Μεταφορά του/της ωφελούμενου/ης από και προς το σπίτι</w:t>
            </w:r>
          </w:p>
        </w:tc>
        <w:tc>
          <w:tcPr>
            <w:tcW w:w="1134" w:type="dxa"/>
            <w:vAlign w:val="bottom"/>
            <w:hideMark/>
          </w:tcPr>
          <w:p w14:paraId="589265A4"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03522803"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01D5AFFE"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7DCD5FE4"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tcPr>
          <w:p w14:paraId="4AE49CA4"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0%</w:t>
            </w:r>
          </w:p>
        </w:tc>
        <w:tc>
          <w:tcPr>
            <w:tcW w:w="1134" w:type="dxa"/>
            <w:vAlign w:val="bottom"/>
            <w:hideMark/>
          </w:tcPr>
          <w:p w14:paraId="3F5A2AA7" w14:textId="77777777" w:rsidR="00554F5C" w:rsidRPr="00562ABF"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bidi="he-IL"/>
              </w:rPr>
            </w:pPr>
            <w:r>
              <w:rPr>
                <w:rFonts w:cs="Calibri"/>
                <w:color w:val="000000"/>
              </w:rPr>
              <w:t>100%</w:t>
            </w:r>
          </w:p>
        </w:tc>
      </w:tr>
      <w:tr w:rsidR="00554F5C" w:rsidRPr="00562ABF" w14:paraId="16F14828" w14:textId="77777777" w:rsidTr="008A6B63">
        <w:trPr>
          <w:cnfStyle w:val="000000100000" w:firstRow="0" w:lastRow="0" w:firstColumn="0" w:lastColumn="0" w:oddVBand="0" w:evenVBand="0" w:oddHBand="1" w:evenHBand="0" w:firstRowFirstColumn="0" w:firstRowLastColumn="0" w:lastRowFirstColumn="0" w:lastRowLastColumn="0"/>
          <w:trHeight w:val="501"/>
          <w:jc w:val="center"/>
        </w:trPr>
        <w:tc>
          <w:tcPr>
            <w:cnfStyle w:val="001000000000" w:firstRow="0" w:lastRow="0" w:firstColumn="1" w:lastColumn="0" w:oddVBand="0" w:evenVBand="0" w:oddHBand="0" w:evenHBand="0" w:firstRowFirstColumn="0" w:firstRowLastColumn="0" w:lastRowFirstColumn="0" w:lastRowLastColumn="0"/>
            <w:tcW w:w="2547" w:type="dxa"/>
          </w:tcPr>
          <w:p w14:paraId="396EA3BD" w14:textId="77777777" w:rsidR="00554F5C" w:rsidRPr="00562ABF" w:rsidRDefault="00554F5C" w:rsidP="008A6B63">
            <w:pPr>
              <w:spacing w:line="240" w:lineRule="auto"/>
              <w:jc w:val="left"/>
              <w:rPr>
                <w:rFonts w:cs="Calibri"/>
                <w:color w:val="000000"/>
                <w:szCs w:val="20"/>
                <w:lang w:bidi="he-IL"/>
              </w:rPr>
            </w:pPr>
            <w:r w:rsidRPr="002B5B77">
              <w:t>Άλλη υπηρεσία (παρακαλώ αναφέρατε)</w:t>
            </w:r>
          </w:p>
        </w:tc>
        <w:tc>
          <w:tcPr>
            <w:tcW w:w="1134" w:type="dxa"/>
            <w:vAlign w:val="bottom"/>
            <w:hideMark/>
          </w:tcPr>
          <w:p w14:paraId="648C6153"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850" w:type="dxa"/>
            <w:vAlign w:val="bottom"/>
            <w:hideMark/>
          </w:tcPr>
          <w:p w14:paraId="787EA662"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hideMark/>
          </w:tcPr>
          <w:p w14:paraId="2DC1F9C2"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708" w:type="dxa"/>
            <w:vAlign w:val="bottom"/>
            <w:hideMark/>
          </w:tcPr>
          <w:p w14:paraId="05976092"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993" w:type="dxa"/>
            <w:vAlign w:val="bottom"/>
          </w:tcPr>
          <w:p w14:paraId="1B607365"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c>
          <w:tcPr>
            <w:tcW w:w="1134" w:type="dxa"/>
            <w:vAlign w:val="bottom"/>
            <w:hideMark/>
          </w:tcPr>
          <w:p w14:paraId="5E379F90" w14:textId="77777777" w:rsidR="00554F5C" w:rsidRPr="00562ABF"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bidi="he-IL"/>
              </w:rPr>
            </w:pPr>
            <w:r>
              <w:rPr>
                <w:rFonts w:cs="Calibri"/>
                <w:color w:val="000000"/>
              </w:rPr>
              <w:t>0%</w:t>
            </w:r>
          </w:p>
        </w:tc>
      </w:tr>
    </w:tbl>
    <w:p w14:paraId="02F2D79D" w14:textId="7DAE3E29" w:rsidR="00554F5C" w:rsidRPr="00A76268" w:rsidRDefault="00554F5C" w:rsidP="00A76268">
      <w:pPr>
        <w:rPr>
          <w:i/>
          <w:iCs/>
          <w:sz w:val="18"/>
          <w:szCs w:val="18"/>
        </w:rPr>
      </w:pPr>
      <w:r w:rsidRPr="000D7AD1">
        <w:rPr>
          <w:i/>
          <w:iCs/>
          <w:sz w:val="18"/>
          <w:szCs w:val="18"/>
        </w:rPr>
        <w:t>Πηγή: Ιδία επεξεργασία</w:t>
      </w:r>
    </w:p>
    <w:p w14:paraId="394666D2" w14:textId="77777777" w:rsidR="00554F5C" w:rsidRDefault="00554F5C" w:rsidP="00554F5C">
      <w:pPr>
        <w:keepNext/>
        <w:spacing w:after="0" w:line="240" w:lineRule="auto"/>
        <w:jc w:val="left"/>
        <w:rPr>
          <w:rFonts w:cs="Calibri"/>
          <w:bCs/>
          <w:szCs w:val="20"/>
          <w:lang w:val="en-US"/>
        </w:rPr>
      </w:pPr>
    </w:p>
    <w:p w14:paraId="5CE35663" w14:textId="0E8291B1" w:rsidR="00554F5C" w:rsidRDefault="00554F5C" w:rsidP="00554F5C">
      <w:pPr>
        <w:pStyle w:val="af"/>
        <w:keepNext/>
      </w:pPr>
      <w:bookmarkStart w:id="400" w:name="_Toc215770821"/>
      <w:r>
        <w:t xml:space="preserve">Διάγραμμα </w:t>
      </w:r>
      <w:fldSimple w:instr=" SEQ Διάγραμμα \* ARABIC ">
        <w:r w:rsidR="00A76268">
          <w:rPr>
            <w:noProof/>
          </w:rPr>
          <w:t>151</w:t>
        </w:r>
      </w:fldSimple>
      <w:r>
        <w:t>. Ικανοποίηση δικαστικού συμπαραστάτη από τις υπηρεσίες που παρέχει το ΚΗΦΗ στον/την ηλικιωμένο/η</w:t>
      </w:r>
      <w:bookmarkEnd w:id="400"/>
    </w:p>
    <w:p w14:paraId="18760B7A" w14:textId="77777777" w:rsidR="00554F5C" w:rsidRDefault="00554F5C" w:rsidP="00554F5C">
      <w:pPr>
        <w:keepNext/>
        <w:spacing w:after="0" w:line="240" w:lineRule="auto"/>
        <w:jc w:val="center"/>
        <w:rPr>
          <w:rFonts w:cs="Calibri"/>
          <w:bCs/>
          <w:szCs w:val="20"/>
          <w:lang w:val="en-US"/>
        </w:rPr>
      </w:pPr>
      <w:r>
        <w:rPr>
          <w:noProof/>
        </w:rPr>
        <w:drawing>
          <wp:inline distT="0" distB="0" distL="0" distR="0" wp14:anchorId="18F5C781" wp14:editId="408FE1D2">
            <wp:extent cx="4795284" cy="4561367"/>
            <wp:effectExtent l="0" t="0" r="5715" b="10795"/>
            <wp:docPr id="329700647" name="Γράφημα 1">
              <a:extLst xmlns:a="http://schemas.openxmlformats.org/drawingml/2006/main">
                <a:ext uri="{FF2B5EF4-FFF2-40B4-BE49-F238E27FC236}">
                  <a16:creationId xmlns:a16="http://schemas.microsoft.com/office/drawing/2014/main" id="{10977AEE-67E2-D8B0-2F35-E323CF66D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03A3164C" w14:textId="77777777" w:rsidR="00554F5C" w:rsidRPr="000D7AD1" w:rsidRDefault="00554F5C" w:rsidP="00A76268">
      <w:pPr>
        <w:rPr>
          <w:i/>
          <w:iCs/>
          <w:sz w:val="18"/>
          <w:szCs w:val="18"/>
        </w:rPr>
      </w:pPr>
      <w:r w:rsidRPr="000D7AD1">
        <w:rPr>
          <w:i/>
          <w:iCs/>
          <w:sz w:val="18"/>
          <w:szCs w:val="18"/>
        </w:rPr>
        <w:t>Πηγή: Ιδία επεξεργασία</w:t>
      </w:r>
    </w:p>
    <w:p w14:paraId="229B2652" w14:textId="77777777" w:rsidR="00554F5C" w:rsidRPr="0028121A" w:rsidRDefault="00554F5C" w:rsidP="00554F5C">
      <w:pPr>
        <w:keepNext/>
        <w:spacing w:after="0" w:line="240" w:lineRule="auto"/>
        <w:jc w:val="left"/>
        <w:rPr>
          <w:rFonts w:cs="Calibri"/>
          <w:bCs/>
          <w:szCs w:val="20"/>
        </w:rPr>
      </w:pPr>
    </w:p>
    <w:p w14:paraId="3519E0EC" w14:textId="77777777" w:rsidR="00554F5C" w:rsidRPr="00B3172F" w:rsidRDefault="00554F5C" w:rsidP="00554F5C">
      <w:pPr>
        <w:keepNext/>
        <w:spacing w:after="0" w:line="240" w:lineRule="auto"/>
        <w:jc w:val="left"/>
        <w:rPr>
          <w:rFonts w:cs="Calibri"/>
          <w:bCs/>
          <w:szCs w:val="20"/>
          <w:lang w:val="en-US"/>
        </w:rPr>
      </w:pPr>
    </w:p>
    <w:tbl>
      <w:tblPr>
        <w:tblW w:w="500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43"/>
        <w:gridCol w:w="7853"/>
      </w:tblGrid>
      <w:tr w:rsidR="00554F5C" w:rsidRPr="00107160" w14:paraId="78ADDE86" w14:textId="77777777" w:rsidTr="008A6B63">
        <w:trPr>
          <w:cantSplit/>
          <w:tblHeader/>
        </w:trPr>
        <w:tc>
          <w:tcPr>
            <w:tcW w:w="267" w:type="pct"/>
            <w:shd w:val="clear" w:color="auto" w:fill="EBE8EC" w:themeFill="accent6" w:themeFillTint="33"/>
            <w:tcMar>
              <w:top w:w="58" w:type="dxa"/>
              <w:bottom w:w="58" w:type="dxa"/>
            </w:tcMar>
            <w:vAlign w:val="center"/>
          </w:tcPr>
          <w:p w14:paraId="3CD67C00" w14:textId="77777777" w:rsidR="00554F5C" w:rsidRPr="009016DB" w:rsidRDefault="00554F5C" w:rsidP="008A6B63">
            <w:pPr>
              <w:spacing w:before="20" w:after="20"/>
              <w:jc w:val="center"/>
              <w:rPr>
                <w:rFonts w:cs="Calibri"/>
                <w:b/>
                <w:szCs w:val="20"/>
              </w:rPr>
            </w:pPr>
            <w:r>
              <w:rPr>
                <w:rFonts w:cs="Calibri"/>
                <w:b/>
                <w:szCs w:val="20"/>
              </w:rPr>
              <w:t>Γ.2</w:t>
            </w:r>
          </w:p>
        </w:tc>
        <w:tc>
          <w:tcPr>
            <w:tcW w:w="4733" w:type="pct"/>
            <w:shd w:val="clear" w:color="auto" w:fill="F2F2F2"/>
            <w:tcMar>
              <w:top w:w="58" w:type="dxa"/>
              <w:bottom w:w="58" w:type="dxa"/>
            </w:tcMar>
            <w:vAlign w:val="center"/>
          </w:tcPr>
          <w:p w14:paraId="0B5FE3AB" w14:textId="77777777" w:rsidR="00554F5C" w:rsidRPr="00115F35" w:rsidRDefault="00554F5C" w:rsidP="008A6B63">
            <w:pPr>
              <w:rPr>
                <w:rFonts w:cs="Calibri"/>
                <w:color w:val="FF0000"/>
              </w:rPr>
            </w:pPr>
            <w:r w:rsidRPr="00115F35">
              <w:t>Σε ποιον βαθμό είστε ικανοποιημένος/η από τη λειτουργία της δομής προς τον/την ωφελούμενο/η που εκπροσωπείτε, λαμβάνοντας υπόψη τα παρακάτω κριτήρια;</w:t>
            </w:r>
          </w:p>
        </w:tc>
      </w:tr>
    </w:tbl>
    <w:p w14:paraId="413EBEDA" w14:textId="77777777" w:rsidR="00554F5C" w:rsidRDefault="00554F5C" w:rsidP="00554F5C"/>
    <w:p w14:paraId="1F2C9AEC" w14:textId="77777777" w:rsidR="00554F5C" w:rsidRDefault="00554F5C" w:rsidP="00554F5C">
      <w:r>
        <w:t xml:space="preserve">Σύμφωνα με τα ευρήματα, η γενικότερη εικόνα αντικατοπτρίζει υψηλή ικανοποίηση των συμπαραστατών από τη λειτουργία του ΚΗΦΗ, με τις απαντήσεις να συγκεντρώνονται στις επιλογές «πολύ» και «πάρα πολύ». Αναλυτικότερα, η δημιουργική &amp; ψυχαγωγική απασχόληση αξιολογείται πολύ ικανοποιητικά με ποσοστά 38% έως 54%, </w:t>
      </w:r>
      <w:r w:rsidRPr="00CC5970">
        <w:t>γεγονός που δηλώνει ότι οι δραστηριότητες κρίνονται όχι μόνο κατάλληλες και ποιοτικές, αλλά και ουσιαστικές για τη συναισθηματική και κοινωνική ενδυνάμωση των ηλικιωμένω</w:t>
      </w:r>
      <w:r>
        <w:t>ν.</w:t>
      </w:r>
    </w:p>
    <w:p w14:paraId="0D400E87" w14:textId="77777777" w:rsidR="00554F5C" w:rsidRDefault="00554F5C" w:rsidP="00554F5C">
      <w:r>
        <w:t xml:space="preserve">Η λειτουργία των ΚΗΦΗ, όσον αφορά την κατηγορία των υπηρεσιών καθημερινής ζωής &amp; αυτοεξυπηρέτησης, αξιολογείται ως πολύ ικανοποιητική με ποσοστά 38 έως 54%, </w:t>
      </w:r>
      <w:r w:rsidRPr="00CC5970">
        <w:t>επιβεβαιώνοντας ότι η δομή παρέχει επαρκή υποστήριξη, συνέπεια και συμβολή στην αυτονομία του ωφελούμενου.</w:t>
      </w:r>
    </w:p>
    <w:p w14:paraId="6D7A0CC2" w14:textId="77777777" w:rsidR="00554F5C" w:rsidRDefault="00554F5C" w:rsidP="00554F5C">
      <w:r>
        <w:lastRenderedPageBreak/>
        <w:t xml:space="preserve">Όσον αφορά τη σίτιση, </w:t>
      </w:r>
      <w:r w:rsidRPr="00CC5970">
        <w:t>όπου τα κριτήρια που αφορούν την ποιότητα του φαγητού, την ποικιλία, την καθαριότητα και την προσαρμογή σε ειδικές ανάγκες συγκεντρώνουν υψηλές αξιολογήσεις, με τα ποσοστά «Πάρα πολύ» να κυμαίνονται από</w:t>
      </w:r>
      <w:r>
        <w:t xml:space="preserve"> 46% έως και 69%, </w:t>
      </w:r>
      <w:r w:rsidRPr="00CC5970">
        <w:t>γεγονός που καταδεικνύει την αποτελεσματική κάλυψη μιας βασικής καθημερινής ανάγκης</w:t>
      </w:r>
      <w:r>
        <w:t xml:space="preserve">. Με παρόμοια τάση ικανοποίησης παρουσιάζεται και η λειτουργία των ΚΗΦΗ, όσον αφορά την υγεία και την ιατρική υποστήριξη, όπου οι συμπαραστάτες αξιολογούν πάρα πολύ θετικά (54-62%), </w:t>
      </w:r>
      <w:r w:rsidRPr="00CC5970">
        <w:t>τη συνέπεια στη χορήγηση φαρμάκων, την αποτελεσματικότητα της φροντίδας και τη συμπεριφορά του υγειονομικού προσωπικού</w:t>
      </w:r>
      <w:r>
        <w:t xml:space="preserve">. </w:t>
      </w:r>
    </w:p>
    <w:p w14:paraId="7E4865C2" w14:textId="77777777" w:rsidR="00554F5C" w:rsidRDefault="00554F5C" w:rsidP="00554F5C">
      <w:r>
        <w:t xml:space="preserve">Επιπλέον, ως προς τη λειτουργία των ΚΗΦΗ για τη μετακίνηση και την πρόσβαση, οι αξιολογήσεις δηλώνουν ότι οι συμπαραστάτες ήταν αρκετά έως πάρα πολύ ικανοποιημένοι. Αναλυτικότερα, δήλωσαν πάρα πολύ ικανοποιημένοι (38%) για τη μεταφορά που παρέχεται στους ωφελούμενους για τη συμμετοχή σε δραστηριότητες, πολύ ικανοποιημένοι από την ασφάλεια της μετακίνησης (54%) όπως και από τη βοήθεια που παρέχεται από το ΚΗΦΗ ώστε να έχει ο ωφελούμενος πρόσβαση σε γιατρό ή νοσοκομείο (62%). Τα δεδομένα καταδεικνύουν </w:t>
      </w:r>
      <w:r w:rsidRPr="00CC5970">
        <w:t>την αποτελεσματικότητα και την αξιοπιστία των υποστηρικτικών υπηρεσιών της δομής</w:t>
      </w:r>
      <w:r>
        <w:t xml:space="preserve">. </w:t>
      </w:r>
    </w:p>
    <w:p w14:paraId="3D02ECBE" w14:textId="4E792055" w:rsidR="00554F5C" w:rsidRPr="00F05C7E" w:rsidRDefault="00554F5C" w:rsidP="00F05C7E">
      <w:r>
        <w:t xml:space="preserve">Τέλος, όσον αφορά τη γενική ικανοποίηση, οι συμπαραστάτες δήλωσαν πάρα πολύ ικανοποιημένοι από την συνολική ποιότητα των υπηρεσιών (69%), για το αίσθημα ασφάλειας και σεβασμού (62%) και την επάρκεια των υποδομών και των χώρων (54%). </w:t>
      </w:r>
      <w:r w:rsidRPr="00CC5970">
        <w:br/>
        <w:t xml:space="preserve">Συνολικά, τα δεδομένα αποκαλύπτουν μια εξαιρετικά θετική εικόνα για τη λειτουργία του ΚΗΦΗ, όπως αυτή αποτυπώνεται από τους συμπαραστάτες. Η δομή φαίνεται να ανταποκρίνεται πλήρως στις ανάγκες των </w:t>
      </w:r>
      <w:proofErr w:type="spellStart"/>
      <w:r w:rsidRPr="00CC5970">
        <w:t>ωφελουμένων</w:t>
      </w:r>
      <w:proofErr w:type="spellEnd"/>
      <w:r w:rsidRPr="00CC5970">
        <w:t>, παρέχοντας ποιοτικές, ασφαλείς και ολοκληρωμένες υπηρεσίες που ενισχύουν την καθημερινότητα, την ευημερία και την αξιοπρέπεια των ηλικιωμένων που εξυπηρετούνται.</w:t>
      </w:r>
    </w:p>
    <w:p w14:paraId="3440F9BC" w14:textId="77777777" w:rsidR="00554F5C" w:rsidRDefault="00554F5C" w:rsidP="00554F5C">
      <w:pPr>
        <w:keepNext/>
        <w:spacing w:after="0" w:line="240" w:lineRule="auto"/>
        <w:jc w:val="left"/>
        <w:rPr>
          <w:rFonts w:cs="Calibri"/>
          <w:bCs/>
          <w:szCs w:val="20"/>
        </w:rPr>
      </w:pPr>
    </w:p>
    <w:p w14:paraId="3BB96A6D" w14:textId="3FE1C924" w:rsidR="00554F5C" w:rsidRDefault="00554F5C" w:rsidP="00554F5C">
      <w:pPr>
        <w:pStyle w:val="af"/>
        <w:keepNext/>
      </w:pPr>
      <w:bookmarkStart w:id="401" w:name="_Toc215770640"/>
      <w:r>
        <w:t xml:space="preserve">Πίνακας </w:t>
      </w:r>
      <w:fldSimple w:instr=" SEQ Πίνακας \* ARABIC ">
        <w:r w:rsidR="00F05C7E">
          <w:rPr>
            <w:noProof/>
          </w:rPr>
          <w:t>157</w:t>
        </w:r>
      </w:fldSimple>
      <w:r>
        <w:t>. Ικανοποίηση από τη λειτουργία της δομής προς τον/την ωφελούμενο/η τον/την οποίο/α εκπροσωπεί ο δικαστικός συμπαραστάτης</w:t>
      </w:r>
      <w:bookmarkEnd w:id="401"/>
    </w:p>
    <w:tbl>
      <w:tblPr>
        <w:tblStyle w:val="4-6"/>
        <w:tblW w:w="8414" w:type="dxa"/>
        <w:tblLayout w:type="fixed"/>
        <w:tblLook w:val="04A0" w:firstRow="1" w:lastRow="0" w:firstColumn="1" w:lastColumn="0" w:noHBand="0" w:noVBand="1"/>
      </w:tblPr>
      <w:tblGrid>
        <w:gridCol w:w="1418"/>
        <w:gridCol w:w="2171"/>
        <w:gridCol w:w="992"/>
        <w:gridCol w:w="715"/>
        <w:gridCol w:w="991"/>
        <w:gridCol w:w="709"/>
        <w:gridCol w:w="851"/>
        <w:gridCol w:w="567"/>
      </w:tblGrid>
      <w:tr w:rsidR="00554F5C" w:rsidRPr="009B0297" w14:paraId="2F626EF4" w14:textId="77777777" w:rsidTr="008A6B63">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418" w:type="dxa"/>
            <w:hideMark/>
          </w:tcPr>
          <w:p w14:paraId="5334BC3A" w14:textId="77777777" w:rsidR="00554F5C" w:rsidRPr="00D83AED" w:rsidRDefault="00554F5C" w:rsidP="008A6B63">
            <w:pPr>
              <w:spacing w:line="240" w:lineRule="auto"/>
              <w:jc w:val="center"/>
              <w:rPr>
                <w:rFonts w:cs="Calibri"/>
                <w:b w:val="0"/>
                <w:bCs w:val="0"/>
                <w:color w:val="000000"/>
                <w:szCs w:val="20"/>
                <w:lang w:bidi="he-IL"/>
              </w:rPr>
            </w:pPr>
            <w:r w:rsidRPr="00D83AED">
              <w:rPr>
                <w:rFonts w:cs="Calibri"/>
                <w:color w:val="000000"/>
                <w:szCs w:val="20"/>
                <w:lang w:bidi="he-IL"/>
              </w:rPr>
              <w:t>Κατηγορία</w:t>
            </w:r>
          </w:p>
        </w:tc>
        <w:tc>
          <w:tcPr>
            <w:tcW w:w="2171" w:type="dxa"/>
            <w:hideMark/>
          </w:tcPr>
          <w:p w14:paraId="2925D4BD"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Κριτήριο Αξιολόγησης</w:t>
            </w:r>
          </w:p>
        </w:tc>
        <w:tc>
          <w:tcPr>
            <w:tcW w:w="992" w:type="dxa"/>
            <w:hideMark/>
          </w:tcPr>
          <w:p w14:paraId="2B5F1E12"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Καθόλου</w:t>
            </w:r>
          </w:p>
        </w:tc>
        <w:tc>
          <w:tcPr>
            <w:tcW w:w="715" w:type="dxa"/>
            <w:hideMark/>
          </w:tcPr>
          <w:p w14:paraId="7B114FFC"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Λίγο</w:t>
            </w:r>
          </w:p>
        </w:tc>
        <w:tc>
          <w:tcPr>
            <w:tcW w:w="991" w:type="dxa"/>
            <w:hideMark/>
          </w:tcPr>
          <w:p w14:paraId="62366045"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Αρκετά</w:t>
            </w:r>
          </w:p>
        </w:tc>
        <w:tc>
          <w:tcPr>
            <w:tcW w:w="709" w:type="dxa"/>
            <w:hideMark/>
          </w:tcPr>
          <w:p w14:paraId="5B181C4B"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Πολύ</w:t>
            </w:r>
          </w:p>
        </w:tc>
        <w:tc>
          <w:tcPr>
            <w:tcW w:w="851" w:type="dxa"/>
            <w:hideMark/>
          </w:tcPr>
          <w:p w14:paraId="4702524C"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Πάρα πολύ</w:t>
            </w:r>
          </w:p>
        </w:tc>
        <w:tc>
          <w:tcPr>
            <w:tcW w:w="567" w:type="dxa"/>
            <w:hideMark/>
          </w:tcPr>
          <w:p w14:paraId="3F1BFA69" w14:textId="77777777" w:rsidR="00554F5C" w:rsidRPr="00D83AED" w:rsidRDefault="00554F5C" w:rsidP="008A6B63">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0"/>
                <w:lang w:bidi="he-IL"/>
              </w:rPr>
            </w:pPr>
            <w:r w:rsidRPr="00D83AED">
              <w:rPr>
                <w:rFonts w:cs="Calibri"/>
                <w:color w:val="000000"/>
                <w:szCs w:val="20"/>
                <w:lang w:bidi="he-IL"/>
              </w:rPr>
              <w:t>ΔΓ/ΔΑ</w:t>
            </w:r>
          </w:p>
        </w:tc>
      </w:tr>
      <w:tr w:rsidR="00554F5C" w:rsidRPr="009B0297" w14:paraId="500BD372" w14:textId="77777777" w:rsidTr="008A6B63">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6E475430"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Δημιουργική &amp; Ψυχαγωγική Απασχόληση</w:t>
            </w:r>
          </w:p>
        </w:tc>
        <w:tc>
          <w:tcPr>
            <w:tcW w:w="2171" w:type="dxa"/>
          </w:tcPr>
          <w:p w14:paraId="4175B59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Ποικιλία δραστηριοτήτων</w:t>
            </w:r>
          </w:p>
        </w:tc>
        <w:tc>
          <w:tcPr>
            <w:tcW w:w="992" w:type="dxa"/>
            <w:vAlign w:val="bottom"/>
            <w:hideMark/>
          </w:tcPr>
          <w:p w14:paraId="5BC3468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6D75947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52CE6B6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c>
          <w:tcPr>
            <w:tcW w:w="709" w:type="dxa"/>
            <w:vAlign w:val="bottom"/>
            <w:hideMark/>
          </w:tcPr>
          <w:p w14:paraId="53FA5EB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470FD98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46%</w:t>
            </w:r>
          </w:p>
        </w:tc>
        <w:tc>
          <w:tcPr>
            <w:tcW w:w="567" w:type="dxa"/>
            <w:vAlign w:val="bottom"/>
            <w:hideMark/>
          </w:tcPr>
          <w:p w14:paraId="461934C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4FA06CAC" w14:textId="77777777" w:rsidTr="008A6B63">
        <w:trPr>
          <w:trHeight w:val="848"/>
        </w:trPr>
        <w:tc>
          <w:tcPr>
            <w:cnfStyle w:val="001000000000" w:firstRow="0" w:lastRow="0" w:firstColumn="1" w:lastColumn="0" w:oddVBand="0" w:evenVBand="0" w:oddHBand="0" w:evenHBand="0" w:firstRowFirstColumn="0" w:firstRowLastColumn="0" w:lastRowFirstColumn="0" w:lastRowLastColumn="0"/>
            <w:tcW w:w="1418" w:type="dxa"/>
            <w:vMerge/>
            <w:hideMark/>
          </w:tcPr>
          <w:p w14:paraId="70BBABFB" w14:textId="77777777" w:rsidR="00554F5C" w:rsidRPr="00D83AED" w:rsidRDefault="00554F5C" w:rsidP="008A6B63">
            <w:pPr>
              <w:spacing w:line="240" w:lineRule="auto"/>
              <w:jc w:val="left"/>
              <w:rPr>
                <w:rFonts w:cs="Calibri"/>
                <w:szCs w:val="20"/>
                <w:lang w:bidi="he-IL"/>
              </w:rPr>
            </w:pPr>
          </w:p>
        </w:tc>
        <w:tc>
          <w:tcPr>
            <w:tcW w:w="2171" w:type="dxa"/>
          </w:tcPr>
          <w:p w14:paraId="6AC1A7C7"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proofErr w:type="spellStart"/>
            <w:r w:rsidRPr="0086357B">
              <w:t>Καταλληλότητα</w:t>
            </w:r>
            <w:proofErr w:type="spellEnd"/>
            <w:r w:rsidRPr="0086357B">
              <w:t xml:space="preserve"> δραστηριοτήτων</w:t>
            </w:r>
          </w:p>
        </w:tc>
        <w:tc>
          <w:tcPr>
            <w:tcW w:w="992" w:type="dxa"/>
            <w:vAlign w:val="bottom"/>
            <w:hideMark/>
          </w:tcPr>
          <w:p w14:paraId="224E773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373FCDA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25C219C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2263960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54%</w:t>
            </w:r>
          </w:p>
        </w:tc>
        <w:tc>
          <w:tcPr>
            <w:tcW w:w="851" w:type="dxa"/>
            <w:vAlign w:val="bottom"/>
            <w:hideMark/>
          </w:tcPr>
          <w:p w14:paraId="6180316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567" w:type="dxa"/>
            <w:vAlign w:val="bottom"/>
            <w:hideMark/>
          </w:tcPr>
          <w:p w14:paraId="0DF3737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6D368F8F" w14:textId="77777777" w:rsidTr="008A6B63">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1418" w:type="dxa"/>
            <w:vMerge/>
            <w:hideMark/>
          </w:tcPr>
          <w:p w14:paraId="5875EC48" w14:textId="77777777" w:rsidR="00554F5C" w:rsidRPr="00D83AED" w:rsidRDefault="00554F5C" w:rsidP="008A6B63">
            <w:pPr>
              <w:spacing w:line="240" w:lineRule="auto"/>
              <w:jc w:val="left"/>
              <w:rPr>
                <w:rFonts w:cs="Calibri"/>
                <w:szCs w:val="20"/>
                <w:lang w:bidi="he-IL"/>
              </w:rPr>
            </w:pPr>
          </w:p>
        </w:tc>
        <w:tc>
          <w:tcPr>
            <w:tcW w:w="2171" w:type="dxa"/>
          </w:tcPr>
          <w:p w14:paraId="3EF6724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Χρησιμότητα για μνήμη &amp; κοινωνικότητα</w:t>
            </w:r>
          </w:p>
        </w:tc>
        <w:tc>
          <w:tcPr>
            <w:tcW w:w="992" w:type="dxa"/>
            <w:vAlign w:val="bottom"/>
            <w:hideMark/>
          </w:tcPr>
          <w:p w14:paraId="0F8AEBC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8%</w:t>
            </w:r>
          </w:p>
        </w:tc>
        <w:tc>
          <w:tcPr>
            <w:tcW w:w="715" w:type="dxa"/>
            <w:vAlign w:val="bottom"/>
            <w:hideMark/>
          </w:tcPr>
          <w:p w14:paraId="5F831C6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3E5C50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60C58CE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50%</w:t>
            </w:r>
          </w:p>
        </w:tc>
        <w:tc>
          <w:tcPr>
            <w:tcW w:w="851" w:type="dxa"/>
            <w:vAlign w:val="bottom"/>
            <w:hideMark/>
          </w:tcPr>
          <w:p w14:paraId="15BBDD4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42%</w:t>
            </w:r>
          </w:p>
        </w:tc>
        <w:tc>
          <w:tcPr>
            <w:tcW w:w="567" w:type="dxa"/>
            <w:vAlign w:val="bottom"/>
            <w:hideMark/>
          </w:tcPr>
          <w:p w14:paraId="6323BDD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3FF6CC56" w14:textId="77777777" w:rsidTr="008A6B63">
        <w:trPr>
          <w:trHeight w:val="562"/>
        </w:trPr>
        <w:tc>
          <w:tcPr>
            <w:cnfStyle w:val="001000000000" w:firstRow="0" w:lastRow="0" w:firstColumn="1" w:lastColumn="0" w:oddVBand="0" w:evenVBand="0" w:oddHBand="0" w:evenHBand="0" w:firstRowFirstColumn="0" w:firstRowLastColumn="0" w:lastRowFirstColumn="0" w:lastRowLastColumn="0"/>
            <w:tcW w:w="1418" w:type="dxa"/>
            <w:vMerge/>
            <w:hideMark/>
          </w:tcPr>
          <w:p w14:paraId="612E5277" w14:textId="77777777" w:rsidR="00554F5C" w:rsidRPr="00D83AED" w:rsidRDefault="00554F5C" w:rsidP="008A6B63">
            <w:pPr>
              <w:spacing w:line="240" w:lineRule="auto"/>
              <w:jc w:val="left"/>
              <w:rPr>
                <w:rFonts w:cs="Calibri"/>
                <w:szCs w:val="20"/>
                <w:lang w:bidi="he-IL"/>
              </w:rPr>
            </w:pPr>
          </w:p>
        </w:tc>
        <w:tc>
          <w:tcPr>
            <w:tcW w:w="2171" w:type="dxa"/>
          </w:tcPr>
          <w:p w14:paraId="491E804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Ευχαρίστηση/ψυχαγωγία</w:t>
            </w:r>
          </w:p>
        </w:tc>
        <w:tc>
          <w:tcPr>
            <w:tcW w:w="992" w:type="dxa"/>
            <w:vAlign w:val="bottom"/>
            <w:hideMark/>
          </w:tcPr>
          <w:p w14:paraId="322B6CC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46F99B8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0CFBC6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6C7C27D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54%</w:t>
            </w:r>
          </w:p>
        </w:tc>
        <w:tc>
          <w:tcPr>
            <w:tcW w:w="851" w:type="dxa"/>
            <w:vAlign w:val="bottom"/>
            <w:hideMark/>
          </w:tcPr>
          <w:p w14:paraId="721059C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567" w:type="dxa"/>
            <w:vAlign w:val="bottom"/>
            <w:hideMark/>
          </w:tcPr>
          <w:p w14:paraId="785069C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029998B3" w14:textId="77777777" w:rsidTr="008A6B63">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7A09DF5F"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 xml:space="preserve">Υπηρεσίες Καθημερινής Ζωής &amp; </w:t>
            </w:r>
            <w:r w:rsidRPr="00D83AED">
              <w:rPr>
                <w:rFonts w:cs="Calibri"/>
                <w:color w:val="000000"/>
                <w:szCs w:val="20"/>
                <w:lang w:bidi="he-IL"/>
              </w:rPr>
              <w:lastRenderedPageBreak/>
              <w:t>Αυτοεξυπηρέτησης</w:t>
            </w:r>
          </w:p>
        </w:tc>
        <w:tc>
          <w:tcPr>
            <w:tcW w:w="2171" w:type="dxa"/>
          </w:tcPr>
          <w:p w14:paraId="67CB416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lastRenderedPageBreak/>
              <w:t>Συμβολή στην αυτονομία του ωφελούμενου</w:t>
            </w:r>
          </w:p>
        </w:tc>
        <w:tc>
          <w:tcPr>
            <w:tcW w:w="992" w:type="dxa"/>
            <w:vAlign w:val="bottom"/>
            <w:hideMark/>
          </w:tcPr>
          <w:p w14:paraId="7B9A3E5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6755F1C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67297AC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c>
          <w:tcPr>
            <w:tcW w:w="709" w:type="dxa"/>
            <w:vAlign w:val="bottom"/>
            <w:hideMark/>
          </w:tcPr>
          <w:p w14:paraId="3D57ADB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46%</w:t>
            </w:r>
          </w:p>
        </w:tc>
        <w:tc>
          <w:tcPr>
            <w:tcW w:w="851" w:type="dxa"/>
            <w:vAlign w:val="bottom"/>
            <w:hideMark/>
          </w:tcPr>
          <w:p w14:paraId="67B0DAC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567" w:type="dxa"/>
            <w:vAlign w:val="bottom"/>
            <w:hideMark/>
          </w:tcPr>
          <w:p w14:paraId="06C65AE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39FA4FA1" w14:textId="77777777" w:rsidTr="008A6B63">
        <w:trPr>
          <w:trHeight w:val="699"/>
        </w:trPr>
        <w:tc>
          <w:tcPr>
            <w:cnfStyle w:val="001000000000" w:firstRow="0" w:lastRow="0" w:firstColumn="1" w:lastColumn="0" w:oddVBand="0" w:evenVBand="0" w:oddHBand="0" w:evenHBand="0" w:firstRowFirstColumn="0" w:firstRowLastColumn="0" w:lastRowFirstColumn="0" w:lastRowLastColumn="0"/>
            <w:tcW w:w="1418" w:type="dxa"/>
            <w:vMerge/>
            <w:hideMark/>
          </w:tcPr>
          <w:p w14:paraId="5983C386" w14:textId="77777777" w:rsidR="00554F5C" w:rsidRPr="00D83AED" w:rsidRDefault="00554F5C" w:rsidP="008A6B63">
            <w:pPr>
              <w:spacing w:line="240" w:lineRule="auto"/>
              <w:jc w:val="left"/>
              <w:rPr>
                <w:rFonts w:cs="Calibri"/>
                <w:szCs w:val="20"/>
                <w:lang w:bidi="he-IL"/>
              </w:rPr>
            </w:pPr>
          </w:p>
        </w:tc>
        <w:tc>
          <w:tcPr>
            <w:tcW w:w="2171" w:type="dxa"/>
          </w:tcPr>
          <w:p w14:paraId="2EF0C3E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Επάρκεια χρόνου &amp; υποστήριξης</w:t>
            </w:r>
          </w:p>
        </w:tc>
        <w:tc>
          <w:tcPr>
            <w:tcW w:w="992" w:type="dxa"/>
            <w:vAlign w:val="bottom"/>
            <w:hideMark/>
          </w:tcPr>
          <w:p w14:paraId="65972AD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7353320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59B2172B"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202FBF7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54%</w:t>
            </w:r>
          </w:p>
        </w:tc>
        <w:tc>
          <w:tcPr>
            <w:tcW w:w="851" w:type="dxa"/>
            <w:vAlign w:val="bottom"/>
            <w:hideMark/>
          </w:tcPr>
          <w:p w14:paraId="62D1E35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567" w:type="dxa"/>
            <w:vAlign w:val="bottom"/>
            <w:hideMark/>
          </w:tcPr>
          <w:p w14:paraId="290B850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24C31516" w14:textId="77777777" w:rsidTr="008A6B63">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418" w:type="dxa"/>
            <w:vMerge/>
            <w:hideMark/>
          </w:tcPr>
          <w:p w14:paraId="52CDAC47" w14:textId="77777777" w:rsidR="00554F5C" w:rsidRPr="00D83AED" w:rsidRDefault="00554F5C" w:rsidP="008A6B63">
            <w:pPr>
              <w:spacing w:line="240" w:lineRule="auto"/>
              <w:jc w:val="left"/>
              <w:rPr>
                <w:rFonts w:cs="Calibri"/>
                <w:szCs w:val="20"/>
                <w:lang w:bidi="he-IL"/>
              </w:rPr>
            </w:pPr>
          </w:p>
        </w:tc>
        <w:tc>
          <w:tcPr>
            <w:tcW w:w="2171" w:type="dxa"/>
          </w:tcPr>
          <w:p w14:paraId="3757030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Βοήθεια σε συναλλαγές/υποχρεώσεις</w:t>
            </w:r>
          </w:p>
        </w:tc>
        <w:tc>
          <w:tcPr>
            <w:tcW w:w="992" w:type="dxa"/>
            <w:vAlign w:val="bottom"/>
            <w:hideMark/>
          </w:tcPr>
          <w:p w14:paraId="201ADD5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41AADB6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c>
          <w:tcPr>
            <w:tcW w:w="991" w:type="dxa"/>
            <w:vAlign w:val="bottom"/>
            <w:hideMark/>
          </w:tcPr>
          <w:p w14:paraId="52AFD51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3E8F731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203EB34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31%</w:t>
            </w:r>
          </w:p>
        </w:tc>
        <w:tc>
          <w:tcPr>
            <w:tcW w:w="567" w:type="dxa"/>
            <w:vAlign w:val="bottom"/>
            <w:hideMark/>
          </w:tcPr>
          <w:p w14:paraId="2070DC6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r>
      <w:tr w:rsidR="00554F5C" w:rsidRPr="009B0297" w14:paraId="5520A9E8" w14:textId="77777777" w:rsidTr="008A6B63">
        <w:trPr>
          <w:trHeight w:val="576"/>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6B0CA809"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Σίτιση</w:t>
            </w:r>
          </w:p>
        </w:tc>
        <w:tc>
          <w:tcPr>
            <w:tcW w:w="2171" w:type="dxa"/>
          </w:tcPr>
          <w:p w14:paraId="5F97403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Ποιότητα φαγητού</w:t>
            </w:r>
          </w:p>
        </w:tc>
        <w:tc>
          <w:tcPr>
            <w:tcW w:w="992" w:type="dxa"/>
            <w:vAlign w:val="bottom"/>
            <w:hideMark/>
          </w:tcPr>
          <w:p w14:paraId="4886EA2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7AD0A24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30EEFAD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5B1959E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769BBACD"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4F5A454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r>
      <w:tr w:rsidR="00554F5C" w:rsidRPr="009B0297" w14:paraId="4349873C" w14:textId="77777777" w:rsidTr="008A6B6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418" w:type="dxa"/>
            <w:vMerge/>
            <w:hideMark/>
          </w:tcPr>
          <w:p w14:paraId="6122FF72" w14:textId="77777777" w:rsidR="00554F5C" w:rsidRPr="00D83AED" w:rsidRDefault="00554F5C" w:rsidP="008A6B63">
            <w:pPr>
              <w:spacing w:line="240" w:lineRule="auto"/>
              <w:jc w:val="left"/>
              <w:rPr>
                <w:rFonts w:cs="Calibri"/>
                <w:szCs w:val="20"/>
                <w:lang w:bidi="he-IL"/>
              </w:rPr>
            </w:pPr>
          </w:p>
        </w:tc>
        <w:tc>
          <w:tcPr>
            <w:tcW w:w="2171" w:type="dxa"/>
          </w:tcPr>
          <w:p w14:paraId="16AEB44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Ποικιλία γευμάτων</w:t>
            </w:r>
          </w:p>
        </w:tc>
        <w:tc>
          <w:tcPr>
            <w:tcW w:w="992" w:type="dxa"/>
            <w:vAlign w:val="bottom"/>
            <w:hideMark/>
          </w:tcPr>
          <w:p w14:paraId="47469E9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7B3E294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1AC21AE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238FCE7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5EEF7E7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69%</w:t>
            </w:r>
          </w:p>
        </w:tc>
        <w:tc>
          <w:tcPr>
            <w:tcW w:w="567" w:type="dxa"/>
            <w:vAlign w:val="bottom"/>
            <w:hideMark/>
          </w:tcPr>
          <w:p w14:paraId="24D2BA8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3CEB0C2E" w14:textId="77777777" w:rsidTr="008A6B63">
        <w:trPr>
          <w:trHeight w:val="659"/>
        </w:trPr>
        <w:tc>
          <w:tcPr>
            <w:cnfStyle w:val="001000000000" w:firstRow="0" w:lastRow="0" w:firstColumn="1" w:lastColumn="0" w:oddVBand="0" w:evenVBand="0" w:oddHBand="0" w:evenHBand="0" w:firstRowFirstColumn="0" w:firstRowLastColumn="0" w:lastRowFirstColumn="0" w:lastRowLastColumn="0"/>
            <w:tcW w:w="1418" w:type="dxa"/>
            <w:vMerge/>
            <w:hideMark/>
          </w:tcPr>
          <w:p w14:paraId="76D5CE41" w14:textId="77777777" w:rsidR="00554F5C" w:rsidRPr="00D83AED" w:rsidRDefault="00554F5C" w:rsidP="008A6B63">
            <w:pPr>
              <w:spacing w:line="240" w:lineRule="auto"/>
              <w:jc w:val="left"/>
              <w:rPr>
                <w:rFonts w:cs="Calibri"/>
                <w:szCs w:val="20"/>
                <w:lang w:bidi="he-IL"/>
              </w:rPr>
            </w:pPr>
          </w:p>
        </w:tc>
        <w:tc>
          <w:tcPr>
            <w:tcW w:w="2171" w:type="dxa"/>
          </w:tcPr>
          <w:p w14:paraId="03567C1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Καθαριότητα</w:t>
            </w:r>
          </w:p>
        </w:tc>
        <w:tc>
          <w:tcPr>
            <w:tcW w:w="992" w:type="dxa"/>
            <w:vAlign w:val="bottom"/>
            <w:hideMark/>
          </w:tcPr>
          <w:p w14:paraId="27E253B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30B3896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2A9EA2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7B8A03C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78BF1EE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69%</w:t>
            </w:r>
          </w:p>
        </w:tc>
        <w:tc>
          <w:tcPr>
            <w:tcW w:w="567" w:type="dxa"/>
            <w:vAlign w:val="bottom"/>
            <w:hideMark/>
          </w:tcPr>
          <w:p w14:paraId="5710DC9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7C48B52E" w14:textId="77777777" w:rsidTr="008A6B63">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418" w:type="dxa"/>
            <w:vMerge/>
            <w:hideMark/>
          </w:tcPr>
          <w:p w14:paraId="203F2890" w14:textId="77777777" w:rsidR="00554F5C" w:rsidRPr="00D83AED" w:rsidRDefault="00554F5C" w:rsidP="008A6B63">
            <w:pPr>
              <w:spacing w:line="240" w:lineRule="auto"/>
              <w:jc w:val="left"/>
              <w:rPr>
                <w:rFonts w:cs="Calibri"/>
                <w:szCs w:val="20"/>
                <w:lang w:bidi="he-IL"/>
              </w:rPr>
            </w:pPr>
          </w:p>
        </w:tc>
        <w:tc>
          <w:tcPr>
            <w:tcW w:w="2171" w:type="dxa"/>
          </w:tcPr>
          <w:p w14:paraId="3203ECB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Προσαρμογή σε ειδικές ανάγκες του ωφελούμενου</w:t>
            </w:r>
          </w:p>
        </w:tc>
        <w:tc>
          <w:tcPr>
            <w:tcW w:w="992" w:type="dxa"/>
            <w:vAlign w:val="bottom"/>
            <w:hideMark/>
          </w:tcPr>
          <w:p w14:paraId="5B9CD82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2B1C7E4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F2508C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4ACFF50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26F88CF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46%</w:t>
            </w:r>
          </w:p>
        </w:tc>
        <w:tc>
          <w:tcPr>
            <w:tcW w:w="567" w:type="dxa"/>
            <w:vAlign w:val="bottom"/>
            <w:hideMark/>
          </w:tcPr>
          <w:p w14:paraId="28450E7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23%</w:t>
            </w:r>
          </w:p>
        </w:tc>
      </w:tr>
      <w:tr w:rsidR="00554F5C" w:rsidRPr="009B0297" w14:paraId="2C4FAD6B" w14:textId="77777777" w:rsidTr="008A6B63">
        <w:trPr>
          <w:trHeight w:val="702"/>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0C5BB0A2"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Υγεία &amp; Ιατρική Υποστήριξη</w:t>
            </w:r>
          </w:p>
        </w:tc>
        <w:tc>
          <w:tcPr>
            <w:tcW w:w="2171" w:type="dxa"/>
          </w:tcPr>
          <w:p w14:paraId="3493E156"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Διαθεσιμότητα υπηρεσιών</w:t>
            </w:r>
          </w:p>
        </w:tc>
        <w:tc>
          <w:tcPr>
            <w:tcW w:w="992" w:type="dxa"/>
            <w:vAlign w:val="bottom"/>
            <w:hideMark/>
          </w:tcPr>
          <w:p w14:paraId="283879B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19A1E9F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398D6E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497974F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538A381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7895F7C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4BD0DBE2" w14:textId="77777777" w:rsidTr="008A6B63">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418" w:type="dxa"/>
            <w:vMerge/>
            <w:hideMark/>
          </w:tcPr>
          <w:p w14:paraId="07BC9BCB" w14:textId="77777777" w:rsidR="00554F5C" w:rsidRPr="00D83AED" w:rsidRDefault="00554F5C" w:rsidP="008A6B63">
            <w:pPr>
              <w:spacing w:line="240" w:lineRule="auto"/>
              <w:jc w:val="left"/>
              <w:rPr>
                <w:rFonts w:cs="Calibri"/>
                <w:szCs w:val="20"/>
                <w:lang w:bidi="he-IL"/>
              </w:rPr>
            </w:pPr>
          </w:p>
        </w:tc>
        <w:tc>
          <w:tcPr>
            <w:tcW w:w="2171" w:type="dxa"/>
          </w:tcPr>
          <w:p w14:paraId="69B17DE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Αποτελεσματικότητα φροντίδας</w:t>
            </w:r>
          </w:p>
        </w:tc>
        <w:tc>
          <w:tcPr>
            <w:tcW w:w="992" w:type="dxa"/>
            <w:vAlign w:val="bottom"/>
            <w:hideMark/>
          </w:tcPr>
          <w:p w14:paraId="5937175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31879FC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3B09651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72780E5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02CB7B3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5342FC2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3CF0970A" w14:textId="77777777" w:rsidTr="008A6B63">
        <w:trPr>
          <w:trHeight w:val="680"/>
        </w:trPr>
        <w:tc>
          <w:tcPr>
            <w:cnfStyle w:val="001000000000" w:firstRow="0" w:lastRow="0" w:firstColumn="1" w:lastColumn="0" w:oddVBand="0" w:evenVBand="0" w:oddHBand="0" w:evenHBand="0" w:firstRowFirstColumn="0" w:firstRowLastColumn="0" w:lastRowFirstColumn="0" w:lastRowLastColumn="0"/>
            <w:tcW w:w="1418" w:type="dxa"/>
            <w:vMerge/>
            <w:hideMark/>
          </w:tcPr>
          <w:p w14:paraId="26904AEA" w14:textId="77777777" w:rsidR="00554F5C" w:rsidRPr="00D83AED" w:rsidRDefault="00554F5C" w:rsidP="008A6B63">
            <w:pPr>
              <w:spacing w:line="240" w:lineRule="auto"/>
              <w:jc w:val="left"/>
              <w:rPr>
                <w:rFonts w:cs="Calibri"/>
                <w:szCs w:val="20"/>
                <w:lang w:bidi="he-IL"/>
              </w:rPr>
            </w:pPr>
          </w:p>
        </w:tc>
        <w:tc>
          <w:tcPr>
            <w:tcW w:w="2171" w:type="dxa"/>
          </w:tcPr>
          <w:p w14:paraId="0896B65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Συνέπεια &amp; ακρίβεια (φάρμακα, πρόγραμμα)</w:t>
            </w:r>
          </w:p>
        </w:tc>
        <w:tc>
          <w:tcPr>
            <w:tcW w:w="992" w:type="dxa"/>
            <w:vAlign w:val="bottom"/>
            <w:hideMark/>
          </w:tcPr>
          <w:p w14:paraId="18DF194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41DA810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695C70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6B00782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0C0E8E0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256C0B0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32E050E0" w14:textId="77777777" w:rsidTr="008A6B63">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418" w:type="dxa"/>
            <w:vMerge/>
            <w:hideMark/>
          </w:tcPr>
          <w:p w14:paraId="74DF1FA4" w14:textId="77777777" w:rsidR="00554F5C" w:rsidRPr="00D83AED" w:rsidRDefault="00554F5C" w:rsidP="008A6B63">
            <w:pPr>
              <w:spacing w:line="240" w:lineRule="auto"/>
              <w:jc w:val="left"/>
              <w:rPr>
                <w:rFonts w:cs="Calibri"/>
                <w:szCs w:val="20"/>
                <w:lang w:bidi="he-IL"/>
              </w:rPr>
            </w:pPr>
          </w:p>
        </w:tc>
        <w:tc>
          <w:tcPr>
            <w:tcW w:w="2171" w:type="dxa"/>
          </w:tcPr>
          <w:p w14:paraId="2ECDBB9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Συμπεριφορά επαγγελματιών υγείας</w:t>
            </w:r>
          </w:p>
        </w:tc>
        <w:tc>
          <w:tcPr>
            <w:tcW w:w="992" w:type="dxa"/>
            <w:vAlign w:val="bottom"/>
            <w:hideMark/>
          </w:tcPr>
          <w:p w14:paraId="25A21746"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5663B19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49A0F3E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3EB9BD0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7695CD1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54%</w:t>
            </w:r>
          </w:p>
        </w:tc>
        <w:tc>
          <w:tcPr>
            <w:tcW w:w="567" w:type="dxa"/>
            <w:vAlign w:val="bottom"/>
            <w:hideMark/>
          </w:tcPr>
          <w:p w14:paraId="6BEB09B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6B2AEEB1" w14:textId="77777777" w:rsidTr="008A6B63">
        <w:trPr>
          <w:trHeight w:val="692"/>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628B7F69"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Μετακίνηση &amp; Πρόσβαση</w:t>
            </w:r>
          </w:p>
        </w:tc>
        <w:tc>
          <w:tcPr>
            <w:tcW w:w="2171" w:type="dxa"/>
          </w:tcPr>
          <w:p w14:paraId="1CA3B76A"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Η μεταφορά που παρέχει το ΚΗΦΗ για συμμετοχή του ωφελούμενου στις δραστηριότητες</w:t>
            </w:r>
          </w:p>
        </w:tc>
        <w:tc>
          <w:tcPr>
            <w:tcW w:w="992" w:type="dxa"/>
            <w:vAlign w:val="bottom"/>
          </w:tcPr>
          <w:p w14:paraId="4FC00FE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tcPr>
          <w:p w14:paraId="1630270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tcPr>
          <w:p w14:paraId="5056244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15%</w:t>
            </w:r>
          </w:p>
        </w:tc>
        <w:tc>
          <w:tcPr>
            <w:tcW w:w="709" w:type="dxa"/>
            <w:vAlign w:val="bottom"/>
          </w:tcPr>
          <w:p w14:paraId="13BA0DB0"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31%</w:t>
            </w:r>
          </w:p>
        </w:tc>
        <w:tc>
          <w:tcPr>
            <w:tcW w:w="851" w:type="dxa"/>
            <w:vAlign w:val="bottom"/>
          </w:tcPr>
          <w:p w14:paraId="63ABC94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567" w:type="dxa"/>
            <w:vAlign w:val="bottom"/>
          </w:tcPr>
          <w:p w14:paraId="5055159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15%</w:t>
            </w:r>
          </w:p>
        </w:tc>
      </w:tr>
      <w:tr w:rsidR="00554F5C" w:rsidRPr="009B0297" w14:paraId="10748916" w14:textId="77777777" w:rsidTr="008A6B63">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18" w:type="dxa"/>
            <w:vMerge/>
            <w:hideMark/>
          </w:tcPr>
          <w:p w14:paraId="6913E127" w14:textId="77777777" w:rsidR="00554F5C" w:rsidRPr="00D83AED" w:rsidRDefault="00554F5C" w:rsidP="008A6B63">
            <w:pPr>
              <w:spacing w:line="240" w:lineRule="auto"/>
              <w:jc w:val="left"/>
              <w:rPr>
                <w:rFonts w:cs="Calibri"/>
                <w:szCs w:val="20"/>
                <w:lang w:bidi="he-IL"/>
              </w:rPr>
            </w:pPr>
          </w:p>
        </w:tc>
        <w:tc>
          <w:tcPr>
            <w:tcW w:w="2171" w:type="dxa"/>
          </w:tcPr>
          <w:p w14:paraId="3AB181E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Ασφάλεια μετακίνησης</w:t>
            </w:r>
          </w:p>
        </w:tc>
        <w:tc>
          <w:tcPr>
            <w:tcW w:w="992" w:type="dxa"/>
            <w:vAlign w:val="bottom"/>
            <w:hideMark/>
          </w:tcPr>
          <w:p w14:paraId="46D0D0C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53E76BE4"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7022E9B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066DBE52"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54%</w:t>
            </w:r>
          </w:p>
        </w:tc>
        <w:tc>
          <w:tcPr>
            <w:tcW w:w="851" w:type="dxa"/>
            <w:vAlign w:val="bottom"/>
            <w:hideMark/>
          </w:tcPr>
          <w:p w14:paraId="3B2B0E5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23%</w:t>
            </w:r>
          </w:p>
        </w:tc>
        <w:tc>
          <w:tcPr>
            <w:tcW w:w="567" w:type="dxa"/>
            <w:vAlign w:val="bottom"/>
            <w:hideMark/>
          </w:tcPr>
          <w:p w14:paraId="7DD2863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15%</w:t>
            </w:r>
          </w:p>
        </w:tc>
      </w:tr>
      <w:tr w:rsidR="00554F5C" w:rsidRPr="009B0297" w14:paraId="6361D4A9" w14:textId="77777777" w:rsidTr="008A6B63">
        <w:trPr>
          <w:trHeight w:val="1239"/>
        </w:trPr>
        <w:tc>
          <w:tcPr>
            <w:cnfStyle w:val="001000000000" w:firstRow="0" w:lastRow="0" w:firstColumn="1" w:lastColumn="0" w:oddVBand="0" w:evenVBand="0" w:oddHBand="0" w:evenHBand="0" w:firstRowFirstColumn="0" w:firstRowLastColumn="0" w:lastRowFirstColumn="0" w:lastRowLastColumn="0"/>
            <w:tcW w:w="1418" w:type="dxa"/>
            <w:vMerge/>
            <w:hideMark/>
          </w:tcPr>
          <w:p w14:paraId="61BBCA03" w14:textId="77777777" w:rsidR="00554F5C" w:rsidRPr="00D83AED" w:rsidRDefault="00554F5C" w:rsidP="008A6B63">
            <w:pPr>
              <w:spacing w:line="240" w:lineRule="auto"/>
              <w:jc w:val="left"/>
              <w:rPr>
                <w:rFonts w:cs="Calibri"/>
                <w:szCs w:val="20"/>
                <w:lang w:bidi="he-IL"/>
              </w:rPr>
            </w:pPr>
          </w:p>
        </w:tc>
        <w:tc>
          <w:tcPr>
            <w:tcW w:w="2171" w:type="dxa"/>
          </w:tcPr>
          <w:p w14:paraId="7C41B7B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Η βοήθεια/μεταφορά που παρέχει το ΚΗΦΗ για πρόσβαση του ωφελούμενου σε γιατρό ή νοσοκομείο</w:t>
            </w:r>
          </w:p>
        </w:tc>
        <w:tc>
          <w:tcPr>
            <w:tcW w:w="992" w:type="dxa"/>
            <w:vAlign w:val="bottom"/>
            <w:hideMark/>
          </w:tcPr>
          <w:p w14:paraId="0031030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734D0105"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6C2D1DD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c>
          <w:tcPr>
            <w:tcW w:w="709" w:type="dxa"/>
            <w:vAlign w:val="bottom"/>
            <w:hideMark/>
          </w:tcPr>
          <w:p w14:paraId="19DEC774"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62%</w:t>
            </w:r>
          </w:p>
        </w:tc>
        <w:tc>
          <w:tcPr>
            <w:tcW w:w="851" w:type="dxa"/>
            <w:vAlign w:val="bottom"/>
            <w:hideMark/>
          </w:tcPr>
          <w:p w14:paraId="12967AD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31%</w:t>
            </w:r>
          </w:p>
        </w:tc>
        <w:tc>
          <w:tcPr>
            <w:tcW w:w="567" w:type="dxa"/>
            <w:vAlign w:val="bottom"/>
            <w:hideMark/>
          </w:tcPr>
          <w:p w14:paraId="31F371C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r>
      <w:tr w:rsidR="00554F5C" w:rsidRPr="009B0297" w14:paraId="0B21513C" w14:textId="77777777" w:rsidTr="008A6B63">
        <w:trPr>
          <w:cnfStyle w:val="000000100000" w:firstRow="0" w:lastRow="0" w:firstColumn="0" w:lastColumn="0" w:oddVBand="0" w:evenVBand="0" w:oddHBand="1" w:evenHBand="0" w:firstRowFirstColumn="0" w:firstRowLastColumn="0" w:lastRowFirstColumn="0" w:lastRowLastColumn="0"/>
          <w:trHeight w:val="987"/>
        </w:trPr>
        <w:tc>
          <w:tcPr>
            <w:cnfStyle w:val="001000000000" w:firstRow="0" w:lastRow="0" w:firstColumn="1" w:lastColumn="0" w:oddVBand="0" w:evenVBand="0" w:oddHBand="0" w:evenHBand="0" w:firstRowFirstColumn="0" w:firstRowLastColumn="0" w:lastRowFirstColumn="0" w:lastRowLastColumn="0"/>
            <w:tcW w:w="1418" w:type="dxa"/>
            <w:vMerge w:val="restart"/>
            <w:hideMark/>
          </w:tcPr>
          <w:p w14:paraId="3B2835A8" w14:textId="77777777" w:rsidR="00554F5C" w:rsidRPr="00D83AED" w:rsidRDefault="00554F5C" w:rsidP="008A6B63">
            <w:pPr>
              <w:spacing w:line="240" w:lineRule="auto"/>
              <w:jc w:val="left"/>
              <w:rPr>
                <w:rFonts w:cs="Calibri"/>
                <w:b w:val="0"/>
                <w:bCs w:val="0"/>
                <w:color w:val="000000"/>
                <w:szCs w:val="20"/>
                <w:lang w:bidi="he-IL"/>
              </w:rPr>
            </w:pPr>
            <w:r w:rsidRPr="00D83AED">
              <w:rPr>
                <w:rFonts w:cs="Calibri"/>
                <w:color w:val="000000"/>
                <w:szCs w:val="20"/>
                <w:lang w:bidi="he-IL"/>
              </w:rPr>
              <w:t>Γενική Ικανοποίηση</w:t>
            </w:r>
          </w:p>
        </w:tc>
        <w:tc>
          <w:tcPr>
            <w:tcW w:w="2171" w:type="dxa"/>
          </w:tcPr>
          <w:p w14:paraId="109F34D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Συμπεριφορά &amp; επαγγελματισμός προσωπικού</w:t>
            </w:r>
          </w:p>
        </w:tc>
        <w:tc>
          <w:tcPr>
            <w:tcW w:w="992" w:type="dxa"/>
            <w:vAlign w:val="bottom"/>
            <w:hideMark/>
          </w:tcPr>
          <w:p w14:paraId="46BAE88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0B778DBD"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0485477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0813050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38%</w:t>
            </w:r>
          </w:p>
        </w:tc>
        <w:tc>
          <w:tcPr>
            <w:tcW w:w="851" w:type="dxa"/>
            <w:vAlign w:val="bottom"/>
            <w:hideMark/>
          </w:tcPr>
          <w:p w14:paraId="5CB4E037"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220A95C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1494BBBE" w14:textId="77777777" w:rsidTr="008A6B63">
        <w:trPr>
          <w:trHeight w:val="690"/>
        </w:trPr>
        <w:tc>
          <w:tcPr>
            <w:cnfStyle w:val="001000000000" w:firstRow="0" w:lastRow="0" w:firstColumn="1" w:lastColumn="0" w:oddVBand="0" w:evenVBand="0" w:oddHBand="0" w:evenHBand="0" w:firstRowFirstColumn="0" w:firstRowLastColumn="0" w:lastRowFirstColumn="0" w:lastRowLastColumn="0"/>
            <w:tcW w:w="1418" w:type="dxa"/>
            <w:vMerge/>
            <w:hideMark/>
          </w:tcPr>
          <w:p w14:paraId="18361F06" w14:textId="77777777" w:rsidR="00554F5C" w:rsidRPr="00D83AED" w:rsidRDefault="00554F5C" w:rsidP="008A6B63">
            <w:pPr>
              <w:spacing w:line="240" w:lineRule="auto"/>
              <w:jc w:val="left"/>
              <w:rPr>
                <w:rFonts w:cs="Calibri"/>
                <w:szCs w:val="20"/>
                <w:lang w:bidi="he-IL"/>
              </w:rPr>
            </w:pPr>
          </w:p>
        </w:tc>
        <w:tc>
          <w:tcPr>
            <w:tcW w:w="2171" w:type="dxa"/>
          </w:tcPr>
          <w:p w14:paraId="6F50F3CE"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Αίσθημα ασφάλειας &amp; σεβασμού προς τον ωφελούμενο</w:t>
            </w:r>
          </w:p>
        </w:tc>
        <w:tc>
          <w:tcPr>
            <w:tcW w:w="992" w:type="dxa"/>
            <w:vAlign w:val="bottom"/>
            <w:hideMark/>
          </w:tcPr>
          <w:p w14:paraId="0FA622BF"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738FA511"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68BC796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218A6AEB"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56346E92"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62%</w:t>
            </w:r>
          </w:p>
        </w:tc>
        <w:tc>
          <w:tcPr>
            <w:tcW w:w="567" w:type="dxa"/>
            <w:vAlign w:val="bottom"/>
            <w:hideMark/>
          </w:tcPr>
          <w:p w14:paraId="3482AF8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8%</w:t>
            </w:r>
          </w:p>
        </w:tc>
      </w:tr>
      <w:tr w:rsidR="00554F5C" w:rsidRPr="009B0297" w14:paraId="0F1F2804" w14:textId="77777777" w:rsidTr="008A6B63">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418" w:type="dxa"/>
            <w:vMerge/>
            <w:hideMark/>
          </w:tcPr>
          <w:p w14:paraId="28F31881" w14:textId="77777777" w:rsidR="00554F5C" w:rsidRPr="00D83AED" w:rsidRDefault="00554F5C" w:rsidP="008A6B63">
            <w:pPr>
              <w:spacing w:line="240" w:lineRule="auto"/>
              <w:jc w:val="left"/>
              <w:rPr>
                <w:rFonts w:cs="Calibri"/>
                <w:szCs w:val="20"/>
                <w:lang w:bidi="he-IL"/>
              </w:rPr>
            </w:pPr>
          </w:p>
        </w:tc>
        <w:tc>
          <w:tcPr>
            <w:tcW w:w="2171" w:type="dxa"/>
          </w:tcPr>
          <w:p w14:paraId="10FFD459"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Επάρκεια υποδομών &amp; χώρων</w:t>
            </w:r>
          </w:p>
        </w:tc>
        <w:tc>
          <w:tcPr>
            <w:tcW w:w="992" w:type="dxa"/>
            <w:vAlign w:val="bottom"/>
            <w:hideMark/>
          </w:tcPr>
          <w:p w14:paraId="418218BF"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36FC3CFE"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05BC9B7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2FA3F640"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46%</w:t>
            </w:r>
          </w:p>
        </w:tc>
        <w:tc>
          <w:tcPr>
            <w:tcW w:w="851" w:type="dxa"/>
            <w:vAlign w:val="bottom"/>
            <w:hideMark/>
          </w:tcPr>
          <w:p w14:paraId="402AB19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54%</w:t>
            </w:r>
          </w:p>
        </w:tc>
        <w:tc>
          <w:tcPr>
            <w:tcW w:w="567" w:type="dxa"/>
            <w:vAlign w:val="bottom"/>
            <w:hideMark/>
          </w:tcPr>
          <w:p w14:paraId="40EAE9F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r w:rsidR="00554F5C" w:rsidRPr="009B0297" w14:paraId="01145FAD" w14:textId="77777777" w:rsidTr="008A6B63">
        <w:trPr>
          <w:trHeight w:val="852"/>
        </w:trPr>
        <w:tc>
          <w:tcPr>
            <w:cnfStyle w:val="001000000000" w:firstRow="0" w:lastRow="0" w:firstColumn="1" w:lastColumn="0" w:oddVBand="0" w:evenVBand="0" w:oddHBand="0" w:evenHBand="0" w:firstRowFirstColumn="0" w:firstRowLastColumn="0" w:lastRowFirstColumn="0" w:lastRowLastColumn="0"/>
            <w:tcW w:w="1418" w:type="dxa"/>
            <w:vMerge/>
            <w:hideMark/>
          </w:tcPr>
          <w:p w14:paraId="394ECF29" w14:textId="77777777" w:rsidR="00554F5C" w:rsidRPr="00D83AED" w:rsidRDefault="00554F5C" w:rsidP="008A6B63">
            <w:pPr>
              <w:spacing w:line="240" w:lineRule="auto"/>
              <w:jc w:val="left"/>
              <w:rPr>
                <w:rFonts w:cs="Calibri"/>
                <w:szCs w:val="20"/>
                <w:lang w:bidi="he-IL"/>
              </w:rPr>
            </w:pPr>
          </w:p>
        </w:tc>
        <w:tc>
          <w:tcPr>
            <w:tcW w:w="2171" w:type="dxa"/>
          </w:tcPr>
          <w:p w14:paraId="1F6E2A1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sidRPr="0086357B">
              <w:t>Κάλυψη προσωπικών αναγκών του ωφελούμενου</w:t>
            </w:r>
          </w:p>
        </w:tc>
        <w:tc>
          <w:tcPr>
            <w:tcW w:w="992" w:type="dxa"/>
            <w:vAlign w:val="bottom"/>
            <w:hideMark/>
          </w:tcPr>
          <w:p w14:paraId="6051982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354734A3"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07BB1F98"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30B7BD8C"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15%</w:t>
            </w:r>
          </w:p>
        </w:tc>
        <w:tc>
          <w:tcPr>
            <w:tcW w:w="851" w:type="dxa"/>
            <w:vAlign w:val="bottom"/>
            <w:hideMark/>
          </w:tcPr>
          <w:p w14:paraId="13EF679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38%</w:t>
            </w:r>
          </w:p>
        </w:tc>
        <w:tc>
          <w:tcPr>
            <w:tcW w:w="567" w:type="dxa"/>
            <w:vAlign w:val="bottom"/>
            <w:hideMark/>
          </w:tcPr>
          <w:p w14:paraId="626613D9" w14:textId="77777777" w:rsidR="00554F5C" w:rsidRPr="00D83AED" w:rsidRDefault="00554F5C" w:rsidP="008A6B63">
            <w:pPr>
              <w:spacing w:line="240" w:lineRule="auto"/>
              <w:jc w:val="left"/>
              <w:cnfStyle w:val="000000000000" w:firstRow="0" w:lastRow="0" w:firstColumn="0" w:lastColumn="0" w:oddVBand="0" w:evenVBand="0" w:oddHBand="0" w:evenHBand="0" w:firstRowFirstColumn="0" w:firstRowLastColumn="0" w:lastRowFirstColumn="0" w:lastRowLastColumn="0"/>
              <w:rPr>
                <w:rFonts w:cs="Calibri"/>
                <w:szCs w:val="20"/>
                <w:lang w:bidi="he-IL"/>
              </w:rPr>
            </w:pPr>
            <w:r>
              <w:rPr>
                <w:rFonts w:cs="Calibri"/>
                <w:color w:val="000000"/>
              </w:rPr>
              <w:t>46%</w:t>
            </w:r>
          </w:p>
        </w:tc>
      </w:tr>
      <w:tr w:rsidR="00554F5C" w:rsidRPr="009B0297" w14:paraId="7C6D3E6F" w14:textId="77777777" w:rsidTr="008A6B63">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418" w:type="dxa"/>
            <w:vMerge/>
            <w:hideMark/>
          </w:tcPr>
          <w:p w14:paraId="05A71C49" w14:textId="77777777" w:rsidR="00554F5C" w:rsidRPr="00D83AED" w:rsidRDefault="00554F5C" w:rsidP="008A6B63">
            <w:pPr>
              <w:spacing w:line="240" w:lineRule="auto"/>
              <w:jc w:val="left"/>
              <w:rPr>
                <w:rFonts w:cs="Calibri"/>
                <w:szCs w:val="20"/>
                <w:lang w:bidi="he-IL"/>
              </w:rPr>
            </w:pPr>
          </w:p>
        </w:tc>
        <w:tc>
          <w:tcPr>
            <w:tcW w:w="2171" w:type="dxa"/>
          </w:tcPr>
          <w:p w14:paraId="76F4C4FB"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sidRPr="0086357B">
              <w:t>Συνολική ποιότητα υπηρεσιών</w:t>
            </w:r>
          </w:p>
        </w:tc>
        <w:tc>
          <w:tcPr>
            <w:tcW w:w="992" w:type="dxa"/>
            <w:vAlign w:val="bottom"/>
            <w:hideMark/>
          </w:tcPr>
          <w:p w14:paraId="2735B9D1"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Cs w:val="20"/>
                <w:lang w:bidi="he-IL"/>
              </w:rPr>
            </w:pPr>
            <w:r>
              <w:rPr>
                <w:rFonts w:cs="Calibri"/>
                <w:color w:val="000000"/>
              </w:rPr>
              <w:t>0%</w:t>
            </w:r>
          </w:p>
        </w:tc>
        <w:tc>
          <w:tcPr>
            <w:tcW w:w="715" w:type="dxa"/>
            <w:vAlign w:val="bottom"/>
            <w:hideMark/>
          </w:tcPr>
          <w:p w14:paraId="53265F6A"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991" w:type="dxa"/>
            <w:vAlign w:val="bottom"/>
            <w:hideMark/>
          </w:tcPr>
          <w:p w14:paraId="02275335"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c>
          <w:tcPr>
            <w:tcW w:w="709" w:type="dxa"/>
            <w:vAlign w:val="bottom"/>
            <w:hideMark/>
          </w:tcPr>
          <w:p w14:paraId="39AFC8BC"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31%</w:t>
            </w:r>
          </w:p>
        </w:tc>
        <w:tc>
          <w:tcPr>
            <w:tcW w:w="851" w:type="dxa"/>
            <w:vAlign w:val="bottom"/>
            <w:hideMark/>
          </w:tcPr>
          <w:p w14:paraId="27B49BC8"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69%</w:t>
            </w:r>
          </w:p>
        </w:tc>
        <w:tc>
          <w:tcPr>
            <w:tcW w:w="567" w:type="dxa"/>
            <w:vAlign w:val="bottom"/>
            <w:hideMark/>
          </w:tcPr>
          <w:p w14:paraId="56C91D13" w14:textId="77777777" w:rsidR="00554F5C" w:rsidRPr="00D83AED" w:rsidRDefault="00554F5C" w:rsidP="008A6B63">
            <w:pPr>
              <w:spacing w:line="240" w:lineRule="auto"/>
              <w:jc w:val="left"/>
              <w:cnfStyle w:val="000000100000" w:firstRow="0" w:lastRow="0" w:firstColumn="0" w:lastColumn="0" w:oddVBand="0" w:evenVBand="0" w:oddHBand="1" w:evenHBand="0" w:firstRowFirstColumn="0" w:firstRowLastColumn="0" w:lastRowFirstColumn="0" w:lastRowLastColumn="0"/>
              <w:rPr>
                <w:rFonts w:cs="Calibri"/>
                <w:szCs w:val="20"/>
                <w:lang w:bidi="he-IL"/>
              </w:rPr>
            </w:pPr>
            <w:r>
              <w:rPr>
                <w:rFonts w:cs="Calibri"/>
                <w:color w:val="000000"/>
              </w:rPr>
              <w:t>0%</w:t>
            </w:r>
          </w:p>
        </w:tc>
      </w:tr>
    </w:tbl>
    <w:p w14:paraId="0601350B" w14:textId="77777777" w:rsidR="00554F5C" w:rsidRDefault="00554F5C" w:rsidP="00F05C7E">
      <w:pPr>
        <w:rPr>
          <w:i/>
          <w:iCs/>
          <w:sz w:val="18"/>
          <w:szCs w:val="18"/>
        </w:rPr>
      </w:pPr>
      <w:r w:rsidRPr="000D7AD1">
        <w:rPr>
          <w:i/>
          <w:iCs/>
          <w:sz w:val="18"/>
          <w:szCs w:val="18"/>
        </w:rPr>
        <w:t>Πηγή: Ιδία επεξεργασία</w:t>
      </w:r>
    </w:p>
    <w:p w14:paraId="775C9F44" w14:textId="7F6B4B5D" w:rsidR="00554F5C" w:rsidRDefault="00554F5C" w:rsidP="00554F5C">
      <w:pPr>
        <w:pStyle w:val="af"/>
        <w:keepNext/>
      </w:pPr>
      <w:bookmarkStart w:id="402" w:name="_Toc215770822"/>
      <w:r>
        <w:t xml:space="preserve">Διάγραμμα </w:t>
      </w:r>
      <w:fldSimple w:instr=" SEQ Διάγραμμα \* ARABIC ">
        <w:r w:rsidR="00130A15">
          <w:rPr>
            <w:noProof/>
          </w:rPr>
          <w:t>152</w:t>
        </w:r>
      </w:fldSimple>
      <w:r>
        <w:t>. Ικανοποίηση από τη λειτουργία της δομής προς τον/την ωφελούμενο/η τον/την οποίο/α εκπροσωπεί ο δικαστικός συμπαραστάτης</w:t>
      </w:r>
      <w:bookmarkEnd w:id="402"/>
    </w:p>
    <w:p w14:paraId="3756DD5A" w14:textId="77777777" w:rsidR="00554F5C" w:rsidRPr="005931FA" w:rsidRDefault="00554F5C" w:rsidP="00554F5C">
      <w:pPr>
        <w:jc w:val="center"/>
        <w:rPr>
          <w:i/>
          <w:iCs/>
          <w:sz w:val="18"/>
          <w:szCs w:val="18"/>
        </w:rPr>
      </w:pPr>
      <w:r>
        <w:rPr>
          <w:noProof/>
        </w:rPr>
        <w:drawing>
          <wp:inline distT="0" distB="0" distL="0" distR="0" wp14:anchorId="3F9FA1F2" wp14:editId="59A28D10">
            <wp:extent cx="5486400" cy="6113721"/>
            <wp:effectExtent l="0" t="0" r="0" b="1905"/>
            <wp:docPr id="1784658093" name="Γράφημα 1">
              <a:extLst xmlns:a="http://schemas.openxmlformats.org/drawingml/2006/main">
                <a:ext uri="{FF2B5EF4-FFF2-40B4-BE49-F238E27FC236}">
                  <a16:creationId xmlns:a16="http://schemas.microsoft.com/office/drawing/2014/main" id="{91D88A50-5C32-FB14-CA0E-271F3DE63D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14:paraId="1A76A408" w14:textId="77777777" w:rsidR="00554F5C" w:rsidRPr="000D7AD1" w:rsidRDefault="00554F5C" w:rsidP="00130A15">
      <w:pPr>
        <w:rPr>
          <w:i/>
          <w:iCs/>
          <w:sz w:val="18"/>
          <w:szCs w:val="18"/>
        </w:rPr>
      </w:pPr>
      <w:r w:rsidRPr="000D7AD1">
        <w:rPr>
          <w:i/>
          <w:iCs/>
          <w:sz w:val="18"/>
          <w:szCs w:val="18"/>
        </w:rPr>
        <w:t>Πηγή: Ιδία επεξεργασία</w:t>
      </w:r>
    </w:p>
    <w:p w14:paraId="547F94AE" w14:textId="77777777" w:rsidR="00554F5C" w:rsidRPr="00FB650E" w:rsidRDefault="00554F5C" w:rsidP="00554F5C">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A0" w:firstRow="1" w:lastRow="0" w:firstColumn="1" w:lastColumn="0" w:noHBand="0" w:noVBand="0"/>
      </w:tblPr>
      <w:tblGrid>
        <w:gridCol w:w="8648"/>
      </w:tblGrid>
      <w:tr w:rsidR="00554F5C" w:rsidRPr="00F90D7B" w14:paraId="36EF2D71" w14:textId="77777777" w:rsidTr="008A6B63">
        <w:tc>
          <w:tcPr>
            <w:tcW w:w="5000" w:type="pct"/>
            <w:shd w:val="clear" w:color="auto" w:fill="EBE8EC" w:themeFill="accent6" w:themeFillTint="33"/>
          </w:tcPr>
          <w:p w14:paraId="3D77C5E1" w14:textId="77777777" w:rsidR="00554F5C" w:rsidRPr="00F90D7B" w:rsidRDefault="00554F5C" w:rsidP="008A6B63">
            <w:pPr>
              <w:spacing w:before="60" w:after="60"/>
              <w:rPr>
                <w:rFonts w:cs="Calibri"/>
                <w:b/>
                <w:szCs w:val="20"/>
              </w:rPr>
            </w:pPr>
            <w:r w:rsidRPr="00F90D7B">
              <w:rPr>
                <w:rFonts w:cs="Calibri"/>
                <w:b/>
                <w:szCs w:val="20"/>
              </w:rPr>
              <w:lastRenderedPageBreak/>
              <w:t xml:space="preserve">ΕΝΟΤΗΤΑ </w:t>
            </w:r>
            <w:r>
              <w:rPr>
                <w:rFonts w:cs="Calibri"/>
                <w:b/>
                <w:szCs w:val="20"/>
              </w:rPr>
              <w:t>Δ</w:t>
            </w:r>
            <w:r w:rsidRPr="00F90D7B">
              <w:rPr>
                <w:rFonts w:cs="Calibri"/>
                <w:b/>
                <w:szCs w:val="20"/>
              </w:rPr>
              <w:t xml:space="preserve">: </w:t>
            </w:r>
            <w:r>
              <w:rPr>
                <w:rFonts w:cs="Calibri"/>
                <w:b/>
                <w:szCs w:val="20"/>
              </w:rPr>
              <w:t>ΑΝΑΓΚΕΣ-ΠΡΟΤΑΣΕΙΣ ΒΕΛΤΙΩΣΗΣ ΛΕΙΤΟΥΡΓΙΑΣ ΤΟΥ ΚΗΦΗ</w:t>
            </w:r>
          </w:p>
        </w:tc>
      </w:tr>
    </w:tbl>
    <w:p w14:paraId="10AF26B0" w14:textId="77777777" w:rsidR="00554F5C" w:rsidRDefault="00554F5C" w:rsidP="00554F5C">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554F5C" w:rsidRPr="00A50A94" w14:paraId="6E131207" w14:textId="77777777" w:rsidTr="008A6B63">
        <w:tc>
          <w:tcPr>
            <w:tcW w:w="322" w:type="pct"/>
            <w:shd w:val="clear" w:color="auto" w:fill="EBE8EC" w:themeFill="accent6" w:themeFillTint="33"/>
            <w:vAlign w:val="center"/>
          </w:tcPr>
          <w:p w14:paraId="2A6BF13A" w14:textId="77777777" w:rsidR="00554F5C" w:rsidRPr="00F90D7B" w:rsidRDefault="00554F5C" w:rsidP="008A6B63">
            <w:pPr>
              <w:spacing w:before="60" w:after="60"/>
              <w:rPr>
                <w:rFonts w:cs="Calibri"/>
                <w:b/>
                <w:szCs w:val="20"/>
              </w:rPr>
            </w:pPr>
            <w:r>
              <w:rPr>
                <w:rFonts w:cs="Calibri"/>
                <w:b/>
                <w:szCs w:val="20"/>
              </w:rPr>
              <w:t>Δ.1</w:t>
            </w:r>
          </w:p>
        </w:tc>
        <w:tc>
          <w:tcPr>
            <w:tcW w:w="4678" w:type="pct"/>
            <w:shd w:val="clear" w:color="auto" w:fill="F2F2F2"/>
            <w:vAlign w:val="center"/>
          </w:tcPr>
          <w:p w14:paraId="0A11F5E5" w14:textId="77777777" w:rsidR="00554F5C" w:rsidRPr="005F4BB0" w:rsidRDefault="00554F5C" w:rsidP="008A6B63">
            <w:pPr>
              <w:jc w:val="left"/>
            </w:pPr>
            <w:r w:rsidRPr="005F4BB0">
              <w:t>Υπάρχουν ανάγκες του/της ωφελούμενου/ης που εκπροσωπείτε και δεν καλύπτονται σήμερα από το ΚΗΦΗ; Αν ναι, ποιες είναι αυτές; (Μπορείτε να επιλέξετε περισσότερες από μία απαντήσεις)</w:t>
            </w:r>
          </w:p>
        </w:tc>
      </w:tr>
    </w:tbl>
    <w:p w14:paraId="6CA78D74" w14:textId="77777777" w:rsidR="00554F5C" w:rsidRDefault="00554F5C" w:rsidP="00554F5C">
      <w:r w:rsidRPr="006B636F">
        <w:t xml:space="preserve">Τα αποτελέσματα δείχνουν ότι, στην οπτική των δικαστικών συμπαραστατών, οι ανάγκες των ωφελούμενων επικεντρώνονται σχεδόν αποκλειστικά στον τομέα της υγείας. Η συντριπτική πλειονότητα </w:t>
      </w:r>
      <w:r>
        <w:t xml:space="preserve">των απαντήσεων </w:t>
      </w:r>
      <w:r w:rsidRPr="006B636F">
        <w:t>(70%) θεωρεί ανεπαρκή τη συχνότητα ή την ποιότητα της ιατρικής παρακολούθησης, κάτι που αναδεικνύει έντονη ανησυχία για τη συνεχή φροντίδα και παρακολούθηση της υγείας των ατόμων που εκπροσωπούν. Παράλληλα, το 30%</w:t>
      </w:r>
      <w:r w:rsidRPr="005507B5">
        <w:t xml:space="preserve"> </w:t>
      </w:r>
      <w:r>
        <w:t>των απαντήσεων</w:t>
      </w:r>
      <w:r w:rsidRPr="006B636F">
        <w:t xml:space="preserve"> επισημαίνει την ανάγκη για καλύτερη σίτιση, είτε ως προς την ποιότητα είτε ως προς την προσαρμογή σε ειδικές διατροφικές απαιτήσεις. Η απουσία αναφορών σε νοσηλευτική υποστήριξη, ψυχολογική φροντίδα, δραστηριότητες ή μεταφορά υποδηλώνει ότι, για τους συμπαραστάτες, οι προτεραιότητες δεν σχετίζονται με την καθημερινή απασχόληση ή την πρόσβαση, αλλά με την επάρκεια των βασικών υπηρεσιών υγείας και φροντίδας που θεωρούν κρίσιμες για την ευημερία των ωφελούμενων.</w:t>
      </w:r>
    </w:p>
    <w:p w14:paraId="72EA7F2B" w14:textId="3F5ADF10" w:rsidR="00554F5C" w:rsidRDefault="00554F5C" w:rsidP="00554F5C">
      <w:pPr>
        <w:pStyle w:val="af"/>
        <w:keepNext/>
      </w:pPr>
      <w:bookmarkStart w:id="403" w:name="_Toc215770641"/>
      <w:r>
        <w:t xml:space="preserve">Πίνακας </w:t>
      </w:r>
      <w:fldSimple w:instr=" SEQ Πίνακας \* ARABIC ">
        <w:r w:rsidR="00330B67">
          <w:rPr>
            <w:noProof/>
          </w:rPr>
          <w:t>158</w:t>
        </w:r>
      </w:fldSimple>
      <w:r>
        <w:t xml:space="preserve">. Ανάγκες </w:t>
      </w:r>
      <w:r w:rsidRPr="005F4BB0">
        <w:rPr>
          <w:szCs w:val="22"/>
        </w:rPr>
        <w:t xml:space="preserve">του/της ωφελούμενου/ης </w:t>
      </w:r>
      <w:r>
        <w:rPr>
          <w:szCs w:val="22"/>
        </w:rPr>
        <w:t xml:space="preserve">τον /την οποίο/α </w:t>
      </w:r>
      <w:r w:rsidRPr="005F4BB0">
        <w:rPr>
          <w:szCs w:val="22"/>
        </w:rPr>
        <w:t xml:space="preserve"> εκπροσωπεί</w:t>
      </w:r>
      <w:r>
        <w:rPr>
          <w:szCs w:val="22"/>
        </w:rPr>
        <w:t xml:space="preserve"> ο δικαστικός συμπαραστάτης </w:t>
      </w:r>
      <w:r w:rsidRPr="005F4BB0">
        <w:rPr>
          <w:szCs w:val="22"/>
        </w:rPr>
        <w:t>και δεν καλύπτονται σήμερα από το ΚΗΦΗ</w:t>
      </w:r>
      <w:bookmarkEnd w:id="403"/>
    </w:p>
    <w:tbl>
      <w:tblPr>
        <w:tblStyle w:val="4-6"/>
        <w:tblW w:w="0" w:type="auto"/>
        <w:tblLook w:val="04A0" w:firstRow="1" w:lastRow="0" w:firstColumn="1" w:lastColumn="0" w:noHBand="0" w:noVBand="1"/>
      </w:tblPr>
      <w:tblGrid>
        <w:gridCol w:w="4148"/>
        <w:gridCol w:w="4148"/>
      </w:tblGrid>
      <w:tr w:rsidR="00554F5C" w14:paraId="1DDA81D8"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91D8158" w14:textId="77777777" w:rsidR="00554F5C" w:rsidRDefault="00554F5C" w:rsidP="008A6B63">
            <w:pPr>
              <w:jc w:val="left"/>
              <w:rPr>
                <w:b w:val="0"/>
                <w:bCs w:val="0"/>
              </w:rPr>
            </w:pPr>
            <w:r>
              <w:rPr>
                <w:b w:val="0"/>
                <w:bCs w:val="0"/>
              </w:rPr>
              <w:t xml:space="preserve">Ανάγκες που δεν καλύπτονται </w:t>
            </w:r>
          </w:p>
        </w:tc>
        <w:tc>
          <w:tcPr>
            <w:tcW w:w="4148" w:type="dxa"/>
          </w:tcPr>
          <w:p w14:paraId="6BF7D605" w14:textId="77777777" w:rsidR="00554F5C" w:rsidRDefault="00554F5C" w:rsidP="008A6B63">
            <w:pPr>
              <w:jc w:val="left"/>
              <w:cnfStyle w:val="100000000000" w:firstRow="1" w:lastRow="0" w:firstColumn="0" w:lastColumn="0" w:oddVBand="0" w:evenVBand="0" w:oddHBand="0" w:evenHBand="0" w:firstRowFirstColumn="0" w:firstRowLastColumn="0" w:lastRowFirstColumn="0" w:lastRowLastColumn="0"/>
              <w:rPr>
                <w:b w:val="0"/>
                <w:bCs w:val="0"/>
              </w:rPr>
            </w:pPr>
            <w:r>
              <w:rPr>
                <w:b w:val="0"/>
                <w:bCs w:val="0"/>
              </w:rPr>
              <w:t>Ποσοστό</w:t>
            </w:r>
          </w:p>
        </w:tc>
      </w:tr>
      <w:tr w:rsidR="00554F5C" w14:paraId="3CC567D2"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2B3F10A" w14:textId="77777777" w:rsidR="00554F5C" w:rsidRDefault="00554F5C" w:rsidP="008A6B63">
            <w:pPr>
              <w:jc w:val="left"/>
              <w:rPr>
                <w:b w:val="0"/>
                <w:bCs w:val="0"/>
              </w:rPr>
            </w:pPr>
            <w:r w:rsidRPr="007D3CD3">
              <w:rPr>
                <w:rFonts w:cs="Calibri"/>
                <w:color w:val="000000"/>
              </w:rPr>
              <w:t>Περισσότερες δημιουργικές/ψυχαγωγικές δραστηριότητες</w:t>
            </w:r>
          </w:p>
        </w:tc>
        <w:tc>
          <w:tcPr>
            <w:tcW w:w="4148" w:type="dxa"/>
            <w:vAlign w:val="bottom"/>
          </w:tcPr>
          <w:p w14:paraId="2C3307F7"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0%</w:t>
            </w:r>
          </w:p>
        </w:tc>
      </w:tr>
      <w:tr w:rsidR="00554F5C" w14:paraId="27153480"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7C2CBC00" w14:textId="77777777" w:rsidR="00554F5C" w:rsidRDefault="00554F5C" w:rsidP="008A6B63">
            <w:pPr>
              <w:jc w:val="left"/>
              <w:rPr>
                <w:b w:val="0"/>
                <w:bCs w:val="0"/>
              </w:rPr>
            </w:pPr>
            <w:r w:rsidRPr="007D3CD3">
              <w:rPr>
                <w:rFonts w:cs="Calibri"/>
                <w:color w:val="000000"/>
              </w:rPr>
              <w:t>Καλύτερη σίτιση (ποιότητα, ποικιλία, ειδικές δίαιτες)</w:t>
            </w:r>
          </w:p>
        </w:tc>
        <w:tc>
          <w:tcPr>
            <w:tcW w:w="4148" w:type="dxa"/>
            <w:vAlign w:val="bottom"/>
          </w:tcPr>
          <w:p w14:paraId="5B354E99"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30%</w:t>
            </w:r>
          </w:p>
        </w:tc>
      </w:tr>
      <w:tr w:rsidR="00554F5C" w14:paraId="6067AD3C"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38BE212" w14:textId="77777777" w:rsidR="00554F5C" w:rsidRDefault="00554F5C" w:rsidP="008A6B63">
            <w:pPr>
              <w:jc w:val="left"/>
              <w:rPr>
                <w:b w:val="0"/>
                <w:bCs w:val="0"/>
              </w:rPr>
            </w:pPr>
            <w:r w:rsidRPr="007D3CD3">
              <w:rPr>
                <w:rFonts w:cs="Calibri"/>
                <w:color w:val="000000"/>
              </w:rPr>
              <w:t>Περισσότερη ιατρική φροντίδα/συχνότερες επισκέψεις γιατρών</w:t>
            </w:r>
          </w:p>
        </w:tc>
        <w:tc>
          <w:tcPr>
            <w:tcW w:w="4148" w:type="dxa"/>
            <w:vAlign w:val="bottom"/>
          </w:tcPr>
          <w:p w14:paraId="586CC8FE"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70%</w:t>
            </w:r>
          </w:p>
        </w:tc>
      </w:tr>
      <w:tr w:rsidR="00554F5C" w14:paraId="162A2792"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046DC565" w14:textId="77777777" w:rsidR="00554F5C" w:rsidRDefault="00554F5C" w:rsidP="008A6B63">
            <w:pPr>
              <w:jc w:val="left"/>
              <w:rPr>
                <w:b w:val="0"/>
                <w:bCs w:val="0"/>
              </w:rPr>
            </w:pPr>
            <w:r w:rsidRPr="007D3CD3">
              <w:rPr>
                <w:rFonts w:cs="Calibri"/>
                <w:color w:val="000000"/>
              </w:rPr>
              <w:t>Περισσότερη νοσηλευτική υποστήριξη (φάρμακα, μετρήσεις)</w:t>
            </w:r>
          </w:p>
        </w:tc>
        <w:tc>
          <w:tcPr>
            <w:tcW w:w="4148" w:type="dxa"/>
            <w:vAlign w:val="bottom"/>
          </w:tcPr>
          <w:p w14:paraId="023A6B11"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0%</w:t>
            </w:r>
          </w:p>
        </w:tc>
      </w:tr>
      <w:tr w:rsidR="00554F5C" w14:paraId="50830D4A"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A3CCEF3" w14:textId="77777777" w:rsidR="00554F5C" w:rsidRDefault="00554F5C" w:rsidP="008A6B63">
            <w:pPr>
              <w:jc w:val="left"/>
              <w:rPr>
                <w:b w:val="0"/>
                <w:bCs w:val="0"/>
              </w:rPr>
            </w:pPr>
            <w:r w:rsidRPr="007D3CD3">
              <w:rPr>
                <w:rFonts w:cs="Calibri"/>
                <w:color w:val="000000"/>
              </w:rPr>
              <w:t>Περισσότερη ψυχολογική υποστήριξη</w:t>
            </w:r>
          </w:p>
        </w:tc>
        <w:tc>
          <w:tcPr>
            <w:tcW w:w="4148" w:type="dxa"/>
            <w:vAlign w:val="bottom"/>
          </w:tcPr>
          <w:p w14:paraId="39DC38FD"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0%</w:t>
            </w:r>
          </w:p>
        </w:tc>
      </w:tr>
      <w:tr w:rsidR="00554F5C" w14:paraId="39224F38" w14:textId="77777777" w:rsidTr="008A6B63">
        <w:tc>
          <w:tcPr>
            <w:cnfStyle w:val="001000000000" w:firstRow="0" w:lastRow="0" w:firstColumn="1" w:lastColumn="0" w:oddVBand="0" w:evenVBand="0" w:oddHBand="0" w:evenHBand="0" w:firstRowFirstColumn="0" w:firstRowLastColumn="0" w:lastRowFirstColumn="0" w:lastRowLastColumn="0"/>
            <w:tcW w:w="4148" w:type="dxa"/>
          </w:tcPr>
          <w:p w14:paraId="4EA19F62" w14:textId="77777777" w:rsidR="00554F5C" w:rsidRDefault="00554F5C" w:rsidP="008A6B63">
            <w:pPr>
              <w:jc w:val="left"/>
              <w:rPr>
                <w:b w:val="0"/>
                <w:bCs w:val="0"/>
              </w:rPr>
            </w:pPr>
            <w:r w:rsidRPr="007D3CD3">
              <w:rPr>
                <w:rFonts w:cs="Calibri"/>
                <w:color w:val="000000"/>
              </w:rPr>
              <w:t>Καλύτερη μεταφορά/πρόσβαση</w:t>
            </w:r>
          </w:p>
        </w:tc>
        <w:tc>
          <w:tcPr>
            <w:tcW w:w="4148" w:type="dxa"/>
            <w:vAlign w:val="bottom"/>
          </w:tcPr>
          <w:p w14:paraId="296C41BA"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0%</w:t>
            </w:r>
          </w:p>
        </w:tc>
      </w:tr>
    </w:tbl>
    <w:p w14:paraId="7445D83B" w14:textId="77777777" w:rsidR="00554F5C" w:rsidRDefault="00554F5C" w:rsidP="00330B67">
      <w:pPr>
        <w:rPr>
          <w:i/>
          <w:iCs/>
          <w:sz w:val="18"/>
          <w:szCs w:val="18"/>
        </w:rPr>
      </w:pPr>
      <w:r w:rsidRPr="000D7AD1">
        <w:rPr>
          <w:i/>
          <w:iCs/>
          <w:sz w:val="18"/>
          <w:szCs w:val="18"/>
        </w:rPr>
        <w:t>Πηγή: Ιδία επεξεργασία</w:t>
      </w:r>
    </w:p>
    <w:p w14:paraId="368534D0" w14:textId="41EBFD2F" w:rsidR="00554F5C" w:rsidRDefault="00554F5C" w:rsidP="00554F5C">
      <w:pPr>
        <w:pStyle w:val="af"/>
        <w:keepNext/>
      </w:pPr>
      <w:bookmarkStart w:id="404" w:name="_Toc215770823"/>
      <w:r>
        <w:lastRenderedPageBreak/>
        <w:t xml:space="preserve">Διάγραμμα </w:t>
      </w:r>
      <w:fldSimple w:instr=" SEQ Διάγραμμα \* ARABIC ">
        <w:r w:rsidR="005B3F28">
          <w:rPr>
            <w:noProof/>
          </w:rPr>
          <w:t>153</w:t>
        </w:r>
      </w:fldSimple>
      <w:r>
        <w:t xml:space="preserve">. Ανάγκες </w:t>
      </w:r>
      <w:r w:rsidRPr="005F4BB0">
        <w:rPr>
          <w:szCs w:val="22"/>
        </w:rPr>
        <w:t xml:space="preserve">του/της ωφελούμενου/ης </w:t>
      </w:r>
      <w:r>
        <w:rPr>
          <w:szCs w:val="22"/>
        </w:rPr>
        <w:t xml:space="preserve">τον /την οποίο/α </w:t>
      </w:r>
      <w:r w:rsidRPr="005F4BB0">
        <w:rPr>
          <w:szCs w:val="22"/>
        </w:rPr>
        <w:t xml:space="preserve"> εκπροσωπεί</w:t>
      </w:r>
      <w:r>
        <w:rPr>
          <w:szCs w:val="22"/>
        </w:rPr>
        <w:t xml:space="preserve"> ο δικαστικός συμπαραστάτης </w:t>
      </w:r>
      <w:r w:rsidRPr="005F4BB0">
        <w:rPr>
          <w:szCs w:val="22"/>
        </w:rPr>
        <w:t>και δεν καλύπτονται σήμερα από το ΚΗΦΗ</w:t>
      </w:r>
      <w:bookmarkEnd w:id="404"/>
    </w:p>
    <w:p w14:paraId="2F47E043" w14:textId="77777777" w:rsidR="00554F5C" w:rsidRDefault="00554F5C" w:rsidP="00554F5C">
      <w:pPr>
        <w:rPr>
          <w:i/>
          <w:iCs/>
          <w:sz w:val="18"/>
          <w:szCs w:val="18"/>
        </w:rPr>
      </w:pPr>
      <w:r>
        <w:rPr>
          <w:noProof/>
        </w:rPr>
        <w:drawing>
          <wp:inline distT="0" distB="0" distL="0" distR="0" wp14:anchorId="344526FE" wp14:editId="5BF5ABF9">
            <wp:extent cx="5753100" cy="3814445"/>
            <wp:effectExtent l="0" t="0" r="0" b="14605"/>
            <wp:docPr id="1862417893" name="Γράφημα 1">
              <a:extLst xmlns:a="http://schemas.openxmlformats.org/drawingml/2006/main">
                <a:ext uri="{FF2B5EF4-FFF2-40B4-BE49-F238E27FC236}">
                  <a16:creationId xmlns:a16="http://schemas.microsoft.com/office/drawing/2014/main" id="{469CC233-F61F-CBA0-F61D-5BF06E60CE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737335DD" w14:textId="77777777" w:rsidR="00554F5C" w:rsidRPr="00D736AA" w:rsidRDefault="00554F5C" w:rsidP="005B3F28">
      <w:pPr>
        <w:rPr>
          <w:i/>
          <w:iCs/>
          <w:sz w:val="18"/>
          <w:szCs w:val="18"/>
        </w:rPr>
      </w:pPr>
      <w:r w:rsidRPr="000D7AD1">
        <w:rPr>
          <w:i/>
          <w:iCs/>
          <w:sz w:val="18"/>
          <w:szCs w:val="18"/>
        </w:rPr>
        <w:t>Πηγή: Ιδία επεξεργασία</w:t>
      </w:r>
    </w:p>
    <w:p w14:paraId="25E66316" w14:textId="77777777" w:rsidR="00554F5C" w:rsidRDefault="00554F5C" w:rsidP="00554F5C">
      <w:pPr>
        <w:jc w:val="left"/>
        <w:rPr>
          <w:b/>
          <w:bCs/>
        </w:rPr>
      </w:pPr>
    </w:p>
    <w:tbl>
      <w:tblPr>
        <w:tblW w:w="5212" w:type="pct"/>
        <w:tblInd w:w="-1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57"/>
        <w:gridCol w:w="8091"/>
      </w:tblGrid>
      <w:tr w:rsidR="00554F5C" w:rsidRPr="00A50A94" w14:paraId="2AE334AB" w14:textId="77777777" w:rsidTr="008A6B63">
        <w:tc>
          <w:tcPr>
            <w:tcW w:w="322" w:type="pct"/>
            <w:shd w:val="clear" w:color="auto" w:fill="EBE8EC" w:themeFill="accent6" w:themeFillTint="33"/>
            <w:vAlign w:val="center"/>
          </w:tcPr>
          <w:p w14:paraId="127409F4" w14:textId="77777777" w:rsidR="00554F5C" w:rsidRPr="00F90D7B" w:rsidRDefault="00554F5C" w:rsidP="008A6B63">
            <w:pPr>
              <w:spacing w:before="60" w:after="60"/>
              <w:rPr>
                <w:rFonts w:cs="Calibri"/>
                <w:b/>
                <w:szCs w:val="20"/>
              </w:rPr>
            </w:pPr>
            <w:r>
              <w:rPr>
                <w:rFonts w:cs="Calibri"/>
                <w:b/>
                <w:szCs w:val="20"/>
              </w:rPr>
              <w:t>Δ.2</w:t>
            </w:r>
          </w:p>
        </w:tc>
        <w:tc>
          <w:tcPr>
            <w:tcW w:w="4678" w:type="pct"/>
            <w:shd w:val="clear" w:color="auto" w:fill="F2F2F2"/>
            <w:vAlign w:val="center"/>
          </w:tcPr>
          <w:p w14:paraId="08AE89A5" w14:textId="77777777" w:rsidR="00554F5C" w:rsidRPr="009544BC" w:rsidRDefault="00554F5C" w:rsidP="008A6B63">
            <w:pPr>
              <w:jc w:val="left"/>
              <w:rPr>
                <w:b/>
                <w:bCs/>
              </w:rPr>
            </w:pPr>
            <w:r w:rsidRPr="005F4BB0">
              <w:t>Προτάσεις</w:t>
            </w:r>
            <w:r w:rsidRPr="00C954A1">
              <w:rPr>
                <w:b/>
                <w:bCs/>
              </w:rPr>
              <w:t xml:space="preserve"> </w:t>
            </w:r>
            <w:r w:rsidRPr="00314C04">
              <w:t>για τη βελτίωση της εξυπηρέτησης του/της ωφελούμενου/ης που εκπροσωπείτε από το ΚΗΦΗ (Μπορείτε να επιλέξετε περισσότερες από μία απαντήσεις)</w:t>
            </w:r>
          </w:p>
        </w:tc>
      </w:tr>
    </w:tbl>
    <w:p w14:paraId="696840A9" w14:textId="77777777" w:rsidR="00554F5C" w:rsidRDefault="00554F5C" w:rsidP="00554F5C">
      <w:r w:rsidRPr="00805AE7">
        <w:t xml:space="preserve">Οι προτάσεις των δικαστικών συμπαραστατών εστιάζουν σαφώς στην ενίσχυση της υγειονομικής και </w:t>
      </w:r>
      <w:r>
        <w:t>φροντίδας για αποκατάσταση</w:t>
      </w:r>
      <w:r w:rsidRPr="00805AE7">
        <w:t xml:space="preserve">, με κύρια προτεραιότητα τη συχνότερη ιατρική παρακολούθηση, την οποία ζητά το 50% όσων απάντησαν. Το 27% θεωρεί απαραίτητη την ενίσχυση των υπηρεσιών φυσικοθεραπείας ή </w:t>
      </w:r>
      <w:proofErr w:type="spellStart"/>
      <w:r w:rsidRPr="00805AE7">
        <w:t>εργοθεραπείας</w:t>
      </w:r>
      <w:proofErr w:type="spellEnd"/>
      <w:r w:rsidRPr="00805AE7">
        <w:t>, κάτι που υποδηλώνει ανάγκες σχετικές με τη λειτουργική κατάσταση και την καθημερινή ανεξαρτησία των ωφελούμενων. Παράλληλα, η ποιότητα του φαγητού αναδεικνύεται ως ζήτημα για το 23%, στοιχείο που συμβαδίζει με τις ανάγκες που καταγράφηκαν και σε άλλες ομάδες. Η συνολική απουσία αναφορών σε προσωπικό, δημιουργικά εργαστήρια, υποδομές ή επικοινωνία δείχνει ότι, για τους συμπαραστάτες, τα ζητήματα εξυπηρέτησης δεν αφορούν τη διοικητική ή λειτουργική πλευρά της δομής· αντιθέτως, συγκεντρώνονται σε ενισχυμένες υπηρεσίες υγείας, θεραπείας και βασικής φροντίδας, τις οποίες θεωρούν κομβικές για την αποτελεσματική υποστήριξη των ωφελούμενων.</w:t>
      </w:r>
    </w:p>
    <w:p w14:paraId="5F858A9B" w14:textId="0E5B8C47" w:rsidR="00554F5C" w:rsidRDefault="00554F5C" w:rsidP="00554F5C">
      <w:pPr>
        <w:pStyle w:val="af"/>
        <w:keepNext/>
      </w:pPr>
      <w:bookmarkStart w:id="405" w:name="_Toc215770642"/>
      <w:r>
        <w:t xml:space="preserve">Πίνακας </w:t>
      </w:r>
      <w:fldSimple w:instr=" SEQ Πίνακας \* ARABIC ">
        <w:r w:rsidR="00D62C42">
          <w:rPr>
            <w:noProof/>
          </w:rPr>
          <w:t>159</w:t>
        </w:r>
      </w:fldSimple>
      <w:r>
        <w:t xml:space="preserve">. Προτάσεις βελτίωσης </w:t>
      </w:r>
      <w:r w:rsidRPr="005F4BB0">
        <w:rPr>
          <w:szCs w:val="22"/>
        </w:rPr>
        <w:t>του/της ωφελούμενου/ης</w:t>
      </w:r>
      <w:r>
        <w:rPr>
          <w:szCs w:val="22"/>
        </w:rPr>
        <w:t xml:space="preserve">, τον /την οποίο/α </w:t>
      </w:r>
      <w:r w:rsidRPr="005F4BB0">
        <w:rPr>
          <w:szCs w:val="22"/>
        </w:rPr>
        <w:t xml:space="preserve"> εκπροσωπεί</w:t>
      </w:r>
      <w:r>
        <w:rPr>
          <w:szCs w:val="22"/>
        </w:rPr>
        <w:t xml:space="preserve"> ο δικαστικός συμπαραστάτης</w:t>
      </w:r>
      <w:bookmarkEnd w:id="405"/>
      <w:r>
        <w:rPr>
          <w:szCs w:val="22"/>
        </w:rPr>
        <w:t xml:space="preserve"> </w:t>
      </w:r>
    </w:p>
    <w:tbl>
      <w:tblPr>
        <w:tblStyle w:val="4-6"/>
        <w:tblW w:w="0" w:type="auto"/>
        <w:tblLook w:val="04A0" w:firstRow="1" w:lastRow="0" w:firstColumn="1" w:lastColumn="0" w:noHBand="0" w:noVBand="1"/>
      </w:tblPr>
      <w:tblGrid>
        <w:gridCol w:w="4148"/>
        <w:gridCol w:w="4148"/>
      </w:tblGrid>
      <w:tr w:rsidR="00554F5C" w14:paraId="566E0D41" w14:textId="77777777" w:rsidTr="008A6B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12335C6" w14:textId="77777777" w:rsidR="00554F5C" w:rsidRDefault="00554F5C" w:rsidP="008A6B63">
            <w:pPr>
              <w:jc w:val="left"/>
              <w:rPr>
                <w:b w:val="0"/>
                <w:bCs w:val="0"/>
              </w:rPr>
            </w:pPr>
            <w:r>
              <w:rPr>
                <w:b w:val="0"/>
                <w:bCs w:val="0"/>
              </w:rPr>
              <w:t xml:space="preserve">Προτάσεις βελτίωσης </w:t>
            </w:r>
          </w:p>
        </w:tc>
        <w:tc>
          <w:tcPr>
            <w:tcW w:w="4148" w:type="dxa"/>
          </w:tcPr>
          <w:p w14:paraId="5ED2C21F" w14:textId="77777777" w:rsidR="00554F5C" w:rsidRDefault="00554F5C" w:rsidP="008A6B63">
            <w:pPr>
              <w:jc w:val="left"/>
              <w:cnfStyle w:val="100000000000" w:firstRow="1" w:lastRow="0" w:firstColumn="0" w:lastColumn="0" w:oddVBand="0" w:evenVBand="0" w:oddHBand="0" w:evenHBand="0" w:firstRowFirstColumn="0" w:firstRowLastColumn="0" w:lastRowFirstColumn="0" w:lastRowLastColumn="0"/>
              <w:rPr>
                <w:b w:val="0"/>
                <w:bCs w:val="0"/>
              </w:rPr>
            </w:pPr>
            <w:r>
              <w:rPr>
                <w:b w:val="0"/>
                <w:bCs w:val="0"/>
              </w:rPr>
              <w:t>Ποσοστό</w:t>
            </w:r>
          </w:p>
        </w:tc>
      </w:tr>
      <w:tr w:rsidR="00554F5C" w14:paraId="708DAFA6"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56FF6954" w14:textId="77777777" w:rsidR="00554F5C" w:rsidRDefault="00554F5C" w:rsidP="008A6B63">
            <w:pPr>
              <w:jc w:val="left"/>
              <w:rPr>
                <w:b w:val="0"/>
                <w:bCs w:val="0"/>
              </w:rPr>
            </w:pPr>
            <w:r w:rsidRPr="007D3CD3">
              <w:rPr>
                <w:rFonts w:cs="Calibri"/>
                <w:color w:val="000000"/>
              </w:rPr>
              <w:t>Περισσότερο προσωπικό για καλύτερη εξυπηρέτηση</w:t>
            </w:r>
          </w:p>
        </w:tc>
        <w:tc>
          <w:tcPr>
            <w:tcW w:w="4148" w:type="dxa"/>
            <w:vAlign w:val="bottom"/>
          </w:tcPr>
          <w:p w14:paraId="1F7898E1"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0%</w:t>
            </w:r>
          </w:p>
        </w:tc>
      </w:tr>
      <w:tr w:rsidR="00554F5C" w14:paraId="6E456555"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06987130" w14:textId="77777777" w:rsidR="00554F5C" w:rsidRDefault="00554F5C" w:rsidP="008A6B63">
            <w:pPr>
              <w:jc w:val="left"/>
              <w:rPr>
                <w:b w:val="0"/>
                <w:bCs w:val="0"/>
              </w:rPr>
            </w:pPr>
            <w:r w:rsidRPr="007D3CD3">
              <w:rPr>
                <w:rFonts w:cs="Calibri"/>
                <w:color w:val="000000"/>
              </w:rPr>
              <w:lastRenderedPageBreak/>
              <w:t>Εμπλουτισμός δημιουργικών εργαστηρίων</w:t>
            </w:r>
          </w:p>
        </w:tc>
        <w:tc>
          <w:tcPr>
            <w:tcW w:w="4148" w:type="dxa"/>
            <w:vAlign w:val="bottom"/>
          </w:tcPr>
          <w:p w14:paraId="213AF7E9"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0%</w:t>
            </w:r>
          </w:p>
        </w:tc>
      </w:tr>
      <w:tr w:rsidR="00554F5C" w14:paraId="2D4F2234"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774D56DA" w14:textId="77777777" w:rsidR="00554F5C" w:rsidRDefault="00554F5C" w:rsidP="008A6B63">
            <w:pPr>
              <w:jc w:val="left"/>
              <w:rPr>
                <w:b w:val="0"/>
                <w:bCs w:val="0"/>
              </w:rPr>
            </w:pPr>
            <w:r w:rsidRPr="007D3CD3">
              <w:rPr>
                <w:rFonts w:cs="Calibri"/>
                <w:color w:val="000000"/>
              </w:rPr>
              <w:t>Βελτίωση ποιότητας φαγητού</w:t>
            </w:r>
          </w:p>
        </w:tc>
        <w:tc>
          <w:tcPr>
            <w:tcW w:w="4148" w:type="dxa"/>
            <w:vAlign w:val="bottom"/>
          </w:tcPr>
          <w:p w14:paraId="6D09D577"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23%</w:t>
            </w:r>
          </w:p>
        </w:tc>
      </w:tr>
      <w:tr w:rsidR="00554F5C" w14:paraId="2086D6EA"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4FDFF4FD" w14:textId="77777777" w:rsidR="00554F5C" w:rsidRDefault="00554F5C" w:rsidP="008A6B63">
            <w:pPr>
              <w:jc w:val="left"/>
              <w:rPr>
                <w:b w:val="0"/>
                <w:bCs w:val="0"/>
              </w:rPr>
            </w:pPr>
            <w:r w:rsidRPr="007D3CD3">
              <w:rPr>
                <w:rFonts w:cs="Calibri"/>
                <w:color w:val="000000"/>
              </w:rPr>
              <w:t>Περισσότερες υπηρεσίες φυσικοθεραπείας/</w:t>
            </w:r>
            <w:proofErr w:type="spellStart"/>
            <w:r w:rsidRPr="007D3CD3">
              <w:rPr>
                <w:rFonts w:cs="Calibri"/>
                <w:color w:val="000000"/>
              </w:rPr>
              <w:t>εργοθεραπείας</w:t>
            </w:r>
            <w:proofErr w:type="spellEnd"/>
          </w:p>
        </w:tc>
        <w:tc>
          <w:tcPr>
            <w:tcW w:w="4148" w:type="dxa"/>
            <w:vAlign w:val="bottom"/>
          </w:tcPr>
          <w:p w14:paraId="5DC66E6B"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27%</w:t>
            </w:r>
          </w:p>
        </w:tc>
      </w:tr>
      <w:tr w:rsidR="00554F5C" w14:paraId="28F8225D"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6FEF92E4" w14:textId="77777777" w:rsidR="00554F5C" w:rsidRDefault="00554F5C" w:rsidP="008A6B63">
            <w:pPr>
              <w:jc w:val="left"/>
              <w:rPr>
                <w:b w:val="0"/>
                <w:bCs w:val="0"/>
              </w:rPr>
            </w:pPr>
            <w:r w:rsidRPr="007D3CD3">
              <w:rPr>
                <w:rFonts w:cs="Calibri"/>
                <w:color w:val="000000"/>
              </w:rPr>
              <w:t>Συχνότερη παρακολούθηση από γιατρό</w:t>
            </w:r>
          </w:p>
        </w:tc>
        <w:tc>
          <w:tcPr>
            <w:tcW w:w="4148" w:type="dxa"/>
            <w:vAlign w:val="bottom"/>
          </w:tcPr>
          <w:p w14:paraId="54E32465"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50%</w:t>
            </w:r>
          </w:p>
        </w:tc>
      </w:tr>
      <w:tr w:rsidR="00554F5C" w14:paraId="00FA5E85"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524B244C" w14:textId="77777777" w:rsidR="00554F5C" w:rsidRDefault="00554F5C" w:rsidP="008A6B63">
            <w:pPr>
              <w:jc w:val="left"/>
              <w:rPr>
                <w:b w:val="0"/>
                <w:bCs w:val="0"/>
              </w:rPr>
            </w:pPr>
            <w:r w:rsidRPr="007D3CD3">
              <w:rPr>
                <w:rFonts w:cs="Calibri"/>
                <w:color w:val="000000"/>
              </w:rPr>
              <w:t>Αναβάθμιση υποδομών και εξοπλισμού</w:t>
            </w:r>
          </w:p>
        </w:tc>
        <w:tc>
          <w:tcPr>
            <w:tcW w:w="4148" w:type="dxa"/>
            <w:vAlign w:val="bottom"/>
          </w:tcPr>
          <w:p w14:paraId="27BC61A2"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0%</w:t>
            </w:r>
          </w:p>
        </w:tc>
      </w:tr>
      <w:tr w:rsidR="00554F5C" w14:paraId="1D6DD5CB" w14:textId="77777777" w:rsidTr="008A6B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vAlign w:val="center"/>
          </w:tcPr>
          <w:p w14:paraId="2008BF8D" w14:textId="77777777" w:rsidR="00554F5C" w:rsidRDefault="00554F5C" w:rsidP="008A6B63">
            <w:pPr>
              <w:jc w:val="left"/>
              <w:rPr>
                <w:b w:val="0"/>
                <w:bCs w:val="0"/>
              </w:rPr>
            </w:pPr>
            <w:r w:rsidRPr="007D3CD3">
              <w:rPr>
                <w:rFonts w:cs="Calibri"/>
                <w:color w:val="000000"/>
              </w:rPr>
              <w:t>Καλύτερη ενημέρωση/επικοινωνία με τους ωφελούμενους</w:t>
            </w:r>
          </w:p>
        </w:tc>
        <w:tc>
          <w:tcPr>
            <w:tcW w:w="4148" w:type="dxa"/>
            <w:vAlign w:val="bottom"/>
          </w:tcPr>
          <w:p w14:paraId="0AA956A6" w14:textId="77777777" w:rsidR="00554F5C" w:rsidRPr="005931FA" w:rsidRDefault="00554F5C" w:rsidP="008A6B63">
            <w:pPr>
              <w:jc w:val="center"/>
              <w:cnfStyle w:val="000000100000" w:firstRow="0" w:lastRow="0" w:firstColumn="0" w:lastColumn="0" w:oddVBand="0" w:evenVBand="0" w:oddHBand="1" w:evenHBand="0" w:firstRowFirstColumn="0" w:firstRowLastColumn="0" w:lastRowFirstColumn="0" w:lastRowLastColumn="0"/>
              <w:rPr>
                <w:b/>
                <w:bCs/>
              </w:rPr>
            </w:pPr>
            <w:r w:rsidRPr="005931FA">
              <w:rPr>
                <w:rFonts w:cs="Calibri"/>
                <w:b/>
                <w:bCs/>
                <w:color w:val="000000"/>
              </w:rPr>
              <w:t>0%</w:t>
            </w:r>
          </w:p>
        </w:tc>
      </w:tr>
      <w:tr w:rsidR="00554F5C" w14:paraId="6D81575A" w14:textId="77777777" w:rsidTr="008A6B63">
        <w:tc>
          <w:tcPr>
            <w:cnfStyle w:val="001000000000" w:firstRow="0" w:lastRow="0" w:firstColumn="1" w:lastColumn="0" w:oddVBand="0" w:evenVBand="0" w:oddHBand="0" w:evenHBand="0" w:firstRowFirstColumn="0" w:firstRowLastColumn="0" w:lastRowFirstColumn="0" w:lastRowLastColumn="0"/>
            <w:tcW w:w="4148" w:type="dxa"/>
            <w:vAlign w:val="center"/>
          </w:tcPr>
          <w:p w14:paraId="19AF8069" w14:textId="77777777" w:rsidR="00554F5C" w:rsidRDefault="00554F5C" w:rsidP="008A6B63">
            <w:pPr>
              <w:jc w:val="left"/>
              <w:rPr>
                <w:b w:val="0"/>
                <w:bCs w:val="0"/>
              </w:rPr>
            </w:pPr>
            <w:r w:rsidRPr="007D3CD3">
              <w:rPr>
                <w:rFonts w:cs="Calibri"/>
                <w:color w:val="000000"/>
              </w:rPr>
              <w:t xml:space="preserve">Άλλο </w:t>
            </w:r>
          </w:p>
        </w:tc>
        <w:tc>
          <w:tcPr>
            <w:tcW w:w="4148" w:type="dxa"/>
            <w:vAlign w:val="bottom"/>
          </w:tcPr>
          <w:p w14:paraId="7CDE0C0D" w14:textId="77777777" w:rsidR="00554F5C" w:rsidRPr="005931FA" w:rsidRDefault="00554F5C" w:rsidP="008A6B63">
            <w:pPr>
              <w:jc w:val="center"/>
              <w:cnfStyle w:val="000000000000" w:firstRow="0" w:lastRow="0" w:firstColumn="0" w:lastColumn="0" w:oddVBand="0" w:evenVBand="0" w:oddHBand="0" w:evenHBand="0" w:firstRowFirstColumn="0" w:firstRowLastColumn="0" w:lastRowFirstColumn="0" w:lastRowLastColumn="0"/>
              <w:rPr>
                <w:b/>
                <w:bCs/>
              </w:rPr>
            </w:pPr>
            <w:r w:rsidRPr="005931FA">
              <w:rPr>
                <w:rFonts w:cs="Calibri"/>
                <w:b/>
                <w:bCs/>
                <w:color w:val="000000"/>
              </w:rPr>
              <w:t>0%</w:t>
            </w:r>
          </w:p>
        </w:tc>
      </w:tr>
    </w:tbl>
    <w:p w14:paraId="16010D43" w14:textId="77777777" w:rsidR="00554F5C" w:rsidRDefault="00554F5C" w:rsidP="00D62C42">
      <w:pPr>
        <w:rPr>
          <w:i/>
          <w:iCs/>
          <w:sz w:val="18"/>
          <w:szCs w:val="18"/>
        </w:rPr>
      </w:pPr>
      <w:r w:rsidRPr="000D7AD1">
        <w:rPr>
          <w:i/>
          <w:iCs/>
          <w:sz w:val="18"/>
          <w:szCs w:val="18"/>
        </w:rPr>
        <w:t>Πηγή: Ιδία επεξεργασία</w:t>
      </w:r>
    </w:p>
    <w:p w14:paraId="416676AA" w14:textId="07F0CFAD" w:rsidR="00554F5C" w:rsidRDefault="00554F5C" w:rsidP="00554F5C">
      <w:pPr>
        <w:pStyle w:val="af"/>
        <w:keepNext/>
      </w:pPr>
      <w:bookmarkStart w:id="406" w:name="_Toc215770824"/>
      <w:r>
        <w:t xml:space="preserve">Διάγραμμα </w:t>
      </w:r>
      <w:fldSimple w:instr=" SEQ Διάγραμμα \* ARABIC ">
        <w:r w:rsidR="00D62C42">
          <w:rPr>
            <w:noProof/>
          </w:rPr>
          <w:t>154</w:t>
        </w:r>
      </w:fldSimple>
      <w:r>
        <w:t xml:space="preserve">. </w:t>
      </w:r>
      <w:r w:rsidRPr="005E5B13">
        <w:t>Προτάσεις βελτίωσης του/της ωφελούμενου/ης, τον /την οποίο/α  εκπροσωπεί ο δικαστικός συμπαραστάτης</w:t>
      </w:r>
      <w:bookmarkEnd w:id="406"/>
    </w:p>
    <w:p w14:paraId="12E341DC" w14:textId="77777777" w:rsidR="00554F5C" w:rsidRDefault="00554F5C" w:rsidP="00554F5C">
      <w:pPr>
        <w:rPr>
          <w:i/>
          <w:iCs/>
          <w:sz w:val="18"/>
          <w:szCs w:val="18"/>
        </w:rPr>
      </w:pPr>
      <w:r>
        <w:rPr>
          <w:noProof/>
        </w:rPr>
        <w:drawing>
          <wp:inline distT="0" distB="0" distL="0" distR="0" wp14:anchorId="7AD35728" wp14:editId="18C3825C">
            <wp:extent cx="5543550" cy="2743200"/>
            <wp:effectExtent l="0" t="0" r="0" b="0"/>
            <wp:docPr id="1186236320" name="Γράφημα 1">
              <a:extLst xmlns:a="http://schemas.openxmlformats.org/drawingml/2006/main">
                <a:ext uri="{FF2B5EF4-FFF2-40B4-BE49-F238E27FC236}">
                  <a16:creationId xmlns:a16="http://schemas.microsoft.com/office/drawing/2014/main" id="{40BF8643-17BA-7467-94A3-0A1D9F7112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33625031" w14:textId="77777777" w:rsidR="00554F5C" w:rsidRPr="00C44617" w:rsidRDefault="00554F5C" w:rsidP="00D62C42">
      <w:pPr>
        <w:rPr>
          <w:i/>
          <w:iCs/>
          <w:sz w:val="18"/>
          <w:szCs w:val="18"/>
        </w:rPr>
      </w:pPr>
      <w:r w:rsidRPr="000D7AD1">
        <w:rPr>
          <w:i/>
          <w:iCs/>
          <w:sz w:val="18"/>
          <w:szCs w:val="18"/>
        </w:rPr>
        <w:t>Πηγή: Ιδία επεξεργασία</w:t>
      </w:r>
    </w:p>
    <w:p w14:paraId="4B949C0E" w14:textId="77777777" w:rsidR="00554F5C" w:rsidRPr="00554F5C" w:rsidRDefault="00554F5C" w:rsidP="00554F5C"/>
    <w:p w14:paraId="78CBF580" w14:textId="3463B137" w:rsidR="003935FB" w:rsidRDefault="003935FB" w:rsidP="003935FB">
      <w:pPr>
        <w:pStyle w:val="2"/>
      </w:pPr>
      <w:bookmarkStart w:id="407" w:name="_Toc215774401"/>
      <w:r w:rsidRPr="003935FB">
        <w:t>5.</w:t>
      </w:r>
      <w:r>
        <w:t>3</w:t>
      </w:r>
      <w:r w:rsidRPr="003935FB">
        <w:t xml:space="preserve">  </w:t>
      </w:r>
      <w:r>
        <w:t>Αποτελέσματα ερωτηματολογίου Συντονιστών</w:t>
      </w:r>
      <w:bookmarkEnd w:id="407"/>
      <w:r>
        <w:t xml:space="preserve"> </w:t>
      </w:r>
    </w:p>
    <w:p w14:paraId="245CC360" w14:textId="61653DF6" w:rsidR="00FA144D" w:rsidRDefault="00FA144D" w:rsidP="00FA144D">
      <w:pPr>
        <w:pStyle w:val="3"/>
      </w:pPr>
      <w:bookmarkStart w:id="408" w:name="_Toc215774402"/>
      <w:r>
        <w:t xml:space="preserve">5.3.1 Αποτελέσματα </w:t>
      </w:r>
      <w:r w:rsidR="000E523B">
        <w:t>ερωτηματολογίων</w:t>
      </w:r>
      <w:r>
        <w:t xml:space="preserve"> σε συντονιστές Κοινωνικών Παντοπωλείων &amp; Δομών Σίτισης</w:t>
      </w:r>
      <w:bookmarkEnd w:id="408"/>
    </w:p>
    <w:p w14:paraId="7F68A83A" w14:textId="77777777" w:rsidR="003064ED" w:rsidRDefault="003064ED" w:rsidP="003064ED">
      <w:pPr>
        <w:spacing w:line="320" w:lineRule="atLeast"/>
      </w:pPr>
      <w:r w:rsidRPr="00B80E47">
        <w:t xml:space="preserve">Η </w:t>
      </w:r>
      <w:r>
        <w:t>εν λόγω</w:t>
      </w:r>
      <w:r w:rsidRPr="00B80E47">
        <w:t xml:space="preserve"> ενότητα παρουσιάζει τα αποτελέσματα της στατιστικής επεξεργασίας έρευνας πεδίου που πραγματοποιήθηκε στους Συντονιστές των Κοινωνικών Παντοπωλείων και Δομών Σίτισης της Περιφέρειας Δυτικής Ελλάδας. Στόχος της έρευνας ήταν η αποτύπωση των χαρακτηριστικών λειτουργίας των δομών, η αξιολόγηση της στελέχωσης, η καταγραφή των παρεχόμενων υπηρεσιών, καθώς και η διερεύνηση ζητημάτων συνεργασίας, δικτύωσης και δημοσιότητας. Η συλλογή των δεδομένων επέτρεψε την εξαγωγή σημαντικών πληροφοριών σχετικά με το εύρος των παρεμβάσεων, τη διοικητική και επιχειρησιακή τους ικανότητα, τις ανάγκες σε ανθρώπινο δυναμικό και υποδομές, καθώς και τους παράγοντες που επηρεάζουν τη συμμετοχή και την εξυπηρέτηση των ωφελούμενων. Επιπλέον, εξετάστηκαν οι πηγές χρηματοδότησης και προμήθειας αγαθών, το επίπεδο συνεργασιών με τοπικούς φορείς και </w:t>
      </w:r>
      <w:r w:rsidRPr="00B80E47">
        <w:lastRenderedPageBreak/>
        <w:t>κοινωνικές υπηρεσίες, καθώς και η συχνότητα και φύση των δράσεων δημοσιότητας. Τα ευρήματα παρέχουν μια ολοκληρωμένη εικόνα των προκλήσεων, των αναγκών και των δυνατοτήτων των κοινωνικών δομών, συμβάλλοντας τόσο στη βελτίωση της λειτουργίας τους όσο και στη χάραξη αποτελεσματικότερων πολιτικών κοινωνικής ένταξης.</w:t>
      </w:r>
    </w:p>
    <w:p w14:paraId="6D0AAC4F" w14:textId="77777777" w:rsidR="003064ED" w:rsidRPr="00FB2780" w:rsidRDefault="003064ED" w:rsidP="003064ED">
      <w:pPr>
        <w:jc w:val="left"/>
      </w:pPr>
    </w:p>
    <w:tbl>
      <w:tblPr>
        <w:tblStyle w:val="4-5"/>
        <w:tblW w:w="5000" w:type="pct"/>
        <w:tblLook w:val="04A0" w:firstRow="1" w:lastRow="0" w:firstColumn="1" w:lastColumn="0" w:noHBand="0" w:noVBand="1"/>
      </w:tblPr>
      <w:tblGrid>
        <w:gridCol w:w="8286"/>
      </w:tblGrid>
      <w:tr w:rsidR="003064ED" w:rsidRPr="008E14A6" w14:paraId="71B2E390"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tcPr>
          <w:p w14:paraId="4D813AA0" w14:textId="77777777" w:rsidR="003064ED" w:rsidRPr="00283034" w:rsidRDefault="003064ED" w:rsidP="005B2C7B">
            <w:pPr>
              <w:rPr>
                <w:rFonts w:cs="Calibri"/>
                <w:b w:val="0"/>
              </w:rPr>
            </w:pPr>
            <w:r w:rsidRPr="005164A3">
              <w:t>ΕΝΟΤΗΤΑ Α: ΤΑΥΤΟΤΗΤΑ ΕΡΩΤΗΜΑΤΟΛΟΓΙΟΥ</w:t>
            </w:r>
          </w:p>
        </w:tc>
      </w:tr>
    </w:tbl>
    <w:p w14:paraId="76D10A8A" w14:textId="77777777" w:rsidR="003064ED" w:rsidRPr="009F0F7F" w:rsidRDefault="003064ED" w:rsidP="003064ED">
      <w:r>
        <w:t xml:space="preserve">Κατωτέρω, υφίσταται Πίνακας και Διάγραμμα που παρουσιάζουν το είδος των Δομών της ΠΔΕ που συμμετείχαν στην έρευνα. Το σύνολο των Δομών να ανέρχεται στις πέντε, με την </w:t>
      </w:r>
      <w:r w:rsidRPr="0029539E">
        <w:t>πλειονότητα</w:t>
      </w:r>
      <w:r>
        <w:t xml:space="preserve"> του δείγματος ανήκει στην </w:t>
      </w:r>
      <w:r w:rsidRPr="0029539E">
        <w:t>κατηγορία «Κοινωνικό Παντοπωλείο &amp; Συσσίτιο».</w:t>
      </w:r>
      <w:r>
        <w:t xml:space="preserve"> </w:t>
      </w:r>
      <w:r w:rsidRPr="0029539E">
        <w:t xml:space="preserve">Η παρουσία δύο αποκλειστικά Κοινωνικών Παντοπωλείων χωρίς παροχή σίτισης δείχνει διαφοροποίηση ως προς τον επιχειρησιακό ρόλο και τις δυνατότητες κάθε </w:t>
      </w:r>
      <w:r>
        <w:t>Δ</w:t>
      </w:r>
      <w:r w:rsidRPr="0029539E">
        <w:t>ήμου. Η σύνθεση του δείγματος αποτυπώνει ρεαλιστικά το υφιστάμενο δίκτυο κοινωνικών παροχών, με έμφαση σε δομές διπλής λειτουργίας.</w:t>
      </w:r>
    </w:p>
    <w:p w14:paraId="4C8E3A75" w14:textId="6EE31489" w:rsidR="003064ED" w:rsidRPr="006C1DF0" w:rsidRDefault="003064ED" w:rsidP="003064ED">
      <w:pPr>
        <w:pStyle w:val="af"/>
        <w:keepNext/>
      </w:pPr>
      <w:bookmarkStart w:id="409" w:name="_Toc215770643"/>
      <w:r>
        <w:t xml:space="preserve">Πίνακας </w:t>
      </w:r>
      <w:fldSimple w:instr=" SEQ Πίνακας \* ARABIC ">
        <w:r>
          <w:rPr>
            <w:noProof/>
          </w:rPr>
          <w:t>160</w:t>
        </w:r>
      </w:fldSimple>
      <w:r w:rsidRPr="006C1DF0">
        <w:t xml:space="preserve">: </w:t>
      </w:r>
      <w:r>
        <w:t>Αποτύπωση του είδους των Δομών της Περιφέρειας Δυτικής Ελλάδας που συμμετείχαν στην έρευνα.</w:t>
      </w:r>
      <w:bookmarkEnd w:id="409"/>
    </w:p>
    <w:tbl>
      <w:tblPr>
        <w:tblStyle w:val="4-5"/>
        <w:tblW w:w="5000" w:type="pct"/>
        <w:tblLook w:val="04A0" w:firstRow="1" w:lastRow="0" w:firstColumn="1" w:lastColumn="0" w:noHBand="0" w:noVBand="1"/>
      </w:tblPr>
      <w:tblGrid>
        <w:gridCol w:w="3864"/>
        <w:gridCol w:w="586"/>
        <w:gridCol w:w="3161"/>
        <w:gridCol w:w="685"/>
      </w:tblGrid>
      <w:tr w:rsidR="003064ED" w:rsidRPr="00A929B3" w14:paraId="58BD3631"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one" w:sz="0" w:space="0" w:color="auto"/>
              <w:left w:val="none" w:sz="0" w:space="0" w:color="auto"/>
              <w:bottom w:val="none" w:sz="0" w:space="0" w:color="auto"/>
              <w:right w:val="none" w:sz="0" w:space="0" w:color="auto"/>
            </w:tcBorders>
          </w:tcPr>
          <w:p w14:paraId="07656AC2" w14:textId="77777777" w:rsidR="003064ED" w:rsidRPr="000639E7" w:rsidRDefault="003064ED" w:rsidP="005B2C7B">
            <w:pPr>
              <w:spacing w:before="20" w:after="20" w:line="240" w:lineRule="auto"/>
              <w:jc w:val="left"/>
              <w:rPr>
                <w:rFonts w:cs="Calibri"/>
                <w:sz w:val="20"/>
                <w:szCs w:val="18"/>
              </w:rPr>
            </w:pPr>
            <w:r w:rsidRPr="000639E7">
              <w:rPr>
                <w:rFonts w:cs="Calibri"/>
                <w:sz w:val="20"/>
                <w:szCs w:val="18"/>
              </w:rPr>
              <w:t>Είδος Δομής</w:t>
            </w:r>
          </w:p>
        </w:tc>
      </w:tr>
      <w:tr w:rsidR="003064ED" w:rsidRPr="00A929B3" w14:paraId="5A9AD111"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9" w:type="pct"/>
            <w:vAlign w:val="center"/>
          </w:tcPr>
          <w:p w14:paraId="6DD4EBF6" w14:textId="77777777" w:rsidR="003064ED" w:rsidRPr="000639E7" w:rsidRDefault="003064ED" w:rsidP="005B2C7B">
            <w:pPr>
              <w:rPr>
                <w:sz w:val="20"/>
                <w:szCs w:val="18"/>
              </w:rPr>
            </w:pPr>
            <w:r w:rsidRPr="000639E7">
              <w:rPr>
                <w:sz w:val="20"/>
                <w:szCs w:val="18"/>
              </w:rPr>
              <w:t>Κοινωνικό Παντοπωλείο</w:t>
            </w:r>
          </w:p>
        </w:tc>
        <w:tc>
          <w:tcPr>
            <w:tcW w:w="353" w:type="pct"/>
            <w:vAlign w:val="center"/>
          </w:tcPr>
          <w:p w14:paraId="1C6D275E" w14:textId="77777777" w:rsidR="003064ED" w:rsidRPr="000639E7" w:rsidRDefault="003064ED" w:rsidP="005B2C7B">
            <w:pPr>
              <w:keepLines/>
              <w:widowControl w:val="0"/>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sz w:val="20"/>
                <w:szCs w:val="18"/>
              </w:rPr>
            </w:pPr>
            <w:r w:rsidRPr="000639E7">
              <w:rPr>
                <w:rFonts w:cs="Calibri"/>
                <w:b/>
                <w:sz w:val="20"/>
                <w:szCs w:val="18"/>
              </w:rPr>
              <w:t>2</w:t>
            </w:r>
          </w:p>
        </w:tc>
        <w:tc>
          <w:tcPr>
            <w:tcW w:w="1905" w:type="pct"/>
            <w:vAlign w:val="center"/>
          </w:tcPr>
          <w:p w14:paraId="228C0350" w14:textId="77777777" w:rsidR="003064ED" w:rsidRPr="000639E7" w:rsidRDefault="003064ED" w:rsidP="005B2C7B">
            <w:pPr>
              <w:cnfStyle w:val="000000100000" w:firstRow="0" w:lastRow="0" w:firstColumn="0" w:lastColumn="0" w:oddVBand="0" w:evenVBand="0" w:oddHBand="1" w:evenHBand="0" w:firstRowFirstColumn="0" w:firstRowLastColumn="0" w:lastRowFirstColumn="0" w:lastRowLastColumn="0"/>
              <w:rPr>
                <w:b/>
                <w:bCs/>
                <w:sz w:val="20"/>
                <w:szCs w:val="18"/>
              </w:rPr>
            </w:pPr>
            <w:r w:rsidRPr="000639E7">
              <w:rPr>
                <w:b/>
                <w:bCs/>
                <w:sz w:val="20"/>
                <w:szCs w:val="18"/>
              </w:rPr>
              <w:t>Δομή παροχής σίτισης</w:t>
            </w:r>
          </w:p>
        </w:tc>
        <w:tc>
          <w:tcPr>
            <w:tcW w:w="413" w:type="pct"/>
            <w:vAlign w:val="center"/>
          </w:tcPr>
          <w:p w14:paraId="7067D672" w14:textId="77777777" w:rsidR="003064ED" w:rsidRPr="000639E7" w:rsidRDefault="003064ED" w:rsidP="005B2C7B">
            <w:pPr>
              <w:keepLines/>
              <w:widowControl w:val="0"/>
              <w:spacing w:line="240" w:lineRule="auto"/>
              <w:jc w:val="center"/>
              <w:cnfStyle w:val="000000100000" w:firstRow="0" w:lastRow="0" w:firstColumn="0" w:lastColumn="0" w:oddVBand="0" w:evenVBand="0" w:oddHBand="1" w:evenHBand="0" w:firstRowFirstColumn="0" w:firstRowLastColumn="0" w:lastRowFirstColumn="0" w:lastRowLastColumn="0"/>
              <w:rPr>
                <w:rFonts w:cs="Calibri"/>
                <w:b/>
                <w:sz w:val="20"/>
                <w:szCs w:val="18"/>
              </w:rPr>
            </w:pPr>
            <w:r w:rsidRPr="000639E7">
              <w:rPr>
                <w:rFonts w:cs="Calibri"/>
                <w:b/>
                <w:sz w:val="20"/>
                <w:szCs w:val="18"/>
              </w:rPr>
              <w:t>0</w:t>
            </w:r>
          </w:p>
        </w:tc>
      </w:tr>
      <w:tr w:rsidR="003064ED" w:rsidRPr="00A929B3" w14:paraId="50B1C1FF" w14:textId="77777777" w:rsidTr="005B2C7B">
        <w:tc>
          <w:tcPr>
            <w:cnfStyle w:val="001000000000" w:firstRow="0" w:lastRow="0" w:firstColumn="1" w:lastColumn="0" w:oddVBand="0" w:evenVBand="0" w:oddHBand="0" w:evenHBand="0" w:firstRowFirstColumn="0" w:firstRowLastColumn="0" w:lastRowFirstColumn="0" w:lastRowLastColumn="0"/>
            <w:tcW w:w="2329" w:type="pct"/>
            <w:vAlign w:val="center"/>
          </w:tcPr>
          <w:p w14:paraId="00536A8C" w14:textId="77777777" w:rsidR="003064ED" w:rsidRPr="000639E7" w:rsidRDefault="003064ED" w:rsidP="005B2C7B">
            <w:pPr>
              <w:rPr>
                <w:sz w:val="20"/>
                <w:szCs w:val="18"/>
              </w:rPr>
            </w:pPr>
            <w:r w:rsidRPr="000639E7">
              <w:rPr>
                <w:sz w:val="20"/>
                <w:szCs w:val="18"/>
              </w:rPr>
              <w:t>Κοινωνικό Παντοπωλείο &amp; Συσσίτιο</w:t>
            </w:r>
          </w:p>
        </w:tc>
        <w:tc>
          <w:tcPr>
            <w:tcW w:w="353" w:type="pct"/>
            <w:vAlign w:val="center"/>
          </w:tcPr>
          <w:p w14:paraId="1B2B2985" w14:textId="77777777" w:rsidR="003064ED" w:rsidRPr="000639E7" w:rsidRDefault="003064ED" w:rsidP="005B2C7B">
            <w:pPr>
              <w:keepLines/>
              <w:widowControl w:val="0"/>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sz w:val="20"/>
                <w:szCs w:val="18"/>
              </w:rPr>
            </w:pPr>
            <w:r w:rsidRPr="000639E7">
              <w:rPr>
                <w:rFonts w:cs="Calibri"/>
                <w:b/>
                <w:sz w:val="20"/>
                <w:szCs w:val="18"/>
              </w:rPr>
              <w:t>3</w:t>
            </w:r>
          </w:p>
        </w:tc>
        <w:tc>
          <w:tcPr>
            <w:tcW w:w="1905" w:type="pct"/>
            <w:vAlign w:val="center"/>
          </w:tcPr>
          <w:p w14:paraId="61E490AF" w14:textId="77777777" w:rsidR="003064ED" w:rsidRPr="000639E7" w:rsidRDefault="003064ED" w:rsidP="005B2C7B">
            <w:pPr>
              <w:cnfStyle w:val="000000000000" w:firstRow="0" w:lastRow="0" w:firstColumn="0" w:lastColumn="0" w:oddVBand="0" w:evenVBand="0" w:oddHBand="0" w:evenHBand="0" w:firstRowFirstColumn="0" w:firstRowLastColumn="0" w:lastRowFirstColumn="0" w:lastRowLastColumn="0"/>
              <w:rPr>
                <w:b/>
                <w:bCs/>
                <w:sz w:val="20"/>
                <w:szCs w:val="18"/>
              </w:rPr>
            </w:pPr>
            <w:r w:rsidRPr="000639E7">
              <w:rPr>
                <w:b/>
                <w:bCs/>
                <w:sz w:val="20"/>
                <w:szCs w:val="18"/>
              </w:rPr>
              <w:t>ΣΥΝΟΛΟ ΔΟΜΩΝ</w:t>
            </w:r>
          </w:p>
        </w:tc>
        <w:tc>
          <w:tcPr>
            <w:tcW w:w="413" w:type="pct"/>
            <w:vAlign w:val="center"/>
          </w:tcPr>
          <w:p w14:paraId="188F68BC" w14:textId="77777777" w:rsidR="003064ED" w:rsidRPr="000639E7" w:rsidRDefault="003064ED" w:rsidP="005B2C7B">
            <w:pPr>
              <w:keepLines/>
              <w:widowControl w:val="0"/>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sz w:val="20"/>
                <w:szCs w:val="18"/>
              </w:rPr>
            </w:pPr>
            <w:r w:rsidRPr="000639E7">
              <w:rPr>
                <w:rFonts w:cs="Calibri"/>
                <w:b/>
                <w:sz w:val="20"/>
                <w:szCs w:val="18"/>
              </w:rPr>
              <w:t>5</w:t>
            </w:r>
          </w:p>
        </w:tc>
      </w:tr>
    </w:tbl>
    <w:p w14:paraId="292D3B12" w14:textId="4C41D8B3" w:rsidR="003064ED" w:rsidRPr="008C3BBA" w:rsidRDefault="008C3BBA" w:rsidP="003064ED">
      <w:pPr>
        <w:rPr>
          <w:i/>
          <w:iCs/>
          <w:sz w:val="18"/>
          <w:szCs w:val="18"/>
        </w:rPr>
      </w:pPr>
      <w:r w:rsidRPr="000D7AD1">
        <w:rPr>
          <w:i/>
          <w:iCs/>
          <w:sz w:val="18"/>
          <w:szCs w:val="18"/>
        </w:rPr>
        <w:t>Πηγή: Ιδία επεξεργασία</w:t>
      </w:r>
    </w:p>
    <w:p w14:paraId="473FD96F" w14:textId="589C7D8E" w:rsidR="003064ED" w:rsidRPr="004F11B0" w:rsidRDefault="003064ED" w:rsidP="003064ED">
      <w:pPr>
        <w:pStyle w:val="af"/>
        <w:keepNext/>
      </w:pPr>
      <w:bookmarkStart w:id="410" w:name="_Toc215770825"/>
      <w:r>
        <w:t xml:space="preserve">Διάγραμμα </w:t>
      </w:r>
      <w:fldSimple w:instr=" SEQ Διάγραμμα \* ARABIC ">
        <w:r>
          <w:rPr>
            <w:noProof/>
          </w:rPr>
          <w:t>155</w:t>
        </w:r>
      </w:fldSimple>
      <w:r w:rsidRPr="006C1DF0">
        <w:t>: Ποσοστιαία κατανομή του είδους των Δομών της Περιφέρειας Δυτικής Ελλάδας που συμμετείχαν στην έρευνα.</w:t>
      </w:r>
      <w:bookmarkEnd w:id="410"/>
    </w:p>
    <w:p w14:paraId="7785647E" w14:textId="77777777" w:rsidR="003064ED" w:rsidRDefault="003064ED" w:rsidP="003064ED">
      <w:pPr>
        <w:pStyle w:val="af7"/>
        <w:jc w:val="center"/>
      </w:pPr>
      <w:r>
        <w:rPr>
          <w:noProof/>
          <w14:ligatures w14:val="standardContextual"/>
        </w:rPr>
        <w:drawing>
          <wp:inline distT="0" distB="0" distL="0" distR="0" wp14:anchorId="5280C402" wp14:editId="30EC6176">
            <wp:extent cx="5294630" cy="2812211"/>
            <wp:effectExtent l="0" t="0" r="1270" b="7620"/>
            <wp:docPr id="1907531875" name="Chart 1">
              <a:extLst xmlns:a="http://schemas.openxmlformats.org/drawingml/2006/main">
                <a:ext uri="{FF2B5EF4-FFF2-40B4-BE49-F238E27FC236}">
                  <a16:creationId xmlns:a16="http://schemas.microsoft.com/office/drawing/2014/main" id="{AEBCF0E0-F2EB-B099-B996-EBB6C9CF4B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152337FA" w14:textId="77777777" w:rsidR="008C3BBA" w:rsidRPr="00C44617" w:rsidRDefault="008C3BBA" w:rsidP="008C3BBA">
      <w:pPr>
        <w:rPr>
          <w:i/>
          <w:iCs/>
          <w:sz w:val="18"/>
          <w:szCs w:val="18"/>
        </w:rPr>
      </w:pPr>
      <w:r w:rsidRPr="000D7AD1">
        <w:rPr>
          <w:i/>
          <w:iCs/>
          <w:sz w:val="18"/>
          <w:szCs w:val="18"/>
        </w:rPr>
        <w:t>Πηγή: Ιδία επεξεργασία</w:t>
      </w:r>
    </w:p>
    <w:p w14:paraId="03B775BD" w14:textId="77777777" w:rsidR="003064ED" w:rsidRDefault="003064ED" w:rsidP="003064ED">
      <w:r>
        <w:t>Η ανάλυση του Πίνακα και του Διαγράμματος που βρίσκονται κατωτέρω καταδεικνύει ότι οι</w:t>
      </w:r>
      <w:r w:rsidRPr="008350DA">
        <w:t xml:space="preserve"> περισσότερες </w:t>
      </w:r>
      <w:r>
        <w:t>Δ</w:t>
      </w:r>
      <w:r w:rsidRPr="008350DA">
        <w:t xml:space="preserve">ομές ανήκουν οργανωτικά στους αντίστοιχους Δήμους. Μόνη εξαίρεση αποτελεί το Κοινωνικό Παντοπωλείο του Δήμου Θέρμου, το οποίο υλοποιείται από </w:t>
      </w:r>
      <w:r>
        <w:t>Μη Κερδοσκοπικό Οργανισμό - ΜΚΟ</w:t>
      </w:r>
      <w:r w:rsidRPr="008350DA">
        <w:t xml:space="preserve"> (Ευρωπαϊκό Πολιτιστικό &amp; Ερευνητικό Κέντρο Αθηνών). Η εικόνα αυτή αναδεικνύει ένα μείγμα διοικητικών μοντέλων λειτουργίας, όπου κυριαρχεί η </w:t>
      </w:r>
      <w:proofErr w:type="spellStart"/>
      <w:r w:rsidRPr="008350DA">
        <w:t>αυτοδιοικητική</w:t>
      </w:r>
      <w:proofErr w:type="spellEnd"/>
      <w:r w:rsidRPr="008350DA">
        <w:t xml:space="preserve"> διαχείριση.</w:t>
      </w:r>
    </w:p>
    <w:p w14:paraId="302C8530" w14:textId="0B02A5B0" w:rsidR="003064ED" w:rsidRPr="006C1DF0" w:rsidRDefault="003064ED" w:rsidP="003064ED">
      <w:pPr>
        <w:pStyle w:val="af"/>
        <w:keepNext/>
      </w:pPr>
      <w:bookmarkStart w:id="411" w:name="_Toc215770644"/>
      <w:r>
        <w:lastRenderedPageBreak/>
        <w:t xml:space="preserve">Πίνακας </w:t>
      </w:r>
      <w:fldSimple w:instr=" SEQ Πίνακας \* ARABIC ">
        <w:r w:rsidR="008C3BBA">
          <w:rPr>
            <w:noProof/>
          </w:rPr>
          <w:t>161</w:t>
        </w:r>
      </w:fldSimple>
      <w:r w:rsidRPr="006C1DF0">
        <w:t xml:space="preserve">: </w:t>
      </w:r>
      <w:r>
        <w:t>Αποτύπωση του Δικαιούχου των Δομών της Περιφέρειας Δυτικής Ελλάδας που συμμετείχαν στην έρευνα.</w:t>
      </w:r>
      <w:bookmarkEnd w:id="411"/>
    </w:p>
    <w:tbl>
      <w:tblPr>
        <w:tblStyle w:val="4-5"/>
        <w:tblW w:w="8500" w:type="dxa"/>
        <w:tblLook w:val="04A0" w:firstRow="1" w:lastRow="0" w:firstColumn="1" w:lastColumn="0" w:noHBand="0" w:noVBand="1"/>
      </w:tblPr>
      <w:tblGrid>
        <w:gridCol w:w="2765"/>
        <w:gridCol w:w="2765"/>
        <w:gridCol w:w="2970"/>
      </w:tblGrid>
      <w:tr w:rsidR="003064ED" w:rsidRPr="000639E7" w14:paraId="7097D7AD"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65" w:type="dxa"/>
            <w:tcBorders>
              <w:top w:val="none" w:sz="0" w:space="0" w:color="auto"/>
              <w:left w:val="none" w:sz="0" w:space="0" w:color="auto"/>
              <w:bottom w:val="none" w:sz="0" w:space="0" w:color="auto"/>
              <w:right w:val="none" w:sz="0" w:space="0" w:color="auto"/>
            </w:tcBorders>
            <w:vAlign w:val="center"/>
          </w:tcPr>
          <w:p w14:paraId="36FE5EC0" w14:textId="77777777" w:rsidR="003064ED" w:rsidRPr="000639E7" w:rsidRDefault="003064ED" w:rsidP="005B2C7B">
            <w:pPr>
              <w:jc w:val="center"/>
              <w:rPr>
                <w:sz w:val="20"/>
                <w:szCs w:val="20"/>
              </w:rPr>
            </w:pPr>
            <w:r w:rsidRPr="000639E7">
              <w:rPr>
                <w:sz w:val="20"/>
                <w:szCs w:val="20"/>
              </w:rPr>
              <w:t>Είδος Δομής</w:t>
            </w:r>
          </w:p>
        </w:tc>
        <w:tc>
          <w:tcPr>
            <w:tcW w:w="2765" w:type="dxa"/>
            <w:tcBorders>
              <w:top w:val="none" w:sz="0" w:space="0" w:color="auto"/>
              <w:left w:val="none" w:sz="0" w:space="0" w:color="auto"/>
              <w:bottom w:val="none" w:sz="0" w:space="0" w:color="auto"/>
              <w:right w:val="none" w:sz="0" w:space="0" w:color="auto"/>
            </w:tcBorders>
            <w:vAlign w:val="center"/>
          </w:tcPr>
          <w:p w14:paraId="5785BD32" w14:textId="77777777" w:rsidR="003064ED" w:rsidRPr="000639E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639E7">
              <w:rPr>
                <w:sz w:val="20"/>
                <w:szCs w:val="20"/>
              </w:rPr>
              <w:t>Έδρα Δομής</w:t>
            </w:r>
          </w:p>
        </w:tc>
        <w:tc>
          <w:tcPr>
            <w:tcW w:w="2970" w:type="dxa"/>
            <w:tcBorders>
              <w:top w:val="none" w:sz="0" w:space="0" w:color="auto"/>
              <w:left w:val="none" w:sz="0" w:space="0" w:color="auto"/>
              <w:bottom w:val="none" w:sz="0" w:space="0" w:color="auto"/>
              <w:right w:val="none" w:sz="0" w:space="0" w:color="auto"/>
            </w:tcBorders>
            <w:vAlign w:val="center"/>
          </w:tcPr>
          <w:p w14:paraId="40B81203" w14:textId="77777777" w:rsidR="003064ED" w:rsidRPr="000639E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639E7">
              <w:rPr>
                <w:sz w:val="20"/>
                <w:szCs w:val="20"/>
              </w:rPr>
              <w:t>Δικαιούχος Δομής</w:t>
            </w:r>
          </w:p>
        </w:tc>
      </w:tr>
      <w:tr w:rsidR="003064ED" w:rsidRPr="000639E7" w14:paraId="0ACCF2B2"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restart"/>
            <w:vAlign w:val="center"/>
          </w:tcPr>
          <w:p w14:paraId="0C39F8D8" w14:textId="77777777" w:rsidR="003064ED" w:rsidRPr="000639E7" w:rsidRDefault="003064ED" w:rsidP="005B2C7B">
            <w:pPr>
              <w:jc w:val="center"/>
              <w:rPr>
                <w:sz w:val="20"/>
                <w:szCs w:val="20"/>
              </w:rPr>
            </w:pPr>
            <w:r w:rsidRPr="000639E7">
              <w:rPr>
                <w:sz w:val="20"/>
                <w:szCs w:val="20"/>
              </w:rPr>
              <w:t>Κοινωνικό Παντοπωλείο</w:t>
            </w:r>
          </w:p>
        </w:tc>
        <w:tc>
          <w:tcPr>
            <w:tcW w:w="2765" w:type="dxa"/>
            <w:vAlign w:val="center"/>
          </w:tcPr>
          <w:p w14:paraId="270C26A6"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Θέρμου</w:t>
            </w:r>
          </w:p>
        </w:tc>
        <w:tc>
          <w:tcPr>
            <w:tcW w:w="2970" w:type="dxa"/>
            <w:vAlign w:val="center"/>
          </w:tcPr>
          <w:p w14:paraId="18338047"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Ευρωπαϊκό, Πολιτιστικό &amp; Ερευνητικό Κέντρο Αθηνών</w:t>
            </w:r>
            <w:r>
              <w:rPr>
                <w:sz w:val="20"/>
                <w:szCs w:val="20"/>
              </w:rPr>
              <w:t xml:space="preserve"> (ΜΚΟ)</w:t>
            </w:r>
          </w:p>
        </w:tc>
      </w:tr>
      <w:tr w:rsidR="003064ED" w:rsidRPr="000639E7" w14:paraId="594399F4" w14:textId="77777777" w:rsidTr="005B2C7B">
        <w:tc>
          <w:tcPr>
            <w:cnfStyle w:val="001000000000" w:firstRow="0" w:lastRow="0" w:firstColumn="1" w:lastColumn="0" w:oddVBand="0" w:evenVBand="0" w:oddHBand="0" w:evenHBand="0" w:firstRowFirstColumn="0" w:firstRowLastColumn="0" w:lastRowFirstColumn="0" w:lastRowLastColumn="0"/>
            <w:tcW w:w="2765" w:type="dxa"/>
            <w:vMerge/>
            <w:shd w:val="clear" w:color="auto" w:fill="DDECEE" w:themeFill="accent5" w:themeFillTint="33"/>
            <w:vAlign w:val="center"/>
          </w:tcPr>
          <w:p w14:paraId="73875467" w14:textId="77777777" w:rsidR="003064ED" w:rsidRPr="000639E7" w:rsidRDefault="003064ED" w:rsidP="005B2C7B">
            <w:pPr>
              <w:jc w:val="center"/>
              <w:rPr>
                <w:sz w:val="20"/>
                <w:szCs w:val="20"/>
              </w:rPr>
            </w:pPr>
          </w:p>
        </w:tc>
        <w:tc>
          <w:tcPr>
            <w:tcW w:w="2765" w:type="dxa"/>
            <w:vAlign w:val="center"/>
          </w:tcPr>
          <w:p w14:paraId="29BDE709"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Ι.Π. Μεσολογγίου</w:t>
            </w:r>
          </w:p>
        </w:tc>
        <w:tc>
          <w:tcPr>
            <w:tcW w:w="2970" w:type="dxa"/>
            <w:vAlign w:val="center"/>
          </w:tcPr>
          <w:p w14:paraId="7555023B"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Ι.Π. Μεσολογγίου</w:t>
            </w:r>
          </w:p>
        </w:tc>
      </w:tr>
      <w:tr w:rsidR="003064ED" w:rsidRPr="000639E7" w14:paraId="644CCC36"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restart"/>
            <w:vAlign w:val="center"/>
          </w:tcPr>
          <w:p w14:paraId="1175FDAF" w14:textId="77777777" w:rsidR="003064ED" w:rsidRPr="000639E7" w:rsidRDefault="003064ED" w:rsidP="005B2C7B">
            <w:pPr>
              <w:jc w:val="center"/>
              <w:rPr>
                <w:sz w:val="20"/>
                <w:szCs w:val="20"/>
              </w:rPr>
            </w:pPr>
            <w:r w:rsidRPr="000639E7">
              <w:rPr>
                <w:sz w:val="20"/>
                <w:szCs w:val="20"/>
              </w:rPr>
              <w:t>Κοινωνικό Παντοπωλείο &amp; Δομή Παροχής Σίτισης</w:t>
            </w:r>
          </w:p>
        </w:tc>
        <w:tc>
          <w:tcPr>
            <w:tcW w:w="2765" w:type="dxa"/>
            <w:vAlign w:val="center"/>
          </w:tcPr>
          <w:p w14:paraId="7691E675"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Αγρινίου</w:t>
            </w:r>
          </w:p>
        </w:tc>
        <w:tc>
          <w:tcPr>
            <w:tcW w:w="2970" w:type="dxa"/>
            <w:vAlign w:val="center"/>
          </w:tcPr>
          <w:p w14:paraId="56430612"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Αγρινίου</w:t>
            </w:r>
          </w:p>
        </w:tc>
      </w:tr>
      <w:tr w:rsidR="003064ED" w:rsidRPr="000639E7" w14:paraId="20209895" w14:textId="77777777" w:rsidTr="005B2C7B">
        <w:tc>
          <w:tcPr>
            <w:cnfStyle w:val="001000000000" w:firstRow="0" w:lastRow="0" w:firstColumn="1" w:lastColumn="0" w:oddVBand="0" w:evenVBand="0" w:oddHBand="0" w:evenHBand="0" w:firstRowFirstColumn="0" w:firstRowLastColumn="0" w:lastRowFirstColumn="0" w:lastRowLastColumn="0"/>
            <w:tcW w:w="2765" w:type="dxa"/>
            <w:vMerge/>
            <w:vAlign w:val="center"/>
          </w:tcPr>
          <w:p w14:paraId="71430E21" w14:textId="77777777" w:rsidR="003064ED" w:rsidRPr="000639E7" w:rsidRDefault="003064ED" w:rsidP="005B2C7B">
            <w:pPr>
              <w:jc w:val="center"/>
              <w:rPr>
                <w:sz w:val="20"/>
                <w:szCs w:val="20"/>
              </w:rPr>
            </w:pPr>
          </w:p>
        </w:tc>
        <w:tc>
          <w:tcPr>
            <w:tcW w:w="2765" w:type="dxa"/>
            <w:vAlign w:val="center"/>
          </w:tcPr>
          <w:p w14:paraId="3481F203"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Ήλιδας</w:t>
            </w:r>
          </w:p>
        </w:tc>
        <w:tc>
          <w:tcPr>
            <w:tcW w:w="2970" w:type="dxa"/>
            <w:vAlign w:val="center"/>
          </w:tcPr>
          <w:p w14:paraId="782E37D3"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Ήλιδας</w:t>
            </w:r>
          </w:p>
        </w:tc>
      </w:tr>
      <w:tr w:rsidR="003064ED" w:rsidRPr="000639E7" w14:paraId="3FA35AA0"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ign w:val="center"/>
          </w:tcPr>
          <w:p w14:paraId="1D8A5A95" w14:textId="77777777" w:rsidR="003064ED" w:rsidRPr="000639E7" w:rsidRDefault="003064ED" w:rsidP="005B2C7B">
            <w:pPr>
              <w:jc w:val="center"/>
              <w:rPr>
                <w:sz w:val="20"/>
                <w:szCs w:val="20"/>
              </w:rPr>
            </w:pPr>
          </w:p>
        </w:tc>
        <w:tc>
          <w:tcPr>
            <w:tcW w:w="2765" w:type="dxa"/>
            <w:vAlign w:val="center"/>
          </w:tcPr>
          <w:p w14:paraId="5FC1C06C"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 xml:space="preserve">Δήμος </w:t>
            </w:r>
            <w:proofErr w:type="spellStart"/>
            <w:r w:rsidRPr="000639E7">
              <w:rPr>
                <w:sz w:val="20"/>
                <w:szCs w:val="20"/>
              </w:rPr>
              <w:t>Πατρέων</w:t>
            </w:r>
            <w:proofErr w:type="spellEnd"/>
          </w:p>
        </w:tc>
        <w:tc>
          <w:tcPr>
            <w:tcW w:w="2970" w:type="dxa"/>
            <w:vAlign w:val="center"/>
          </w:tcPr>
          <w:p w14:paraId="26FFD537"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 xml:space="preserve">Δήμος </w:t>
            </w:r>
            <w:proofErr w:type="spellStart"/>
            <w:r w:rsidRPr="000639E7">
              <w:rPr>
                <w:sz w:val="20"/>
                <w:szCs w:val="20"/>
              </w:rPr>
              <w:t>Πατρέων</w:t>
            </w:r>
            <w:proofErr w:type="spellEnd"/>
          </w:p>
        </w:tc>
      </w:tr>
    </w:tbl>
    <w:p w14:paraId="2336C1D2" w14:textId="37FB951A" w:rsidR="003064ED" w:rsidRPr="00997342" w:rsidRDefault="00997342" w:rsidP="003064ED">
      <w:pPr>
        <w:rPr>
          <w:i/>
          <w:iCs/>
          <w:sz w:val="18"/>
          <w:szCs w:val="18"/>
        </w:rPr>
      </w:pPr>
      <w:r w:rsidRPr="000D7AD1">
        <w:rPr>
          <w:i/>
          <w:iCs/>
          <w:sz w:val="18"/>
          <w:szCs w:val="18"/>
        </w:rPr>
        <w:t>Πηγή: Ιδία επεξεργασία</w:t>
      </w:r>
    </w:p>
    <w:p w14:paraId="06B66624" w14:textId="2C0043C6" w:rsidR="003064ED" w:rsidRPr="00E24FFF" w:rsidRDefault="003064ED" w:rsidP="003064ED">
      <w:pPr>
        <w:pStyle w:val="af"/>
        <w:keepNext/>
      </w:pPr>
      <w:bookmarkStart w:id="412" w:name="_Toc215770826"/>
      <w:r>
        <w:t xml:space="preserve">Διάγραμμα </w:t>
      </w:r>
      <w:fldSimple w:instr=" SEQ Διάγραμμα \* ARABIC ">
        <w:r w:rsidR="008C3BBA">
          <w:rPr>
            <w:noProof/>
          </w:rPr>
          <w:t>156</w:t>
        </w:r>
      </w:fldSimple>
      <w:r w:rsidRPr="00E24FFF">
        <w:t xml:space="preserve">: </w:t>
      </w:r>
      <w:r w:rsidRPr="006C1DF0">
        <w:t xml:space="preserve">Ποσοστιαία κατανομή </w:t>
      </w:r>
      <w:r>
        <w:t>της κατηγορίας του Δικαιούχου των Δομών της Περιφέρειας Δυτικής Ελλάδας που συμμετείχαν στην έρευνα.</w:t>
      </w:r>
      <w:bookmarkEnd w:id="412"/>
    </w:p>
    <w:p w14:paraId="1E79262E" w14:textId="77777777" w:rsidR="003064ED" w:rsidRDefault="003064ED" w:rsidP="003064ED">
      <w:r>
        <w:rPr>
          <w:noProof/>
        </w:rPr>
        <w:drawing>
          <wp:inline distT="0" distB="0" distL="0" distR="0" wp14:anchorId="7763B272" wp14:editId="46C1C3AA">
            <wp:extent cx="5592726" cy="3075024"/>
            <wp:effectExtent l="0" t="19050" r="8255" b="11430"/>
            <wp:docPr id="1654538810" name="Chart 1">
              <a:extLst xmlns:a="http://schemas.openxmlformats.org/drawingml/2006/main">
                <a:ext uri="{FF2B5EF4-FFF2-40B4-BE49-F238E27FC236}">
                  <a16:creationId xmlns:a16="http://schemas.microsoft.com/office/drawing/2014/main" id="{0A9415D4-B9CD-4931-9D02-3CB7D4C4C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16FC96EA" w14:textId="1EFA5CB0" w:rsidR="003064ED" w:rsidRPr="00997342" w:rsidRDefault="00997342" w:rsidP="00997342">
      <w:pPr>
        <w:rPr>
          <w:i/>
          <w:iCs/>
          <w:sz w:val="18"/>
          <w:szCs w:val="18"/>
        </w:rPr>
      </w:pPr>
      <w:r w:rsidRPr="000D7AD1">
        <w:rPr>
          <w:i/>
          <w:iCs/>
          <w:sz w:val="18"/>
          <w:szCs w:val="18"/>
        </w:rPr>
        <w:t>Πηγή: Ιδία επεξεργασία</w:t>
      </w:r>
    </w:p>
    <w:p w14:paraId="73365B5B" w14:textId="77777777" w:rsidR="003064ED" w:rsidRPr="00744475" w:rsidRDefault="003064ED" w:rsidP="003064ED">
      <w:r>
        <w:t xml:space="preserve">Ο ακόλουθος Πίνακας παρουσιάζει τη χωρική ενότητα που καλύπτει η δράση της εκάστοτε Δομής της ΠΔΕ που έλαβε μέρος στην έρευνα. </w:t>
      </w:r>
      <w:r w:rsidRPr="000478EE">
        <w:t>Οι δομές εξυπηρετούν αποκλειστικά τον Δήμο στον οποίο εδρεύουν, γεγονός που αντανακλά τον τοπικό χαρακτήρα της παροχής βασικών αγαθών.</w:t>
      </w:r>
    </w:p>
    <w:p w14:paraId="075BB5C9" w14:textId="70FC06B2" w:rsidR="003064ED" w:rsidRDefault="003064ED" w:rsidP="003064ED">
      <w:pPr>
        <w:pStyle w:val="af"/>
        <w:keepNext/>
      </w:pPr>
      <w:bookmarkStart w:id="413" w:name="_Toc215770645"/>
      <w:r>
        <w:t xml:space="preserve">Πίνακας </w:t>
      </w:r>
      <w:fldSimple w:instr=" SEQ Πίνακας \* ARABIC ">
        <w:r w:rsidR="00997342">
          <w:rPr>
            <w:noProof/>
          </w:rPr>
          <w:t>162</w:t>
        </w:r>
      </w:fldSimple>
      <w:r w:rsidRPr="006C1DF0">
        <w:t xml:space="preserve">: </w:t>
      </w:r>
      <w:r>
        <w:t>Αποτύπωση</w:t>
      </w:r>
      <w:r w:rsidRPr="006A1F5B">
        <w:t xml:space="preserve"> </w:t>
      </w:r>
      <w:r>
        <w:t>της χωρικής ενότητας που καλύπτεται από τη Δομή της Περιφέρειας Δυτικής Ελλάδας που συμμετείχε στην έρευνα.</w:t>
      </w:r>
      <w:bookmarkEnd w:id="413"/>
    </w:p>
    <w:tbl>
      <w:tblPr>
        <w:tblStyle w:val="4-5"/>
        <w:tblW w:w="8500" w:type="dxa"/>
        <w:tblLook w:val="04A0" w:firstRow="1" w:lastRow="0" w:firstColumn="1" w:lastColumn="0" w:noHBand="0" w:noVBand="1"/>
      </w:tblPr>
      <w:tblGrid>
        <w:gridCol w:w="2765"/>
        <w:gridCol w:w="2765"/>
        <w:gridCol w:w="2970"/>
      </w:tblGrid>
      <w:tr w:rsidR="003064ED" w:rsidRPr="000639E7" w14:paraId="76E9F724"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65" w:type="dxa"/>
            <w:tcBorders>
              <w:top w:val="none" w:sz="0" w:space="0" w:color="auto"/>
              <w:left w:val="none" w:sz="0" w:space="0" w:color="auto"/>
              <w:bottom w:val="none" w:sz="0" w:space="0" w:color="auto"/>
              <w:right w:val="none" w:sz="0" w:space="0" w:color="auto"/>
            </w:tcBorders>
            <w:vAlign w:val="center"/>
          </w:tcPr>
          <w:p w14:paraId="6459A015" w14:textId="77777777" w:rsidR="003064ED" w:rsidRPr="000639E7" w:rsidRDefault="003064ED" w:rsidP="005B2C7B">
            <w:pPr>
              <w:jc w:val="center"/>
              <w:rPr>
                <w:sz w:val="20"/>
                <w:szCs w:val="20"/>
              </w:rPr>
            </w:pPr>
            <w:r w:rsidRPr="000639E7">
              <w:rPr>
                <w:sz w:val="20"/>
                <w:szCs w:val="20"/>
              </w:rPr>
              <w:t>Είδος Δομής</w:t>
            </w:r>
          </w:p>
        </w:tc>
        <w:tc>
          <w:tcPr>
            <w:tcW w:w="2765" w:type="dxa"/>
            <w:tcBorders>
              <w:top w:val="none" w:sz="0" w:space="0" w:color="auto"/>
              <w:left w:val="none" w:sz="0" w:space="0" w:color="auto"/>
              <w:bottom w:val="none" w:sz="0" w:space="0" w:color="auto"/>
              <w:right w:val="none" w:sz="0" w:space="0" w:color="auto"/>
            </w:tcBorders>
            <w:vAlign w:val="center"/>
          </w:tcPr>
          <w:p w14:paraId="5D5F2B15" w14:textId="77777777" w:rsidR="003064ED" w:rsidRPr="000639E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639E7">
              <w:rPr>
                <w:sz w:val="20"/>
                <w:szCs w:val="20"/>
              </w:rPr>
              <w:t>Έδρα Δομής</w:t>
            </w:r>
          </w:p>
        </w:tc>
        <w:tc>
          <w:tcPr>
            <w:tcW w:w="2970" w:type="dxa"/>
            <w:tcBorders>
              <w:top w:val="none" w:sz="0" w:space="0" w:color="auto"/>
              <w:left w:val="none" w:sz="0" w:space="0" w:color="auto"/>
              <w:bottom w:val="none" w:sz="0" w:space="0" w:color="auto"/>
              <w:right w:val="none" w:sz="0" w:space="0" w:color="auto"/>
            </w:tcBorders>
            <w:vAlign w:val="center"/>
          </w:tcPr>
          <w:p w14:paraId="27049C39" w14:textId="77777777" w:rsidR="003064ED" w:rsidRPr="000639E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639E7">
              <w:rPr>
                <w:sz w:val="20"/>
                <w:szCs w:val="20"/>
              </w:rPr>
              <w:t>Δήμος που καλύπτεται από τη Δομή</w:t>
            </w:r>
          </w:p>
        </w:tc>
      </w:tr>
      <w:tr w:rsidR="003064ED" w:rsidRPr="000639E7" w14:paraId="00DD5CCD"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restart"/>
            <w:vAlign w:val="center"/>
          </w:tcPr>
          <w:p w14:paraId="08BB2860" w14:textId="77777777" w:rsidR="003064ED" w:rsidRPr="000639E7" w:rsidRDefault="003064ED" w:rsidP="005B2C7B">
            <w:pPr>
              <w:jc w:val="center"/>
              <w:rPr>
                <w:sz w:val="20"/>
                <w:szCs w:val="20"/>
              </w:rPr>
            </w:pPr>
            <w:r w:rsidRPr="000639E7">
              <w:rPr>
                <w:sz w:val="20"/>
                <w:szCs w:val="20"/>
              </w:rPr>
              <w:t>Κοινωνικό Παντοπωλείο</w:t>
            </w:r>
          </w:p>
        </w:tc>
        <w:tc>
          <w:tcPr>
            <w:tcW w:w="2765" w:type="dxa"/>
            <w:vAlign w:val="center"/>
          </w:tcPr>
          <w:p w14:paraId="0F08ADF0"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Θέρμου</w:t>
            </w:r>
          </w:p>
        </w:tc>
        <w:tc>
          <w:tcPr>
            <w:tcW w:w="2970" w:type="dxa"/>
            <w:vAlign w:val="center"/>
          </w:tcPr>
          <w:p w14:paraId="5B059977"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Θέρμου</w:t>
            </w:r>
          </w:p>
        </w:tc>
      </w:tr>
      <w:tr w:rsidR="003064ED" w:rsidRPr="000639E7" w14:paraId="23A98B60" w14:textId="77777777" w:rsidTr="005B2C7B">
        <w:tc>
          <w:tcPr>
            <w:cnfStyle w:val="001000000000" w:firstRow="0" w:lastRow="0" w:firstColumn="1" w:lastColumn="0" w:oddVBand="0" w:evenVBand="0" w:oddHBand="0" w:evenHBand="0" w:firstRowFirstColumn="0" w:firstRowLastColumn="0" w:lastRowFirstColumn="0" w:lastRowLastColumn="0"/>
            <w:tcW w:w="2765" w:type="dxa"/>
            <w:vMerge/>
            <w:shd w:val="clear" w:color="auto" w:fill="DDECEE" w:themeFill="accent5" w:themeFillTint="33"/>
            <w:vAlign w:val="center"/>
          </w:tcPr>
          <w:p w14:paraId="473DCD89" w14:textId="77777777" w:rsidR="003064ED" w:rsidRPr="000639E7" w:rsidRDefault="003064ED" w:rsidP="005B2C7B">
            <w:pPr>
              <w:jc w:val="center"/>
              <w:rPr>
                <w:sz w:val="20"/>
                <w:szCs w:val="20"/>
              </w:rPr>
            </w:pPr>
          </w:p>
        </w:tc>
        <w:tc>
          <w:tcPr>
            <w:tcW w:w="2765" w:type="dxa"/>
            <w:vAlign w:val="center"/>
          </w:tcPr>
          <w:p w14:paraId="2902C8EE"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Ι.Π. Μεσολογγίου</w:t>
            </w:r>
          </w:p>
        </w:tc>
        <w:tc>
          <w:tcPr>
            <w:tcW w:w="2970" w:type="dxa"/>
            <w:vAlign w:val="center"/>
          </w:tcPr>
          <w:p w14:paraId="6AE30E54"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Ι.Π. Μεσολογγίου</w:t>
            </w:r>
          </w:p>
        </w:tc>
      </w:tr>
      <w:tr w:rsidR="003064ED" w:rsidRPr="000639E7" w14:paraId="365A9A1F"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restart"/>
            <w:vAlign w:val="center"/>
          </w:tcPr>
          <w:p w14:paraId="3A54BA37" w14:textId="77777777" w:rsidR="003064ED" w:rsidRPr="000639E7" w:rsidRDefault="003064ED" w:rsidP="005B2C7B">
            <w:pPr>
              <w:jc w:val="center"/>
              <w:rPr>
                <w:sz w:val="20"/>
                <w:szCs w:val="20"/>
              </w:rPr>
            </w:pPr>
            <w:r w:rsidRPr="000639E7">
              <w:rPr>
                <w:sz w:val="20"/>
                <w:szCs w:val="20"/>
              </w:rPr>
              <w:t>Κοινωνικό Παντοπωλείο &amp; Δομή Παροχής Σίτισης</w:t>
            </w:r>
          </w:p>
        </w:tc>
        <w:tc>
          <w:tcPr>
            <w:tcW w:w="2765" w:type="dxa"/>
            <w:vAlign w:val="center"/>
          </w:tcPr>
          <w:p w14:paraId="5F78AFBD"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Αγρινίου</w:t>
            </w:r>
          </w:p>
        </w:tc>
        <w:tc>
          <w:tcPr>
            <w:tcW w:w="2970" w:type="dxa"/>
            <w:vAlign w:val="center"/>
          </w:tcPr>
          <w:p w14:paraId="33FAC4BF"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Δήμος Αγρινίου</w:t>
            </w:r>
          </w:p>
        </w:tc>
      </w:tr>
      <w:tr w:rsidR="003064ED" w:rsidRPr="000639E7" w14:paraId="16178A09" w14:textId="77777777" w:rsidTr="005B2C7B">
        <w:tc>
          <w:tcPr>
            <w:cnfStyle w:val="001000000000" w:firstRow="0" w:lastRow="0" w:firstColumn="1" w:lastColumn="0" w:oddVBand="0" w:evenVBand="0" w:oddHBand="0" w:evenHBand="0" w:firstRowFirstColumn="0" w:firstRowLastColumn="0" w:lastRowFirstColumn="0" w:lastRowLastColumn="0"/>
            <w:tcW w:w="2765" w:type="dxa"/>
            <w:vMerge/>
            <w:vAlign w:val="center"/>
          </w:tcPr>
          <w:p w14:paraId="4CD75CB8" w14:textId="77777777" w:rsidR="003064ED" w:rsidRPr="000639E7" w:rsidRDefault="003064ED" w:rsidP="005B2C7B">
            <w:pPr>
              <w:jc w:val="center"/>
              <w:rPr>
                <w:sz w:val="20"/>
                <w:szCs w:val="20"/>
              </w:rPr>
            </w:pPr>
          </w:p>
        </w:tc>
        <w:tc>
          <w:tcPr>
            <w:tcW w:w="2765" w:type="dxa"/>
            <w:vAlign w:val="center"/>
          </w:tcPr>
          <w:p w14:paraId="7D0CE74A"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Ήλιδας</w:t>
            </w:r>
          </w:p>
        </w:tc>
        <w:tc>
          <w:tcPr>
            <w:tcW w:w="2970" w:type="dxa"/>
            <w:vAlign w:val="center"/>
          </w:tcPr>
          <w:p w14:paraId="73120A06" w14:textId="77777777" w:rsidR="003064ED" w:rsidRPr="000639E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639E7">
              <w:rPr>
                <w:sz w:val="20"/>
                <w:szCs w:val="20"/>
              </w:rPr>
              <w:t>Δήμος Ήλιδας</w:t>
            </w:r>
          </w:p>
        </w:tc>
      </w:tr>
      <w:tr w:rsidR="003064ED" w:rsidRPr="000639E7" w14:paraId="23C8E707"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vMerge/>
            <w:vAlign w:val="center"/>
          </w:tcPr>
          <w:p w14:paraId="20172681" w14:textId="77777777" w:rsidR="003064ED" w:rsidRPr="000639E7" w:rsidRDefault="003064ED" w:rsidP="005B2C7B">
            <w:pPr>
              <w:jc w:val="center"/>
              <w:rPr>
                <w:sz w:val="20"/>
                <w:szCs w:val="20"/>
              </w:rPr>
            </w:pPr>
          </w:p>
        </w:tc>
        <w:tc>
          <w:tcPr>
            <w:tcW w:w="2765" w:type="dxa"/>
            <w:vAlign w:val="center"/>
          </w:tcPr>
          <w:p w14:paraId="332CF549"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 xml:space="preserve">Δήμος </w:t>
            </w:r>
            <w:proofErr w:type="spellStart"/>
            <w:r w:rsidRPr="000639E7">
              <w:rPr>
                <w:sz w:val="20"/>
                <w:szCs w:val="20"/>
              </w:rPr>
              <w:t>Πατρέων</w:t>
            </w:r>
            <w:proofErr w:type="spellEnd"/>
          </w:p>
        </w:tc>
        <w:tc>
          <w:tcPr>
            <w:tcW w:w="2970" w:type="dxa"/>
            <w:vAlign w:val="center"/>
          </w:tcPr>
          <w:p w14:paraId="5ECAC3DD" w14:textId="77777777" w:rsidR="003064ED" w:rsidRPr="000639E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639E7">
              <w:rPr>
                <w:sz w:val="20"/>
                <w:szCs w:val="20"/>
              </w:rPr>
              <w:t xml:space="preserve">Δήμος </w:t>
            </w:r>
            <w:proofErr w:type="spellStart"/>
            <w:r w:rsidRPr="000639E7">
              <w:rPr>
                <w:sz w:val="20"/>
                <w:szCs w:val="20"/>
              </w:rPr>
              <w:t>Πατρέων</w:t>
            </w:r>
            <w:proofErr w:type="spellEnd"/>
          </w:p>
        </w:tc>
      </w:tr>
    </w:tbl>
    <w:p w14:paraId="05C28496" w14:textId="77777777" w:rsidR="00997342" w:rsidRPr="00C44617" w:rsidRDefault="00997342" w:rsidP="00997342">
      <w:pPr>
        <w:rPr>
          <w:i/>
          <w:iCs/>
          <w:sz w:val="18"/>
          <w:szCs w:val="18"/>
        </w:rPr>
      </w:pPr>
      <w:r w:rsidRPr="000D7AD1">
        <w:rPr>
          <w:i/>
          <w:iCs/>
          <w:sz w:val="18"/>
          <w:szCs w:val="18"/>
        </w:rPr>
        <w:t>Πηγή: Ιδία επεξεργασία</w:t>
      </w:r>
    </w:p>
    <w:p w14:paraId="4207C01F" w14:textId="77777777" w:rsidR="003064ED" w:rsidRPr="004F11B0" w:rsidRDefault="003064ED" w:rsidP="003064ED"/>
    <w:tbl>
      <w:tblPr>
        <w:tblStyle w:val="4-5"/>
        <w:tblW w:w="0" w:type="auto"/>
        <w:tblLook w:val="04A0" w:firstRow="1" w:lastRow="0" w:firstColumn="1" w:lastColumn="0" w:noHBand="0" w:noVBand="1"/>
      </w:tblPr>
      <w:tblGrid>
        <w:gridCol w:w="8286"/>
      </w:tblGrid>
      <w:tr w:rsidR="003064ED" w14:paraId="5907A688"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tcPr>
          <w:p w14:paraId="3E6237E8" w14:textId="77777777" w:rsidR="003064ED" w:rsidRDefault="003064ED" w:rsidP="005B2C7B">
            <w:r w:rsidRPr="00ED5C96">
              <w:t>ΕΝΟΤΗΤΑ Β: ΣΤΕΛΕΧΩΣΗ ΚΑΙ ΕΣΩΤΕΡΙΚΗ ΛΕΙΤΟΥΡΓΙΑ</w:t>
            </w:r>
          </w:p>
        </w:tc>
      </w:tr>
    </w:tbl>
    <w:p w14:paraId="158C94CA" w14:textId="77777777" w:rsidR="003064ED" w:rsidRDefault="003064ED" w:rsidP="003064ED"/>
    <w:tbl>
      <w:tblPr>
        <w:tblStyle w:val="4-5"/>
        <w:tblW w:w="5000" w:type="pct"/>
        <w:tblLook w:val="0000" w:firstRow="0" w:lastRow="0" w:firstColumn="0" w:lastColumn="0" w:noHBand="0" w:noVBand="0"/>
      </w:tblPr>
      <w:tblGrid>
        <w:gridCol w:w="510"/>
        <w:gridCol w:w="7786"/>
      </w:tblGrid>
      <w:tr w:rsidR="003064ED" w:rsidRPr="00EA6CE6" w14:paraId="1BFA610F"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4D34B3A4" w14:textId="77777777" w:rsidR="003064ED" w:rsidRPr="00744475" w:rsidRDefault="003064ED" w:rsidP="005B2C7B">
            <w:pPr>
              <w:rPr>
                <w:b/>
                <w:bCs/>
                <w:color w:val="000000" w:themeColor="text1"/>
              </w:rPr>
            </w:pPr>
            <w:r w:rsidRPr="00744475">
              <w:rPr>
                <w:b/>
                <w:bCs/>
              </w:rPr>
              <w:t>Β1</w:t>
            </w:r>
            <w:r w:rsidRPr="00744475">
              <w:rPr>
                <w:b/>
                <w:bCs/>
                <w:color w:val="000000" w:themeColor="text1"/>
              </w:rPr>
              <w:t>.</w:t>
            </w:r>
          </w:p>
        </w:tc>
        <w:tc>
          <w:tcPr>
            <w:tcW w:w="4724" w:type="pct"/>
          </w:tcPr>
          <w:p w14:paraId="79DC857F" w14:textId="77777777" w:rsidR="003064ED" w:rsidRPr="00744475" w:rsidRDefault="003064ED" w:rsidP="005B2C7B">
            <w:pPr>
              <w:cnfStyle w:val="000000100000" w:firstRow="0" w:lastRow="0" w:firstColumn="0" w:lastColumn="0" w:oddVBand="0" w:evenVBand="0" w:oddHBand="1" w:evenHBand="0" w:firstRowFirstColumn="0" w:firstRowLastColumn="0" w:lastRowFirstColumn="0" w:lastRowLastColumn="0"/>
              <w:rPr>
                <w:rFonts w:cs="Calibri"/>
                <w:b/>
                <w:bCs/>
                <w:szCs w:val="20"/>
              </w:rPr>
            </w:pPr>
            <w:r w:rsidRPr="00744475">
              <w:rPr>
                <w:rFonts w:cs="Calibri"/>
                <w:b/>
                <w:bCs/>
                <w:szCs w:val="20"/>
              </w:rPr>
              <w:t>Αναφέρατε το συνολικό αριθμό στελεχών (πλήρους ή μερικής απασχόλησης / με σύμβαση έργου)</w:t>
            </w:r>
          </w:p>
        </w:tc>
      </w:tr>
    </w:tbl>
    <w:p w14:paraId="6F6A431B" w14:textId="77777777" w:rsidR="003064ED" w:rsidRDefault="003064ED" w:rsidP="003064ED">
      <w:r w:rsidRPr="00B47266">
        <w:t>Η στελέχωση των δομών</w:t>
      </w:r>
      <w:r>
        <w:t xml:space="preserve"> παρουσιάζεται στον κατωτέρω Πίνακα και εμφανίζει σημαντικές διακυμάνσεις. Η Δομή με τους λιγότερους εργαζόμενους (2) είναι το </w:t>
      </w:r>
      <w:r w:rsidRPr="00354C35">
        <w:t>Κοινωνικό Παντοπωλείο Δήμου Θέρμου</w:t>
      </w:r>
      <w:r>
        <w:t xml:space="preserve"> και αυτή με τους περισσότερους (9) είναι το </w:t>
      </w:r>
      <w:r w:rsidRPr="008A1FFE">
        <w:t xml:space="preserve">Συσσίτιο </w:t>
      </w:r>
      <w:r>
        <w:t xml:space="preserve">του </w:t>
      </w:r>
      <w:r w:rsidRPr="008A1FFE">
        <w:t>Δήμου Αγρινίου</w:t>
      </w:r>
      <w:r>
        <w:t xml:space="preserve">. Οι δομές που λειτουργούν ως </w:t>
      </w:r>
      <w:r w:rsidRPr="0053150D">
        <w:t xml:space="preserve">Κοινωνικό Παντοπωλείο </w:t>
      </w:r>
      <w:r>
        <w:t>και</w:t>
      </w:r>
      <w:r w:rsidRPr="0053150D">
        <w:t xml:space="preserve"> Συσσίτιο</w:t>
      </w:r>
      <w:r>
        <w:t xml:space="preserve"> διαθέτουν περισσότερα στελέχη, έναντι των Δομών που έχουν αποκλειστικά μία λειτουργία.</w:t>
      </w:r>
    </w:p>
    <w:p w14:paraId="5A9D47A9" w14:textId="4A08B007" w:rsidR="003064ED" w:rsidRPr="00F652D5" w:rsidRDefault="003064ED" w:rsidP="003064ED">
      <w:pPr>
        <w:pStyle w:val="af"/>
        <w:keepNext/>
      </w:pPr>
      <w:bookmarkStart w:id="414" w:name="_Toc215770646"/>
      <w:r>
        <w:t xml:space="preserve">Πίνακας </w:t>
      </w:r>
      <w:fldSimple w:instr=" SEQ Πίνακας \* ARABIC ">
        <w:r w:rsidR="00997342">
          <w:rPr>
            <w:noProof/>
          </w:rPr>
          <w:t>163</w:t>
        </w:r>
      </w:fldSimple>
      <w:r w:rsidRPr="00F652D5">
        <w:t xml:space="preserve">: </w:t>
      </w:r>
      <w:r>
        <w:t xml:space="preserve">Αποτύπωση του συνολικού αριθμού στελεχών </w:t>
      </w:r>
      <w:r w:rsidRPr="00F652D5">
        <w:t>(πλήρους ή μερικής απασχόλησης / με σύμβαση έργου)</w:t>
      </w:r>
      <w:r>
        <w:t xml:space="preserve"> των Δομών της Περιφέρειας Δυτικής Ελλάδας που συμμετείχαν στην έρευνα.</w:t>
      </w:r>
      <w:bookmarkEnd w:id="414"/>
    </w:p>
    <w:tbl>
      <w:tblPr>
        <w:tblStyle w:val="4-5"/>
        <w:tblW w:w="8286" w:type="dxa"/>
        <w:tblLook w:val="04A0" w:firstRow="1" w:lastRow="0" w:firstColumn="1" w:lastColumn="0" w:noHBand="0" w:noVBand="1"/>
      </w:tblPr>
      <w:tblGrid>
        <w:gridCol w:w="2204"/>
        <w:gridCol w:w="2822"/>
        <w:gridCol w:w="3260"/>
      </w:tblGrid>
      <w:tr w:rsidR="003064ED" w:rsidRPr="000639E7" w14:paraId="2ACDE7DF" w14:textId="77777777" w:rsidTr="005B2C7B">
        <w:trPr>
          <w:cnfStyle w:val="100000000000" w:firstRow="1" w:lastRow="0" w:firstColumn="0" w:lastColumn="0" w:oddVBand="0" w:evenVBand="0" w:oddHBand="0"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5026" w:type="dxa"/>
            <w:gridSpan w:val="2"/>
            <w:tcBorders>
              <w:right w:val="single" w:sz="8" w:space="0" w:color="417A84" w:themeColor="accent5" w:themeShade="BF"/>
            </w:tcBorders>
            <w:vAlign w:val="center"/>
          </w:tcPr>
          <w:p w14:paraId="5ED30B1D" w14:textId="77777777" w:rsidR="003064ED" w:rsidRPr="000639E7" w:rsidRDefault="003064ED" w:rsidP="005B2C7B">
            <w:pPr>
              <w:spacing w:line="240" w:lineRule="auto"/>
              <w:jc w:val="center"/>
              <w:rPr>
                <w:rFonts w:ascii="Aptos Narrow" w:hAnsi="Aptos Narrow"/>
                <w:sz w:val="20"/>
                <w:szCs w:val="20"/>
              </w:rPr>
            </w:pPr>
            <w:r w:rsidRPr="000639E7">
              <w:rPr>
                <w:rFonts w:ascii="Aptos Narrow" w:hAnsi="Aptos Narrow"/>
                <w:sz w:val="20"/>
                <w:szCs w:val="20"/>
              </w:rPr>
              <w:t>ΔΟΜΗ</w:t>
            </w:r>
          </w:p>
        </w:tc>
        <w:tc>
          <w:tcPr>
            <w:tcW w:w="3260"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hideMark/>
          </w:tcPr>
          <w:p w14:paraId="615E46E0" w14:textId="77777777" w:rsidR="003064ED" w:rsidRPr="000639E7"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b w:val="0"/>
                <w:bCs w:val="0"/>
                <w:sz w:val="20"/>
                <w:szCs w:val="20"/>
              </w:rPr>
            </w:pPr>
            <w:r w:rsidRPr="000639E7">
              <w:rPr>
                <w:rFonts w:ascii="Aptos Narrow" w:hAnsi="Aptos Narrow"/>
                <w:sz w:val="20"/>
                <w:szCs w:val="20"/>
              </w:rPr>
              <w:t>ΣΥΝΟΛΙΚΟΣ ΑΡΙΘΜΟΣ ΣΤΕΛΕΩΝ</w:t>
            </w:r>
          </w:p>
          <w:p w14:paraId="78D1FC6D" w14:textId="77777777" w:rsidR="003064ED" w:rsidRPr="000639E7"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sidRPr="000639E7">
              <w:rPr>
                <w:rFonts w:ascii="Aptos Narrow" w:hAnsi="Aptos Narrow"/>
                <w:sz w:val="20"/>
                <w:szCs w:val="20"/>
              </w:rPr>
              <w:t>(πλήρους ή μερικής απασχόλησης / με σύμβαση έργου)</w:t>
            </w:r>
          </w:p>
        </w:tc>
      </w:tr>
      <w:tr w:rsidR="003064ED" w:rsidRPr="000639E7" w14:paraId="594746F3" w14:textId="77777777" w:rsidTr="005B2C7B">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204" w:type="dxa"/>
            <w:vMerge w:val="restart"/>
            <w:vAlign w:val="center"/>
          </w:tcPr>
          <w:p w14:paraId="38451CAB" w14:textId="77777777" w:rsidR="003064ED" w:rsidRPr="000639E7" w:rsidRDefault="003064ED" w:rsidP="005B2C7B">
            <w:pPr>
              <w:spacing w:line="240" w:lineRule="auto"/>
              <w:jc w:val="center"/>
              <w:rPr>
                <w:rFonts w:ascii="Aptos Narrow" w:hAnsi="Aptos Narrow"/>
                <w:i/>
                <w:iCs/>
                <w:color w:val="000000"/>
                <w:sz w:val="20"/>
                <w:szCs w:val="20"/>
              </w:rPr>
            </w:pPr>
            <w:r w:rsidRPr="000639E7">
              <w:rPr>
                <w:rFonts w:ascii="Aptos Narrow" w:hAnsi="Aptos Narrow"/>
                <w:color w:val="000000"/>
                <w:sz w:val="20"/>
                <w:szCs w:val="20"/>
              </w:rPr>
              <w:t>Κοινωνικό Παντοπωλείο &amp; Συσσίτιο Δήμου Αγρινίου</w:t>
            </w:r>
          </w:p>
        </w:tc>
        <w:tc>
          <w:tcPr>
            <w:tcW w:w="2822" w:type="dxa"/>
            <w:vAlign w:val="center"/>
            <w:hideMark/>
          </w:tcPr>
          <w:p w14:paraId="4E69B0F9"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20"/>
                <w:szCs w:val="20"/>
              </w:rPr>
            </w:pPr>
            <w:r w:rsidRPr="000639E7">
              <w:rPr>
                <w:rFonts w:ascii="Aptos Narrow" w:hAnsi="Aptos Narrow"/>
                <w:i/>
                <w:iCs/>
                <w:color w:val="000000"/>
                <w:sz w:val="20"/>
                <w:szCs w:val="20"/>
              </w:rPr>
              <w:t>Κοινωνικό Παντοπωλείο</w:t>
            </w:r>
          </w:p>
        </w:tc>
        <w:tc>
          <w:tcPr>
            <w:tcW w:w="3260" w:type="dxa"/>
            <w:noWrap/>
            <w:vAlign w:val="center"/>
            <w:hideMark/>
          </w:tcPr>
          <w:p w14:paraId="47B72D07"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4</w:t>
            </w:r>
          </w:p>
        </w:tc>
      </w:tr>
      <w:tr w:rsidR="003064ED" w:rsidRPr="000639E7" w14:paraId="18B473FA" w14:textId="77777777" w:rsidTr="005B2C7B">
        <w:trPr>
          <w:trHeight w:val="548"/>
        </w:trPr>
        <w:tc>
          <w:tcPr>
            <w:cnfStyle w:val="001000000000" w:firstRow="0" w:lastRow="0" w:firstColumn="1" w:lastColumn="0" w:oddVBand="0" w:evenVBand="0" w:oddHBand="0" w:evenHBand="0" w:firstRowFirstColumn="0" w:firstRowLastColumn="0" w:lastRowFirstColumn="0" w:lastRowLastColumn="0"/>
            <w:tcW w:w="2204" w:type="dxa"/>
            <w:vMerge/>
            <w:vAlign w:val="center"/>
          </w:tcPr>
          <w:p w14:paraId="1E79B737" w14:textId="77777777" w:rsidR="003064ED" w:rsidRPr="000639E7" w:rsidRDefault="003064ED" w:rsidP="005B2C7B">
            <w:pPr>
              <w:spacing w:line="240" w:lineRule="auto"/>
              <w:jc w:val="center"/>
              <w:rPr>
                <w:rFonts w:ascii="Aptos Narrow" w:hAnsi="Aptos Narrow"/>
                <w:i/>
                <w:iCs/>
                <w:color w:val="000000"/>
                <w:sz w:val="20"/>
                <w:szCs w:val="20"/>
              </w:rPr>
            </w:pPr>
          </w:p>
        </w:tc>
        <w:tc>
          <w:tcPr>
            <w:tcW w:w="2822" w:type="dxa"/>
            <w:vAlign w:val="center"/>
            <w:hideMark/>
          </w:tcPr>
          <w:p w14:paraId="3E7671C7" w14:textId="77777777" w:rsidR="003064ED" w:rsidRPr="000639E7"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20"/>
                <w:szCs w:val="20"/>
              </w:rPr>
            </w:pPr>
            <w:r w:rsidRPr="000639E7">
              <w:rPr>
                <w:rFonts w:ascii="Aptos Narrow" w:hAnsi="Aptos Narrow"/>
                <w:i/>
                <w:iCs/>
                <w:color w:val="000000"/>
                <w:sz w:val="20"/>
                <w:szCs w:val="20"/>
              </w:rPr>
              <w:t>Δομή παροχής σίτισης</w:t>
            </w:r>
          </w:p>
        </w:tc>
        <w:tc>
          <w:tcPr>
            <w:tcW w:w="3260" w:type="dxa"/>
            <w:noWrap/>
            <w:vAlign w:val="center"/>
            <w:hideMark/>
          </w:tcPr>
          <w:p w14:paraId="60F7ACFE" w14:textId="77777777" w:rsidR="003064ED" w:rsidRPr="000639E7"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9</w:t>
            </w:r>
          </w:p>
        </w:tc>
      </w:tr>
      <w:tr w:rsidR="003064ED" w:rsidRPr="000639E7" w14:paraId="2986D7AE" w14:textId="77777777" w:rsidTr="005B2C7B">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5026" w:type="dxa"/>
            <w:gridSpan w:val="2"/>
            <w:vAlign w:val="center"/>
          </w:tcPr>
          <w:p w14:paraId="5DD20048" w14:textId="77777777" w:rsidR="003064ED" w:rsidRPr="000639E7" w:rsidRDefault="003064ED" w:rsidP="005B2C7B">
            <w:pPr>
              <w:spacing w:line="240" w:lineRule="auto"/>
              <w:jc w:val="center"/>
              <w:rPr>
                <w:rFonts w:ascii="Aptos Narrow" w:hAnsi="Aptos Narrow"/>
                <w:color w:val="000000"/>
                <w:sz w:val="20"/>
                <w:szCs w:val="20"/>
              </w:rPr>
            </w:pPr>
            <w:r w:rsidRPr="000639E7">
              <w:rPr>
                <w:rFonts w:ascii="Aptos Narrow" w:hAnsi="Aptos Narrow"/>
                <w:color w:val="000000"/>
                <w:sz w:val="20"/>
                <w:szCs w:val="20"/>
              </w:rPr>
              <w:t>Κοινωνικό Παντοπωλείο &amp; Συσσίτιο Δήμου Ήλιδας</w:t>
            </w:r>
          </w:p>
        </w:tc>
        <w:tc>
          <w:tcPr>
            <w:tcW w:w="3260" w:type="dxa"/>
            <w:noWrap/>
            <w:vAlign w:val="center"/>
            <w:hideMark/>
          </w:tcPr>
          <w:p w14:paraId="5C61A86A"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6</w:t>
            </w:r>
          </w:p>
        </w:tc>
      </w:tr>
      <w:tr w:rsidR="003064ED" w:rsidRPr="000639E7" w14:paraId="43786DA7" w14:textId="77777777" w:rsidTr="005B2C7B">
        <w:trPr>
          <w:trHeight w:val="514"/>
        </w:trPr>
        <w:tc>
          <w:tcPr>
            <w:cnfStyle w:val="001000000000" w:firstRow="0" w:lastRow="0" w:firstColumn="1" w:lastColumn="0" w:oddVBand="0" w:evenVBand="0" w:oddHBand="0" w:evenHBand="0" w:firstRowFirstColumn="0" w:firstRowLastColumn="0" w:lastRowFirstColumn="0" w:lastRowLastColumn="0"/>
            <w:tcW w:w="5026" w:type="dxa"/>
            <w:gridSpan w:val="2"/>
            <w:vAlign w:val="center"/>
          </w:tcPr>
          <w:p w14:paraId="350CFAA4" w14:textId="77777777" w:rsidR="003064ED" w:rsidRPr="000639E7" w:rsidRDefault="003064ED" w:rsidP="005B2C7B">
            <w:pPr>
              <w:spacing w:line="240" w:lineRule="auto"/>
              <w:jc w:val="center"/>
              <w:rPr>
                <w:rFonts w:ascii="Aptos Narrow" w:hAnsi="Aptos Narrow"/>
                <w:color w:val="000000"/>
                <w:sz w:val="20"/>
                <w:szCs w:val="20"/>
              </w:rPr>
            </w:pPr>
            <w:r w:rsidRPr="000639E7">
              <w:rPr>
                <w:rFonts w:ascii="Aptos Narrow" w:hAnsi="Aptos Narrow"/>
                <w:color w:val="000000"/>
                <w:sz w:val="20"/>
                <w:szCs w:val="20"/>
              </w:rPr>
              <w:t>Κοινωνικό Παντοπωλείο Δήμου Θέρμου</w:t>
            </w:r>
          </w:p>
        </w:tc>
        <w:tc>
          <w:tcPr>
            <w:tcW w:w="3260" w:type="dxa"/>
            <w:noWrap/>
            <w:vAlign w:val="center"/>
            <w:hideMark/>
          </w:tcPr>
          <w:p w14:paraId="4DF8238B" w14:textId="77777777" w:rsidR="003064ED" w:rsidRPr="000639E7"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2</w:t>
            </w:r>
          </w:p>
        </w:tc>
      </w:tr>
      <w:tr w:rsidR="003064ED" w:rsidRPr="000639E7" w14:paraId="32AB2CCA" w14:textId="77777777" w:rsidTr="005B2C7B">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5026" w:type="dxa"/>
            <w:gridSpan w:val="2"/>
            <w:vAlign w:val="center"/>
          </w:tcPr>
          <w:p w14:paraId="7E13778E" w14:textId="77777777" w:rsidR="003064ED" w:rsidRPr="000639E7" w:rsidRDefault="003064ED" w:rsidP="005B2C7B">
            <w:pPr>
              <w:spacing w:line="240" w:lineRule="auto"/>
              <w:jc w:val="center"/>
              <w:rPr>
                <w:rFonts w:ascii="Aptos Narrow" w:hAnsi="Aptos Narrow"/>
                <w:color w:val="000000"/>
                <w:sz w:val="20"/>
                <w:szCs w:val="20"/>
              </w:rPr>
            </w:pPr>
            <w:r w:rsidRPr="000639E7">
              <w:rPr>
                <w:rFonts w:ascii="Aptos Narrow" w:hAnsi="Aptos Narrow"/>
                <w:color w:val="000000"/>
                <w:sz w:val="20"/>
                <w:szCs w:val="20"/>
              </w:rPr>
              <w:t>Κοινωνικό Παντοπωλείο Δήμου Ι.Π. Μεσολογγίου</w:t>
            </w:r>
          </w:p>
        </w:tc>
        <w:tc>
          <w:tcPr>
            <w:tcW w:w="3260" w:type="dxa"/>
            <w:noWrap/>
            <w:vAlign w:val="center"/>
            <w:hideMark/>
          </w:tcPr>
          <w:p w14:paraId="4BDE8543"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5</w:t>
            </w:r>
          </w:p>
        </w:tc>
      </w:tr>
      <w:tr w:rsidR="003064ED" w:rsidRPr="000639E7" w14:paraId="06E4E1CD" w14:textId="77777777" w:rsidTr="005B2C7B">
        <w:trPr>
          <w:trHeight w:val="600"/>
        </w:trPr>
        <w:tc>
          <w:tcPr>
            <w:cnfStyle w:val="001000000000" w:firstRow="0" w:lastRow="0" w:firstColumn="1" w:lastColumn="0" w:oddVBand="0" w:evenVBand="0" w:oddHBand="0" w:evenHBand="0" w:firstRowFirstColumn="0" w:firstRowLastColumn="0" w:lastRowFirstColumn="0" w:lastRowLastColumn="0"/>
            <w:tcW w:w="2204" w:type="dxa"/>
            <w:vMerge w:val="restart"/>
            <w:vAlign w:val="center"/>
          </w:tcPr>
          <w:p w14:paraId="6BE205DD" w14:textId="77777777" w:rsidR="003064ED" w:rsidRPr="000639E7" w:rsidRDefault="003064ED" w:rsidP="005B2C7B">
            <w:pPr>
              <w:spacing w:line="240" w:lineRule="auto"/>
              <w:jc w:val="center"/>
              <w:rPr>
                <w:rFonts w:ascii="Aptos Narrow" w:hAnsi="Aptos Narrow"/>
                <w:i/>
                <w:iCs/>
                <w:color w:val="000000"/>
                <w:sz w:val="20"/>
                <w:szCs w:val="20"/>
              </w:rPr>
            </w:pPr>
            <w:r w:rsidRPr="000639E7">
              <w:rPr>
                <w:rFonts w:ascii="Aptos Narrow" w:hAnsi="Aptos Narrow"/>
                <w:color w:val="000000"/>
                <w:sz w:val="20"/>
                <w:szCs w:val="20"/>
              </w:rPr>
              <w:t xml:space="preserve">Κοινωνικό Παντοπωλείο &amp; Συσσίτιο Δήμου </w:t>
            </w:r>
            <w:proofErr w:type="spellStart"/>
            <w:r w:rsidRPr="000639E7">
              <w:rPr>
                <w:rFonts w:ascii="Aptos Narrow" w:hAnsi="Aptos Narrow"/>
                <w:color w:val="000000"/>
                <w:sz w:val="20"/>
                <w:szCs w:val="20"/>
              </w:rPr>
              <w:t>Πατρέων</w:t>
            </w:r>
            <w:proofErr w:type="spellEnd"/>
          </w:p>
        </w:tc>
        <w:tc>
          <w:tcPr>
            <w:tcW w:w="2822" w:type="dxa"/>
            <w:vAlign w:val="center"/>
            <w:hideMark/>
          </w:tcPr>
          <w:p w14:paraId="5907F03C" w14:textId="77777777" w:rsidR="003064ED" w:rsidRPr="000639E7"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20"/>
                <w:szCs w:val="20"/>
              </w:rPr>
            </w:pPr>
            <w:r w:rsidRPr="000639E7">
              <w:rPr>
                <w:rFonts w:ascii="Aptos Narrow" w:hAnsi="Aptos Narrow"/>
                <w:i/>
                <w:iCs/>
                <w:color w:val="000000"/>
                <w:sz w:val="20"/>
                <w:szCs w:val="20"/>
              </w:rPr>
              <w:t>Κοινωνικό Παντοπωλείο</w:t>
            </w:r>
          </w:p>
        </w:tc>
        <w:tc>
          <w:tcPr>
            <w:tcW w:w="3260" w:type="dxa"/>
            <w:noWrap/>
            <w:vAlign w:val="center"/>
            <w:hideMark/>
          </w:tcPr>
          <w:p w14:paraId="20981EDE" w14:textId="77777777" w:rsidR="003064ED" w:rsidRPr="000639E7"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6</w:t>
            </w:r>
          </w:p>
        </w:tc>
      </w:tr>
      <w:tr w:rsidR="003064ED" w:rsidRPr="000639E7" w14:paraId="6F55BFE7" w14:textId="77777777" w:rsidTr="005B2C7B">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204" w:type="dxa"/>
            <w:vMerge/>
            <w:vAlign w:val="center"/>
          </w:tcPr>
          <w:p w14:paraId="15B71CF6" w14:textId="77777777" w:rsidR="003064ED" w:rsidRPr="000639E7" w:rsidRDefault="003064ED" w:rsidP="005B2C7B">
            <w:pPr>
              <w:spacing w:line="240" w:lineRule="auto"/>
              <w:jc w:val="center"/>
              <w:rPr>
                <w:rFonts w:ascii="Aptos Narrow" w:hAnsi="Aptos Narrow"/>
                <w:i/>
                <w:iCs/>
                <w:color w:val="000000"/>
                <w:sz w:val="20"/>
                <w:szCs w:val="20"/>
              </w:rPr>
            </w:pPr>
          </w:p>
        </w:tc>
        <w:tc>
          <w:tcPr>
            <w:tcW w:w="2822" w:type="dxa"/>
            <w:vAlign w:val="center"/>
            <w:hideMark/>
          </w:tcPr>
          <w:p w14:paraId="2CDED8A5"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20"/>
                <w:szCs w:val="20"/>
              </w:rPr>
            </w:pPr>
            <w:r w:rsidRPr="000639E7">
              <w:rPr>
                <w:rFonts w:ascii="Aptos Narrow" w:hAnsi="Aptos Narrow"/>
                <w:i/>
                <w:iCs/>
                <w:color w:val="000000"/>
                <w:sz w:val="20"/>
                <w:szCs w:val="20"/>
              </w:rPr>
              <w:t>Δομή παροχής σίτισης</w:t>
            </w:r>
          </w:p>
        </w:tc>
        <w:tc>
          <w:tcPr>
            <w:tcW w:w="3260" w:type="dxa"/>
            <w:noWrap/>
            <w:vAlign w:val="center"/>
            <w:hideMark/>
          </w:tcPr>
          <w:p w14:paraId="7C29EC28" w14:textId="77777777" w:rsidR="003064ED" w:rsidRPr="000639E7"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0639E7">
              <w:rPr>
                <w:rFonts w:ascii="Aptos Narrow" w:hAnsi="Aptos Narrow"/>
                <w:color w:val="000000"/>
                <w:sz w:val="20"/>
                <w:szCs w:val="20"/>
              </w:rPr>
              <w:t>7</w:t>
            </w:r>
          </w:p>
        </w:tc>
      </w:tr>
    </w:tbl>
    <w:p w14:paraId="4A55E870" w14:textId="77777777" w:rsidR="00997342" w:rsidRPr="00C44617" w:rsidRDefault="00997342" w:rsidP="00997342">
      <w:pPr>
        <w:rPr>
          <w:i/>
          <w:iCs/>
          <w:sz w:val="18"/>
          <w:szCs w:val="18"/>
        </w:rPr>
      </w:pPr>
      <w:r w:rsidRPr="000D7AD1">
        <w:rPr>
          <w:i/>
          <w:iCs/>
          <w:sz w:val="18"/>
          <w:szCs w:val="18"/>
        </w:rPr>
        <w:t>Πηγή: Ιδία επεξεργασία</w:t>
      </w:r>
    </w:p>
    <w:p w14:paraId="423F8104" w14:textId="77777777" w:rsidR="003064ED" w:rsidRDefault="003064ED" w:rsidP="003064ED">
      <w:r>
        <w:t>Ο Πίνακας και το Διάγραμμα που ακολουθεί απεικονίζουν τη στελέχωση της εκάστοτε Δομής</w:t>
      </w:r>
      <w:r w:rsidRPr="007A4A49">
        <w:t xml:space="preserve"> της Περιφέρειας Δυτικής Ελλάδας που συμμετείχαν στην έρευνα.</w:t>
      </w:r>
      <w:r>
        <w:t xml:space="preserve">, ανά ειδικότητα. Η </w:t>
      </w:r>
      <w:r w:rsidRPr="00C86B09">
        <w:t>κατανομή των ειδικοτήτων εμφανίζει έντονη ανομοιογένεια</w:t>
      </w:r>
      <w:r>
        <w:t xml:space="preserve">, με ορισμένες δομές να διαθέτουν εξειδικευμένο προσωπικό </w:t>
      </w:r>
      <w:r w:rsidRPr="00C86B09">
        <w:t xml:space="preserve">(π.χ. κοινωνικούς λειτουργούς, μάγειρες), ενώ άλλες στηρίζονται περισσότερο σε διοικητικό ή βοηθητικό προσωπικό. Αξιοσημείωτη είναι η περιορισμένη παρουσία εθελοντών στις περισσότερες δομές, με εξαίρεση </w:t>
      </w:r>
      <w:r>
        <w:t xml:space="preserve">το </w:t>
      </w:r>
      <w:r w:rsidRPr="00416809">
        <w:t>Κοινωνικό Παντοπωλείο</w:t>
      </w:r>
      <w:r>
        <w:t xml:space="preserve"> του</w:t>
      </w:r>
      <w:r w:rsidRPr="00416809">
        <w:t xml:space="preserve"> Δήμου Ι.Π. Μεσολογγίου</w:t>
      </w:r>
      <w:r w:rsidRPr="00C86B09">
        <w:t>.</w:t>
      </w:r>
    </w:p>
    <w:p w14:paraId="19453F23" w14:textId="77777777" w:rsidR="003064ED" w:rsidRPr="00416809" w:rsidRDefault="003064ED" w:rsidP="003064ED"/>
    <w:p w14:paraId="1093DC89" w14:textId="445482A2" w:rsidR="003064ED" w:rsidRDefault="003064ED" w:rsidP="003064ED">
      <w:pPr>
        <w:pStyle w:val="af"/>
        <w:keepNext/>
      </w:pPr>
      <w:bookmarkStart w:id="415" w:name="_Toc215770647"/>
      <w:r>
        <w:t xml:space="preserve">Πίνακας </w:t>
      </w:r>
      <w:fldSimple w:instr=" SEQ Πίνακας \* ARABIC ">
        <w:r w:rsidR="00997342">
          <w:rPr>
            <w:noProof/>
          </w:rPr>
          <w:t>164</w:t>
        </w:r>
      </w:fldSimple>
      <w:r w:rsidRPr="00DE6B54">
        <w:t xml:space="preserve">: </w:t>
      </w:r>
      <w:r>
        <w:t xml:space="preserve">Ποσοστιαία αποτύπωση του συνολικού αριθμού στελεχών </w:t>
      </w:r>
      <w:r w:rsidRPr="00F652D5">
        <w:t>(πλήρους ή μερικής απασχόλησης / με σύμβαση έργου)</w:t>
      </w:r>
      <w:r>
        <w:t xml:space="preserve"> ανά ειδικότητα, των Δομών της Περιφέρειας Δυτικής Ελλάδας που συμμετείχαν στην έρευνα.</w:t>
      </w:r>
      <w:bookmarkEnd w:id="415"/>
    </w:p>
    <w:tbl>
      <w:tblPr>
        <w:tblStyle w:val="4-5"/>
        <w:tblW w:w="11624" w:type="dxa"/>
        <w:tblInd w:w="-1706" w:type="dxa"/>
        <w:tblLayout w:type="fixed"/>
        <w:tblLook w:val="04A0" w:firstRow="1" w:lastRow="0" w:firstColumn="1" w:lastColumn="0" w:noHBand="0" w:noVBand="1"/>
      </w:tblPr>
      <w:tblGrid>
        <w:gridCol w:w="1275"/>
        <w:gridCol w:w="1419"/>
        <w:gridCol w:w="1134"/>
        <w:gridCol w:w="992"/>
        <w:gridCol w:w="850"/>
        <w:gridCol w:w="1070"/>
        <w:gridCol w:w="1121"/>
        <w:gridCol w:w="1353"/>
        <w:gridCol w:w="1276"/>
        <w:gridCol w:w="1134"/>
      </w:tblGrid>
      <w:tr w:rsidR="003064ED" w:rsidRPr="00935E4B" w14:paraId="7ACA78A1" w14:textId="77777777" w:rsidTr="005B2C7B">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694" w:type="dxa"/>
            <w:gridSpan w:val="2"/>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13803DCD" w14:textId="77777777" w:rsidR="003064ED" w:rsidRPr="00935E4B" w:rsidRDefault="003064ED" w:rsidP="005B2C7B">
            <w:pPr>
              <w:spacing w:line="240" w:lineRule="auto"/>
              <w:jc w:val="center"/>
              <w:rPr>
                <w:rFonts w:ascii="Aptos Narrow" w:hAnsi="Aptos Narrow"/>
                <w:sz w:val="19"/>
                <w:szCs w:val="19"/>
              </w:rPr>
            </w:pPr>
            <w:r w:rsidRPr="00935E4B">
              <w:rPr>
                <w:rFonts w:ascii="Aptos Narrow" w:hAnsi="Aptos Narrow"/>
                <w:sz w:val="19"/>
                <w:szCs w:val="19"/>
              </w:rPr>
              <w:t>ΔΟΜΗ</w:t>
            </w:r>
          </w:p>
        </w:tc>
        <w:tc>
          <w:tcPr>
            <w:tcW w:w="1134" w:type="dxa"/>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39CFA6A2"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sidRPr="00935E4B">
              <w:rPr>
                <w:rFonts w:ascii="Aptos Narrow" w:hAnsi="Aptos Narrow"/>
                <w:sz w:val="19"/>
                <w:szCs w:val="19"/>
              </w:rPr>
              <w:t>Κοινωνικός Λειτουργός</w:t>
            </w:r>
          </w:p>
        </w:tc>
        <w:tc>
          <w:tcPr>
            <w:tcW w:w="992" w:type="dxa"/>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6E38616D"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sidRPr="00935E4B">
              <w:rPr>
                <w:rFonts w:ascii="Aptos Narrow" w:hAnsi="Aptos Narrow"/>
                <w:sz w:val="19"/>
                <w:szCs w:val="19"/>
              </w:rPr>
              <w:t>Μάγειρας</w:t>
            </w:r>
          </w:p>
        </w:tc>
        <w:tc>
          <w:tcPr>
            <w:tcW w:w="850" w:type="dxa"/>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03FE84DE"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sidRPr="00935E4B">
              <w:rPr>
                <w:rFonts w:ascii="Aptos Narrow" w:hAnsi="Aptos Narrow"/>
                <w:sz w:val="19"/>
                <w:szCs w:val="19"/>
              </w:rPr>
              <w:t>Βοηθός μάγειρα</w:t>
            </w:r>
          </w:p>
        </w:tc>
        <w:tc>
          <w:tcPr>
            <w:tcW w:w="3544" w:type="dxa"/>
            <w:gridSpan w:val="3"/>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563BEC46"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Pr>
                <w:rFonts w:ascii="Aptos Narrow" w:hAnsi="Aptos Narrow"/>
                <w:sz w:val="19"/>
                <w:szCs w:val="19"/>
              </w:rPr>
              <w:t>Π</w:t>
            </w:r>
            <w:r w:rsidRPr="00935E4B">
              <w:rPr>
                <w:rFonts w:ascii="Aptos Narrow" w:hAnsi="Aptos Narrow"/>
                <w:sz w:val="19"/>
                <w:szCs w:val="19"/>
              </w:rPr>
              <w:t>ροσωπικό</w:t>
            </w:r>
          </w:p>
        </w:tc>
        <w:tc>
          <w:tcPr>
            <w:tcW w:w="1276" w:type="dxa"/>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53E4190A"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sidRPr="00935E4B">
              <w:rPr>
                <w:rFonts w:ascii="Aptos Narrow" w:hAnsi="Aptos Narrow"/>
                <w:sz w:val="19"/>
                <w:szCs w:val="19"/>
              </w:rPr>
              <w:t>Εθελοντής ανεξαρτήτου ειδικότητας</w:t>
            </w:r>
          </w:p>
        </w:tc>
        <w:tc>
          <w:tcPr>
            <w:tcW w:w="1134" w:type="dxa"/>
            <w:vMerge w:val="restart"/>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70A165C7"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sidRPr="00935E4B">
              <w:rPr>
                <w:rFonts w:ascii="Aptos Narrow" w:hAnsi="Aptos Narrow"/>
                <w:sz w:val="19"/>
                <w:szCs w:val="19"/>
              </w:rPr>
              <w:t>Άλλη ειδικότητα</w:t>
            </w:r>
          </w:p>
        </w:tc>
      </w:tr>
      <w:tr w:rsidR="003064ED" w:rsidRPr="00935E4B" w14:paraId="00382BFE" w14:textId="77777777" w:rsidTr="005B2C7B">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2694" w:type="dxa"/>
            <w:gridSpan w:val="2"/>
            <w:vMerge/>
            <w:tcBorders>
              <w:top w:val="single" w:sz="8" w:space="0" w:color="417A84" w:themeColor="accent5" w:themeShade="BF"/>
            </w:tcBorders>
            <w:vAlign w:val="center"/>
          </w:tcPr>
          <w:p w14:paraId="4482A3B6" w14:textId="77777777" w:rsidR="003064ED" w:rsidRPr="00935E4B" w:rsidRDefault="003064ED" w:rsidP="005B2C7B">
            <w:pPr>
              <w:spacing w:line="240" w:lineRule="auto"/>
              <w:jc w:val="center"/>
              <w:rPr>
                <w:rFonts w:ascii="Aptos Narrow" w:hAnsi="Aptos Narrow"/>
                <w:sz w:val="19"/>
                <w:szCs w:val="19"/>
              </w:rPr>
            </w:pPr>
          </w:p>
        </w:tc>
        <w:tc>
          <w:tcPr>
            <w:tcW w:w="1134" w:type="dxa"/>
            <w:vMerge/>
            <w:tcBorders>
              <w:top w:val="single" w:sz="8" w:space="0" w:color="417A84" w:themeColor="accent5" w:themeShade="BF"/>
            </w:tcBorders>
            <w:vAlign w:val="center"/>
            <w:hideMark/>
          </w:tcPr>
          <w:p w14:paraId="62CF5442"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sz w:val="19"/>
                <w:szCs w:val="19"/>
              </w:rPr>
            </w:pPr>
          </w:p>
        </w:tc>
        <w:tc>
          <w:tcPr>
            <w:tcW w:w="992" w:type="dxa"/>
            <w:vMerge/>
            <w:tcBorders>
              <w:top w:val="single" w:sz="8" w:space="0" w:color="417A84" w:themeColor="accent5" w:themeShade="BF"/>
            </w:tcBorders>
            <w:vAlign w:val="center"/>
            <w:hideMark/>
          </w:tcPr>
          <w:p w14:paraId="46E04B55"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sz w:val="19"/>
                <w:szCs w:val="19"/>
              </w:rPr>
            </w:pPr>
          </w:p>
        </w:tc>
        <w:tc>
          <w:tcPr>
            <w:tcW w:w="850" w:type="dxa"/>
            <w:vMerge/>
            <w:tcBorders>
              <w:top w:val="single" w:sz="8" w:space="0" w:color="417A84" w:themeColor="accent5" w:themeShade="BF"/>
            </w:tcBorders>
            <w:vAlign w:val="center"/>
            <w:hideMark/>
          </w:tcPr>
          <w:p w14:paraId="25B6D02D"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sz w:val="19"/>
                <w:szCs w:val="19"/>
              </w:rPr>
            </w:pPr>
          </w:p>
        </w:tc>
        <w:tc>
          <w:tcPr>
            <w:tcW w:w="1070" w:type="dxa"/>
            <w:tcBorders>
              <w:top w:val="single" w:sz="8" w:space="0" w:color="417A84" w:themeColor="accent5" w:themeShade="BF"/>
            </w:tcBorders>
            <w:vAlign w:val="center"/>
            <w:hideMark/>
          </w:tcPr>
          <w:p w14:paraId="715D0F15" w14:textId="77777777" w:rsidR="003064ED" w:rsidRPr="00FD0C2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417A84" w:themeColor="accent5" w:themeShade="BF"/>
                <w:sz w:val="19"/>
                <w:szCs w:val="19"/>
              </w:rPr>
            </w:pPr>
            <w:r w:rsidRPr="00FD0C2A">
              <w:rPr>
                <w:rFonts w:ascii="Aptos Narrow" w:hAnsi="Aptos Narrow"/>
                <w:b/>
                <w:bCs/>
                <w:color w:val="417A84" w:themeColor="accent5" w:themeShade="BF"/>
                <w:sz w:val="19"/>
                <w:szCs w:val="19"/>
              </w:rPr>
              <w:t>Διοικητικό</w:t>
            </w:r>
          </w:p>
        </w:tc>
        <w:tc>
          <w:tcPr>
            <w:tcW w:w="1121" w:type="dxa"/>
            <w:tcBorders>
              <w:top w:val="single" w:sz="8" w:space="0" w:color="417A84" w:themeColor="accent5" w:themeShade="BF"/>
            </w:tcBorders>
            <w:vAlign w:val="center"/>
            <w:hideMark/>
          </w:tcPr>
          <w:p w14:paraId="1A189670" w14:textId="77777777" w:rsidR="003064ED" w:rsidRPr="00FD0C2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417A84" w:themeColor="accent5" w:themeShade="BF"/>
                <w:sz w:val="19"/>
                <w:szCs w:val="19"/>
              </w:rPr>
            </w:pPr>
            <w:r w:rsidRPr="00FD0C2A">
              <w:rPr>
                <w:rFonts w:ascii="Aptos Narrow" w:hAnsi="Aptos Narrow"/>
                <w:b/>
                <w:bCs/>
                <w:color w:val="417A84" w:themeColor="accent5" w:themeShade="BF"/>
                <w:sz w:val="19"/>
                <w:szCs w:val="19"/>
              </w:rPr>
              <w:t>Βοηθητικό</w:t>
            </w:r>
          </w:p>
        </w:tc>
        <w:tc>
          <w:tcPr>
            <w:tcW w:w="1353" w:type="dxa"/>
            <w:tcBorders>
              <w:top w:val="single" w:sz="8" w:space="0" w:color="417A84" w:themeColor="accent5" w:themeShade="BF"/>
            </w:tcBorders>
            <w:vAlign w:val="center"/>
            <w:hideMark/>
          </w:tcPr>
          <w:p w14:paraId="3C4FF944" w14:textId="77777777" w:rsidR="003064ED" w:rsidRPr="00FD0C2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417A84" w:themeColor="accent5" w:themeShade="BF"/>
                <w:sz w:val="19"/>
                <w:szCs w:val="19"/>
              </w:rPr>
            </w:pPr>
            <w:r w:rsidRPr="00FD0C2A">
              <w:rPr>
                <w:rFonts w:ascii="Aptos Narrow" w:hAnsi="Aptos Narrow"/>
                <w:b/>
                <w:bCs/>
                <w:color w:val="417A84" w:themeColor="accent5" w:themeShade="BF"/>
                <w:sz w:val="19"/>
                <w:szCs w:val="19"/>
              </w:rPr>
              <w:t>καθαριότητας</w:t>
            </w:r>
          </w:p>
        </w:tc>
        <w:tc>
          <w:tcPr>
            <w:tcW w:w="1276" w:type="dxa"/>
            <w:vMerge/>
            <w:tcBorders>
              <w:top w:val="single" w:sz="8" w:space="0" w:color="417A84" w:themeColor="accent5" w:themeShade="BF"/>
            </w:tcBorders>
            <w:vAlign w:val="center"/>
            <w:hideMark/>
          </w:tcPr>
          <w:p w14:paraId="631A707B"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sz w:val="19"/>
                <w:szCs w:val="19"/>
              </w:rPr>
            </w:pPr>
          </w:p>
        </w:tc>
        <w:tc>
          <w:tcPr>
            <w:tcW w:w="1134" w:type="dxa"/>
            <w:vMerge/>
            <w:tcBorders>
              <w:top w:val="single" w:sz="8" w:space="0" w:color="417A84" w:themeColor="accent5" w:themeShade="BF"/>
            </w:tcBorders>
            <w:vAlign w:val="center"/>
            <w:hideMark/>
          </w:tcPr>
          <w:p w14:paraId="085A032B"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sz w:val="19"/>
                <w:szCs w:val="19"/>
              </w:rPr>
            </w:pPr>
          </w:p>
        </w:tc>
      </w:tr>
      <w:tr w:rsidR="003064ED" w:rsidRPr="00935E4B" w14:paraId="59D4F68A"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1275" w:type="dxa"/>
            <w:vMerge w:val="restart"/>
            <w:vAlign w:val="center"/>
          </w:tcPr>
          <w:p w14:paraId="05FC5890" w14:textId="77777777" w:rsidR="003064ED" w:rsidRPr="00935E4B" w:rsidRDefault="003064ED" w:rsidP="005B2C7B">
            <w:pPr>
              <w:spacing w:line="240" w:lineRule="auto"/>
              <w:jc w:val="center"/>
              <w:rPr>
                <w:rFonts w:ascii="Aptos Narrow" w:hAnsi="Aptos Narrow"/>
                <w:i/>
                <w:iCs/>
                <w:color w:val="000000"/>
                <w:sz w:val="19"/>
                <w:szCs w:val="19"/>
              </w:rPr>
            </w:pPr>
            <w:r w:rsidRPr="00935E4B">
              <w:rPr>
                <w:rFonts w:ascii="Aptos Narrow" w:hAnsi="Aptos Narrow"/>
                <w:color w:val="000000"/>
                <w:sz w:val="19"/>
                <w:szCs w:val="19"/>
              </w:rPr>
              <w:t>Κοινωνικό Παντοπωλείο &amp; Συσσίτιο Δήμου Αγρινίου</w:t>
            </w:r>
          </w:p>
        </w:tc>
        <w:tc>
          <w:tcPr>
            <w:tcW w:w="1419" w:type="dxa"/>
            <w:vAlign w:val="center"/>
            <w:hideMark/>
          </w:tcPr>
          <w:p w14:paraId="3CDE4303"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Κοινωνικό Παντοπωλείο</w:t>
            </w:r>
          </w:p>
        </w:tc>
        <w:tc>
          <w:tcPr>
            <w:tcW w:w="1134" w:type="dxa"/>
            <w:noWrap/>
            <w:vAlign w:val="center"/>
            <w:hideMark/>
          </w:tcPr>
          <w:p w14:paraId="35BDA2DE"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25%</w:t>
            </w:r>
          </w:p>
        </w:tc>
        <w:tc>
          <w:tcPr>
            <w:tcW w:w="992" w:type="dxa"/>
            <w:noWrap/>
            <w:vAlign w:val="center"/>
            <w:hideMark/>
          </w:tcPr>
          <w:p w14:paraId="471DEB00"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850" w:type="dxa"/>
            <w:noWrap/>
            <w:vAlign w:val="center"/>
            <w:hideMark/>
          </w:tcPr>
          <w:p w14:paraId="61CD3C5C"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070" w:type="dxa"/>
            <w:noWrap/>
            <w:vAlign w:val="center"/>
            <w:hideMark/>
          </w:tcPr>
          <w:p w14:paraId="19917BB4"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25%</w:t>
            </w:r>
          </w:p>
        </w:tc>
        <w:tc>
          <w:tcPr>
            <w:tcW w:w="1121" w:type="dxa"/>
            <w:noWrap/>
            <w:vAlign w:val="center"/>
            <w:hideMark/>
          </w:tcPr>
          <w:p w14:paraId="7D43598A"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25%</w:t>
            </w:r>
          </w:p>
        </w:tc>
        <w:tc>
          <w:tcPr>
            <w:tcW w:w="1353" w:type="dxa"/>
            <w:noWrap/>
            <w:vAlign w:val="center"/>
            <w:hideMark/>
          </w:tcPr>
          <w:p w14:paraId="1BCF0955"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25%</w:t>
            </w:r>
          </w:p>
        </w:tc>
        <w:tc>
          <w:tcPr>
            <w:tcW w:w="1276" w:type="dxa"/>
            <w:noWrap/>
            <w:vAlign w:val="center"/>
            <w:hideMark/>
          </w:tcPr>
          <w:p w14:paraId="70A5C1A4"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2202A086"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r>
      <w:tr w:rsidR="003064ED" w:rsidRPr="00935E4B" w14:paraId="0CC25BDD" w14:textId="77777777" w:rsidTr="005B2C7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275" w:type="dxa"/>
            <w:vMerge/>
            <w:vAlign w:val="center"/>
          </w:tcPr>
          <w:p w14:paraId="5A02FF5F" w14:textId="77777777" w:rsidR="003064ED" w:rsidRPr="00935E4B" w:rsidRDefault="003064ED" w:rsidP="005B2C7B">
            <w:pPr>
              <w:spacing w:line="240" w:lineRule="auto"/>
              <w:jc w:val="center"/>
              <w:rPr>
                <w:rFonts w:ascii="Aptos Narrow" w:hAnsi="Aptos Narrow"/>
                <w:i/>
                <w:iCs/>
                <w:color w:val="000000"/>
                <w:sz w:val="19"/>
                <w:szCs w:val="19"/>
              </w:rPr>
            </w:pPr>
          </w:p>
        </w:tc>
        <w:tc>
          <w:tcPr>
            <w:tcW w:w="1419" w:type="dxa"/>
            <w:vAlign w:val="center"/>
            <w:hideMark/>
          </w:tcPr>
          <w:p w14:paraId="400BC74A"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Δομή παροχής σίτισης</w:t>
            </w:r>
          </w:p>
        </w:tc>
        <w:tc>
          <w:tcPr>
            <w:tcW w:w="1134" w:type="dxa"/>
            <w:noWrap/>
            <w:vAlign w:val="center"/>
            <w:hideMark/>
          </w:tcPr>
          <w:p w14:paraId="1EE92B51"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11%</w:t>
            </w:r>
          </w:p>
        </w:tc>
        <w:tc>
          <w:tcPr>
            <w:tcW w:w="992" w:type="dxa"/>
            <w:noWrap/>
            <w:vAlign w:val="center"/>
            <w:hideMark/>
          </w:tcPr>
          <w:p w14:paraId="722F7633"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22%</w:t>
            </w:r>
          </w:p>
        </w:tc>
        <w:tc>
          <w:tcPr>
            <w:tcW w:w="850" w:type="dxa"/>
            <w:noWrap/>
            <w:vAlign w:val="center"/>
            <w:hideMark/>
          </w:tcPr>
          <w:p w14:paraId="21D67013"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11%</w:t>
            </w:r>
          </w:p>
        </w:tc>
        <w:tc>
          <w:tcPr>
            <w:tcW w:w="1070" w:type="dxa"/>
            <w:noWrap/>
            <w:vAlign w:val="center"/>
            <w:hideMark/>
          </w:tcPr>
          <w:p w14:paraId="3A9651F5"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11%</w:t>
            </w:r>
          </w:p>
        </w:tc>
        <w:tc>
          <w:tcPr>
            <w:tcW w:w="1121" w:type="dxa"/>
            <w:noWrap/>
            <w:vAlign w:val="center"/>
            <w:hideMark/>
          </w:tcPr>
          <w:p w14:paraId="33D301AA"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11%</w:t>
            </w:r>
          </w:p>
        </w:tc>
        <w:tc>
          <w:tcPr>
            <w:tcW w:w="1353" w:type="dxa"/>
            <w:noWrap/>
            <w:vAlign w:val="center"/>
            <w:hideMark/>
          </w:tcPr>
          <w:p w14:paraId="40F3B28C"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11%</w:t>
            </w:r>
          </w:p>
        </w:tc>
        <w:tc>
          <w:tcPr>
            <w:tcW w:w="1276" w:type="dxa"/>
            <w:noWrap/>
            <w:vAlign w:val="center"/>
            <w:hideMark/>
          </w:tcPr>
          <w:p w14:paraId="60156BE4"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30D8EB29"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22%</w:t>
            </w:r>
          </w:p>
        </w:tc>
      </w:tr>
      <w:tr w:rsidR="003064ED" w:rsidRPr="00935E4B" w14:paraId="4EF17FDE" w14:textId="77777777" w:rsidTr="005B2C7B">
        <w:trPr>
          <w:trHeight w:val="594"/>
        </w:trPr>
        <w:tc>
          <w:tcPr>
            <w:cnfStyle w:val="001000000000" w:firstRow="0" w:lastRow="0" w:firstColumn="1" w:lastColumn="0" w:oddVBand="0" w:evenVBand="0" w:oddHBand="0" w:evenHBand="0" w:firstRowFirstColumn="0" w:firstRowLastColumn="0" w:lastRowFirstColumn="0" w:lastRowLastColumn="0"/>
            <w:tcW w:w="2694" w:type="dxa"/>
            <w:gridSpan w:val="2"/>
            <w:vAlign w:val="center"/>
          </w:tcPr>
          <w:p w14:paraId="174AEA34"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&amp; Συσσίτιο Δήμου Ήλιδας</w:t>
            </w:r>
          </w:p>
        </w:tc>
        <w:tc>
          <w:tcPr>
            <w:tcW w:w="1134" w:type="dxa"/>
            <w:noWrap/>
            <w:vAlign w:val="center"/>
            <w:hideMark/>
          </w:tcPr>
          <w:p w14:paraId="30079A38"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c>
          <w:tcPr>
            <w:tcW w:w="992" w:type="dxa"/>
            <w:noWrap/>
            <w:vAlign w:val="center"/>
            <w:hideMark/>
          </w:tcPr>
          <w:p w14:paraId="2EB41B34"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c>
          <w:tcPr>
            <w:tcW w:w="850" w:type="dxa"/>
            <w:noWrap/>
            <w:vAlign w:val="center"/>
            <w:hideMark/>
          </w:tcPr>
          <w:p w14:paraId="4E8470F5"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c>
          <w:tcPr>
            <w:tcW w:w="1070" w:type="dxa"/>
            <w:noWrap/>
            <w:vAlign w:val="center"/>
            <w:hideMark/>
          </w:tcPr>
          <w:p w14:paraId="49EE4364"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c>
          <w:tcPr>
            <w:tcW w:w="1121" w:type="dxa"/>
            <w:noWrap/>
            <w:vAlign w:val="center"/>
            <w:hideMark/>
          </w:tcPr>
          <w:p w14:paraId="549C2BBE"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c>
          <w:tcPr>
            <w:tcW w:w="1353" w:type="dxa"/>
            <w:noWrap/>
            <w:vAlign w:val="center"/>
            <w:hideMark/>
          </w:tcPr>
          <w:p w14:paraId="0646FEC1"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276" w:type="dxa"/>
            <w:noWrap/>
            <w:vAlign w:val="center"/>
            <w:hideMark/>
          </w:tcPr>
          <w:p w14:paraId="6CA7E6B6"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004AC197"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17%</w:t>
            </w:r>
          </w:p>
        </w:tc>
      </w:tr>
      <w:tr w:rsidR="003064ED" w:rsidRPr="00935E4B" w14:paraId="744C4212" w14:textId="77777777" w:rsidTr="005B2C7B">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694" w:type="dxa"/>
            <w:gridSpan w:val="2"/>
            <w:vAlign w:val="center"/>
          </w:tcPr>
          <w:p w14:paraId="21C34277"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Δήμου Θέρμου</w:t>
            </w:r>
          </w:p>
        </w:tc>
        <w:tc>
          <w:tcPr>
            <w:tcW w:w="1134" w:type="dxa"/>
            <w:noWrap/>
            <w:vAlign w:val="center"/>
            <w:hideMark/>
          </w:tcPr>
          <w:p w14:paraId="5AD996C9"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992" w:type="dxa"/>
            <w:noWrap/>
            <w:vAlign w:val="center"/>
            <w:hideMark/>
          </w:tcPr>
          <w:p w14:paraId="687A88C4"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850" w:type="dxa"/>
            <w:noWrap/>
            <w:vAlign w:val="center"/>
            <w:hideMark/>
          </w:tcPr>
          <w:p w14:paraId="3FDDA8AF"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070" w:type="dxa"/>
            <w:noWrap/>
            <w:vAlign w:val="center"/>
            <w:hideMark/>
          </w:tcPr>
          <w:p w14:paraId="359D277A"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50%</w:t>
            </w:r>
          </w:p>
        </w:tc>
        <w:tc>
          <w:tcPr>
            <w:tcW w:w="1121" w:type="dxa"/>
            <w:noWrap/>
            <w:vAlign w:val="center"/>
            <w:hideMark/>
          </w:tcPr>
          <w:p w14:paraId="69004E5B"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50%</w:t>
            </w:r>
          </w:p>
        </w:tc>
        <w:tc>
          <w:tcPr>
            <w:tcW w:w="1353" w:type="dxa"/>
            <w:noWrap/>
            <w:vAlign w:val="center"/>
            <w:hideMark/>
          </w:tcPr>
          <w:p w14:paraId="4BCAED7F"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276" w:type="dxa"/>
            <w:noWrap/>
            <w:vAlign w:val="center"/>
            <w:hideMark/>
          </w:tcPr>
          <w:p w14:paraId="43060551"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5906C8A5"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r>
      <w:tr w:rsidR="003064ED" w:rsidRPr="00935E4B" w14:paraId="70F9A7FA" w14:textId="77777777" w:rsidTr="005B2C7B">
        <w:trPr>
          <w:trHeight w:val="692"/>
        </w:trPr>
        <w:tc>
          <w:tcPr>
            <w:cnfStyle w:val="001000000000" w:firstRow="0" w:lastRow="0" w:firstColumn="1" w:lastColumn="0" w:oddVBand="0" w:evenVBand="0" w:oddHBand="0" w:evenHBand="0" w:firstRowFirstColumn="0" w:firstRowLastColumn="0" w:lastRowFirstColumn="0" w:lastRowLastColumn="0"/>
            <w:tcW w:w="2694" w:type="dxa"/>
            <w:gridSpan w:val="2"/>
            <w:vAlign w:val="center"/>
          </w:tcPr>
          <w:p w14:paraId="2C8FAE77"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Δήμου Ι.Π. Μεσολογγίου</w:t>
            </w:r>
          </w:p>
        </w:tc>
        <w:tc>
          <w:tcPr>
            <w:tcW w:w="1134" w:type="dxa"/>
            <w:noWrap/>
            <w:vAlign w:val="center"/>
            <w:hideMark/>
          </w:tcPr>
          <w:p w14:paraId="1F24E3DF"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992" w:type="dxa"/>
            <w:noWrap/>
            <w:vAlign w:val="center"/>
            <w:hideMark/>
          </w:tcPr>
          <w:p w14:paraId="6546B747"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850" w:type="dxa"/>
            <w:noWrap/>
            <w:vAlign w:val="center"/>
            <w:hideMark/>
          </w:tcPr>
          <w:p w14:paraId="64F213C1"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070" w:type="dxa"/>
            <w:noWrap/>
            <w:vAlign w:val="center"/>
            <w:hideMark/>
          </w:tcPr>
          <w:p w14:paraId="35ECC1B5"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20%</w:t>
            </w:r>
          </w:p>
        </w:tc>
        <w:tc>
          <w:tcPr>
            <w:tcW w:w="1121" w:type="dxa"/>
            <w:noWrap/>
            <w:vAlign w:val="center"/>
            <w:hideMark/>
          </w:tcPr>
          <w:p w14:paraId="56D01A7D"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20%</w:t>
            </w:r>
          </w:p>
        </w:tc>
        <w:tc>
          <w:tcPr>
            <w:tcW w:w="1353" w:type="dxa"/>
            <w:noWrap/>
            <w:vAlign w:val="center"/>
            <w:hideMark/>
          </w:tcPr>
          <w:p w14:paraId="0895102B"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276" w:type="dxa"/>
            <w:noWrap/>
            <w:vAlign w:val="center"/>
            <w:hideMark/>
          </w:tcPr>
          <w:p w14:paraId="599A0488"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60%</w:t>
            </w:r>
          </w:p>
        </w:tc>
        <w:tc>
          <w:tcPr>
            <w:tcW w:w="1134" w:type="dxa"/>
            <w:noWrap/>
            <w:vAlign w:val="center"/>
            <w:hideMark/>
          </w:tcPr>
          <w:p w14:paraId="04ACB71E"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r>
      <w:tr w:rsidR="003064ED" w:rsidRPr="00935E4B" w14:paraId="36BFBC69" w14:textId="77777777" w:rsidTr="005B2C7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275" w:type="dxa"/>
            <w:vMerge w:val="restart"/>
            <w:vAlign w:val="center"/>
          </w:tcPr>
          <w:p w14:paraId="34AE16DC" w14:textId="77777777" w:rsidR="003064ED" w:rsidRPr="00935E4B" w:rsidRDefault="003064ED" w:rsidP="005B2C7B">
            <w:pPr>
              <w:spacing w:line="240" w:lineRule="auto"/>
              <w:jc w:val="center"/>
              <w:rPr>
                <w:rFonts w:ascii="Aptos Narrow" w:hAnsi="Aptos Narrow"/>
                <w:i/>
                <w:iCs/>
                <w:color w:val="000000"/>
                <w:sz w:val="19"/>
                <w:szCs w:val="19"/>
              </w:rPr>
            </w:pPr>
            <w:r w:rsidRPr="00935E4B">
              <w:rPr>
                <w:rFonts w:ascii="Aptos Narrow" w:hAnsi="Aptos Narrow"/>
                <w:color w:val="000000"/>
                <w:sz w:val="19"/>
                <w:szCs w:val="19"/>
              </w:rPr>
              <w:t xml:space="preserve">Κοινωνικό Παντοπωλείο &amp; Συσσίτιο Δήμου </w:t>
            </w:r>
            <w:proofErr w:type="spellStart"/>
            <w:r w:rsidRPr="00935E4B">
              <w:rPr>
                <w:rFonts w:ascii="Aptos Narrow" w:hAnsi="Aptos Narrow"/>
                <w:color w:val="000000"/>
                <w:sz w:val="19"/>
                <w:szCs w:val="19"/>
              </w:rPr>
              <w:t>Πατρέων</w:t>
            </w:r>
            <w:proofErr w:type="spellEnd"/>
          </w:p>
        </w:tc>
        <w:tc>
          <w:tcPr>
            <w:tcW w:w="1419" w:type="dxa"/>
            <w:vAlign w:val="center"/>
            <w:hideMark/>
          </w:tcPr>
          <w:p w14:paraId="15AFC546"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Κοινωνικό Παντοπωλείο</w:t>
            </w:r>
          </w:p>
        </w:tc>
        <w:tc>
          <w:tcPr>
            <w:tcW w:w="1134" w:type="dxa"/>
            <w:noWrap/>
            <w:vAlign w:val="center"/>
            <w:hideMark/>
          </w:tcPr>
          <w:p w14:paraId="132FCF9F"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33%</w:t>
            </w:r>
          </w:p>
        </w:tc>
        <w:tc>
          <w:tcPr>
            <w:tcW w:w="992" w:type="dxa"/>
            <w:noWrap/>
            <w:vAlign w:val="center"/>
            <w:hideMark/>
          </w:tcPr>
          <w:p w14:paraId="2C3CBB4A"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850" w:type="dxa"/>
            <w:noWrap/>
            <w:vAlign w:val="center"/>
            <w:hideMark/>
          </w:tcPr>
          <w:p w14:paraId="30E9C606"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070" w:type="dxa"/>
            <w:noWrap/>
            <w:vAlign w:val="center"/>
            <w:hideMark/>
          </w:tcPr>
          <w:p w14:paraId="135E9A3E"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33%</w:t>
            </w:r>
          </w:p>
        </w:tc>
        <w:tc>
          <w:tcPr>
            <w:tcW w:w="1121" w:type="dxa"/>
            <w:noWrap/>
            <w:vAlign w:val="center"/>
            <w:hideMark/>
          </w:tcPr>
          <w:p w14:paraId="2F4FE9A2"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33%</w:t>
            </w:r>
          </w:p>
        </w:tc>
        <w:tc>
          <w:tcPr>
            <w:tcW w:w="1353" w:type="dxa"/>
            <w:noWrap/>
            <w:vAlign w:val="center"/>
            <w:hideMark/>
          </w:tcPr>
          <w:p w14:paraId="27C2ACAB"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276" w:type="dxa"/>
            <w:noWrap/>
            <w:vAlign w:val="center"/>
            <w:hideMark/>
          </w:tcPr>
          <w:p w14:paraId="7266D42A"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6DE64A5D"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r>
      <w:tr w:rsidR="003064ED" w:rsidRPr="00935E4B" w14:paraId="1D623A3A"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1275" w:type="dxa"/>
            <w:vMerge/>
            <w:vAlign w:val="center"/>
          </w:tcPr>
          <w:p w14:paraId="74ABCDE6" w14:textId="77777777" w:rsidR="003064ED" w:rsidRPr="00935E4B" w:rsidRDefault="003064ED" w:rsidP="005B2C7B">
            <w:pPr>
              <w:spacing w:line="240" w:lineRule="auto"/>
              <w:jc w:val="center"/>
              <w:rPr>
                <w:rFonts w:ascii="Aptos Narrow" w:hAnsi="Aptos Narrow"/>
                <w:i/>
                <w:iCs/>
                <w:color w:val="000000"/>
                <w:sz w:val="19"/>
                <w:szCs w:val="19"/>
              </w:rPr>
            </w:pPr>
          </w:p>
        </w:tc>
        <w:tc>
          <w:tcPr>
            <w:tcW w:w="1419" w:type="dxa"/>
            <w:vAlign w:val="center"/>
            <w:hideMark/>
          </w:tcPr>
          <w:p w14:paraId="7E06F4E0"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Δομή παροχής σίτισης</w:t>
            </w:r>
          </w:p>
        </w:tc>
        <w:tc>
          <w:tcPr>
            <w:tcW w:w="1134" w:type="dxa"/>
            <w:noWrap/>
            <w:vAlign w:val="center"/>
            <w:hideMark/>
          </w:tcPr>
          <w:p w14:paraId="6BED2D2F"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14%</w:t>
            </w:r>
          </w:p>
        </w:tc>
        <w:tc>
          <w:tcPr>
            <w:tcW w:w="992" w:type="dxa"/>
            <w:noWrap/>
            <w:vAlign w:val="center"/>
            <w:hideMark/>
          </w:tcPr>
          <w:p w14:paraId="04EB4F00"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43%</w:t>
            </w:r>
          </w:p>
        </w:tc>
        <w:tc>
          <w:tcPr>
            <w:tcW w:w="850" w:type="dxa"/>
            <w:noWrap/>
            <w:vAlign w:val="center"/>
            <w:hideMark/>
          </w:tcPr>
          <w:p w14:paraId="52426E44"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29%</w:t>
            </w:r>
          </w:p>
        </w:tc>
        <w:tc>
          <w:tcPr>
            <w:tcW w:w="1070" w:type="dxa"/>
            <w:noWrap/>
            <w:vAlign w:val="center"/>
            <w:hideMark/>
          </w:tcPr>
          <w:p w14:paraId="598D1A8B"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21" w:type="dxa"/>
            <w:noWrap/>
            <w:vAlign w:val="center"/>
            <w:hideMark/>
          </w:tcPr>
          <w:p w14:paraId="1540194B"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353" w:type="dxa"/>
            <w:noWrap/>
            <w:vAlign w:val="center"/>
            <w:hideMark/>
          </w:tcPr>
          <w:p w14:paraId="57172112"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14%</w:t>
            </w:r>
          </w:p>
        </w:tc>
        <w:tc>
          <w:tcPr>
            <w:tcW w:w="1276" w:type="dxa"/>
            <w:noWrap/>
            <w:vAlign w:val="center"/>
            <w:hideMark/>
          </w:tcPr>
          <w:p w14:paraId="2D5C8CAD"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0%</w:t>
            </w:r>
          </w:p>
        </w:tc>
        <w:tc>
          <w:tcPr>
            <w:tcW w:w="1134" w:type="dxa"/>
            <w:noWrap/>
            <w:vAlign w:val="center"/>
            <w:hideMark/>
          </w:tcPr>
          <w:p w14:paraId="528D9A38"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sidRPr="00935E4B">
              <w:rPr>
                <w:rFonts w:ascii="Aptos Narrow" w:hAnsi="Aptos Narrow"/>
                <w:color w:val="000000"/>
                <w:sz w:val="19"/>
                <w:szCs w:val="19"/>
              </w:rPr>
              <w:t>22%</w:t>
            </w:r>
          </w:p>
        </w:tc>
      </w:tr>
    </w:tbl>
    <w:p w14:paraId="7924622E" w14:textId="77777777" w:rsidR="00997342" w:rsidRPr="00C44617" w:rsidRDefault="00997342" w:rsidP="00997342">
      <w:pPr>
        <w:rPr>
          <w:i/>
          <w:iCs/>
          <w:sz w:val="18"/>
          <w:szCs w:val="18"/>
        </w:rPr>
      </w:pPr>
      <w:r w:rsidRPr="000D7AD1">
        <w:rPr>
          <w:i/>
          <w:iCs/>
          <w:sz w:val="18"/>
          <w:szCs w:val="18"/>
        </w:rPr>
        <w:t>Πηγή: Ιδία επεξεργασία</w:t>
      </w:r>
    </w:p>
    <w:p w14:paraId="7C6B821F" w14:textId="61808508" w:rsidR="003064ED" w:rsidRDefault="003064ED" w:rsidP="003064ED">
      <w:pPr>
        <w:pStyle w:val="af"/>
        <w:keepNext/>
      </w:pPr>
      <w:bookmarkStart w:id="416" w:name="_Toc215770827"/>
      <w:r>
        <w:t xml:space="preserve">Διάγραμμα </w:t>
      </w:r>
      <w:fldSimple w:instr=" SEQ Διάγραμμα \* ARABIC ">
        <w:r w:rsidR="00997342">
          <w:rPr>
            <w:noProof/>
          </w:rPr>
          <w:t>157</w:t>
        </w:r>
      </w:fldSimple>
      <w:r w:rsidRPr="00DE5D00">
        <w:t xml:space="preserve">: </w:t>
      </w:r>
      <w:r>
        <w:t xml:space="preserve">Διαγραμματική απεικόνιση της ποσοστιαίας αποτύπωσης του συνολικού αριθμού στελεχών </w:t>
      </w:r>
      <w:r w:rsidRPr="00F652D5">
        <w:t>(πλήρους ή μερικής απασχόλησης / με σύμβαση έργου)</w:t>
      </w:r>
      <w:r>
        <w:t xml:space="preserve"> ανά ειδικότητα, των Δομών της Περιφέρειας Δυτικής Ελλάδας που συμμετείχαν στην έρευνα.</w:t>
      </w:r>
      <w:bookmarkEnd w:id="416"/>
    </w:p>
    <w:p w14:paraId="436BDFB0" w14:textId="77777777" w:rsidR="003064ED" w:rsidRDefault="003064ED" w:rsidP="003064ED">
      <w:r>
        <w:rPr>
          <w:noProof/>
        </w:rPr>
        <w:drawing>
          <wp:inline distT="0" distB="0" distL="0" distR="0" wp14:anchorId="127C1B2A" wp14:editId="3E2ADBE5">
            <wp:extent cx="6283325" cy="3944679"/>
            <wp:effectExtent l="0" t="0" r="3175" b="17780"/>
            <wp:docPr id="543051565" name="Chart 1">
              <a:extLst xmlns:a="http://schemas.openxmlformats.org/drawingml/2006/main">
                <a:ext uri="{FF2B5EF4-FFF2-40B4-BE49-F238E27FC236}">
                  <a16:creationId xmlns:a16="http://schemas.microsoft.com/office/drawing/2014/main" id="{96A5D3F5-3649-7D4C-FC3B-B48B2BA3A3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31F1255E" w14:textId="77777777" w:rsidR="00997342" w:rsidRPr="00C44617" w:rsidRDefault="00997342" w:rsidP="00997342">
      <w:pPr>
        <w:rPr>
          <w:i/>
          <w:iCs/>
          <w:sz w:val="18"/>
          <w:szCs w:val="18"/>
        </w:rPr>
      </w:pPr>
      <w:r w:rsidRPr="000D7AD1">
        <w:rPr>
          <w:i/>
          <w:iCs/>
          <w:sz w:val="18"/>
          <w:szCs w:val="18"/>
        </w:rPr>
        <w:t>Πηγή: Ιδία επεξεργασία</w:t>
      </w:r>
    </w:p>
    <w:p w14:paraId="1C7149AB" w14:textId="1A7C69BD" w:rsidR="003064ED" w:rsidRPr="00731D11" w:rsidRDefault="003064ED" w:rsidP="003064ED">
      <w:pPr>
        <w:pStyle w:val="af7"/>
      </w:pPr>
    </w:p>
    <w:p w14:paraId="4123D9B9" w14:textId="77777777" w:rsidR="003064ED" w:rsidRPr="00DE5D00" w:rsidRDefault="003064ED" w:rsidP="003064ED"/>
    <w:tbl>
      <w:tblPr>
        <w:tblStyle w:val="4-5"/>
        <w:tblW w:w="5000" w:type="pct"/>
        <w:tblLook w:val="0000" w:firstRow="0" w:lastRow="0" w:firstColumn="0" w:lastColumn="0" w:noHBand="0" w:noVBand="0"/>
      </w:tblPr>
      <w:tblGrid>
        <w:gridCol w:w="510"/>
        <w:gridCol w:w="7786"/>
      </w:tblGrid>
      <w:tr w:rsidR="003064ED" w:rsidRPr="00EA6CE6" w14:paraId="00ABB1A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17645551" w14:textId="77777777" w:rsidR="003064ED" w:rsidRPr="00744475" w:rsidRDefault="003064ED" w:rsidP="005B2C7B">
            <w:pPr>
              <w:rPr>
                <w:b/>
                <w:bCs/>
                <w:color w:val="000000" w:themeColor="text1"/>
              </w:rPr>
            </w:pPr>
            <w:r w:rsidRPr="00744475">
              <w:rPr>
                <w:b/>
                <w:bCs/>
              </w:rPr>
              <w:t>Β2.</w:t>
            </w:r>
          </w:p>
        </w:tc>
        <w:tc>
          <w:tcPr>
            <w:tcW w:w="4724" w:type="pct"/>
          </w:tcPr>
          <w:p w14:paraId="7F29C65C" w14:textId="77777777" w:rsidR="003064ED" w:rsidRPr="00744475"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744475">
              <w:rPr>
                <w:b/>
                <w:bCs/>
              </w:rPr>
              <w:t>Πόσο επαρκής θεωρείτε ότι είναι η στελέχωση της δομής;</w:t>
            </w:r>
            <w:r>
              <w:rPr>
                <w:b/>
                <w:bCs/>
              </w:rPr>
              <w:t xml:space="preserve"> </w:t>
            </w:r>
            <w:r w:rsidRPr="00B0260C">
              <w:rPr>
                <w:b/>
                <w:bCs/>
                <w:sz w:val="20"/>
                <w:szCs w:val="20"/>
              </w:rPr>
              <w:t>(4=ΠΟΛ</w:t>
            </w:r>
            <w:r>
              <w:rPr>
                <w:b/>
                <w:bCs/>
                <w:sz w:val="20"/>
                <w:szCs w:val="20"/>
              </w:rPr>
              <w:t>Υ</w:t>
            </w:r>
            <w:r w:rsidRPr="00B0260C">
              <w:rPr>
                <w:b/>
                <w:bCs/>
                <w:sz w:val="20"/>
                <w:szCs w:val="20"/>
              </w:rPr>
              <w:t xml:space="preserve"> ΕΠΑΡΚΗΣ , 1= ΑΝΕΠΑΡΚΗΣ)</w:t>
            </w:r>
          </w:p>
        </w:tc>
      </w:tr>
    </w:tbl>
    <w:p w14:paraId="55CA5138" w14:textId="77777777" w:rsidR="003064ED" w:rsidRPr="00A929B3" w:rsidRDefault="003064ED" w:rsidP="003064ED">
      <w:r>
        <w:t xml:space="preserve">Οι δύο ακόλουθοι Πίνακες παρουσιάζουν το βαθμό επάρκειας στελέχωσης των Δομών της ΠΔΕ που συμμετείχαν στην έρευνα. </w:t>
      </w:r>
      <w:r w:rsidRPr="00765870">
        <w:t xml:space="preserve">Οι </w:t>
      </w:r>
      <w:r>
        <w:t>Δ</w:t>
      </w:r>
      <w:r w:rsidRPr="00765870">
        <w:t>ομές αξιολογούν τη στελέχωση ως σχετικά επαρκή</w:t>
      </w:r>
      <w:r>
        <w:t xml:space="preserve">, (μέσος όρος </w:t>
      </w:r>
      <w:r w:rsidRPr="00765870">
        <w:t>3,6/4), τόσο ως προς τον αριθμό προσωπικού όσο και τη σύνθεση ειδικοτήτων.</w:t>
      </w:r>
    </w:p>
    <w:p w14:paraId="4D9AA21E" w14:textId="2E12D3DC" w:rsidR="003064ED" w:rsidRPr="001563E2" w:rsidRDefault="003064ED" w:rsidP="003064ED">
      <w:pPr>
        <w:pStyle w:val="af"/>
        <w:keepNext/>
      </w:pPr>
      <w:bookmarkStart w:id="417" w:name="_Toc215770648"/>
      <w:r>
        <w:t xml:space="preserve">Πίνακας </w:t>
      </w:r>
      <w:fldSimple w:instr=" SEQ Πίνακας \* ARABIC ">
        <w:r w:rsidR="00997342">
          <w:rPr>
            <w:noProof/>
          </w:rPr>
          <w:t>165</w:t>
        </w:r>
      </w:fldSimple>
      <w:r w:rsidRPr="001563E2">
        <w:t xml:space="preserve">: </w:t>
      </w:r>
      <w:r>
        <w:t>Αποτύπωση του βαθμού επάρκειας στελεχών και ειδικοτήτων των Δομών της Περιφέρειας Δυτικής Ελλάδας που συμμετείχαν στην έρευνα, ανά Δομή.</w:t>
      </w:r>
      <w:bookmarkEnd w:id="417"/>
    </w:p>
    <w:tbl>
      <w:tblPr>
        <w:tblStyle w:val="4-5"/>
        <w:tblW w:w="9357" w:type="dxa"/>
        <w:tblInd w:w="-431" w:type="dxa"/>
        <w:tblLayout w:type="fixed"/>
        <w:tblLook w:val="04A0" w:firstRow="1" w:lastRow="0" w:firstColumn="1" w:lastColumn="0" w:noHBand="0" w:noVBand="1"/>
      </w:tblPr>
      <w:tblGrid>
        <w:gridCol w:w="1419"/>
        <w:gridCol w:w="1701"/>
        <w:gridCol w:w="2835"/>
        <w:gridCol w:w="3402"/>
      </w:tblGrid>
      <w:tr w:rsidR="003064ED" w:rsidRPr="00935E4B" w14:paraId="54AFAC41" w14:textId="77777777" w:rsidTr="005B2C7B">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3120" w:type="dxa"/>
            <w:gridSpan w:val="2"/>
            <w:vMerge w:val="restart"/>
            <w:tcBorders>
              <w:right w:val="single" w:sz="8" w:space="0" w:color="417A84" w:themeColor="accent5" w:themeShade="BF"/>
            </w:tcBorders>
            <w:vAlign w:val="center"/>
          </w:tcPr>
          <w:p w14:paraId="404A36DC" w14:textId="77777777" w:rsidR="003064ED" w:rsidRPr="00935E4B" w:rsidRDefault="003064ED" w:rsidP="005B2C7B">
            <w:pPr>
              <w:spacing w:line="240" w:lineRule="auto"/>
              <w:jc w:val="center"/>
              <w:rPr>
                <w:rFonts w:ascii="Aptos Narrow" w:hAnsi="Aptos Narrow"/>
                <w:sz w:val="19"/>
                <w:szCs w:val="19"/>
              </w:rPr>
            </w:pPr>
            <w:r w:rsidRPr="00935E4B">
              <w:rPr>
                <w:rFonts w:ascii="Aptos Narrow" w:hAnsi="Aptos Narrow"/>
                <w:sz w:val="19"/>
                <w:szCs w:val="19"/>
              </w:rPr>
              <w:t>ΔΟΜΗ</w:t>
            </w:r>
          </w:p>
        </w:tc>
        <w:tc>
          <w:tcPr>
            <w:tcW w:w="6237" w:type="dxa"/>
            <w:gridSpan w:val="2"/>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7A276737" w14:textId="77777777" w:rsidR="003064ED" w:rsidRPr="00935E4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Pr>
                <w:rFonts w:ascii="Aptos Narrow" w:hAnsi="Aptos Narrow"/>
                <w:sz w:val="19"/>
                <w:szCs w:val="19"/>
              </w:rPr>
              <w:t>ΒΑΘΜΟΣ ΕΠΑΡΚΕΙΑΣ</w:t>
            </w:r>
          </w:p>
        </w:tc>
      </w:tr>
      <w:tr w:rsidR="003064ED" w:rsidRPr="00935E4B" w14:paraId="25F794F1" w14:textId="77777777" w:rsidTr="005B2C7B">
        <w:trPr>
          <w:cnfStyle w:val="100000000000" w:firstRow="1" w:lastRow="0" w:firstColumn="0" w:lastColumn="0" w:oddVBand="0" w:evenVBand="0" w:oddHBand="0" w:evenHBand="0" w:firstRowFirstColumn="0" w:firstRowLastColumn="0" w:lastRowFirstColumn="0" w:lastRowLastColumn="0"/>
          <w:trHeight w:val="473"/>
          <w:tblHeader/>
        </w:trPr>
        <w:tc>
          <w:tcPr>
            <w:cnfStyle w:val="001000000000" w:firstRow="0" w:lastRow="0" w:firstColumn="1" w:lastColumn="0" w:oddVBand="0" w:evenVBand="0" w:oddHBand="0" w:evenHBand="0" w:firstRowFirstColumn="0" w:firstRowLastColumn="0" w:lastRowFirstColumn="0" w:lastRowLastColumn="0"/>
            <w:tcW w:w="3120" w:type="dxa"/>
            <w:gridSpan w:val="2"/>
            <w:vMerge/>
            <w:tcBorders>
              <w:right w:val="single" w:sz="8" w:space="0" w:color="417A84" w:themeColor="accent5" w:themeShade="BF"/>
            </w:tcBorders>
            <w:vAlign w:val="center"/>
          </w:tcPr>
          <w:p w14:paraId="72701C71" w14:textId="77777777" w:rsidR="003064ED" w:rsidRPr="00935E4B" w:rsidRDefault="003064ED" w:rsidP="005B2C7B">
            <w:pPr>
              <w:spacing w:line="240" w:lineRule="auto"/>
              <w:jc w:val="center"/>
              <w:rPr>
                <w:rFonts w:ascii="Aptos Narrow" w:hAnsi="Aptos Narrow"/>
                <w:sz w:val="19"/>
                <w:szCs w:val="19"/>
              </w:rPr>
            </w:pPr>
          </w:p>
        </w:tc>
        <w:tc>
          <w:tcPr>
            <w:tcW w:w="2835"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shd w:val="clear" w:color="auto" w:fill="DDECEE" w:themeFill="accent5" w:themeFillTint="33"/>
            <w:vAlign w:val="center"/>
          </w:tcPr>
          <w:p w14:paraId="52000B4B" w14:textId="77777777" w:rsidR="003064ED" w:rsidRPr="002E7F7E"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19"/>
                <w:szCs w:val="19"/>
              </w:rPr>
            </w:pPr>
            <w:r w:rsidRPr="002E7F7E">
              <w:rPr>
                <w:color w:val="417A84" w:themeColor="accent5" w:themeShade="BF"/>
                <w:sz w:val="20"/>
                <w:szCs w:val="20"/>
              </w:rPr>
              <w:t>Ως προς τον αριθμό στελεχών;</w:t>
            </w:r>
          </w:p>
        </w:tc>
        <w:tc>
          <w:tcPr>
            <w:tcW w:w="3402"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shd w:val="clear" w:color="auto" w:fill="DDECEE" w:themeFill="accent5" w:themeFillTint="33"/>
            <w:vAlign w:val="center"/>
          </w:tcPr>
          <w:p w14:paraId="66BE19FB" w14:textId="77777777" w:rsidR="003064ED" w:rsidRPr="002E7F7E"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19"/>
                <w:szCs w:val="19"/>
              </w:rPr>
            </w:pPr>
            <w:r w:rsidRPr="002E7F7E">
              <w:rPr>
                <w:color w:val="417A84" w:themeColor="accent5" w:themeShade="BF"/>
                <w:sz w:val="20"/>
                <w:szCs w:val="20"/>
              </w:rPr>
              <w:t>Ως προς τη σύνθεση των ειδικοτήτων;</w:t>
            </w:r>
          </w:p>
        </w:tc>
      </w:tr>
      <w:tr w:rsidR="003064ED" w:rsidRPr="00935E4B" w14:paraId="27FA186D" w14:textId="77777777" w:rsidTr="005B2C7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419" w:type="dxa"/>
            <w:vMerge w:val="restart"/>
            <w:vAlign w:val="center"/>
          </w:tcPr>
          <w:p w14:paraId="2619A477" w14:textId="77777777" w:rsidR="003064ED" w:rsidRPr="00935E4B" w:rsidRDefault="003064ED" w:rsidP="005B2C7B">
            <w:pPr>
              <w:spacing w:line="240" w:lineRule="auto"/>
              <w:jc w:val="center"/>
              <w:rPr>
                <w:rFonts w:ascii="Aptos Narrow" w:hAnsi="Aptos Narrow"/>
                <w:i/>
                <w:iCs/>
                <w:color w:val="000000"/>
                <w:sz w:val="19"/>
                <w:szCs w:val="19"/>
              </w:rPr>
            </w:pPr>
            <w:r w:rsidRPr="00935E4B">
              <w:rPr>
                <w:rFonts w:ascii="Aptos Narrow" w:hAnsi="Aptos Narrow"/>
                <w:color w:val="000000"/>
                <w:sz w:val="19"/>
                <w:szCs w:val="19"/>
              </w:rPr>
              <w:t>Κοινωνικό Παντοπωλείο &amp; Συσσίτιο Δήμου Αγρινίου</w:t>
            </w:r>
          </w:p>
        </w:tc>
        <w:tc>
          <w:tcPr>
            <w:tcW w:w="1701" w:type="dxa"/>
            <w:vAlign w:val="center"/>
            <w:hideMark/>
          </w:tcPr>
          <w:p w14:paraId="40C72493"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Κοινωνικό Παντοπωλείο</w:t>
            </w:r>
          </w:p>
        </w:tc>
        <w:tc>
          <w:tcPr>
            <w:tcW w:w="2835" w:type="dxa"/>
            <w:tcBorders>
              <w:top w:val="single" w:sz="8" w:space="0" w:color="417A84" w:themeColor="accent5" w:themeShade="BF"/>
            </w:tcBorders>
            <w:vAlign w:val="center"/>
          </w:tcPr>
          <w:p w14:paraId="32D2EFD9"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402" w:type="dxa"/>
            <w:tcBorders>
              <w:top w:val="single" w:sz="8" w:space="0" w:color="417A84" w:themeColor="accent5" w:themeShade="BF"/>
            </w:tcBorders>
            <w:vAlign w:val="center"/>
          </w:tcPr>
          <w:p w14:paraId="61482681"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r w:rsidR="003064ED" w:rsidRPr="00935E4B" w14:paraId="0F83CB08"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1419" w:type="dxa"/>
            <w:vMerge/>
            <w:vAlign w:val="center"/>
          </w:tcPr>
          <w:p w14:paraId="4087E736" w14:textId="77777777" w:rsidR="003064ED" w:rsidRPr="00935E4B" w:rsidRDefault="003064ED" w:rsidP="005B2C7B">
            <w:pPr>
              <w:spacing w:line="240" w:lineRule="auto"/>
              <w:jc w:val="center"/>
              <w:rPr>
                <w:rFonts w:ascii="Aptos Narrow" w:hAnsi="Aptos Narrow"/>
                <w:i/>
                <w:iCs/>
                <w:color w:val="000000"/>
                <w:sz w:val="19"/>
                <w:szCs w:val="19"/>
              </w:rPr>
            </w:pPr>
          </w:p>
        </w:tc>
        <w:tc>
          <w:tcPr>
            <w:tcW w:w="1701" w:type="dxa"/>
            <w:vAlign w:val="center"/>
            <w:hideMark/>
          </w:tcPr>
          <w:p w14:paraId="38BDE5C0"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Δομή παροχής σίτισης</w:t>
            </w:r>
          </w:p>
        </w:tc>
        <w:tc>
          <w:tcPr>
            <w:tcW w:w="2835" w:type="dxa"/>
            <w:vAlign w:val="center"/>
          </w:tcPr>
          <w:p w14:paraId="6823B623"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402" w:type="dxa"/>
            <w:vAlign w:val="center"/>
          </w:tcPr>
          <w:p w14:paraId="3D0F502E"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r w:rsidR="003064ED" w:rsidRPr="00935E4B" w14:paraId="6BA3208A" w14:textId="77777777" w:rsidTr="005B2C7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3120" w:type="dxa"/>
            <w:gridSpan w:val="2"/>
            <w:vAlign w:val="center"/>
          </w:tcPr>
          <w:p w14:paraId="4E10AEF9"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&amp; Συσσίτιο Δήμου Ήλιδας</w:t>
            </w:r>
          </w:p>
        </w:tc>
        <w:tc>
          <w:tcPr>
            <w:tcW w:w="2835" w:type="dxa"/>
            <w:vAlign w:val="center"/>
          </w:tcPr>
          <w:p w14:paraId="711561B8"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402" w:type="dxa"/>
            <w:vAlign w:val="center"/>
          </w:tcPr>
          <w:p w14:paraId="5C52B2D3"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p>
        </w:tc>
      </w:tr>
      <w:tr w:rsidR="003064ED" w:rsidRPr="00935E4B" w14:paraId="55D129D7" w14:textId="77777777" w:rsidTr="005B2C7B">
        <w:trPr>
          <w:trHeight w:val="568"/>
        </w:trPr>
        <w:tc>
          <w:tcPr>
            <w:cnfStyle w:val="001000000000" w:firstRow="0" w:lastRow="0" w:firstColumn="1" w:lastColumn="0" w:oddVBand="0" w:evenVBand="0" w:oddHBand="0" w:evenHBand="0" w:firstRowFirstColumn="0" w:firstRowLastColumn="0" w:lastRowFirstColumn="0" w:lastRowLastColumn="0"/>
            <w:tcW w:w="3120" w:type="dxa"/>
            <w:gridSpan w:val="2"/>
            <w:vAlign w:val="center"/>
          </w:tcPr>
          <w:p w14:paraId="6C2450CE"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Δήμου Θέρμου</w:t>
            </w:r>
          </w:p>
        </w:tc>
        <w:tc>
          <w:tcPr>
            <w:tcW w:w="2835" w:type="dxa"/>
            <w:vAlign w:val="center"/>
          </w:tcPr>
          <w:p w14:paraId="483CE6A5"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c>
          <w:tcPr>
            <w:tcW w:w="3402" w:type="dxa"/>
            <w:vAlign w:val="center"/>
          </w:tcPr>
          <w:p w14:paraId="636932DD"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p>
        </w:tc>
      </w:tr>
      <w:tr w:rsidR="003064ED" w:rsidRPr="00935E4B" w14:paraId="5382B1D4" w14:textId="77777777" w:rsidTr="005B2C7B">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3120" w:type="dxa"/>
            <w:gridSpan w:val="2"/>
            <w:vAlign w:val="center"/>
          </w:tcPr>
          <w:p w14:paraId="543F09FA" w14:textId="77777777" w:rsidR="003064ED" w:rsidRPr="00935E4B" w:rsidRDefault="003064ED" w:rsidP="005B2C7B">
            <w:pPr>
              <w:spacing w:line="240" w:lineRule="auto"/>
              <w:jc w:val="center"/>
              <w:rPr>
                <w:rFonts w:ascii="Aptos Narrow" w:hAnsi="Aptos Narrow"/>
                <w:color w:val="000000"/>
                <w:sz w:val="19"/>
                <w:szCs w:val="19"/>
              </w:rPr>
            </w:pPr>
            <w:r w:rsidRPr="00935E4B">
              <w:rPr>
                <w:rFonts w:ascii="Aptos Narrow" w:hAnsi="Aptos Narrow"/>
                <w:color w:val="000000"/>
                <w:sz w:val="19"/>
                <w:szCs w:val="19"/>
              </w:rPr>
              <w:t>Κοινωνικό Παντοπωλείο Δήμου Ι.Π. Μεσολογγίου</w:t>
            </w:r>
          </w:p>
        </w:tc>
        <w:tc>
          <w:tcPr>
            <w:tcW w:w="2835" w:type="dxa"/>
            <w:vAlign w:val="center"/>
          </w:tcPr>
          <w:p w14:paraId="116E92BE"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c>
          <w:tcPr>
            <w:tcW w:w="3402" w:type="dxa"/>
            <w:vAlign w:val="center"/>
          </w:tcPr>
          <w:p w14:paraId="5A002B1C"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p>
        </w:tc>
      </w:tr>
      <w:tr w:rsidR="003064ED" w:rsidRPr="00935E4B" w14:paraId="5E4E4344"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1419" w:type="dxa"/>
            <w:vMerge w:val="restart"/>
            <w:vAlign w:val="center"/>
          </w:tcPr>
          <w:p w14:paraId="57ECF7FE" w14:textId="77777777" w:rsidR="003064ED" w:rsidRPr="00935E4B" w:rsidRDefault="003064ED" w:rsidP="005B2C7B">
            <w:pPr>
              <w:spacing w:line="240" w:lineRule="auto"/>
              <w:jc w:val="center"/>
              <w:rPr>
                <w:rFonts w:ascii="Aptos Narrow" w:hAnsi="Aptos Narrow"/>
                <w:i/>
                <w:iCs/>
                <w:color w:val="000000"/>
                <w:sz w:val="19"/>
                <w:szCs w:val="19"/>
              </w:rPr>
            </w:pPr>
            <w:r w:rsidRPr="00935E4B">
              <w:rPr>
                <w:rFonts w:ascii="Aptos Narrow" w:hAnsi="Aptos Narrow"/>
                <w:color w:val="000000"/>
                <w:sz w:val="19"/>
                <w:szCs w:val="19"/>
              </w:rPr>
              <w:t xml:space="preserve">Κοινωνικό Παντοπωλείο &amp; Συσσίτιο Δήμου </w:t>
            </w:r>
            <w:proofErr w:type="spellStart"/>
            <w:r w:rsidRPr="00935E4B">
              <w:rPr>
                <w:rFonts w:ascii="Aptos Narrow" w:hAnsi="Aptos Narrow"/>
                <w:color w:val="000000"/>
                <w:sz w:val="19"/>
                <w:szCs w:val="19"/>
              </w:rPr>
              <w:t>Πατρέων</w:t>
            </w:r>
            <w:proofErr w:type="spellEnd"/>
          </w:p>
        </w:tc>
        <w:tc>
          <w:tcPr>
            <w:tcW w:w="1701" w:type="dxa"/>
            <w:vAlign w:val="center"/>
            <w:hideMark/>
          </w:tcPr>
          <w:p w14:paraId="38F2AD48" w14:textId="77777777" w:rsidR="003064ED" w:rsidRPr="00935E4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Κοινωνικό Παντοπωλείο</w:t>
            </w:r>
          </w:p>
        </w:tc>
        <w:tc>
          <w:tcPr>
            <w:tcW w:w="2835" w:type="dxa"/>
            <w:vAlign w:val="center"/>
          </w:tcPr>
          <w:p w14:paraId="50EE6D1C"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c>
          <w:tcPr>
            <w:tcW w:w="3402" w:type="dxa"/>
            <w:vAlign w:val="center"/>
          </w:tcPr>
          <w:p w14:paraId="65DCAFB9" w14:textId="77777777" w:rsidR="003064ED" w:rsidRPr="003302E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r>
      <w:tr w:rsidR="003064ED" w:rsidRPr="00935E4B" w14:paraId="31DE5585" w14:textId="77777777" w:rsidTr="005B2C7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419" w:type="dxa"/>
            <w:vMerge/>
            <w:vAlign w:val="center"/>
          </w:tcPr>
          <w:p w14:paraId="7B777997" w14:textId="77777777" w:rsidR="003064ED" w:rsidRPr="00935E4B" w:rsidRDefault="003064ED" w:rsidP="005B2C7B">
            <w:pPr>
              <w:spacing w:line="240" w:lineRule="auto"/>
              <w:jc w:val="center"/>
              <w:rPr>
                <w:rFonts w:ascii="Aptos Narrow" w:hAnsi="Aptos Narrow"/>
                <w:i/>
                <w:iCs/>
                <w:color w:val="000000"/>
                <w:sz w:val="19"/>
                <w:szCs w:val="19"/>
              </w:rPr>
            </w:pPr>
          </w:p>
        </w:tc>
        <w:tc>
          <w:tcPr>
            <w:tcW w:w="1701" w:type="dxa"/>
            <w:vAlign w:val="center"/>
            <w:hideMark/>
          </w:tcPr>
          <w:p w14:paraId="318099A8" w14:textId="77777777" w:rsidR="003064ED" w:rsidRPr="00935E4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19"/>
                <w:szCs w:val="19"/>
              </w:rPr>
            </w:pPr>
            <w:r w:rsidRPr="00935E4B">
              <w:rPr>
                <w:rFonts w:ascii="Aptos Narrow" w:hAnsi="Aptos Narrow"/>
                <w:i/>
                <w:iCs/>
                <w:color w:val="000000"/>
                <w:sz w:val="19"/>
                <w:szCs w:val="19"/>
              </w:rPr>
              <w:t>Δομή παροχής σίτισης</w:t>
            </w:r>
          </w:p>
        </w:tc>
        <w:tc>
          <w:tcPr>
            <w:tcW w:w="2835" w:type="dxa"/>
            <w:vAlign w:val="center"/>
          </w:tcPr>
          <w:p w14:paraId="2D9388FD"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402" w:type="dxa"/>
            <w:vAlign w:val="center"/>
          </w:tcPr>
          <w:p w14:paraId="0FFB2C47" w14:textId="77777777" w:rsidR="003064ED" w:rsidRPr="003302E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bl>
    <w:p w14:paraId="069947C6" w14:textId="545E54FA" w:rsidR="003064ED" w:rsidRPr="00997342" w:rsidRDefault="00997342" w:rsidP="003064ED">
      <w:pPr>
        <w:rPr>
          <w:i/>
          <w:iCs/>
          <w:sz w:val="18"/>
          <w:szCs w:val="18"/>
        </w:rPr>
      </w:pPr>
      <w:r w:rsidRPr="000D7AD1">
        <w:rPr>
          <w:i/>
          <w:iCs/>
          <w:sz w:val="18"/>
          <w:szCs w:val="18"/>
        </w:rPr>
        <w:t>Πηγή: Ιδία επεξεργασία</w:t>
      </w:r>
    </w:p>
    <w:p w14:paraId="41632A08" w14:textId="02B2434B" w:rsidR="003064ED" w:rsidRDefault="003064ED" w:rsidP="003064ED">
      <w:pPr>
        <w:pStyle w:val="af"/>
        <w:keepNext/>
      </w:pPr>
      <w:bookmarkStart w:id="418" w:name="_Toc215770649"/>
      <w:r>
        <w:t xml:space="preserve">Πίνακας </w:t>
      </w:r>
      <w:fldSimple w:instr=" SEQ Πίνακας \* ARABIC ">
        <w:r w:rsidR="00997342">
          <w:rPr>
            <w:noProof/>
          </w:rPr>
          <w:t>166</w:t>
        </w:r>
      </w:fldSimple>
      <w:r w:rsidRPr="002E7F7E">
        <w:t xml:space="preserve">: </w:t>
      </w:r>
      <w:r>
        <w:t>Αποτύπωση του βαθμού επάρκειας στελεχών και ειδικοτήτων των Δομών της Περιφέρειας Δυτικής Ελλάδας που συμμετείχαν στην έρευνα.</w:t>
      </w:r>
      <w:bookmarkEnd w:id="418"/>
    </w:p>
    <w:tbl>
      <w:tblPr>
        <w:tblStyle w:val="4-5"/>
        <w:tblW w:w="9072" w:type="dxa"/>
        <w:jc w:val="center"/>
        <w:tblLook w:val="04A0" w:firstRow="1" w:lastRow="0" w:firstColumn="1" w:lastColumn="0" w:noHBand="0" w:noVBand="1"/>
      </w:tblPr>
      <w:tblGrid>
        <w:gridCol w:w="2765"/>
        <w:gridCol w:w="2765"/>
        <w:gridCol w:w="3542"/>
      </w:tblGrid>
      <w:tr w:rsidR="003064ED" w:rsidRPr="009E38F1" w14:paraId="5978BE9E" w14:textId="77777777" w:rsidTr="005B2C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65" w:type="dxa"/>
            <w:tcBorders>
              <w:top w:val="nil"/>
              <w:left w:val="nil"/>
              <w:bottom w:val="nil"/>
              <w:right w:val="single" w:sz="4" w:space="0" w:color="5AA2AE" w:themeColor="accent5"/>
            </w:tcBorders>
            <w:shd w:val="clear" w:color="auto" w:fill="auto"/>
            <w:vAlign w:val="center"/>
          </w:tcPr>
          <w:p w14:paraId="14504A1A" w14:textId="77777777" w:rsidR="003064ED" w:rsidRPr="009E38F1" w:rsidRDefault="003064ED" w:rsidP="005B2C7B">
            <w:pPr>
              <w:rPr>
                <w:sz w:val="20"/>
                <w:szCs w:val="20"/>
              </w:rPr>
            </w:pPr>
          </w:p>
        </w:tc>
        <w:tc>
          <w:tcPr>
            <w:tcW w:w="6307" w:type="dxa"/>
            <w:gridSpan w:val="2"/>
            <w:tcBorders>
              <w:left w:val="single" w:sz="4" w:space="0" w:color="5AA2AE" w:themeColor="accent5"/>
            </w:tcBorders>
            <w:vAlign w:val="center"/>
          </w:tcPr>
          <w:p w14:paraId="67378F13" w14:textId="77777777" w:rsidR="003064ED" w:rsidRPr="009E38F1"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Pr>
                <w:rFonts w:ascii="Aptos Narrow" w:hAnsi="Aptos Narrow"/>
                <w:sz w:val="19"/>
                <w:szCs w:val="19"/>
              </w:rPr>
              <w:t>ΒΑΘΜΟΣ ΕΠΑΡΚΕΙΑΣ</w:t>
            </w:r>
          </w:p>
        </w:tc>
      </w:tr>
      <w:tr w:rsidR="003064ED" w:rsidRPr="009E38F1" w14:paraId="35DA5F53" w14:textId="77777777" w:rsidTr="005B2C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65" w:type="dxa"/>
            <w:tcBorders>
              <w:top w:val="nil"/>
              <w:left w:val="nil"/>
              <w:bottom w:val="single" w:sz="4" w:space="0" w:color="5AA2AE" w:themeColor="accent5"/>
              <w:right w:val="single" w:sz="4" w:space="0" w:color="5AA2AE" w:themeColor="accent5"/>
            </w:tcBorders>
            <w:shd w:val="clear" w:color="auto" w:fill="auto"/>
            <w:vAlign w:val="center"/>
          </w:tcPr>
          <w:p w14:paraId="083590C3" w14:textId="77777777" w:rsidR="003064ED" w:rsidRPr="009E38F1" w:rsidRDefault="003064ED" w:rsidP="005B2C7B">
            <w:pPr>
              <w:rPr>
                <w:sz w:val="20"/>
                <w:szCs w:val="20"/>
              </w:rPr>
            </w:pPr>
          </w:p>
        </w:tc>
        <w:tc>
          <w:tcPr>
            <w:tcW w:w="2765" w:type="dxa"/>
            <w:tcBorders>
              <w:top w:val="single" w:sz="4" w:space="0" w:color="5AA2AE" w:themeColor="accent5"/>
              <w:left w:val="single" w:sz="4" w:space="0" w:color="5AA2AE" w:themeColor="accent5"/>
              <w:bottom w:val="single" w:sz="4" w:space="0" w:color="5AA2AE" w:themeColor="accent5"/>
              <w:right w:val="single" w:sz="4" w:space="0" w:color="5AA2AE" w:themeColor="accent5"/>
            </w:tcBorders>
            <w:vAlign w:val="center"/>
          </w:tcPr>
          <w:p w14:paraId="09FF48C2" w14:textId="77777777" w:rsidR="003064ED" w:rsidRPr="003302EB" w:rsidRDefault="003064ED" w:rsidP="005B2C7B">
            <w:pPr>
              <w:jc w:val="center"/>
              <w:cnfStyle w:val="000000100000" w:firstRow="0" w:lastRow="0" w:firstColumn="0" w:lastColumn="0" w:oddVBand="0" w:evenVBand="0" w:oddHBand="1" w:evenHBand="0" w:firstRowFirstColumn="0" w:firstRowLastColumn="0" w:lastRowFirstColumn="0" w:lastRowLastColumn="0"/>
              <w:rPr>
                <w:b/>
                <w:bCs/>
                <w:color w:val="417A84" w:themeColor="accent5" w:themeShade="BF"/>
                <w:sz w:val="20"/>
                <w:szCs w:val="20"/>
              </w:rPr>
            </w:pPr>
            <w:r w:rsidRPr="003302EB">
              <w:rPr>
                <w:b/>
                <w:bCs/>
                <w:color w:val="417A84" w:themeColor="accent5" w:themeShade="BF"/>
                <w:sz w:val="20"/>
                <w:szCs w:val="20"/>
              </w:rPr>
              <w:t>Ως προς τον αριθμό στελεχών</w:t>
            </w:r>
          </w:p>
        </w:tc>
        <w:tc>
          <w:tcPr>
            <w:tcW w:w="3542" w:type="dxa"/>
            <w:tcBorders>
              <w:top w:val="single" w:sz="4" w:space="0" w:color="5AA2AE" w:themeColor="accent5"/>
              <w:left w:val="single" w:sz="4" w:space="0" w:color="5AA2AE" w:themeColor="accent5"/>
              <w:bottom w:val="single" w:sz="4" w:space="0" w:color="5AA2AE" w:themeColor="accent5"/>
              <w:right w:val="single" w:sz="4" w:space="0" w:color="5AA2AE" w:themeColor="accent5"/>
            </w:tcBorders>
            <w:vAlign w:val="center"/>
          </w:tcPr>
          <w:p w14:paraId="2196EBA2" w14:textId="77777777" w:rsidR="003064ED" w:rsidRPr="003302EB" w:rsidRDefault="003064ED" w:rsidP="005B2C7B">
            <w:pPr>
              <w:jc w:val="center"/>
              <w:cnfStyle w:val="000000100000" w:firstRow="0" w:lastRow="0" w:firstColumn="0" w:lastColumn="0" w:oddVBand="0" w:evenVBand="0" w:oddHBand="1" w:evenHBand="0" w:firstRowFirstColumn="0" w:firstRowLastColumn="0" w:lastRowFirstColumn="0" w:lastRowLastColumn="0"/>
              <w:rPr>
                <w:b/>
                <w:bCs/>
                <w:color w:val="417A84" w:themeColor="accent5" w:themeShade="BF"/>
                <w:sz w:val="20"/>
                <w:szCs w:val="20"/>
              </w:rPr>
            </w:pPr>
            <w:r w:rsidRPr="003302EB">
              <w:rPr>
                <w:b/>
                <w:bCs/>
                <w:color w:val="417A84" w:themeColor="accent5" w:themeShade="BF"/>
                <w:sz w:val="20"/>
                <w:szCs w:val="20"/>
              </w:rPr>
              <w:t>Ως προς τη σύνθεση των ειδικοτήτων</w:t>
            </w:r>
          </w:p>
        </w:tc>
      </w:tr>
      <w:tr w:rsidR="003064ED" w:rsidRPr="009E38F1" w14:paraId="384B55CC" w14:textId="77777777" w:rsidTr="005B2C7B">
        <w:trPr>
          <w:jc w:val="center"/>
        </w:trPr>
        <w:tc>
          <w:tcPr>
            <w:cnfStyle w:val="001000000000" w:firstRow="0" w:lastRow="0" w:firstColumn="1" w:lastColumn="0" w:oddVBand="0" w:evenVBand="0" w:oddHBand="0" w:evenHBand="0" w:firstRowFirstColumn="0" w:firstRowLastColumn="0" w:lastRowFirstColumn="0" w:lastRowLastColumn="0"/>
            <w:tcW w:w="2765" w:type="dxa"/>
            <w:tcBorders>
              <w:top w:val="single" w:sz="4" w:space="0" w:color="5AA2AE" w:themeColor="accent5"/>
              <w:left w:val="single" w:sz="4" w:space="0" w:color="5AA2AE" w:themeColor="accent5"/>
              <w:bottom w:val="single" w:sz="4" w:space="0" w:color="5AA2AE" w:themeColor="accent5"/>
              <w:right w:val="single" w:sz="4" w:space="0" w:color="5AA2AE" w:themeColor="accent5"/>
            </w:tcBorders>
            <w:vAlign w:val="center"/>
          </w:tcPr>
          <w:p w14:paraId="1587B2D8" w14:textId="77777777" w:rsidR="003064ED" w:rsidRPr="00153906" w:rsidRDefault="003064ED" w:rsidP="005B2C7B">
            <w:pPr>
              <w:jc w:val="center"/>
              <w:rPr>
                <w:sz w:val="20"/>
                <w:szCs w:val="20"/>
              </w:rPr>
            </w:pPr>
            <w:r>
              <w:rPr>
                <w:sz w:val="20"/>
                <w:szCs w:val="20"/>
              </w:rPr>
              <w:t>ΣΥΝΟΛΟ</w:t>
            </w:r>
            <w:r>
              <w:rPr>
                <w:sz w:val="20"/>
                <w:szCs w:val="20"/>
                <w:lang w:val="en-US"/>
              </w:rPr>
              <w:t xml:space="preserve"> </w:t>
            </w:r>
            <w:r>
              <w:rPr>
                <w:sz w:val="20"/>
                <w:szCs w:val="20"/>
              </w:rPr>
              <w:t>ΔΟΜΩΝ</w:t>
            </w:r>
          </w:p>
        </w:tc>
        <w:tc>
          <w:tcPr>
            <w:tcW w:w="2765" w:type="dxa"/>
            <w:tcBorders>
              <w:top w:val="single" w:sz="4" w:space="0" w:color="5AA2AE" w:themeColor="accent5"/>
              <w:left w:val="single" w:sz="4" w:space="0" w:color="5AA2AE" w:themeColor="accent5"/>
              <w:bottom w:val="single" w:sz="4" w:space="0" w:color="5AA2AE" w:themeColor="accent5"/>
              <w:right w:val="single" w:sz="4" w:space="0" w:color="5AA2AE" w:themeColor="accent5"/>
            </w:tcBorders>
            <w:vAlign w:val="center"/>
          </w:tcPr>
          <w:p w14:paraId="11E4CB15" w14:textId="77777777" w:rsidR="003064ED" w:rsidRPr="009E38F1"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3,6</w:t>
            </w:r>
          </w:p>
        </w:tc>
        <w:tc>
          <w:tcPr>
            <w:tcW w:w="3542" w:type="dxa"/>
            <w:tcBorders>
              <w:top w:val="single" w:sz="4" w:space="0" w:color="5AA2AE" w:themeColor="accent5"/>
              <w:left w:val="single" w:sz="4" w:space="0" w:color="5AA2AE" w:themeColor="accent5"/>
              <w:bottom w:val="single" w:sz="4" w:space="0" w:color="5AA2AE" w:themeColor="accent5"/>
              <w:right w:val="single" w:sz="4" w:space="0" w:color="5AA2AE" w:themeColor="accent5"/>
            </w:tcBorders>
            <w:vAlign w:val="center"/>
          </w:tcPr>
          <w:p w14:paraId="114FAA77" w14:textId="77777777" w:rsidR="003064ED" w:rsidRPr="009E38F1"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3,6</w:t>
            </w:r>
          </w:p>
        </w:tc>
      </w:tr>
    </w:tbl>
    <w:p w14:paraId="0BCC4268" w14:textId="77777777" w:rsidR="00997342" w:rsidRPr="00C44617" w:rsidRDefault="00997342" w:rsidP="00997342">
      <w:pPr>
        <w:rPr>
          <w:i/>
          <w:iCs/>
          <w:sz w:val="18"/>
          <w:szCs w:val="18"/>
        </w:rPr>
      </w:pPr>
      <w:r w:rsidRPr="000D7AD1">
        <w:rPr>
          <w:i/>
          <w:iCs/>
          <w:sz w:val="18"/>
          <w:szCs w:val="18"/>
        </w:rPr>
        <w:t>Πηγή: Ιδία επεξεργασία</w:t>
      </w:r>
    </w:p>
    <w:p w14:paraId="25DA0DCF" w14:textId="77777777" w:rsidR="003064ED" w:rsidRDefault="003064ED" w:rsidP="003064ED"/>
    <w:tbl>
      <w:tblPr>
        <w:tblStyle w:val="4-5"/>
        <w:tblW w:w="5000" w:type="pct"/>
        <w:tblLook w:val="0000" w:firstRow="0" w:lastRow="0" w:firstColumn="0" w:lastColumn="0" w:noHBand="0" w:noVBand="0"/>
      </w:tblPr>
      <w:tblGrid>
        <w:gridCol w:w="510"/>
        <w:gridCol w:w="7786"/>
      </w:tblGrid>
      <w:tr w:rsidR="003064ED" w:rsidRPr="00367EA5" w14:paraId="5D11B8B9"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39507725" w14:textId="77777777" w:rsidR="003064ED" w:rsidRPr="00367EA5" w:rsidRDefault="003064ED" w:rsidP="005B2C7B">
            <w:pPr>
              <w:spacing w:before="20" w:after="20" w:line="240" w:lineRule="auto"/>
              <w:jc w:val="center"/>
              <w:rPr>
                <w:rFonts w:cs="Calibri"/>
                <w:b/>
                <w:color w:val="FFFFFF"/>
                <w:szCs w:val="20"/>
              </w:rPr>
            </w:pPr>
            <w:r w:rsidRPr="00367EA5">
              <w:rPr>
                <w:rFonts w:cs="Calibri"/>
                <w:b/>
                <w:color w:val="000000" w:themeColor="text1"/>
                <w:szCs w:val="20"/>
              </w:rPr>
              <w:t>Β3.</w:t>
            </w:r>
          </w:p>
        </w:tc>
        <w:tc>
          <w:tcPr>
            <w:tcW w:w="4693" w:type="pct"/>
          </w:tcPr>
          <w:p w14:paraId="5EF7A214" w14:textId="77777777" w:rsidR="003064ED" w:rsidRPr="00367EA5" w:rsidRDefault="003064ED" w:rsidP="005B2C7B">
            <w:pPr>
              <w:keepLines/>
              <w:widowControl w:val="0"/>
              <w:spacing w:line="240" w:lineRule="auto"/>
              <w:cnfStyle w:val="000000100000" w:firstRow="0" w:lastRow="0" w:firstColumn="0" w:lastColumn="0" w:oddVBand="0" w:evenVBand="0" w:oddHBand="1" w:evenHBand="0" w:firstRowFirstColumn="0" w:firstRowLastColumn="0" w:lastRowFirstColumn="0" w:lastRowLastColumn="0"/>
              <w:rPr>
                <w:rFonts w:cs="Calibri"/>
                <w:b/>
                <w:szCs w:val="20"/>
              </w:rPr>
            </w:pPr>
            <w:r w:rsidRPr="00367EA5">
              <w:rPr>
                <w:rFonts w:cs="Calibri"/>
                <w:b/>
                <w:szCs w:val="20"/>
              </w:rPr>
              <w:t>Εφόσον στο προηγούμενο ερώτημα χαρακτηρίσατε τη στελέχωση της Δομής ως «σχετικά ανεπαρκή» ή «ανεπαρκή», παρακαλούμε να προσδιορίσετε τις ελλείψεις σε προσωπικό (ειδικότητα και αριθμό) και περιγράψτε τις ανάγκες ή δυσκολίες που δεν καλύπτονται με το υφιστάμενο ανθρώπινο δυναμικό.</w:t>
            </w:r>
          </w:p>
        </w:tc>
      </w:tr>
    </w:tbl>
    <w:p w14:paraId="0BE87AC9" w14:textId="77777777" w:rsidR="003064ED" w:rsidRPr="00292B43" w:rsidRDefault="003064ED" w:rsidP="003064ED">
      <w:pPr>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70BB21DF" w14:textId="77777777" w:rsidR="003064ED" w:rsidRPr="00292B43" w:rsidRDefault="003064ED" w:rsidP="003064ED">
      <w:pPr>
        <w:ind w:left="72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Δε εντοπίζεται σχετική αναφορά εντός του ερωτηματολογίου.</w:t>
      </w:r>
    </w:p>
    <w:p w14:paraId="560F5255" w14:textId="77777777" w:rsidR="003064ED" w:rsidRPr="00292B43" w:rsidRDefault="003064ED" w:rsidP="003064ED">
      <w:pPr>
        <w:ind w:left="72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Δε εντοπίζεται σχετική αναφορά εντός του ερωτηματολογίου.</w:t>
      </w:r>
    </w:p>
    <w:p w14:paraId="24D67D7E" w14:textId="77777777" w:rsidR="003064ED" w:rsidRPr="00292B43" w:rsidRDefault="003064ED" w:rsidP="003064ED">
      <w:pPr>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Δε εντοπίζεται σχετική αναφορά εντός του ερωτηματολογίου.</w:t>
      </w:r>
    </w:p>
    <w:p w14:paraId="539912DB" w14:textId="77777777" w:rsidR="003064ED" w:rsidRPr="00292B43" w:rsidRDefault="003064ED" w:rsidP="003064ED">
      <w:pPr>
        <w:rPr>
          <w:rFonts w:cs="Calibri"/>
          <w:color w:val="000000"/>
          <w:sz w:val="20"/>
          <w:szCs w:val="20"/>
        </w:rPr>
      </w:pPr>
      <w:r w:rsidRPr="00292B43">
        <w:rPr>
          <w:rFonts w:cs="Calibri"/>
          <w:b/>
          <w:bCs/>
          <w:color w:val="000000"/>
          <w:sz w:val="20"/>
          <w:szCs w:val="20"/>
          <w:u w:val="single"/>
        </w:rPr>
        <w:lastRenderedPageBreak/>
        <w:t>Κοινωνικό Παντοπωλείο Δήμου Θέρμου:</w:t>
      </w:r>
      <w:r w:rsidRPr="00292B43">
        <w:rPr>
          <w:rFonts w:cs="Calibri"/>
          <w:color w:val="000000"/>
          <w:sz w:val="20"/>
          <w:szCs w:val="20"/>
        </w:rPr>
        <w:t xml:space="preserve"> Δε εντοπίζεται σχετική αναφορά εντός του ερωτηματολογίου.</w:t>
      </w:r>
    </w:p>
    <w:p w14:paraId="32752B5C" w14:textId="77777777" w:rsidR="003064ED" w:rsidRPr="00292B43"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Δε εντοπίζεται σχετική αναφορά εντός του ερωτηματολογίου.</w:t>
      </w:r>
    </w:p>
    <w:p w14:paraId="540D2D0E"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18865A9D" w14:textId="77777777" w:rsidR="003064ED" w:rsidRPr="00292B43" w:rsidRDefault="003064ED" w:rsidP="003064ED">
      <w:pPr>
        <w:ind w:left="72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Υφίσταται ανάγκη για Προσωπικό Καθαριότητας.</w:t>
      </w:r>
    </w:p>
    <w:p w14:paraId="754EFB6B" w14:textId="77777777" w:rsidR="003064ED" w:rsidRPr="00292B43" w:rsidRDefault="003064ED" w:rsidP="003064ED">
      <w:pPr>
        <w:ind w:left="72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Δε εντοπίζεται σχετική αναφορά εντός του ερωτηματολογίου.</w:t>
      </w:r>
    </w:p>
    <w:p w14:paraId="72103586" w14:textId="77777777" w:rsidR="003064ED" w:rsidRDefault="003064ED" w:rsidP="003064ED"/>
    <w:tbl>
      <w:tblPr>
        <w:tblStyle w:val="4-5"/>
        <w:tblW w:w="5000" w:type="pct"/>
        <w:tblLook w:val="0000" w:firstRow="0" w:lastRow="0" w:firstColumn="0" w:lastColumn="0" w:noHBand="0" w:noVBand="0"/>
      </w:tblPr>
      <w:tblGrid>
        <w:gridCol w:w="510"/>
        <w:gridCol w:w="7786"/>
      </w:tblGrid>
      <w:tr w:rsidR="003064ED" w:rsidRPr="00B76B89" w14:paraId="561CCEEA"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72E2470B" w14:textId="77777777" w:rsidR="003064ED" w:rsidRPr="00B76B89" w:rsidRDefault="003064ED" w:rsidP="005B2C7B">
            <w:pPr>
              <w:rPr>
                <w:b/>
                <w:bCs/>
                <w:color w:val="FFFFFF"/>
              </w:rPr>
            </w:pPr>
            <w:r w:rsidRPr="00B76B89">
              <w:rPr>
                <w:b/>
                <w:bCs/>
              </w:rPr>
              <w:t>Β4.</w:t>
            </w:r>
          </w:p>
        </w:tc>
        <w:tc>
          <w:tcPr>
            <w:tcW w:w="4693" w:type="pct"/>
          </w:tcPr>
          <w:p w14:paraId="6DCC6A74" w14:textId="77777777" w:rsidR="003064ED" w:rsidRPr="00B76B89"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B76B89">
              <w:rPr>
                <w:b/>
                <w:bCs/>
              </w:rPr>
              <w:t>Εάν υπάρχουν εθελοντές που υποστηρίζουν τις ακόλουθες δραστηριότητες της δομής, συμπληρώστε τον αριθμό τους</w:t>
            </w:r>
          </w:p>
        </w:tc>
      </w:tr>
    </w:tbl>
    <w:p w14:paraId="2A3ABAB4" w14:textId="77777777" w:rsidR="003064ED" w:rsidRPr="00292B43" w:rsidRDefault="003064ED" w:rsidP="003064ED">
      <w:pPr>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2A19611C" w14:textId="77777777" w:rsidR="003064ED" w:rsidRPr="00292B43" w:rsidRDefault="003064ED" w:rsidP="003064ED">
      <w:pPr>
        <w:ind w:left="72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Δε εντοπίζεται σχετική αναφορά εντός του ερωτηματολογίου.</w:t>
      </w:r>
    </w:p>
    <w:p w14:paraId="2AAF4138" w14:textId="77777777" w:rsidR="003064ED" w:rsidRPr="00292B43" w:rsidRDefault="003064ED" w:rsidP="003064ED">
      <w:pPr>
        <w:ind w:left="72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Δε εντοπίζεται σχετική αναφορά εντός του ερωτηματολογίου.</w:t>
      </w:r>
    </w:p>
    <w:p w14:paraId="2065D737" w14:textId="77777777" w:rsidR="003064ED" w:rsidRPr="00292B43" w:rsidRDefault="003064ED" w:rsidP="003064ED">
      <w:pPr>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Δε εντοπίζεται σχετική αναφορά εντός του ερωτηματολογίου.</w:t>
      </w:r>
    </w:p>
    <w:p w14:paraId="7DFE1299" w14:textId="77777777" w:rsidR="003064ED" w:rsidRPr="00292B43"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Θέρμου:</w:t>
      </w:r>
      <w:r w:rsidRPr="00292B43">
        <w:rPr>
          <w:rFonts w:cs="Calibri"/>
          <w:color w:val="000000"/>
          <w:sz w:val="20"/>
          <w:szCs w:val="20"/>
        </w:rPr>
        <w:t xml:space="preserve"> Υπάρχουν δύο εθελοντές που ασχολούνται με τη διανομή αγαθών / Παρασκευή και διανομή γευμάτων, καθώς και δύο </w:t>
      </w:r>
      <w:r>
        <w:rPr>
          <w:rFonts w:cs="Calibri"/>
          <w:color w:val="000000"/>
          <w:sz w:val="20"/>
          <w:szCs w:val="20"/>
        </w:rPr>
        <w:t>που εκτελούν βοηθητικές εργασίες</w:t>
      </w:r>
      <w:r w:rsidRPr="00292B43">
        <w:rPr>
          <w:rFonts w:cs="Calibri"/>
          <w:color w:val="000000"/>
          <w:sz w:val="20"/>
          <w:szCs w:val="20"/>
        </w:rPr>
        <w:t>.</w:t>
      </w:r>
    </w:p>
    <w:p w14:paraId="171C6B93" w14:textId="77777777" w:rsidR="003064ED" w:rsidRPr="00292B43"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Υπάρχουν </w:t>
      </w:r>
      <w:r>
        <w:rPr>
          <w:rFonts w:cs="Calibri"/>
          <w:color w:val="000000"/>
          <w:sz w:val="20"/>
          <w:szCs w:val="20"/>
        </w:rPr>
        <w:t>τρεις</w:t>
      </w:r>
      <w:r w:rsidRPr="00292B43">
        <w:rPr>
          <w:rFonts w:cs="Calibri"/>
          <w:color w:val="000000"/>
          <w:sz w:val="20"/>
          <w:szCs w:val="20"/>
        </w:rPr>
        <w:t xml:space="preserve"> εθελοντές</w:t>
      </w:r>
      <w:r>
        <w:rPr>
          <w:rFonts w:cs="Calibri"/>
          <w:color w:val="000000"/>
          <w:sz w:val="20"/>
          <w:szCs w:val="20"/>
        </w:rPr>
        <w:t xml:space="preserve"> που εκτελούν βοηθητικές εργασίες</w:t>
      </w:r>
      <w:r w:rsidRPr="00292B43">
        <w:rPr>
          <w:rFonts w:cs="Calibri"/>
          <w:color w:val="000000"/>
          <w:sz w:val="20"/>
          <w:szCs w:val="20"/>
        </w:rPr>
        <w:t>.</w:t>
      </w:r>
    </w:p>
    <w:p w14:paraId="3857A0C6"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14BF9284" w14:textId="77777777" w:rsidR="003064ED" w:rsidRPr="00292B43" w:rsidRDefault="003064ED" w:rsidP="003064ED">
      <w:pPr>
        <w:ind w:left="72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Δε εντοπίζεται σχετική αναφορά εντός του ερωτηματολογίου.</w:t>
      </w:r>
    </w:p>
    <w:p w14:paraId="1464897A" w14:textId="77777777" w:rsidR="003064ED" w:rsidRDefault="003064ED" w:rsidP="003064ED">
      <w:pPr>
        <w:ind w:left="72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Δε εντοπίζεται σχετική αναφορά εντός του ερωτηματολογίου.</w:t>
      </w:r>
    </w:p>
    <w:p w14:paraId="6FFAD7A6" w14:textId="77777777" w:rsidR="003064ED" w:rsidRPr="004C19B6" w:rsidRDefault="003064ED" w:rsidP="003064ED"/>
    <w:tbl>
      <w:tblPr>
        <w:tblStyle w:val="4-5"/>
        <w:tblW w:w="5000" w:type="pct"/>
        <w:tblLook w:val="0000" w:firstRow="0" w:lastRow="0" w:firstColumn="0" w:lastColumn="0" w:noHBand="0" w:noVBand="0"/>
      </w:tblPr>
      <w:tblGrid>
        <w:gridCol w:w="510"/>
        <w:gridCol w:w="7786"/>
      </w:tblGrid>
      <w:tr w:rsidR="003064ED" w:rsidRPr="00292B43" w14:paraId="52C4CD4C"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052FDC57" w14:textId="77777777" w:rsidR="003064ED" w:rsidRPr="00292B43" w:rsidRDefault="003064ED" w:rsidP="005B2C7B">
            <w:pPr>
              <w:rPr>
                <w:b/>
                <w:bCs/>
                <w:color w:val="000000" w:themeColor="text1"/>
              </w:rPr>
            </w:pPr>
            <w:r w:rsidRPr="00292B43">
              <w:rPr>
                <w:b/>
                <w:bCs/>
              </w:rPr>
              <w:t>Β5.</w:t>
            </w:r>
          </w:p>
        </w:tc>
        <w:tc>
          <w:tcPr>
            <w:tcW w:w="4724" w:type="pct"/>
          </w:tcPr>
          <w:p w14:paraId="1824B1C7"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292B43">
              <w:rPr>
                <w:b/>
                <w:bCs/>
              </w:rPr>
              <w:t>Παρακαλούμε, κατατάξτε τα παρακάτω ζητήματα από το πιο σημαντικό προς το λιγότερο σημαντικό, ανάλογα με το πόσο επηρεάζουν την άσκηση των καθηκόντων σας ως Συντονιστής/</w:t>
            </w:r>
            <w:proofErr w:type="spellStart"/>
            <w:r w:rsidRPr="00292B43">
              <w:rPr>
                <w:b/>
                <w:bCs/>
              </w:rPr>
              <w:t>ρια</w:t>
            </w:r>
            <w:proofErr w:type="spellEnd"/>
            <w:r w:rsidRPr="00292B43">
              <w:rPr>
                <w:b/>
                <w:bCs/>
              </w:rPr>
              <w:t xml:space="preserve"> της Δομής</w:t>
            </w:r>
            <w:r>
              <w:rPr>
                <w:b/>
                <w:bCs/>
              </w:rPr>
              <w:t>.</w:t>
            </w:r>
            <w:r w:rsidRPr="00292B43">
              <w:rPr>
                <w:b/>
                <w:bCs/>
                <w:sz w:val="20"/>
                <w:szCs w:val="20"/>
              </w:rPr>
              <w:t>(1 = Πιο σημαντικό, 7 = Λιγότερο σημαντικό)</w:t>
            </w:r>
          </w:p>
        </w:tc>
      </w:tr>
    </w:tbl>
    <w:p w14:paraId="6304CAAD" w14:textId="77777777" w:rsidR="003064ED" w:rsidRPr="00CE3E50" w:rsidRDefault="003064ED" w:rsidP="003064ED">
      <w:r>
        <w:t xml:space="preserve">Ο κατωτέρω Πίνακας απεικονίζει τον βαθμό σημαντικότητας ζητημάτων που επηρεάζουν την άσκηση των καθηκόντων των Συντονιστών. Ως σημαντικότερο πρόβλημα αναδείχθηκε η </w:t>
      </w:r>
      <w:r w:rsidRPr="00CE3E50">
        <w:t>«Έλλειψη χρόνου για ποιοτικές υπηρεσίες συντονισμού και συνεργασίας»</w:t>
      </w:r>
      <w:r>
        <w:t xml:space="preserve"> και ως λιγότερο σημαντικό οι «</w:t>
      </w:r>
      <w:r w:rsidRPr="00803B33">
        <w:t>Δυσκολίες συνεργασίας με το Κέντρο Κοινότητας</w:t>
      </w:r>
      <w:r>
        <w:t>».</w:t>
      </w:r>
    </w:p>
    <w:p w14:paraId="49E04888" w14:textId="174229B1" w:rsidR="003064ED" w:rsidRPr="00846274" w:rsidRDefault="003064ED" w:rsidP="003064ED">
      <w:pPr>
        <w:pStyle w:val="af"/>
        <w:keepNext/>
      </w:pPr>
      <w:bookmarkStart w:id="419" w:name="_Toc215770650"/>
      <w:r>
        <w:t xml:space="preserve">Πίνακας </w:t>
      </w:r>
      <w:fldSimple w:instr=" SEQ Πίνακας \* ARABIC ">
        <w:r w:rsidR="0012410A">
          <w:rPr>
            <w:noProof/>
          </w:rPr>
          <w:t>167</w:t>
        </w:r>
      </w:fldSimple>
      <w:r w:rsidRPr="00846274">
        <w:t xml:space="preserve">: </w:t>
      </w:r>
      <w:r>
        <w:t>Αποτύπωση</w:t>
      </w:r>
      <w:r w:rsidRPr="00846274">
        <w:t xml:space="preserve"> </w:t>
      </w:r>
      <w:r>
        <w:t>του βαθμού σημαντικότητας συγκεκριμένων ζητημάτων που αφορούν τους Συντονιστές των Δομών της Περιφέρειας Δυτικής Ελλάδας που συμμετείχαν στην έρευνα.</w:t>
      </w:r>
      <w:bookmarkEnd w:id="419"/>
    </w:p>
    <w:tbl>
      <w:tblPr>
        <w:tblStyle w:val="4-5"/>
        <w:tblW w:w="8359" w:type="dxa"/>
        <w:tblLook w:val="04A0" w:firstRow="1" w:lastRow="0" w:firstColumn="1" w:lastColumn="0" w:noHBand="0" w:noVBand="1"/>
      </w:tblPr>
      <w:tblGrid>
        <w:gridCol w:w="6246"/>
        <w:gridCol w:w="2113"/>
      </w:tblGrid>
      <w:tr w:rsidR="003064ED" w:rsidRPr="000E455B" w14:paraId="0FB9E236"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hideMark/>
          </w:tcPr>
          <w:p w14:paraId="3C4B62A5" w14:textId="77777777" w:rsidR="003064ED" w:rsidRPr="000E455B" w:rsidRDefault="003064ED" w:rsidP="005B2C7B">
            <w:pPr>
              <w:spacing w:line="240" w:lineRule="auto"/>
              <w:jc w:val="center"/>
              <w:rPr>
                <w:b w:val="0"/>
                <w:bCs w:val="0"/>
                <w:sz w:val="20"/>
                <w:szCs w:val="20"/>
              </w:rPr>
            </w:pPr>
            <w:r>
              <w:rPr>
                <w:rFonts w:cs="Calibri"/>
                <w:sz w:val="20"/>
                <w:szCs w:val="18"/>
                <w:lang w:bidi="he-IL"/>
              </w:rPr>
              <w:t>ΠΑΡΑΜΕΤΡΟΣ</w:t>
            </w:r>
          </w:p>
        </w:tc>
        <w:tc>
          <w:tcPr>
            <w:tcW w:w="2113"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hideMark/>
          </w:tcPr>
          <w:p w14:paraId="33143A98" w14:textId="77777777" w:rsidR="003064ED"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lang w:bidi="he-IL"/>
              </w:rPr>
            </w:pPr>
            <w:r>
              <w:rPr>
                <w:rFonts w:cs="Calibri"/>
                <w:sz w:val="20"/>
                <w:szCs w:val="18"/>
                <w:lang w:bidi="he-IL"/>
              </w:rPr>
              <w:t>ΒΑΘΜΟΣ ΣΗΜΑΝΤΙΚΟΤΗΤΑΣ</w:t>
            </w:r>
          </w:p>
          <w:p w14:paraId="2A18AD37" w14:textId="77777777" w:rsidR="003064ED" w:rsidRPr="000E455B"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B44E15">
              <w:rPr>
                <w:rFonts w:cs="Calibri"/>
                <w:sz w:val="18"/>
                <w:szCs w:val="16"/>
                <w:lang w:bidi="he-IL"/>
              </w:rPr>
              <w:t>(1–7)</w:t>
            </w:r>
          </w:p>
        </w:tc>
      </w:tr>
      <w:tr w:rsidR="003064ED" w:rsidRPr="000E455B" w14:paraId="3AE7E82A"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17A84" w:themeColor="accent5" w:themeShade="BF"/>
            </w:tcBorders>
            <w:vAlign w:val="center"/>
            <w:hideMark/>
          </w:tcPr>
          <w:p w14:paraId="6927F32D" w14:textId="77777777" w:rsidR="003064ED" w:rsidRPr="000E455B" w:rsidRDefault="003064ED" w:rsidP="005B2C7B">
            <w:pPr>
              <w:spacing w:line="240" w:lineRule="auto"/>
              <w:jc w:val="center"/>
              <w:rPr>
                <w:sz w:val="20"/>
                <w:szCs w:val="20"/>
              </w:rPr>
            </w:pPr>
            <w:r w:rsidRPr="000E455B">
              <w:rPr>
                <w:sz w:val="20"/>
                <w:szCs w:val="20"/>
              </w:rPr>
              <w:t>Διοικητικός και διαχειριστικός φόρτος</w:t>
            </w:r>
          </w:p>
        </w:tc>
        <w:tc>
          <w:tcPr>
            <w:tcW w:w="2113" w:type="dxa"/>
            <w:tcBorders>
              <w:top w:val="single" w:sz="8" w:space="0" w:color="417A84" w:themeColor="accent5" w:themeShade="BF"/>
            </w:tcBorders>
            <w:vAlign w:val="center"/>
          </w:tcPr>
          <w:p w14:paraId="3CA90314" w14:textId="77777777" w:rsidR="003064ED" w:rsidRPr="000E455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r>
      <w:tr w:rsidR="003064ED" w:rsidRPr="000E455B" w14:paraId="7CF1CEB5" w14:textId="77777777" w:rsidTr="005B2C7B">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C25B30" w14:textId="77777777" w:rsidR="003064ED" w:rsidRPr="000E455B" w:rsidRDefault="003064ED" w:rsidP="005B2C7B">
            <w:pPr>
              <w:spacing w:line="240" w:lineRule="auto"/>
              <w:jc w:val="center"/>
              <w:rPr>
                <w:sz w:val="20"/>
                <w:szCs w:val="20"/>
              </w:rPr>
            </w:pPr>
            <w:r w:rsidRPr="000E455B">
              <w:rPr>
                <w:sz w:val="20"/>
                <w:szCs w:val="20"/>
              </w:rPr>
              <w:t>Έλλειψη χρόνου για ποιοτικές υπηρεσίες συντονισμού και συνεργασίας</w:t>
            </w:r>
          </w:p>
        </w:tc>
        <w:tc>
          <w:tcPr>
            <w:tcW w:w="2113" w:type="dxa"/>
            <w:vAlign w:val="center"/>
          </w:tcPr>
          <w:p w14:paraId="543128A9" w14:textId="77777777" w:rsidR="003064ED" w:rsidRPr="000E455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w:t>
            </w:r>
          </w:p>
        </w:tc>
      </w:tr>
      <w:tr w:rsidR="003064ED" w:rsidRPr="000E455B" w14:paraId="2E50EA75"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93E47F" w14:textId="77777777" w:rsidR="003064ED" w:rsidRPr="000E455B" w:rsidRDefault="003064ED" w:rsidP="005B2C7B">
            <w:pPr>
              <w:spacing w:line="240" w:lineRule="auto"/>
              <w:jc w:val="center"/>
              <w:rPr>
                <w:sz w:val="20"/>
                <w:szCs w:val="20"/>
              </w:rPr>
            </w:pPr>
            <w:r w:rsidRPr="000E455B">
              <w:rPr>
                <w:sz w:val="20"/>
                <w:szCs w:val="20"/>
              </w:rPr>
              <w:t>Δυσκολίες συνεργασίας ή επικάλυψη αρμοδιοτήτων με στελέχη της Δομής</w:t>
            </w:r>
          </w:p>
        </w:tc>
        <w:tc>
          <w:tcPr>
            <w:tcW w:w="2113" w:type="dxa"/>
            <w:vAlign w:val="center"/>
          </w:tcPr>
          <w:p w14:paraId="3BB1C7F6" w14:textId="77777777" w:rsidR="003064ED" w:rsidRPr="000E455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w:t>
            </w:r>
          </w:p>
        </w:tc>
      </w:tr>
      <w:tr w:rsidR="003064ED" w:rsidRPr="000E455B" w14:paraId="3FAB5E5C" w14:textId="77777777" w:rsidTr="005B2C7B">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13F45EB" w14:textId="77777777" w:rsidR="003064ED" w:rsidRPr="000E455B" w:rsidRDefault="003064ED" w:rsidP="005B2C7B">
            <w:pPr>
              <w:spacing w:line="240" w:lineRule="auto"/>
              <w:jc w:val="center"/>
              <w:rPr>
                <w:sz w:val="20"/>
                <w:szCs w:val="20"/>
              </w:rPr>
            </w:pPr>
            <w:r w:rsidRPr="000E455B">
              <w:rPr>
                <w:sz w:val="20"/>
                <w:szCs w:val="20"/>
              </w:rPr>
              <w:lastRenderedPageBreak/>
              <w:t>Εργασιακά ζητήματα (άδειες, αναπλήρωση, ωράριο)</w:t>
            </w:r>
          </w:p>
        </w:tc>
        <w:tc>
          <w:tcPr>
            <w:tcW w:w="2113" w:type="dxa"/>
            <w:vAlign w:val="center"/>
          </w:tcPr>
          <w:p w14:paraId="236A4A26" w14:textId="77777777" w:rsidR="003064ED" w:rsidRPr="000E455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w:t>
            </w:r>
          </w:p>
        </w:tc>
      </w:tr>
      <w:tr w:rsidR="003064ED" w:rsidRPr="000E455B" w14:paraId="7C5E5E75"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4FBEFF" w14:textId="77777777" w:rsidR="003064ED" w:rsidRPr="000E455B" w:rsidRDefault="003064ED" w:rsidP="005B2C7B">
            <w:pPr>
              <w:spacing w:line="240" w:lineRule="auto"/>
              <w:jc w:val="center"/>
              <w:rPr>
                <w:sz w:val="20"/>
                <w:szCs w:val="20"/>
              </w:rPr>
            </w:pPr>
            <w:r w:rsidRPr="000E455B">
              <w:rPr>
                <w:sz w:val="20"/>
                <w:szCs w:val="20"/>
              </w:rPr>
              <w:t>Δυσκολίες συνεργασίας με τον Δικαιούχο Φορέα</w:t>
            </w:r>
          </w:p>
        </w:tc>
        <w:tc>
          <w:tcPr>
            <w:tcW w:w="2113" w:type="dxa"/>
            <w:vAlign w:val="center"/>
          </w:tcPr>
          <w:p w14:paraId="0A5F12BC" w14:textId="77777777" w:rsidR="003064ED" w:rsidRPr="000E455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w:t>
            </w:r>
          </w:p>
        </w:tc>
      </w:tr>
      <w:tr w:rsidR="003064ED" w:rsidRPr="000E455B" w14:paraId="0AD98DB9" w14:textId="77777777" w:rsidTr="005B2C7B">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5A9621" w14:textId="77777777" w:rsidR="003064ED" w:rsidRPr="000E455B" w:rsidRDefault="003064ED" w:rsidP="005B2C7B">
            <w:pPr>
              <w:spacing w:line="240" w:lineRule="auto"/>
              <w:jc w:val="center"/>
              <w:rPr>
                <w:sz w:val="20"/>
                <w:szCs w:val="20"/>
              </w:rPr>
            </w:pPr>
            <w:r w:rsidRPr="000E455B">
              <w:rPr>
                <w:sz w:val="20"/>
                <w:szCs w:val="20"/>
              </w:rPr>
              <w:t>Δυσκολίες συντονισμού/συνεργασίας με Δήμο ή Κοινωνική Υπηρεσία</w:t>
            </w:r>
          </w:p>
        </w:tc>
        <w:tc>
          <w:tcPr>
            <w:tcW w:w="2113" w:type="dxa"/>
            <w:vAlign w:val="center"/>
          </w:tcPr>
          <w:p w14:paraId="6D3E51EB" w14:textId="77777777" w:rsidR="003064ED" w:rsidRPr="000E455B"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w:t>
            </w:r>
          </w:p>
        </w:tc>
      </w:tr>
      <w:tr w:rsidR="003064ED" w:rsidRPr="000E455B" w14:paraId="0CCA906A"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1EB4AB" w14:textId="77777777" w:rsidR="003064ED" w:rsidRPr="000E455B" w:rsidRDefault="003064ED" w:rsidP="005B2C7B">
            <w:pPr>
              <w:spacing w:line="240" w:lineRule="auto"/>
              <w:jc w:val="center"/>
              <w:rPr>
                <w:sz w:val="20"/>
                <w:szCs w:val="20"/>
              </w:rPr>
            </w:pPr>
            <w:r w:rsidRPr="000E455B">
              <w:rPr>
                <w:sz w:val="20"/>
                <w:szCs w:val="20"/>
              </w:rPr>
              <w:t>Δυσκολίες συνεργασίας με το Κέντρο Κοινότητας</w:t>
            </w:r>
          </w:p>
        </w:tc>
        <w:tc>
          <w:tcPr>
            <w:tcW w:w="2113" w:type="dxa"/>
            <w:vAlign w:val="center"/>
          </w:tcPr>
          <w:p w14:paraId="5005E261" w14:textId="77777777" w:rsidR="003064ED" w:rsidRPr="000E455B"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r>
    </w:tbl>
    <w:p w14:paraId="60462DC3" w14:textId="77777777" w:rsidR="0012410A" w:rsidRPr="00C44617" w:rsidRDefault="0012410A" w:rsidP="0012410A">
      <w:pPr>
        <w:rPr>
          <w:i/>
          <w:iCs/>
          <w:sz w:val="18"/>
          <w:szCs w:val="18"/>
        </w:rPr>
      </w:pPr>
      <w:r w:rsidRPr="000D7AD1">
        <w:rPr>
          <w:i/>
          <w:iCs/>
          <w:sz w:val="18"/>
          <w:szCs w:val="18"/>
        </w:rPr>
        <w:t>Πηγή: Ιδία επεξεργασία</w:t>
      </w:r>
    </w:p>
    <w:p w14:paraId="380B3D5E" w14:textId="77777777" w:rsidR="003064ED" w:rsidRPr="00A929B3" w:rsidRDefault="003064ED" w:rsidP="003064ED"/>
    <w:tbl>
      <w:tblPr>
        <w:tblStyle w:val="3-5"/>
        <w:tblW w:w="5000" w:type="pct"/>
        <w:tblLook w:val="0000" w:firstRow="0" w:lastRow="0" w:firstColumn="0" w:lastColumn="0" w:noHBand="0" w:noVBand="0"/>
      </w:tblPr>
      <w:tblGrid>
        <w:gridCol w:w="510"/>
        <w:gridCol w:w="7786"/>
      </w:tblGrid>
      <w:tr w:rsidR="003064ED" w:rsidRPr="000639E7" w14:paraId="7753DE6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223E214F" w14:textId="77777777" w:rsidR="003064ED" w:rsidRPr="000639E7" w:rsidRDefault="003064ED" w:rsidP="005B2C7B">
            <w:pPr>
              <w:rPr>
                <w:b/>
                <w:bCs/>
                <w:color w:val="000000" w:themeColor="text1"/>
              </w:rPr>
            </w:pPr>
            <w:r w:rsidRPr="000639E7">
              <w:rPr>
                <w:b/>
                <w:bCs/>
                <w:color w:val="000000" w:themeColor="text1"/>
              </w:rPr>
              <w:t>Β6.</w:t>
            </w:r>
          </w:p>
        </w:tc>
        <w:tc>
          <w:tcPr>
            <w:tcW w:w="4724" w:type="pct"/>
          </w:tcPr>
          <w:p w14:paraId="4490853A" w14:textId="77777777" w:rsidR="003064ED" w:rsidRPr="000639E7"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0639E7">
              <w:rPr>
                <w:b/>
                <w:bCs/>
                <w:color w:val="000000" w:themeColor="text1"/>
              </w:rPr>
              <w:t>Παρακαλούμε, κατατάξτε τα παρακάτω ζητήματα από το πιο σημαντικό προς το λιγότερο σημαντικό, ανάλογα με το πόσο επηρεάζουν, κατά την άποψή σας, την άσκηση των καθηκόντων των στελεχών της Δομής.</w:t>
            </w:r>
            <w:r w:rsidRPr="000639E7">
              <w:rPr>
                <w:b/>
                <w:bCs/>
                <w:i/>
                <w:iCs/>
                <w:color w:val="000000" w:themeColor="text1"/>
                <w:sz w:val="20"/>
                <w:szCs w:val="20"/>
              </w:rPr>
              <w:t>(Σημειώστε 1 για το πιο σημαντικό πρόβλημα και έως 5 για το λιγότερο σημαντικό.)</w:t>
            </w:r>
          </w:p>
        </w:tc>
      </w:tr>
    </w:tbl>
    <w:p w14:paraId="6787270C" w14:textId="77777777" w:rsidR="003064ED" w:rsidRDefault="003064ED" w:rsidP="003064ED">
      <w:r>
        <w:t>Ο Πίνακας που ακολουθεί παρουσιάζει το βαθμό τον βαθμό σημαντικότητας ζητημάτων που επηρεάζουν την άσκηση των καθηκόντων των Στελεχών. Ως σημαντικότερα προβλήματα αναδείχθηκαν η «</w:t>
      </w:r>
      <w:r w:rsidRPr="00883F45">
        <w:t>Έλλειψη χρόνου για την προσέλκυση χορηγών, εθελοντών και τη διασύνδεση με την κοινότητα</w:t>
      </w:r>
      <w:r>
        <w:t>» και ο «</w:t>
      </w:r>
      <w:r w:rsidRPr="00883F45">
        <w:t>Μεγάλο</w:t>
      </w:r>
      <w:r>
        <w:t>ς</w:t>
      </w:r>
      <w:r w:rsidRPr="00883F45">
        <w:t xml:space="preserve"> διοικητικό</w:t>
      </w:r>
      <w:r>
        <w:t>ς</w:t>
      </w:r>
      <w:r w:rsidRPr="00883F45">
        <w:t xml:space="preserve"> και διαχειριστικό</w:t>
      </w:r>
      <w:r>
        <w:t>ς</w:t>
      </w:r>
      <w:r w:rsidRPr="00883F45">
        <w:t xml:space="preserve"> φόρτο</w:t>
      </w:r>
      <w:r>
        <w:t>ς</w:t>
      </w:r>
      <w:r w:rsidRPr="00883F45">
        <w:t xml:space="preserve"> εργασίας</w:t>
      </w:r>
      <w:r>
        <w:t>». Κανένα πρόβλημα να μην αξιολογείται με την υψηλότερη βαθμολογία σημαντικότητας (δηλ. την τιμή 1).</w:t>
      </w:r>
    </w:p>
    <w:p w14:paraId="46F1E248" w14:textId="6D4D4669" w:rsidR="003064ED" w:rsidRPr="00F77383" w:rsidRDefault="003064ED" w:rsidP="003064ED">
      <w:pPr>
        <w:pStyle w:val="af"/>
        <w:keepNext/>
      </w:pPr>
      <w:bookmarkStart w:id="420" w:name="_Toc215770651"/>
      <w:r>
        <w:t xml:space="preserve">Πίνακας </w:t>
      </w:r>
      <w:fldSimple w:instr=" SEQ Πίνακας \* ARABIC ">
        <w:r w:rsidR="0012410A">
          <w:rPr>
            <w:noProof/>
          </w:rPr>
          <w:t>168</w:t>
        </w:r>
      </w:fldSimple>
      <w:r w:rsidRPr="00F77383">
        <w:t>:</w:t>
      </w:r>
      <w:r>
        <w:t xml:space="preserve"> Αποτύπωση</w:t>
      </w:r>
      <w:r w:rsidRPr="00846274">
        <w:t xml:space="preserve"> </w:t>
      </w:r>
      <w:r>
        <w:t>του βαθμού σημαντικότητας συγκεκριμένων ζητημάτων που αφορούν την άσκηση των καθηκόντων των Στελεχών των Δομών της Περιφέρειας Δυτικής Ελλάδας που συμμετείχαν στην έρευνα.</w:t>
      </w:r>
      <w:bookmarkEnd w:id="420"/>
    </w:p>
    <w:tbl>
      <w:tblPr>
        <w:tblStyle w:val="4-5"/>
        <w:tblW w:w="0" w:type="auto"/>
        <w:tblLook w:val="04A0" w:firstRow="1" w:lastRow="0" w:firstColumn="1" w:lastColumn="0" w:noHBand="0" w:noVBand="1"/>
      </w:tblPr>
      <w:tblGrid>
        <w:gridCol w:w="5093"/>
        <w:gridCol w:w="3193"/>
      </w:tblGrid>
      <w:tr w:rsidR="003064ED" w:rsidRPr="000639E7" w14:paraId="460B6E77"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hideMark/>
          </w:tcPr>
          <w:p w14:paraId="4882C5B6" w14:textId="77777777" w:rsidR="003064ED" w:rsidRPr="000639E7" w:rsidRDefault="003064ED" w:rsidP="005B2C7B">
            <w:pPr>
              <w:spacing w:line="360" w:lineRule="auto"/>
              <w:jc w:val="center"/>
              <w:rPr>
                <w:rFonts w:cs="Calibri"/>
                <w:b w:val="0"/>
                <w:bCs w:val="0"/>
                <w:sz w:val="20"/>
                <w:szCs w:val="18"/>
                <w:lang w:bidi="he-IL"/>
              </w:rPr>
            </w:pPr>
            <w:r>
              <w:rPr>
                <w:rFonts w:cs="Calibri"/>
                <w:sz w:val="20"/>
                <w:szCs w:val="18"/>
                <w:lang w:bidi="he-IL"/>
              </w:rPr>
              <w:t>ΠΑΡΑΜΕΤΡΟΣ</w:t>
            </w:r>
          </w:p>
        </w:tc>
        <w:tc>
          <w:tcPr>
            <w:tcW w:w="3193"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hideMark/>
          </w:tcPr>
          <w:p w14:paraId="5BE7C3FD" w14:textId="77777777" w:rsidR="003064ED" w:rsidRDefault="003064ED" w:rsidP="005B2C7B">
            <w:pPr>
              <w:spacing w:line="36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lang w:bidi="he-IL"/>
              </w:rPr>
            </w:pPr>
            <w:r>
              <w:rPr>
                <w:rFonts w:cs="Calibri"/>
                <w:sz w:val="20"/>
                <w:szCs w:val="18"/>
                <w:lang w:bidi="he-IL"/>
              </w:rPr>
              <w:t>ΒΑΘΜΟΣ ΣΗΜΑΝΤΙΚΟΤΗΤΑΣ</w:t>
            </w:r>
          </w:p>
          <w:p w14:paraId="655697D3" w14:textId="77777777" w:rsidR="003064ED" w:rsidRPr="000639E7" w:rsidRDefault="003064ED" w:rsidP="005B2C7B">
            <w:pPr>
              <w:spacing w:line="360" w:lineRule="auto"/>
              <w:jc w:val="center"/>
              <w:cnfStyle w:val="100000000000" w:firstRow="1" w:lastRow="0" w:firstColumn="0" w:lastColumn="0" w:oddVBand="0" w:evenVBand="0" w:oddHBand="0" w:evenHBand="0" w:firstRowFirstColumn="0" w:firstRowLastColumn="0" w:lastRowFirstColumn="0" w:lastRowLastColumn="0"/>
              <w:rPr>
                <w:rFonts w:cs="Calibri"/>
                <w:b w:val="0"/>
                <w:bCs w:val="0"/>
                <w:sz w:val="20"/>
                <w:szCs w:val="18"/>
                <w:lang w:bidi="he-IL"/>
              </w:rPr>
            </w:pPr>
            <w:r w:rsidRPr="00B44E15">
              <w:rPr>
                <w:rFonts w:cs="Calibri"/>
                <w:sz w:val="18"/>
                <w:szCs w:val="16"/>
                <w:lang w:bidi="he-IL"/>
              </w:rPr>
              <w:t>(1–5)</w:t>
            </w:r>
          </w:p>
        </w:tc>
      </w:tr>
      <w:tr w:rsidR="003064ED" w:rsidRPr="000639E7" w14:paraId="69CB160E"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tcBorders>
              <w:top w:val="single" w:sz="8" w:space="0" w:color="417A84" w:themeColor="accent5" w:themeShade="BF"/>
            </w:tcBorders>
            <w:vAlign w:val="center"/>
            <w:hideMark/>
          </w:tcPr>
          <w:p w14:paraId="3F99ABE3" w14:textId="77777777" w:rsidR="003064ED" w:rsidRPr="000639E7" w:rsidRDefault="003064ED" w:rsidP="005B2C7B">
            <w:pPr>
              <w:spacing w:line="360" w:lineRule="auto"/>
              <w:jc w:val="center"/>
              <w:rPr>
                <w:rFonts w:cs="Calibri"/>
                <w:sz w:val="20"/>
                <w:szCs w:val="18"/>
                <w:lang w:bidi="he-IL"/>
              </w:rPr>
            </w:pPr>
            <w:r w:rsidRPr="000639E7">
              <w:rPr>
                <w:rFonts w:cs="Calibri"/>
                <w:sz w:val="20"/>
                <w:szCs w:val="18"/>
                <w:lang w:bidi="he-IL"/>
              </w:rPr>
              <w:t>Έλλειψη χρόνου για την προσέλκυση χορηγών, εθελοντών και τη διασύνδεση με την κοινότητα</w:t>
            </w:r>
          </w:p>
        </w:tc>
        <w:tc>
          <w:tcPr>
            <w:tcW w:w="3193" w:type="dxa"/>
            <w:tcBorders>
              <w:top w:val="single" w:sz="8" w:space="0" w:color="417A84" w:themeColor="accent5" w:themeShade="BF"/>
            </w:tcBorders>
            <w:vAlign w:val="center"/>
          </w:tcPr>
          <w:p w14:paraId="05640972" w14:textId="77777777" w:rsidR="003064ED" w:rsidRPr="000639E7" w:rsidRDefault="003064ED" w:rsidP="005B2C7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18"/>
                <w:lang w:bidi="he-IL"/>
              </w:rPr>
            </w:pPr>
            <w:r>
              <w:rPr>
                <w:rFonts w:cs="Calibri"/>
                <w:sz w:val="20"/>
                <w:szCs w:val="18"/>
                <w:lang w:bidi="he-IL"/>
              </w:rPr>
              <w:t>3</w:t>
            </w:r>
          </w:p>
        </w:tc>
      </w:tr>
      <w:tr w:rsidR="003064ED" w:rsidRPr="000639E7" w14:paraId="1468C728" w14:textId="77777777" w:rsidTr="005B2C7B">
        <w:tc>
          <w:tcPr>
            <w:cnfStyle w:val="001000000000" w:firstRow="0" w:lastRow="0" w:firstColumn="1" w:lastColumn="0" w:oddVBand="0" w:evenVBand="0" w:oddHBand="0" w:evenHBand="0" w:firstRowFirstColumn="0" w:firstRowLastColumn="0" w:lastRowFirstColumn="0" w:lastRowLastColumn="0"/>
            <w:tcW w:w="5093" w:type="dxa"/>
            <w:vAlign w:val="center"/>
            <w:hideMark/>
          </w:tcPr>
          <w:p w14:paraId="2F1A0768" w14:textId="77777777" w:rsidR="003064ED" w:rsidRPr="000639E7" w:rsidRDefault="003064ED" w:rsidP="005B2C7B">
            <w:pPr>
              <w:spacing w:line="360" w:lineRule="auto"/>
              <w:jc w:val="center"/>
              <w:rPr>
                <w:rFonts w:cs="Calibri"/>
                <w:sz w:val="20"/>
                <w:szCs w:val="18"/>
                <w:lang w:bidi="he-IL"/>
              </w:rPr>
            </w:pPr>
            <w:r w:rsidRPr="000639E7">
              <w:rPr>
                <w:rFonts w:cs="Calibri"/>
                <w:sz w:val="20"/>
                <w:szCs w:val="18"/>
                <w:lang w:bidi="he-IL"/>
              </w:rPr>
              <w:t>Δυσκολίες συνεργασίας με τον Δικαιούχο Φορέα</w:t>
            </w:r>
          </w:p>
        </w:tc>
        <w:tc>
          <w:tcPr>
            <w:tcW w:w="3193" w:type="dxa"/>
            <w:vAlign w:val="center"/>
          </w:tcPr>
          <w:p w14:paraId="149ADEFA" w14:textId="77777777" w:rsidR="003064ED" w:rsidRPr="000639E7" w:rsidRDefault="003064ED" w:rsidP="005B2C7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18"/>
                <w:lang w:bidi="he-IL"/>
              </w:rPr>
            </w:pPr>
            <w:r>
              <w:rPr>
                <w:rFonts w:cs="Calibri"/>
                <w:sz w:val="20"/>
                <w:szCs w:val="18"/>
                <w:lang w:bidi="he-IL"/>
              </w:rPr>
              <w:t>5</w:t>
            </w:r>
          </w:p>
        </w:tc>
      </w:tr>
      <w:tr w:rsidR="003064ED" w:rsidRPr="000639E7" w14:paraId="4B3A7459"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vAlign w:val="center"/>
            <w:hideMark/>
          </w:tcPr>
          <w:p w14:paraId="12AD1510" w14:textId="77777777" w:rsidR="003064ED" w:rsidRPr="000639E7" w:rsidRDefault="003064ED" w:rsidP="005B2C7B">
            <w:pPr>
              <w:spacing w:line="360" w:lineRule="auto"/>
              <w:jc w:val="center"/>
              <w:rPr>
                <w:rFonts w:cs="Calibri"/>
                <w:sz w:val="20"/>
                <w:szCs w:val="18"/>
                <w:lang w:bidi="he-IL"/>
              </w:rPr>
            </w:pPr>
            <w:r w:rsidRPr="000639E7">
              <w:rPr>
                <w:rFonts w:cs="Calibri"/>
                <w:sz w:val="20"/>
                <w:szCs w:val="18"/>
                <w:lang w:bidi="he-IL"/>
              </w:rPr>
              <w:t>Μεγάλο διοικητικό και διαχειριστικό φόρτο εργασίας</w:t>
            </w:r>
          </w:p>
        </w:tc>
        <w:tc>
          <w:tcPr>
            <w:tcW w:w="3193" w:type="dxa"/>
            <w:vAlign w:val="center"/>
          </w:tcPr>
          <w:p w14:paraId="150DBDE3" w14:textId="77777777" w:rsidR="003064ED" w:rsidRPr="000639E7" w:rsidRDefault="003064ED" w:rsidP="005B2C7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18"/>
                <w:lang w:bidi="he-IL"/>
              </w:rPr>
            </w:pPr>
            <w:r>
              <w:rPr>
                <w:rFonts w:cs="Calibri"/>
                <w:sz w:val="20"/>
                <w:szCs w:val="18"/>
                <w:lang w:bidi="he-IL"/>
              </w:rPr>
              <w:t>3</w:t>
            </w:r>
          </w:p>
        </w:tc>
      </w:tr>
      <w:tr w:rsidR="003064ED" w:rsidRPr="000639E7" w14:paraId="72E58CD2" w14:textId="77777777" w:rsidTr="005B2C7B">
        <w:tc>
          <w:tcPr>
            <w:cnfStyle w:val="001000000000" w:firstRow="0" w:lastRow="0" w:firstColumn="1" w:lastColumn="0" w:oddVBand="0" w:evenVBand="0" w:oddHBand="0" w:evenHBand="0" w:firstRowFirstColumn="0" w:firstRowLastColumn="0" w:lastRowFirstColumn="0" w:lastRowLastColumn="0"/>
            <w:tcW w:w="5093" w:type="dxa"/>
            <w:vAlign w:val="center"/>
            <w:hideMark/>
          </w:tcPr>
          <w:p w14:paraId="1C8E4DBB" w14:textId="77777777" w:rsidR="003064ED" w:rsidRPr="000639E7" w:rsidRDefault="003064ED" w:rsidP="005B2C7B">
            <w:pPr>
              <w:spacing w:line="360" w:lineRule="auto"/>
              <w:jc w:val="center"/>
              <w:rPr>
                <w:rFonts w:cs="Calibri"/>
                <w:sz w:val="20"/>
                <w:szCs w:val="18"/>
                <w:lang w:bidi="he-IL"/>
              </w:rPr>
            </w:pPr>
            <w:r w:rsidRPr="000639E7">
              <w:rPr>
                <w:rFonts w:cs="Calibri"/>
                <w:sz w:val="20"/>
                <w:szCs w:val="18"/>
                <w:lang w:bidi="he-IL"/>
              </w:rPr>
              <w:t>Δυσκολίες συντονισμού ή συνεργασίας με τον συμπράττοντα Δήμο ή την Κοινωνική Υπηρεσία</w:t>
            </w:r>
          </w:p>
        </w:tc>
        <w:tc>
          <w:tcPr>
            <w:tcW w:w="3193" w:type="dxa"/>
            <w:vAlign w:val="center"/>
          </w:tcPr>
          <w:p w14:paraId="1A48B8C8" w14:textId="77777777" w:rsidR="003064ED" w:rsidRPr="000639E7" w:rsidRDefault="003064ED" w:rsidP="005B2C7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18"/>
                <w:lang w:bidi="he-IL"/>
              </w:rPr>
            </w:pPr>
            <w:r>
              <w:rPr>
                <w:rFonts w:cs="Calibri"/>
                <w:sz w:val="20"/>
                <w:szCs w:val="18"/>
                <w:lang w:bidi="he-IL"/>
              </w:rPr>
              <w:t>4</w:t>
            </w:r>
          </w:p>
        </w:tc>
      </w:tr>
      <w:tr w:rsidR="003064ED" w:rsidRPr="000639E7" w14:paraId="62837799"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vAlign w:val="center"/>
            <w:hideMark/>
          </w:tcPr>
          <w:p w14:paraId="6B584F05" w14:textId="77777777" w:rsidR="003064ED" w:rsidRPr="000639E7" w:rsidRDefault="003064ED" w:rsidP="005B2C7B">
            <w:pPr>
              <w:spacing w:line="360" w:lineRule="auto"/>
              <w:jc w:val="center"/>
              <w:rPr>
                <w:rFonts w:cs="Calibri"/>
                <w:sz w:val="20"/>
                <w:szCs w:val="18"/>
                <w:lang w:bidi="he-IL"/>
              </w:rPr>
            </w:pPr>
            <w:r w:rsidRPr="000639E7">
              <w:rPr>
                <w:rFonts w:cs="Calibri"/>
                <w:sz w:val="20"/>
                <w:szCs w:val="18"/>
                <w:lang w:bidi="he-IL"/>
              </w:rPr>
              <w:t>Ασάφεια ρόλων και αρμοδιοτήτων</w:t>
            </w:r>
          </w:p>
        </w:tc>
        <w:tc>
          <w:tcPr>
            <w:tcW w:w="3193" w:type="dxa"/>
            <w:vAlign w:val="center"/>
          </w:tcPr>
          <w:p w14:paraId="35DC6109" w14:textId="77777777" w:rsidR="003064ED" w:rsidRPr="000639E7" w:rsidRDefault="003064ED" w:rsidP="005B2C7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18"/>
                <w:lang w:bidi="he-IL"/>
              </w:rPr>
            </w:pPr>
            <w:r>
              <w:rPr>
                <w:rFonts w:cs="Calibri"/>
                <w:sz w:val="20"/>
                <w:szCs w:val="18"/>
                <w:lang w:bidi="he-IL"/>
              </w:rPr>
              <w:t>4</w:t>
            </w:r>
          </w:p>
        </w:tc>
      </w:tr>
    </w:tbl>
    <w:p w14:paraId="7F567019" w14:textId="77777777" w:rsidR="0012410A" w:rsidRPr="00C44617" w:rsidRDefault="0012410A" w:rsidP="0012410A">
      <w:pPr>
        <w:rPr>
          <w:i/>
          <w:iCs/>
          <w:sz w:val="18"/>
          <w:szCs w:val="18"/>
        </w:rPr>
      </w:pPr>
      <w:r w:rsidRPr="000D7AD1">
        <w:rPr>
          <w:i/>
          <w:iCs/>
          <w:sz w:val="18"/>
          <w:szCs w:val="18"/>
        </w:rPr>
        <w:t>Πηγή: Ιδία επεξεργασία</w:t>
      </w:r>
    </w:p>
    <w:p w14:paraId="7D319BEC" w14:textId="77777777" w:rsidR="003064ED" w:rsidRDefault="003064ED" w:rsidP="003064ED"/>
    <w:tbl>
      <w:tblPr>
        <w:tblStyle w:val="3-5"/>
        <w:tblW w:w="5000" w:type="pct"/>
        <w:tblLook w:val="0000" w:firstRow="0" w:lastRow="0" w:firstColumn="0" w:lastColumn="0" w:noHBand="0" w:noVBand="0"/>
      </w:tblPr>
      <w:tblGrid>
        <w:gridCol w:w="510"/>
        <w:gridCol w:w="7786"/>
      </w:tblGrid>
      <w:tr w:rsidR="003064ED" w:rsidRPr="00745BB5" w14:paraId="2E5971A6"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3" w:type="pct"/>
          </w:tcPr>
          <w:p w14:paraId="7337A06C" w14:textId="77777777" w:rsidR="003064ED" w:rsidRPr="00745BB5" w:rsidRDefault="003064ED" w:rsidP="005B2C7B">
            <w:pPr>
              <w:rPr>
                <w:b/>
                <w:bCs/>
                <w:color w:val="000000" w:themeColor="text1"/>
              </w:rPr>
            </w:pPr>
            <w:r w:rsidRPr="00745BB5">
              <w:rPr>
                <w:b/>
                <w:bCs/>
                <w:color w:val="000000" w:themeColor="text1"/>
              </w:rPr>
              <w:t>Β7.</w:t>
            </w:r>
          </w:p>
        </w:tc>
        <w:tc>
          <w:tcPr>
            <w:tcW w:w="4717" w:type="pct"/>
          </w:tcPr>
          <w:p w14:paraId="38123A75" w14:textId="77777777" w:rsidR="003064ED" w:rsidRPr="00745BB5"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745BB5">
              <w:rPr>
                <w:b/>
                <w:bCs/>
                <w:color w:val="000000" w:themeColor="text1"/>
              </w:rPr>
              <w:t xml:space="preserve">Για την παρακολούθηση των ωφελούμενων ποια από τα παρακάτω στοιχεία τηρούνται; </w:t>
            </w:r>
          </w:p>
        </w:tc>
      </w:tr>
    </w:tbl>
    <w:p w14:paraId="3869AA4C" w14:textId="77777777" w:rsidR="003064ED" w:rsidRPr="00745BB5" w:rsidRDefault="003064ED" w:rsidP="003064ED">
      <w:r>
        <w:t xml:space="preserve">Ο ακόλουθος Πίνακας παρουσιάζει την τήρηση </w:t>
      </w:r>
      <w:r w:rsidRPr="00D52C8A">
        <w:t>στοιχείων ωφελούμενων</w:t>
      </w:r>
      <w:r>
        <w:t xml:space="preserve">. </w:t>
      </w:r>
      <w:r w:rsidRPr="00D52C8A">
        <w:t>Οι περισσότερες δομές διατηρούν πλήρη δημογραφικά και κοινωνικά στοιχεία, με ορισμένες να συλλέγουν και επιπρόσθετα δεδομένα (εργασία, εισοδηματικά κριτήρια). Αυτό υποδηλώνει επαρκή βαθμό οργάνωσης και τεκμηρίωσης, κρίσιμο για τον ορθολογικό σχεδιασμό δράσεων κοινωνικής προστασίας.</w:t>
      </w:r>
    </w:p>
    <w:p w14:paraId="48B6F9E7" w14:textId="34F26968" w:rsidR="003064ED" w:rsidRPr="00595226" w:rsidRDefault="003064ED" w:rsidP="003064ED">
      <w:pPr>
        <w:pStyle w:val="af"/>
        <w:keepNext/>
      </w:pPr>
      <w:bookmarkStart w:id="421" w:name="_Toc215770652"/>
      <w:r>
        <w:lastRenderedPageBreak/>
        <w:t xml:space="preserve">Πίνακας </w:t>
      </w:r>
      <w:fldSimple w:instr=" SEQ Πίνακας \* ARABIC ">
        <w:r w:rsidR="0012410A">
          <w:rPr>
            <w:noProof/>
          </w:rPr>
          <w:t>169</w:t>
        </w:r>
      </w:fldSimple>
      <w:r w:rsidRPr="00595226">
        <w:t>:</w:t>
      </w:r>
      <w:r>
        <w:t xml:space="preserve"> Παρουσίαση των στοιχείων που τηρούνται για την παρακολούθηση των ωφελούμενων των Δομών της Περιφέρειας Δυτικής Ελλάδας που συμμετείχαν στην έρευνα.</w:t>
      </w:r>
      <w:bookmarkEnd w:id="421"/>
    </w:p>
    <w:tbl>
      <w:tblPr>
        <w:tblStyle w:val="4-5"/>
        <w:tblW w:w="9346" w:type="dxa"/>
        <w:tblLook w:val="04A0" w:firstRow="1" w:lastRow="0" w:firstColumn="1" w:lastColumn="0" w:noHBand="0" w:noVBand="1"/>
      </w:tblPr>
      <w:tblGrid>
        <w:gridCol w:w="3251"/>
        <w:gridCol w:w="6095"/>
      </w:tblGrid>
      <w:tr w:rsidR="003064ED" w:rsidRPr="00745BB5" w14:paraId="350BE1D8"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51" w:type="dxa"/>
            <w:tcBorders>
              <w:top w:val="none" w:sz="0" w:space="0" w:color="auto"/>
              <w:left w:val="none" w:sz="0" w:space="0" w:color="auto"/>
              <w:bottom w:val="none" w:sz="0" w:space="0" w:color="auto"/>
              <w:right w:val="none" w:sz="0" w:space="0" w:color="auto"/>
            </w:tcBorders>
            <w:vAlign w:val="center"/>
            <w:hideMark/>
          </w:tcPr>
          <w:p w14:paraId="2E9DFA05" w14:textId="77777777" w:rsidR="003064ED" w:rsidRPr="00745BB5" w:rsidRDefault="003064ED" w:rsidP="005B2C7B">
            <w:pPr>
              <w:spacing w:line="276" w:lineRule="auto"/>
              <w:jc w:val="center"/>
              <w:rPr>
                <w:rFonts w:cs="Calibri"/>
                <w:b w:val="0"/>
                <w:bCs w:val="0"/>
                <w:sz w:val="20"/>
                <w:szCs w:val="18"/>
                <w:lang w:bidi="he-IL"/>
              </w:rPr>
            </w:pPr>
            <w:r>
              <w:rPr>
                <w:rFonts w:cs="Calibri"/>
                <w:sz w:val="20"/>
                <w:szCs w:val="18"/>
                <w:lang w:bidi="he-IL"/>
              </w:rPr>
              <w:t>ΚΑΤΗΓΟΡΙΑ ΣΤΟΙΧΕΙΩΝ</w:t>
            </w:r>
          </w:p>
        </w:tc>
        <w:tc>
          <w:tcPr>
            <w:tcW w:w="6095" w:type="dxa"/>
            <w:tcBorders>
              <w:top w:val="none" w:sz="0" w:space="0" w:color="auto"/>
              <w:left w:val="none" w:sz="0" w:space="0" w:color="auto"/>
              <w:bottom w:val="none" w:sz="0" w:space="0" w:color="auto"/>
              <w:right w:val="none" w:sz="0" w:space="0" w:color="auto"/>
            </w:tcBorders>
            <w:vAlign w:val="center"/>
          </w:tcPr>
          <w:p w14:paraId="7D8D6941" w14:textId="77777777" w:rsidR="003064ED" w:rsidRPr="007664BA" w:rsidRDefault="003064ED" w:rsidP="005B2C7B">
            <w:pPr>
              <w:spacing w:line="276"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18"/>
                <w:lang w:bidi="he-IL"/>
              </w:rPr>
            </w:pPr>
            <w:r w:rsidRPr="007664BA">
              <w:rPr>
                <w:rFonts w:cs="Calibri"/>
                <w:sz w:val="20"/>
                <w:szCs w:val="18"/>
                <w:lang w:bidi="he-IL"/>
              </w:rPr>
              <w:t>ΔΟΜΗ</w:t>
            </w:r>
          </w:p>
        </w:tc>
      </w:tr>
      <w:tr w:rsidR="003064ED" w:rsidRPr="00745BB5" w14:paraId="2B630C5F"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23E3DF6E" w14:textId="77777777" w:rsidR="003064ED" w:rsidRPr="00745BB5" w:rsidRDefault="003064ED" w:rsidP="005B2C7B">
            <w:pPr>
              <w:spacing w:line="276" w:lineRule="auto"/>
              <w:jc w:val="center"/>
              <w:rPr>
                <w:rFonts w:cs="Calibri"/>
                <w:sz w:val="20"/>
                <w:szCs w:val="18"/>
                <w:lang w:bidi="he-IL"/>
              </w:rPr>
            </w:pPr>
            <w:r w:rsidRPr="00745BB5">
              <w:rPr>
                <w:rFonts w:cs="Calibri"/>
                <w:sz w:val="20"/>
                <w:szCs w:val="18"/>
                <w:lang w:bidi="he-IL"/>
              </w:rPr>
              <w:t>Δημογραφικά στοιχεία αιτούντων συνδρομή (π.χ. φύλο, ηλικία, οικογενειακή κατάσταση κ.λπ.)</w:t>
            </w:r>
          </w:p>
        </w:tc>
        <w:tc>
          <w:tcPr>
            <w:tcW w:w="6095" w:type="dxa"/>
            <w:vAlign w:val="center"/>
          </w:tcPr>
          <w:p w14:paraId="77FF4F22"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188BB2D5"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42584303"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p w14:paraId="4F0F9551"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w:t>
            </w:r>
            <w:r>
              <w:rPr>
                <w:rFonts w:cs="Calibri"/>
                <w:color w:val="000000"/>
                <w:sz w:val="20"/>
                <w:szCs w:val="20"/>
              </w:rPr>
              <w:t>ΝΑΙ</w:t>
            </w:r>
          </w:p>
          <w:p w14:paraId="23E02C5A"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Θέρμου:</w:t>
            </w:r>
            <w:r w:rsidRPr="00292B43">
              <w:rPr>
                <w:rFonts w:cs="Calibri"/>
                <w:color w:val="000000"/>
                <w:sz w:val="20"/>
                <w:szCs w:val="20"/>
              </w:rPr>
              <w:t xml:space="preserve"> </w:t>
            </w:r>
            <w:r>
              <w:rPr>
                <w:rFonts w:cs="Calibri"/>
                <w:color w:val="000000"/>
                <w:sz w:val="20"/>
                <w:szCs w:val="20"/>
              </w:rPr>
              <w:t>ΝΑΙ</w:t>
            </w:r>
          </w:p>
          <w:p w14:paraId="6A12500F"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Δε εντοπίζεται σχετική αναφορά εντός του ερωτηματολογίου.</w:t>
            </w:r>
          </w:p>
          <w:p w14:paraId="5B9647B5"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2F49D90D"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3F188996" w14:textId="77777777" w:rsidR="003064ED" w:rsidRPr="005176A1"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tc>
      </w:tr>
      <w:tr w:rsidR="003064ED" w:rsidRPr="00745BB5" w14:paraId="277B27B2" w14:textId="77777777" w:rsidTr="005B2C7B">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11DE59ED" w14:textId="77777777" w:rsidR="003064ED" w:rsidRPr="00745BB5" w:rsidRDefault="003064ED" w:rsidP="005B2C7B">
            <w:pPr>
              <w:spacing w:line="276" w:lineRule="auto"/>
              <w:jc w:val="center"/>
              <w:rPr>
                <w:rFonts w:cs="Calibri"/>
                <w:sz w:val="20"/>
                <w:szCs w:val="18"/>
                <w:lang w:bidi="he-IL"/>
              </w:rPr>
            </w:pPr>
            <w:r w:rsidRPr="00745BB5">
              <w:rPr>
                <w:rFonts w:cs="Calibri"/>
                <w:sz w:val="20"/>
                <w:szCs w:val="18"/>
                <w:lang w:bidi="he-IL"/>
              </w:rPr>
              <w:t xml:space="preserve">Δημογραφικά στοιχεία </w:t>
            </w:r>
            <w:proofErr w:type="spellStart"/>
            <w:r w:rsidRPr="00745BB5">
              <w:rPr>
                <w:rFonts w:cs="Calibri"/>
                <w:sz w:val="20"/>
                <w:szCs w:val="18"/>
                <w:lang w:bidi="he-IL"/>
              </w:rPr>
              <w:t>ωφελουμένων</w:t>
            </w:r>
            <w:proofErr w:type="spellEnd"/>
            <w:r w:rsidRPr="00745BB5">
              <w:rPr>
                <w:rFonts w:cs="Calibri"/>
                <w:sz w:val="20"/>
                <w:szCs w:val="18"/>
                <w:lang w:bidi="he-IL"/>
              </w:rPr>
              <w:t xml:space="preserve"> (π.χ. φύλο, ηλικία, οικογενειακή κατάσταση κ.λπ.)</w:t>
            </w:r>
          </w:p>
        </w:tc>
        <w:tc>
          <w:tcPr>
            <w:tcW w:w="6095" w:type="dxa"/>
            <w:vAlign w:val="center"/>
          </w:tcPr>
          <w:p w14:paraId="1A2CA288"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3D63EF2F"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3DDBA542"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p w14:paraId="2E5F9DE2"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w:t>
            </w:r>
            <w:r>
              <w:rPr>
                <w:rFonts w:cs="Calibri"/>
                <w:color w:val="000000"/>
                <w:sz w:val="20"/>
                <w:szCs w:val="20"/>
              </w:rPr>
              <w:t>ΝΑΙ</w:t>
            </w:r>
          </w:p>
          <w:p w14:paraId="2538B6D4"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Θέρμου:</w:t>
            </w:r>
            <w:r w:rsidRPr="00292B43">
              <w:rPr>
                <w:rFonts w:cs="Calibri"/>
                <w:color w:val="000000"/>
                <w:sz w:val="20"/>
                <w:szCs w:val="20"/>
              </w:rPr>
              <w:t xml:space="preserve"> </w:t>
            </w:r>
            <w:r>
              <w:rPr>
                <w:rFonts w:cs="Calibri"/>
                <w:color w:val="000000"/>
                <w:sz w:val="20"/>
                <w:szCs w:val="20"/>
              </w:rPr>
              <w:t>ΝΑΙ</w:t>
            </w:r>
          </w:p>
          <w:p w14:paraId="0BCAA0AF"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w:t>
            </w:r>
            <w:r>
              <w:rPr>
                <w:rFonts w:cs="Calibri"/>
                <w:color w:val="000000"/>
                <w:sz w:val="20"/>
                <w:szCs w:val="20"/>
              </w:rPr>
              <w:t>ΝΑΙ</w:t>
            </w:r>
          </w:p>
          <w:p w14:paraId="77831FDB"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7C69FCEE"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091937B7" w14:textId="77777777" w:rsidR="003064ED" w:rsidRPr="005176A1"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tc>
      </w:tr>
      <w:tr w:rsidR="003064ED" w:rsidRPr="00745BB5" w14:paraId="33B3EF11"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3AAEA4B1" w14:textId="77777777" w:rsidR="003064ED" w:rsidRPr="00745BB5" w:rsidRDefault="003064ED" w:rsidP="005B2C7B">
            <w:pPr>
              <w:spacing w:line="276" w:lineRule="auto"/>
              <w:jc w:val="center"/>
              <w:rPr>
                <w:rFonts w:cs="Calibri"/>
                <w:sz w:val="20"/>
                <w:szCs w:val="18"/>
                <w:lang w:bidi="he-IL"/>
              </w:rPr>
            </w:pPr>
            <w:r w:rsidRPr="00745BB5">
              <w:rPr>
                <w:rFonts w:cs="Calibri"/>
                <w:sz w:val="20"/>
                <w:szCs w:val="18"/>
                <w:lang w:bidi="he-IL"/>
              </w:rPr>
              <w:t xml:space="preserve">Κοινωνικά χαρακτηριστικά </w:t>
            </w:r>
            <w:proofErr w:type="spellStart"/>
            <w:r w:rsidRPr="00745BB5">
              <w:rPr>
                <w:rFonts w:cs="Calibri"/>
                <w:sz w:val="20"/>
                <w:szCs w:val="18"/>
                <w:lang w:bidi="he-IL"/>
              </w:rPr>
              <w:t>ωφελουμένων</w:t>
            </w:r>
            <w:proofErr w:type="spellEnd"/>
            <w:r w:rsidRPr="00745BB5">
              <w:rPr>
                <w:rFonts w:cs="Calibri"/>
                <w:sz w:val="20"/>
                <w:szCs w:val="18"/>
                <w:lang w:bidi="he-IL"/>
              </w:rPr>
              <w:t xml:space="preserve"> (π.χ. ένταξη σε ευάλωτη ή ειδική κοινωνική ομάδα)</w:t>
            </w:r>
          </w:p>
        </w:tc>
        <w:tc>
          <w:tcPr>
            <w:tcW w:w="6095" w:type="dxa"/>
            <w:vAlign w:val="center"/>
          </w:tcPr>
          <w:p w14:paraId="58F0E9A6"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2D406CDB"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1B9CE873"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p w14:paraId="6D8E43EA"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w:t>
            </w:r>
            <w:r>
              <w:rPr>
                <w:rFonts w:cs="Calibri"/>
                <w:color w:val="000000"/>
                <w:sz w:val="20"/>
                <w:szCs w:val="20"/>
              </w:rPr>
              <w:t>ΝΑΙ</w:t>
            </w:r>
          </w:p>
          <w:p w14:paraId="05D0546F"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Θέρμου:</w:t>
            </w:r>
            <w:r w:rsidRPr="00292B43">
              <w:rPr>
                <w:rFonts w:cs="Calibri"/>
                <w:color w:val="000000"/>
                <w:sz w:val="20"/>
                <w:szCs w:val="20"/>
              </w:rPr>
              <w:t xml:space="preserve"> </w:t>
            </w:r>
            <w:r>
              <w:rPr>
                <w:rFonts w:cs="Calibri"/>
                <w:color w:val="000000"/>
                <w:sz w:val="20"/>
                <w:szCs w:val="20"/>
              </w:rPr>
              <w:t>ΝΑΙ</w:t>
            </w:r>
          </w:p>
          <w:p w14:paraId="2443D382"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w:t>
            </w:r>
            <w:r>
              <w:rPr>
                <w:rFonts w:cs="Calibri"/>
                <w:color w:val="000000"/>
                <w:sz w:val="20"/>
                <w:szCs w:val="20"/>
              </w:rPr>
              <w:t>ΝΑΙ</w:t>
            </w:r>
          </w:p>
          <w:p w14:paraId="5915EA02" w14:textId="77777777" w:rsidR="003064ED" w:rsidRPr="00292B43" w:rsidRDefault="003064ED"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38BF2904" w14:textId="77777777" w:rsidR="003064ED" w:rsidRPr="00292B43"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ΝΑΙ</w:t>
            </w:r>
          </w:p>
          <w:p w14:paraId="18955393" w14:textId="77777777" w:rsidR="003064ED" w:rsidRPr="005176A1" w:rsidRDefault="003064ED" w:rsidP="005B2C7B">
            <w:pPr>
              <w:ind w:left="720"/>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ΝΑΙ</w:t>
            </w:r>
          </w:p>
        </w:tc>
      </w:tr>
      <w:tr w:rsidR="003064ED" w:rsidRPr="00745BB5" w14:paraId="20E603B6" w14:textId="77777777" w:rsidTr="005B2C7B">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18E72FA7" w14:textId="77777777" w:rsidR="003064ED" w:rsidRPr="00745BB5" w:rsidRDefault="003064ED" w:rsidP="005B2C7B">
            <w:pPr>
              <w:spacing w:line="276" w:lineRule="auto"/>
              <w:jc w:val="center"/>
              <w:rPr>
                <w:rFonts w:cs="Calibri"/>
                <w:sz w:val="20"/>
                <w:szCs w:val="18"/>
                <w:lang w:val="en-US" w:bidi="he-IL"/>
              </w:rPr>
            </w:pPr>
            <w:r w:rsidRPr="00745BB5">
              <w:rPr>
                <w:rFonts w:cs="Calibri"/>
                <w:sz w:val="20"/>
                <w:szCs w:val="18"/>
                <w:lang w:bidi="he-IL"/>
              </w:rPr>
              <w:t>Άλλα (παρακαλώ αναφέρατε):</w:t>
            </w:r>
          </w:p>
        </w:tc>
        <w:tc>
          <w:tcPr>
            <w:tcW w:w="6095" w:type="dxa"/>
            <w:vAlign w:val="center"/>
          </w:tcPr>
          <w:p w14:paraId="781BD04A"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5E1290AE"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Δε εντοπίζεται σχετική αναφορά εντός του ερωτηματολογίου.</w:t>
            </w:r>
          </w:p>
          <w:p w14:paraId="09454F56"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Δε εντοπίζεται σχετική αναφορά εντός του ερωτηματολογίου.</w:t>
            </w:r>
          </w:p>
          <w:p w14:paraId="43014DD7"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&amp; Συσσίτιο Δήμου Ήλιδας:</w:t>
            </w:r>
            <w:r w:rsidRPr="00292B43">
              <w:rPr>
                <w:rFonts w:cs="Calibri"/>
                <w:color w:val="000000"/>
                <w:sz w:val="20"/>
                <w:szCs w:val="20"/>
              </w:rPr>
              <w:t xml:space="preserve"> </w:t>
            </w:r>
            <w:r>
              <w:rPr>
                <w:rFonts w:cs="Calibri"/>
                <w:color w:val="000000"/>
                <w:sz w:val="20"/>
                <w:szCs w:val="20"/>
              </w:rPr>
              <w:t>Εισοδηματικά κριτήρια</w:t>
            </w:r>
            <w:r w:rsidRPr="00292B43">
              <w:rPr>
                <w:rFonts w:cs="Calibri"/>
                <w:color w:val="000000"/>
                <w:sz w:val="20"/>
                <w:szCs w:val="20"/>
              </w:rPr>
              <w:t>.</w:t>
            </w:r>
          </w:p>
          <w:p w14:paraId="24140268" w14:textId="77777777" w:rsidR="003064ED" w:rsidRPr="00882C67"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Δήμου Θέρμου:</w:t>
            </w:r>
            <w:r w:rsidRPr="00292B43">
              <w:rPr>
                <w:rFonts w:cs="Calibri"/>
                <w:color w:val="000000"/>
                <w:sz w:val="20"/>
                <w:szCs w:val="20"/>
              </w:rPr>
              <w:t xml:space="preserve"> Δε εντοπίζεται σχετική αναφορά εντός του ερωτηματολογίου.</w:t>
            </w:r>
          </w:p>
          <w:p w14:paraId="2EAD0655" w14:textId="77777777" w:rsidR="003064ED" w:rsidRPr="00882C67" w:rsidRDefault="003064ED" w:rsidP="005B2C7B">
            <w:pPr>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color w:val="000000"/>
                <w:sz w:val="20"/>
                <w:szCs w:val="20"/>
                <w:u w:val="single"/>
              </w:rPr>
              <w:t>Κοινωνικό Παντοπωλείο Δήμου Ι.Π. Μεσολογγίου:</w:t>
            </w:r>
            <w:r w:rsidRPr="00292B43">
              <w:rPr>
                <w:rFonts w:cs="Calibri"/>
                <w:color w:val="000000"/>
                <w:sz w:val="20"/>
                <w:szCs w:val="20"/>
              </w:rPr>
              <w:t xml:space="preserve"> Δε εντοπίζεται σχετική αναφορά εντός του ερωτηματολογίου.</w:t>
            </w:r>
          </w:p>
          <w:p w14:paraId="3ED8A759" w14:textId="77777777" w:rsidR="003064ED" w:rsidRPr="00292B43" w:rsidRDefault="003064ED"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1898CB37" w14:textId="77777777" w:rsidR="003064ED" w:rsidRPr="00292B43"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Εργασία, ανεργία, σύνταξη, λήψη επιδομάτων, στοιχεία διαμονής, σύνθεση νοικοκυριού και συμβουλευτική</w:t>
            </w:r>
            <w:r w:rsidRPr="00292B43">
              <w:rPr>
                <w:rFonts w:cs="Calibri"/>
                <w:color w:val="000000"/>
                <w:sz w:val="20"/>
                <w:szCs w:val="20"/>
              </w:rPr>
              <w:t>.</w:t>
            </w:r>
          </w:p>
          <w:p w14:paraId="38B8B434" w14:textId="77777777" w:rsidR="003064ED" w:rsidRPr="0075460A" w:rsidRDefault="003064ED" w:rsidP="005B2C7B">
            <w:pPr>
              <w:ind w:left="720"/>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Pr>
                <w:rFonts w:cs="Calibri"/>
                <w:color w:val="000000"/>
                <w:sz w:val="20"/>
                <w:szCs w:val="20"/>
              </w:rPr>
              <w:t>Εργασία, ανεργία, σύνταξη, λήψη επιδομάτων, στοιχεία διαμονής, σύνθεση νοικοκυριού και συμβουλευτική</w:t>
            </w:r>
            <w:r w:rsidRPr="00292B43">
              <w:rPr>
                <w:rFonts w:cs="Calibri"/>
                <w:color w:val="000000"/>
                <w:sz w:val="20"/>
                <w:szCs w:val="20"/>
              </w:rPr>
              <w:t>.</w:t>
            </w:r>
          </w:p>
        </w:tc>
      </w:tr>
    </w:tbl>
    <w:p w14:paraId="52C2840F" w14:textId="77777777" w:rsidR="0012410A" w:rsidRPr="00C44617" w:rsidRDefault="0012410A" w:rsidP="0012410A">
      <w:pPr>
        <w:rPr>
          <w:i/>
          <w:iCs/>
          <w:sz w:val="18"/>
          <w:szCs w:val="18"/>
        </w:rPr>
      </w:pPr>
      <w:bookmarkStart w:id="422" w:name="_Hlk210561253"/>
      <w:r w:rsidRPr="000D7AD1">
        <w:rPr>
          <w:i/>
          <w:iCs/>
          <w:sz w:val="18"/>
          <w:szCs w:val="18"/>
        </w:rPr>
        <w:t>Πηγή: Ιδία επεξεργασία</w:t>
      </w:r>
    </w:p>
    <w:p w14:paraId="4CFAC006" w14:textId="77777777" w:rsidR="003064ED" w:rsidRDefault="003064ED" w:rsidP="003064ED">
      <w:pPr>
        <w:spacing w:after="0" w:line="240" w:lineRule="auto"/>
        <w:rPr>
          <w:rFonts w:cs="Tahoma"/>
          <w:bCs/>
          <w:szCs w:val="20"/>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5AA2AE" w:themeFill="accent5"/>
        <w:tblCellMar>
          <w:left w:w="57" w:type="dxa"/>
          <w:right w:w="57" w:type="dxa"/>
        </w:tblCellMar>
        <w:tblLook w:val="0000" w:firstRow="0" w:lastRow="0" w:firstColumn="0" w:lastColumn="0" w:noHBand="0" w:noVBand="0"/>
      </w:tblPr>
      <w:tblGrid>
        <w:gridCol w:w="8296"/>
      </w:tblGrid>
      <w:tr w:rsidR="003064ED" w:rsidRPr="007C212F" w14:paraId="4A6C4EA5" w14:textId="77777777" w:rsidTr="005B2C7B">
        <w:tc>
          <w:tcPr>
            <w:tcW w:w="5000" w:type="pct"/>
            <w:shd w:val="clear" w:color="auto" w:fill="5AA2AE" w:themeFill="accent5"/>
          </w:tcPr>
          <w:p w14:paraId="4AA581AB" w14:textId="77777777" w:rsidR="003064ED" w:rsidRPr="00FA40EA" w:rsidRDefault="003064ED" w:rsidP="005B2C7B">
            <w:pPr>
              <w:rPr>
                <w:rFonts w:cs="Tahoma"/>
                <w:b/>
                <w:color w:val="FFFFFF" w:themeColor="background1"/>
              </w:rPr>
            </w:pPr>
            <w:r w:rsidRPr="00FA40EA">
              <w:rPr>
                <w:rFonts w:cs="Tahoma"/>
                <w:b/>
                <w:color w:val="FFFFFF" w:themeColor="background1"/>
              </w:rPr>
              <w:lastRenderedPageBreak/>
              <w:t>Ε</w:t>
            </w:r>
            <w:r w:rsidRPr="00FA40EA">
              <w:rPr>
                <w:b/>
                <w:color w:val="FFFFFF" w:themeColor="background1"/>
              </w:rPr>
              <w:t>ΝΟΤΗΤΑ Γ: ΣΤΟΙΧΕΙΑ ΛΕΙΤΟΥΡΓΙΑΣ – ΠΑΡΕΧΟΜΕΝΕΣ Υ</w:t>
            </w:r>
            <w:r w:rsidRPr="00FA40EA">
              <w:rPr>
                <w:rFonts w:cs="Tahoma"/>
                <w:b/>
                <w:color w:val="FFFFFF" w:themeColor="background1"/>
              </w:rPr>
              <w:t>ΠΗΡΕΣΙΕΣ</w:t>
            </w:r>
          </w:p>
        </w:tc>
      </w:tr>
    </w:tbl>
    <w:p w14:paraId="3811DB65" w14:textId="77777777" w:rsidR="003064ED" w:rsidRDefault="003064ED" w:rsidP="003064ED"/>
    <w:tbl>
      <w:tblPr>
        <w:tblStyle w:val="3-5"/>
        <w:tblW w:w="5004" w:type="pct"/>
        <w:tblLook w:val="0000" w:firstRow="0" w:lastRow="0" w:firstColumn="0" w:lastColumn="0" w:noHBand="0" w:noVBand="0"/>
      </w:tblPr>
      <w:tblGrid>
        <w:gridCol w:w="477"/>
        <w:gridCol w:w="7826"/>
      </w:tblGrid>
      <w:tr w:rsidR="003064ED" w:rsidRPr="0075460A" w14:paraId="03C6E594"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 w:type="pct"/>
          </w:tcPr>
          <w:p w14:paraId="201A8829" w14:textId="77777777" w:rsidR="003064ED" w:rsidRPr="0075460A" w:rsidRDefault="003064ED" w:rsidP="005B2C7B">
            <w:pPr>
              <w:rPr>
                <w:b/>
                <w:bCs/>
                <w:color w:val="000000" w:themeColor="text1"/>
              </w:rPr>
            </w:pPr>
            <w:r w:rsidRPr="0075460A">
              <w:rPr>
                <w:b/>
                <w:bCs/>
                <w:color w:val="000000" w:themeColor="text1"/>
              </w:rPr>
              <w:t>Γ1.</w:t>
            </w:r>
          </w:p>
        </w:tc>
        <w:tc>
          <w:tcPr>
            <w:tcW w:w="4720" w:type="pct"/>
          </w:tcPr>
          <w:p w14:paraId="34E657E6" w14:textId="77777777" w:rsidR="003064ED" w:rsidRPr="0075460A"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75460A">
              <w:rPr>
                <w:b/>
                <w:bCs/>
                <w:color w:val="000000" w:themeColor="text1"/>
              </w:rPr>
              <w:t xml:space="preserve">Για την ένταξη των ωφελούμενων στη Δομή ποια από τα παρακάτω κριτήρια επιλογής τους χρησιμοποιήθηκαν; </w:t>
            </w:r>
            <w:r w:rsidRPr="0075460A">
              <w:rPr>
                <w:b/>
                <w:bCs/>
                <w:i/>
                <w:color w:val="000000" w:themeColor="text1"/>
              </w:rPr>
              <w:t>(Συμπληρώστε με Χ τη στήλη σε όλα τα κριτήρια που εφαρμόσθηκαν)</w:t>
            </w:r>
          </w:p>
        </w:tc>
      </w:tr>
    </w:tbl>
    <w:p w14:paraId="00621C23" w14:textId="77777777" w:rsidR="003064ED" w:rsidRPr="007F01C5" w:rsidRDefault="003064ED" w:rsidP="003064ED">
      <w:r>
        <w:t xml:space="preserve">Ο Πίνακας και το Διάγραμμα που ακολουθεί παρουσιάζουν τα κριτήρια επιλογής ένταξης των ωφελούμενων </w:t>
      </w:r>
      <w:r w:rsidRPr="006E2326">
        <w:t xml:space="preserve">στις Δομές της </w:t>
      </w:r>
      <w:r>
        <w:t>ΠΔΕ</w:t>
      </w:r>
      <w:r w:rsidRPr="006E2326">
        <w:t xml:space="preserve"> που συμμετείχαν στην έρευνα</w:t>
      </w:r>
      <w:r>
        <w:t xml:space="preserve">. Οι Δομές </w:t>
      </w:r>
      <w:r w:rsidRPr="0004331A">
        <w:t xml:space="preserve">χρησιμοποιούν ένα ευρύ και πολυδιάστατο σύνολο κριτηρίων, με κυρίαρχα τα εισοδηματικά, οικογενειακά και εργασιακά χαρακτηριστικά. Η χρήση τόσο κοινωνικών όσο και περιουσιακών κριτηρίων επιβεβαιώνει τη στόχευση στις πιο ευάλωτες ομάδες. </w:t>
      </w:r>
      <w:r>
        <w:t xml:space="preserve">Επίσης, αξιοσημείωτο </w:t>
      </w:r>
      <w:r w:rsidRPr="0004331A">
        <w:t>είναι ότι σχεδόν όλες οι δομές λαμβάνουν υπόψη αναπηρία, στεγαστικά προβλήματα και ιδιότητα αιτούντος διεθνούς προστασίας.</w:t>
      </w:r>
    </w:p>
    <w:p w14:paraId="4EDE1520" w14:textId="0D81B0F6" w:rsidR="003064ED" w:rsidRPr="00F23BA7" w:rsidRDefault="003064ED" w:rsidP="003064ED">
      <w:pPr>
        <w:pStyle w:val="af"/>
        <w:keepNext/>
      </w:pPr>
      <w:bookmarkStart w:id="423" w:name="_Toc215770653"/>
      <w:r>
        <w:t xml:space="preserve">Πίνακας </w:t>
      </w:r>
      <w:fldSimple w:instr=" SEQ Πίνακας \* ARABIC ">
        <w:r w:rsidR="0012410A">
          <w:rPr>
            <w:noProof/>
          </w:rPr>
          <w:t>170</w:t>
        </w:r>
      </w:fldSimple>
      <w:r w:rsidRPr="00A56B64">
        <w:t xml:space="preserve">: </w:t>
      </w:r>
      <w:r>
        <w:t>Αποτύπωση των κριτηρίων επιλογής που χρησιμοποιούνται, ανά Δομή, για την ένταξη των ωφελούμενων στις Δομές της Περιφέρειας Δυτικής Ελλάδας που συμμετείχαν στην έρευνα.</w:t>
      </w:r>
      <w:bookmarkEnd w:id="423"/>
    </w:p>
    <w:tbl>
      <w:tblPr>
        <w:tblStyle w:val="4-5"/>
        <w:tblW w:w="11578" w:type="dxa"/>
        <w:tblInd w:w="-1706" w:type="dxa"/>
        <w:tblLook w:val="04A0" w:firstRow="1" w:lastRow="0" w:firstColumn="1" w:lastColumn="0" w:noHBand="0" w:noVBand="1"/>
      </w:tblPr>
      <w:tblGrid>
        <w:gridCol w:w="2597"/>
        <w:gridCol w:w="1373"/>
        <w:gridCol w:w="1219"/>
        <w:gridCol w:w="1323"/>
        <w:gridCol w:w="1323"/>
        <w:gridCol w:w="1323"/>
        <w:gridCol w:w="1323"/>
        <w:gridCol w:w="1097"/>
      </w:tblGrid>
      <w:tr w:rsidR="003064ED" w:rsidRPr="005B405A" w14:paraId="09931932" w14:textId="77777777" w:rsidTr="005B2C7B">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597" w:type="dxa"/>
            <w:vMerge w:val="restart"/>
            <w:tcBorders>
              <w:top w:val="none" w:sz="0" w:space="0" w:color="auto"/>
              <w:left w:val="none" w:sz="0" w:space="0" w:color="auto"/>
              <w:bottom w:val="none" w:sz="0" w:space="0" w:color="auto"/>
              <w:right w:val="none" w:sz="0" w:space="0" w:color="auto"/>
            </w:tcBorders>
            <w:vAlign w:val="center"/>
            <w:hideMark/>
          </w:tcPr>
          <w:p w14:paraId="38DD3F20" w14:textId="77777777" w:rsidR="003064ED" w:rsidRPr="005B405A" w:rsidRDefault="003064ED" w:rsidP="005B2C7B">
            <w:pPr>
              <w:spacing w:line="240" w:lineRule="auto"/>
              <w:jc w:val="center"/>
              <w:rPr>
                <w:rFonts w:ascii="Aptos Narrow" w:hAnsi="Aptos Narrow"/>
                <w:sz w:val="20"/>
                <w:szCs w:val="20"/>
              </w:rPr>
            </w:pPr>
            <w:r w:rsidRPr="005B405A">
              <w:rPr>
                <w:rFonts w:ascii="Aptos Narrow" w:hAnsi="Aptos Narrow"/>
                <w:sz w:val="20"/>
                <w:szCs w:val="20"/>
              </w:rPr>
              <w:t>ΚΡΙΤΗΡΙΑ ΕΠΙΛΟΓΗΣ ΕΝΤΑΞΗΣ ΩΦΕΛΟΥΜΕΝΩΝ</w:t>
            </w:r>
          </w:p>
        </w:tc>
        <w:tc>
          <w:tcPr>
            <w:tcW w:w="8981" w:type="dxa"/>
            <w:gridSpan w:val="7"/>
            <w:tcBorders>
              <w:top w:val="none" w:sz="0" w:space="0" w:color="auto"/>
              <w:left w:val="none" w:sz="0" w:space="0" w:color="auto"/>
              <w:bottom w:val="none" w:sz="0" w:space="0" w:color="auto"/>
              <w:right w:val="none" w:sz="0" w:space="0" w:color="auto"/>
            </w:tcBorders>
            <w:noWrap/>
            <w:vAlign w:val="center"/>
            <w:hideMark/>
          </w:tcPr>
          <w:p w14:paraId="1ACB6FF7" w14:textId="77777777" w:rsidR="003064ED" w:rsidRPr="005B405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sidRPr="005B405A">
              <w:rPr>
                <w:rFonts w:ascii="Aptos Narrow" w:hAnsi="Aptos Narrow"/>
                <w:sz w:val="20"/>
                <w:szCs w:val="20"/>
              </w:rPr>
              <w:t>ΔΟΜΗ</w:t>
            </w:r>
          </w:p>
        </w:tc>
      </w:tr>
      <w:tr w:rsidR="003064ED" w:rsidRPr="005B405A" w14:paraId="45864EBE" w14:textId="77777777" w:rsidTr="005B2C7B">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2597" w:type="dxa"/>
            <w:vMerge/>
            <w:vAlign w:val="center"/>
            <w:hideMark/>
          </w:tcPr>
          <w:p w14:paraId="6B3A4B0F" w14:textId="77777777" w:rsidR="003064ED" w:rsidRPr="005B405A" w:rsidRDefault="003064ED" w:rsidP="005B2C7B">
            <w:pPr>
              <w:spacing w:line="240" w:lineRule="auto"/>
              <w:jc w:val="left"/>
              <w:rPr>
                <w:rFonts w:ascii="Aptos Narrow" w:hAnsi="Aptos Narrow"/>
                <w:color w:val="000000"/>
                <w:sz w:val="20"/>
                <w:szCs w:val="20"/>
              </w:rPr>
            </w:pPr>
          </w:p>
        </w:tc>
        <w:tc>
          <w:tcPr>
            <w:tcW w:w="2592" w:type="dxa"/>
            <w:gridSpan w:val="2"/>
            <w:vAlign w:val="center"/>
            <w:hideMark/>
          </w:tcPr>
          <w:p w14:paraId="365E6B9F"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 &amp; Συσσίτιο Δήμου Αγρινίου</w:t>
            </w:r>
          </w:p>
        </w:tc>
        <w:tc>
          <w:tcPr>
            <w:tcW w:w="1323" w:type="dxa"/>
            <w:vMerge w:val="restart"/>
            <w:vAlign w:val="center"/>
            <w:hideMark/>
          </w:tcPr>
          <w:p w14:paraId="5F537F43"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 &amp; Συσσίτιο Δήμου Ήλιδας</w:t>
            </w:r>
          </w:p>
        </w:tc>
        <w:tc>
          <w:tcPr>
            <w:tcW w:w="1323" w:type="dxa"/>
            <w:vMerge w:val="restart"/>
            <w:vAlign w:val="center"/>
            <w:hideMark/>
          </w:tcPr>
          <w:p w14:paraId="214618A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 Δήμου Θέρμου</w:t>
            </w:r>
          </w:p>
        </w:tc>
        <w:tc>
          <w:tcPr>
            <w:tcW w:w="1323" w:type="dxa"/>
            <w:vMerge w:val="restart"/>
            <w:vAlign w:val="center"/>
            <w:hideMark/>
          </w:tcPr>
          <w:p w14:paraId="192C0341"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 Δήμου Ι.Π. Μεσολογγίου</w:t>
            </w:r>
          </w:p>
        </w:tc>
        <w:tc>
          <w:tcPr>
            <w:tcW w:w="2420" w:type="dxa"/>
            <w:gridSpan w:val="2"/>
            <w:vAlign w:val="center"/>
            <w:hideMark/>
          </w:tcPr>
          <w:p w14:paraId="4885868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 xml:space="preserve">Κοινωνικό Παντοπωλείο &amp; Συσσίτιο Δήμου </w:t>
            </w:r>
            <w:proofErr w:type="spellStart"/>
            <w:r w:rsidRPr="005B405A">
              <w:rPr>
                <w:rFonts w:ascii="Aptos Narrow" w:hAnsi="Aptos Narrow"/>
                <w:b/>
                <w:bCs/>
                <w:color w:val="000000"/>
                <w:sz w:val="20"/>
                <w:szCs w:val="20"/>
              </w:rPr>
              <w:t>Πατρέων</w:t>
            </w:r>
            <w:proofErr w:type="spellEnd"/>
          </w:p>
        </w:tc>
      </w:tr>
      <w:tr w:rsidR="003064ED" w:rsidRPr="005B405A" w14:paraId="6307A424" w14:textId="77777777" w:rsidTr="005B2C7B">
        <w:trPr>
          <w:trHeight w:val="686"/>
        </w:trPr>
        <w:tc>
          <w:tcPr>
            <w:cnfStyle w:val="001000000000" w:firstRow="0" w:lastRow="0" w:firstColumn="1" w:lastColumn="0" w:oddVBand="0" w:evenVBand="0" w:oddHBand="0" w:evenHBand="0" w:firstRowFirstColumn="0" w:firstRowLastColumn="0" w:lastRowFirstColumn="0" w:lastRowLastColumn="0"/>
            <w:tcW w:w="2597" w:type="dxa"/>
            <w:vMerge/>
            <w:vAlign w:val="center"/>
            <w:hideMark/>
          </w:tcPr>
          <w:p w14:paraId="4C87B23A" w14:textId="77777777" w:rsidR="003064ED" w:rsidRPr="005B405A" w:rsidRDefault="003064ED" w:rsidP="005B2C7B">
            <w:pPr>
              <w:spacing w:line="240" w:lineRule="auto"/>
              <w:jc w:val="left"/>
              <w:rPr>
                <w:rFonts w:ascii="Aptos Narrow" w:hAnsi="Aptos Narrow"/>
                <w:color w:val="000000"/>
                <w:sz w:val="20"/>
                <w:szCs w:val="20"/>
              </w:rPr>
            </w:pPr>
          </w:p>
        </w:tc>
        <w:tc>
          <w:tcPr>
            <w:tcW w:w="1373" w:type="dxa"/>
            <w:vAlign w:val="center"/>
            <w:hideMark/>
          </w:tcPr>
          <w:p w14:paraId="0CCD47CB"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w:t>
            </w:r>
          </w:p>
        </w:tc>
        <w:tc>
          <w:tcPr>
            <w:tcW w:w="1219" w:type="dxa"/>
            <w:vAlign w:val="center"/>
            <w:hideMark/>
          </w:tcPr>
          <w:p w14:paraId="3A47FFBA"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Δομή παροχής σίτισης</w:t>
            </w:r>
          </w:p>
        </w:tc>
        <w:tc>
          <w:tcPr>
            <w:tcW w:w="1323" w:type="dxa"/>
            <w:vMerge/>
            <w:vAlign w:val="center"/>
            <w:hideMark/>
          </w:tcPr>
          <w:p w14:paraId="772A5942" w14:textId="77777777" w:rsidR="003064ED" w:rsidRPr="005B405A" w:rsidRDefault="003064ED" w:rsidP="005B2C7B">
            <w:pPr>
              <w:spacing w:line="240" w:lineRule="auto"/>
              <w:jc w:val="left"/>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p>
        </w:tc>
        <w:tc>
          <w:tcPr>
            <w:tcW w:w="1323" w:type="dxa"/>
            <w:vMerge/>
            <w:vAlign w:val="center"/>
            <w:hideMark/>
          </w:tcPr>
          <w:p w14:paraId="2EAF3F40" w14:textId="77777777" w:rsidR="003064ED" w:rsidRPr="005B405A" w:rsidRDefault="003064ED" w:rsidP="005B2C7B">
            <w:pPr>
              <w:spacing w:line="240" w:lineRule="auto"/>
              <w:jc w:val="left"/>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p>
        </w:tc>
        <w:tc>
          <w:tcPr>
            <w:tcW w:w="1323" w:type="dxa"/>
            <w:vMerge/>
            <w:vAlign w:val="center"/>
            <w:hideMark/>
          </w:tcPr>
          <w:p w14:paraId="141A40E9" w14:textId="77777777" w:rsidR="003064ED" w:rsidRPr="005B405A" w:rsidRDefault="003064ED" w:rsidP="005B2C7B">
            <w:pPr>
              <w:spacing w:line="240" w:lineRule="auto"/>
              <w:jc w:val="left"/>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p>
        </w:tc>
        <w:tc>
          <w:tcPr>
            <w:tcW w:w="1323" w:type="dxa"/>
            <w:vAlign w:val="center"/>
            <w:hideMark/>
          </w:tcPr>
          <w:p w14:paraId="4E38E922"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Κοινωνικό Παντοπωλείο</w:t>
            </w:r>
          </w:p>
        </w:tc>
        <w:tc>
          <w:tcPr>
            <w:tcW w:w="1097" w:type="dxa"/>
            <w:vAlign w:val="center"/>
            <w:hideMark/>
          </w:tcPr>
          <w:p w14:paraId="7854A9EB"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20"/>
                <w:szCs w:val="20"/>
              </w:rPr>
            </w:pPr>
            <w:r w:rsidRPr="005B405A">
              <w:rPr>
                <w:rFonts w:ascii="Aptos Narrow" w:hAnsi="Aptos Narrow"/>
                <w:b/>
                <w:bCs/>
                <w:color w:val="000000"/>
                <w:sz w:val="20"/>
                <w:szCs w:val="20"/>
              </w:rPr>
              <w:t>Δομή παροχής σίτισης</w:t>
            </w:r>
          </w:p>
        </w:tc>
      </w:tr>
      <w:tr w:rsidR="003064ED" w:rsidRPr="005B405A" w14:paraId="73A29040" w14:textId="77777777" w:rsidTr="005B2C7B">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3730D803"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Εντοπιότητα</w:t>
            </w:r>
          </w:p>
        </w:tc>
        <w:tc>
          <w:tcPr>
            <w:tcW w:w="1373" w:type="dxa"/>
            <w:vAlign w:val="center"/>
            <w:hideMark/>
          </w:tcPr>
          <w:p w14:paraId="67DBCA3F"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75EAC6F3"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ADF3FFA"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71A642A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257923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4909BD9"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7AB7AE31"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33A72C05" w14:textId="77777777" w:rsidTr="005B2C7B">
        <w:trPr>
          <w:trHeight w:val="598"/>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3E84CA3B"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Επίπεδο εισοδήματος</w:t>
            </w:r>
          </w:p>
        </w:tc>
        <w:tc>
          <w:tcPr>
            <w:tcW w:w="1373" w:type="dxa"/>
            <w:vAlign w:val="center"/>
            <w:hideMark/>
          </w:tcPr>
          <w:p w14:paraId="074F1154"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7F587976"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00389BAF"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6B926C6"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58113520"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272FE180"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72EAC57C"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74E13C9F" w14:textId="77777777" w:rsidTr="005B2C7B">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2F508CF7"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Περιουσιακή κατάσταση</w:t>
            </w:r>
          </w:p>
        </w:tc>
        <w:tc>
          <w:tcPr>
            <w:tcW w:w="1373" w:type="dxa"/>
            <w:vAlign w:val="center"/>
            <w:hideMark/>
          </w:tcPr>
          <w:p w14:paraId="403CAEB5"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219" w:type="dxa"/>
            <w:vAlign w:val="center"/>
            <w:hideMark/>
          </w:tcPr>
          <w:p w14:paraId="73071A76"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728F105C"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75737E0C"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6AB79076"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F2DF3AF"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40EA3ADE"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766A0D9E" w14:textId="77777777" w:rsidTr="005B2C7B">
        <w:trPr>
          <w:trHeight w:val="938"/>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7FDFA821"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Καθεστώς απασχόλησης / ασφάλισης (άνεργοι, ανασφάλιστοι)</w:t>
            </w:r>
          </w:p>
        </w:tc>
        <w:tc>
          <w:tcPr>
            <w:tcW w:w="1373" w:type="dxa"/>
            <w:vAlign w:val="center"/>
            <w:hideMark/>
          </w:tcPr>
          <w:p w14:paraId="4241EA4E"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75C696F6"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5E9A5965"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6264659C"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09AFD6B"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4F8D35B"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28D10999"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254AD51D" w14:textId="77777777" w:rsidTr="005B2C7B">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5D995AD6"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Στεγαστικά κριτήρια (χωρίς στέγη, μισθωμένη κατοικία, δάνειο α’ κατοικίας κοκ.)</w:t>
            </w:r>
          </w:p>
        </w:tc>
        <w:tc>
          <w:tcPr>
            <w:tcW w:w="1373" w:type="dxa"/>
            <w:vAlign w:val="center"/>
            <w:hideMark/>
          </w:tcPr>
          <w:p w14:paraId="5F3EA812"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219" w:type="dxa"/>
            <w:vAlign w:val="center"/>
            <w:hideMark/>
          </w:tcPr>
          <w:p w14:paraId="01C29CB3"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2202308F"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90D93E6"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28EFC702"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1B25326"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012C8DDC"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2118E0A4" w14:textId="77777777" w:rsidTr="005B2C7B">
        <w:trPr>
          <w:trHeight w:val="1549"/>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42DE891C"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Οικογενειακή κατάσταση (μονογονεϊκές / πολύτεκνες οικογένειες, με ανήλικα τέκνα / υπερήλικες, μοναχικοί ηλικιωμένοι κοκ.)</w:t>
            </w:r>
          </w:p>
        </w:tc>
        <w:tc>
          <w:tcPr>
            <w:tcW w:w="1373" w:type="dxa"/>
            <w:vAlign w:val="center"/>
            <w:hideMark/>
          </w:tcPr>
          <w:p w14:paraId="6E3ED8C3"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7C0EB469"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5B2C1ED9"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6A84AAA"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14541CF"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18FA8B2D"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5EBA032E"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0CEB88F6" w14:textId="77777777" w:rsidTr="005B2C7B">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526EC0C1"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Αναπηρία ωφελούμενων &amp; μελών της οικογένειας (κινητική, αισθητηριακή, ψυχική, νοητική κοκ.)</w:t>
            </w:r>
          </w:p>
        </w:tc>
        <w:tc>
          <w:tcPr>
            <w:tcW w:w="1373" w:type="dxa"/>
            <w:vAlign w:val="center"/>
            <w:hideMark/>
          </w:tcPr>
          <w:p w14:paraId="7DE58965"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69D4ED5C"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28A2E46D"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0C21E2B2"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0B0289E1"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7B702D97"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1991E42E"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0FA9FF28" w14:textId="77777777" w:rsidTr="005B2C7B">
        <w:trPr>
          <w:trHeight w:val="598"/>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42F20D73"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lastRenderedPageBreak/>
              <w:t>Εξαρτήσεις από ουσίες</w:t>
            </w:r>
          </w:p>
        </w:tc>
        <w:tc>
          <w:tcPr>
            <w:tcW w:w="1373" w:type="dxa"/>
            <w:vAlign w:val="center"/>
            <w:hideMark/>
          </w:tcPr>
          <w:p w14:paraId="5AFAC493"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p>
        </w:tc>
        <w:tc>
          <w:tcPr>
            <w:tcW w:w="1219" w:type="dxa"/>
            <w:vAlign w:val="center"/>
            <w:hideMark/>
          </w:tcPr>
          <w:p w14:paraId="61542666"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7451FF94"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08C6B985"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p>
        </w:tc>
        <w:tc>
          <w:tcPr>
            <w:tcW w:w="1323" w:type="dxa"/>
            <w:vAlign w:val="center"/>
            <w:hideMark/>
          </w:tcPr>
          <w:p w14:paraId="4AC7D465"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6F2BFF8E"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05F7D4C3"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1003EA5C" w14:textId="77777777" w:rsidTr="005B2C7B">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07AE4B7F"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Καθεστώς διαμονής (Δικαιούχοι/αιτούντες διεθνούς προστασίας)</w:t>
            </w:r>
          </w:p>
        </w:tc>
        <w:tc>
          <w:tcPr>
            <w:tcW w:w="1373" w:type="dxa"/>
            <w:vAlign w:val="center"/>
            <w:hideMark/>
          </w:tcPr>
          <w:p w14:paraId="4492EFD3"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219" w:type="dxa"/>
            <w:vAlign w:val="center"/>
            <w:hideMark/>
          </w:tcPr>
          <w:p w14:paraId="54073D5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34C8AAE4"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1150AB79"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5ECEEEBD"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323" w:type="dxa"/>
            <w:vAlign w:val="center"/>
            <w:hideMark/>
          </w:tcPr>
          <w:p w14:paraId="43A9A1D3"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c>
          <w:tcPr>
            <w:tcW w:w="1097" w:type="dxa"/>
            <w:vAlign w:val="center"/>
            <w:hideMark/>
          </w:tcPr>
          <w:p w14:paraId="5DB1FB56" w14:textId="77777777" w:rsidR="003064ED" w:rsidRPr="005B405A"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Χ</w:t>
            </w:r>
          </w:p>
        </w:tc>
      </w:tr>
      <w:tr w:rsidR="003064ED" w:rsidRPr="005B405A" w14:paraId="59A80DDD" w14:textId="77777777" w:rsidTr="005B2C7B">
        <w:trPr>
          <w:trHeight w:val="376"/>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01429648" w14:textId="77777777" w:rsidR="003064ED" w:rsidRPr="005B405A" w:rsidRDefault="003064ED" w:rsidP="005B2C7B">
            <w:pPr>
              <w:spacing w:line="240" w:lineRule="auto"/>
              <w:jc w:val="center"/>
              <w:rPr>
                <w:rFonts w:cs="Calibri"/>
                <w:color w:val="000000"/>
                <w:sz w:val="20"/>
                <w:szCs w:val="20"/>
              </w:rPr>
            </w:pPr>
            <w:r w:rsidRPr="005B405A">
              <w:rPr>
                <w:rFonts w:cs="Calibri"/>
                <w:sz w:val="20"/>
                <w:szCs w:val="20"/>
              </w:rPr>
              <w:t>Άλλο</w:t>
            </w:r>
          </w:p>
        </w:tc>
        <w:tc>
          <w:tcPr>
            <w:tcW w:w="1373" w:type="dxa"/>
            <w:noWrap/>
            <w:vAlign w:val="center"/>
            <w:hideMark/>
          </w:tcPr>
          <w:p w14:paraId="728BE6E0"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219" w:type="dxa"/>
            <w:noWrap/>
            <w:vAlign w:val="center"/>
            <w:hideMark/>
          </w:tcPr>
          <w:p w14:paraId="7C250B58"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noWrap/>
            <w:vAlign w:val="center"/>
            <w:hideMark/>
          </w:tcPr>
          <w:p w14:paraId="343130F8"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noWrap/>
            <w:vAlign w:val="center"/>
            <w:hideMark/>
          </w:tcPr>
          <w:p w14:paraId="5E3079A0"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323" w:type="dxa"/>
            <w:vAlign w:val="center"/>
            <w:hideMark/>
          </w:tcPr>
          <w:p w14:paraId="04B6DFAC"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Ένταξη κατόπιν υπηρεσιακού σημειώματος από Κοινωνικό Υπηρεσία</w:t>
            </w:r>
          </w:p>
        </w:tc>
        <w:tc>
          <w:tcPr>
            <w:tcW w:w="1323" w:type="dxa"/>
            <w:noWrap/>
            <w:vAlign w:val="center"/>
            <w:hideMark/>
          </w:tcPr>
          <w:p w14:paraId="76AF7637"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c>
          <w:tcPr>
            <w:tcW w:w="1097" w:type="dxa"/>
            <w:noWrap/>
            <w:vAlign w:val="center"/>
            <w:hideMark/>
          </w:tcPr>
          <w:p w14:paraId="445706AE" w14:textId="77777777" w:rsidR="003064ED" w:rsidRPr="005B405A"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5B405A">
              <w:rPr>
                <w:rFonts w:ascii="Aptos Narrow" w:hAnsi="Aptos Narrow"/>
                <w:color w:val="000000"/>
                <w:sz w:val="20"/>
                <w:szCs w:val="20"/>
              </w:rPr>
              <w:t> </w:t>
            </w:r>
          </w:p>
        </w:tc>
      </w:tr>
    </w:tbl>
    <w:p w14:paraId="436E8DE1" w14:textId="77777777" w:rsidR="0012410A" w:rsidRPr="00C44617" w:rsidRDefault="0012410A" w:rsidP="0012410A">
      <w:pPr>
        <w:rPr>
          <w:i/>
          <w:iCs/>
          <w:sz w:val="18"/>
          <w:szCs w:val="18"/>
        </w:rPr>
      </w:pPr>
      <w:r w:rsidRPr="000D7AD1">
        <w:rPr>
          <w:i/>
          <w:iCs/>
          <w:sz w:val="18"/>
          <w:szCs w:val="18"/>
        </w:rPr>
        <w:t>Πηγή: Ιδία επεξεργασία</w:t>
      </w:r>
    </w:p>
    <w:p w14:paraId="76149652" w14:textId="77777777" w:rsidR="003064ED" w:rsidRDefault="003064ED" w:rsidP="003064ED"/>
    <w:p w14:paraId="0ED7C72C" w14:textId="6BB4E03F" w:rsidR="003064ED" w:rsidRPr="007768D3" w:rsidRDefault="003064ED" w:rsidP="003064ED">
      <w:pPr>
        <w:pStyle w:val="af"/>
        <w:keepNext/>
      </w:pPr>
      <w:bookmarkStart w:id="424" w:name="_Toc215770828"/>
      <w:r>
        <w:t xml:space="preserve">Διάγραμμα </w:t>
      </w:r>
      <w:fldSimple w:instr=" SEQ Διάγραμμα \* ARABIC ">
        <w:r w:rsidR="0012410A">
          <w:rPr>
            <w:noProof/>
          </w:rPr>
          <w:t>158</w:t>
        </w:r>
      </w:fldSimple>
      <w:r w:rsidRPr="007768D3">
        <w:t>:</w:t>
      </w:r>
      <w:r>
        <w:t xml:space="preserve"> Ποσοστιαία αποτύπωση των κριτηρίων επιλογής που χρησιμοποιούνται για την ένταξη των ωφελούμενων στις Δομές της Περιφέρειας Δυτικής Ελλάδας που συμμετείχαν στην έρευνα.</w:t>
      </w:r>
      <w:bookmarkEnd w:id="424"/>
    </w:p>
    <w:p w14:paraId="07008E5F" w14:textId="77777777" w:rsidR="003064ED" w:rsidRDefault="003064ED" w:rsidP="003064ED">
      <w:r>
        <w:rPr>
          <w:noProof/>
        </w:rPr>
        <w:drawing>
          <wp:inline distT="0" distB="0" distL="0" distR="0" wp14:anchorId="0D42BE88" wp14:editId="54940ED1">
            <wp:extent cx="6322695" cy="3321170"/>
            <wp:effectExtent l="0" t="0" r="1905" b="12700"/>
            <wp:docPr id="949961450" name="Chart 1">
              <a:extLst xmlns:a="http://schemas.openxmlformats.org/drawingml/2006/main">
                <a:ext uri="{FF2B5EF4-FFF2-40B4-BE49-F238E27FC236}">
                  <a16:creationId xmlns:a16="http://schemas.microsoft.com/office/drawing/2014/main" id="{F792FB26-F1A4-D3DF-30CE-6F9482B8E2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bookmarkEnd w:id="422"/>
    <w:p w14:paraId="150BCEFE" w14:textId="77777777" w:rsidR="0012410A" w:rsidRPr="00C44617" w:rsidRDefault="0012410A" w:rsidP="0012410A">
      <w:pPr>
        <w:rPr>
          <w:i/>
          <w:iCs/>
          <w:sz w:val="18"/>
          <w:szCs w:val="18"/>
        </w:rPr>
      </w:pPr>
      <w:r w:rsidRPr="000D7AD1">
        <w:rPr>
          <w:i/>
          <w:iCs/>
          <w:sz w:val="18"/>
          <w:szCs w:val="18"/>
        </w:rPr>
        <w:t>Πηγή: Ιδία επεξεργασία</w:t>
      </w:r>
    </w:p>
    <w:p w14:paraId="4EB52154" w14:textId="77777777" w:rsidR="003064ED" w:rsidRDefault="003064ED" w:rsidP="003064ED"/>
    <w:tbl>
      <w:tblPr>
        <w:tblStyle w:val="3-5"/>
        <w:tblW w:w="5004" w:type="pct"/>
        <w:tblLook w:val="0000" w:firstRow="0" w:lastRow="0" w:firstColumn="0" w:lastColumn="0" w:noHBand="0" w:noVBand="0"/>
      </w:tblPr>
      <w:tblGrid>
        <w:gridCol w:w="477"/>
        <w:gridCol w:w="7826"/>
      </w:tblGrid>
      <w:tr w:rsidR="003064ED" w:rsidRPr="004558A4" w14:paraId="1BAE8917"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 w:type="pct"/>
          </w:tcPr>
          <w:p w14:paraId="15CC8602" w14:textId="77777777" w:rsidR="003064ED" w:rsidRPr="004558A4" w:rsidRDefault="003064ED" w:rsidP="005B2C7B">
            <w:pPr>
              <w:rPr>
                <w:b/>
                <w:bCs/>
                <w:color w:val="000000" w:themeColor="text1"/>
              </w:rPr>
            </w:pPr>
            <w:bookmarkStart w:id="425" w:name="_Hlk32926231"/>
            <w:r w:rsidRPr="004558A4">
              <w:rPr>
                <w:b/>
                <w:bCs/>
                <w:color w:val="000000" w:themeColor="text1"/>
              </w:rPr>
              <w:t>Γ2.</w:t>
            </w:r>
          </w:p>
        </w:tc>
        <w:tc>
          <w:tcPr>
            <w:tcW w:w="4720" w:type="pct"/>
          </w:tcPr>
          <w:p w14:paraId="623DC32E" w14:textId="77777777" w:rsidR="003064ED"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4558A4">
              <w:rPr>
                <w:b/>
                <w:bCs/>
                <w:color w:val="000000" w:themeColor="text1"/>
              </w:rPr>
              <w:t xml:space="preserve">Αναφέρατε τη διαθεσιμότητα, επάρκεια και </w:t>
            </w:r>
            <w:proofErr w:type="spellStart"/>
            <w:r w:rsidRPr="004558A4">
              <w:rPr>
                <w:b/>
                <w:bCs/>
                <w:color w:val="000000" w:themeColor="text1"/>
              </w:rPr>
              <w:t>καταλληλότητα</w:t>
            </w:r>
            <w:proofErr w:type="spellEnd"/>
            <w:r w:rsidRPr="004558A4">
              <w:rPr>
                <w:b/>
                <w:bCs/>
                <w:color w:val="000000" w:themeColor="text1"/>
              </w:rPr>
              <w:t xml:space="preserve"> των/του εγκαταστάσεων/εξοπλισμού της Δομής:</w:t>
            </w:r>
          </w:p>
          <w:p w14:paraId="7675AE59" w14:textId="77777777" w:rsidR="003064ED" w:rsidRPr="004558A4"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1EB9">
              <w:rPr>
                <w:b/>
                <w:bCs/>
                <w:color w:val="000000" w:themeColor="text1"/>
                <w:sz w:val="20"/>
                <w:szCs w:val="20"/>
              </w:rPr>
              <w:t>(2=ΕΠΑΡΚΕΙΣ/ΚΑΤΑΛΛΗΛΟΙ, 1=ΜΗ ΕΠΑΡΚΕΙΣ/ΚΑΤΑΛΛΗΛΟΙ, 0=ΜΗ ΔΙΑΘΕΣΙΜΟΙ)</w:t>
            </w:r>
          </w:p>
        </w:tc>
      </w:tr>
    </w:tbl>
    <w:p w14:paraId="11CDFB78" w14:textId="77777777" w:rsidR="003064ED" w:rsidRDefault="003064ED" w:rsidP="003064ED">
      <w:r>
        <w:t xml:space="preserve">Ο Πίνακας που ακολουθεί απεικονίζει την επάρκεια, διαθεσιμότητα και </w:t>
      </w:r>
      <w:proofErr w:type="spellStart"/>
      <w:r>
        <w:t>καταλληλότητα</w:t>
      </w:r>
      <w:proofErr w:type="spellEnd"/>
      <w:r>
        <w:t xml:space="preserve"> </w:t>
      </w:r>
      <w:r w:rsidRPr="0030421A">
        <w:t>εγκαταστάσεων και εξοπλισμού</w:t>
      </w:r>
      <w:r>
        <w:t xml:space="preserve"> στις Δομές της ΠΔΕ που συμμετείχαν στην έρευνα. </w:t>
      </w:r>
      <w:r w:rsidRPr="00660CB1">
        <w:t xml:space="preserve">Οι υποδομές (χώροι αποθήκευσης, διανομής, εξοπλισμός γραφείου) κρίνονται γενικά επαρκείς και κατάλληλες. </w:t>
      </w:r>
      <w:r>
        <w:t>Ω</w:t>
      </w:r>
      <w:r w:rsidRPr="00660CB1">
        <w:t>στόσο</w:t>
      </w:r>
      <w:r>
        <w:t>, α</w:t>
      </w:r>
      <w:r w:rsidRPr="00660CB1">
        <w:t xml:space="preserve">ναδεικνύεται μια σχετική έλλειψη σε μεταφορικά μέσα, η οποία </w:t>
      </w:r>
      <w:r w:rsidRPr="00660CB1">
        <w:lastRenderedPageBreak/>
        <w:t>αποτελεί σημαντικό λειτουργικό περιορισμό για τη μεταφορά προϊόντων και την κάλυψη αυξημένων αναγκών.</w:t>
      </w:r>
    </w:p>
    <w:p w14:paraId="2634E258" w14:textId="302F10F6" w:rsidR="003064ED" w:rsidRDefault="003064ED" w:rsidP="003064ED">
      <w:pPr>
        <w:pStyle w:val="af"/>
        <w:keepNext/>
      </w:pPr>
      <w:bookmarkStart w:id="426" w:name="_Toc215770654"/>
      <w:r>
        <w:t xml:space="preserve">Πίνακας </w:t>
      </w:r>
      <w:fldSimple w:instr=" SEQ Πίνακας \* ARABIC ">
        <w:r w:rsidR="0012410A">
          <w:rPr>
            <w:noProof/>
          </w:rPr>
          <w:t>171</w:t>
        </w:r>
      </w:fldSimple>
      <w:r w:rsidRPr="00E778E8">
        <w:t xml:space="preserve">: </w:t>
      </w:r>
      <w:r>
        <w:t>Αποτύπωση</w:t>
      </w:r>
      <w:r w:rsidRPr="00846274">
        <w:t xml:space="preserve"> </w:t>
      </w:r>
      <w:r>
        <w:t xml:space="preserve">του βαθμού διαθεσιμότητας, επάρκειας και </w:t>
      </w:r>
      <w:proofErr w:type="spellStart"/>
      <w:r>
        <w:t>καταλληλότητας</w:t>
      </w:r>
      <w:proofErr w:type="spellEnd"/>
      <w:r>
        <w:t xml:space="preserve"> των εγκαταστάσεων και του εξοπλισμού των Δομών της Περιφέρειας Δυτικής Ελλάδας που συμμετείχαν στην έρευνα.</w:t>
      </w:r>
      <w:bookmarkEnd w:id="426"/>
    </w:p>
    <w:tbl>
      <w:tblPr>
        <w:tblStyle w:val="4-5"/>
        <w:tblW w:w="9062" w:type="dxa"/>
        <w:tblLook w:val="04A0" w:firstRow="1" w:lastRow="0" w:firstColumn="1" w:lastColumn="0" w:noHBand="0" w:noVBand="1"/>
      </w:tblPr>
      <w:tblGrid>
        <w:gridCol w:w="5377"/>
        <w:gridCol w:w="3685"/>
      </w:tblGrid>
      <w:tr w:rsidR="003064ED" w:rsidRPr="00AD386F" w14:paraId="7F877D81"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77"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55DC02D7" w14:textId="77777777" w:rsidR="003064ED" w:rsidRPr="00AD386F" w:rsidRDefault="003064ED" w:rsidP="005B2C7B">
            <w:pPr>
              <w:jc w:val="center"/>
              <w:rPr>
                <w:sz w:val="20"/>
                <w:szCs w:val="20"/>
              </w:rPr>
            </w:pPr>
            <w:r w:rsidRPr="00AD386F">
              <w:rPr>
                <w:sz w:val="20"/>
                <w:szCs w:val="20"/>
              </w:rPr>
              <w:t>ΕΓΚΑΤΑΣΤΑΣΕΙΣ &amp; ΕΞΟΠΛΙΣΜΟΣ ΔΟΜΩΝ</w:t>
            </w:r>
          </w:p>
        </w:tc>
        <w:tc>
          <w:tcPr>
            <w:tcW w:w="3685" w:type="dxa"/>
            <w:tcBorders>
              <w:top w:val="single" w:sz="8" w:space="0" w:color="417A84" w:themeColor="accent5" w:themeShade="BF"/>
              <w:left w:val="single" w:sz="8" w:space="0" w:color="417A84" w:themeColor="accent5" w:themeShade="BF"/>
              <w:bottom w:val="single" w:sz="8" w:space="0" w:color="417A84" w:themeColor="accent5" w:themeShade="BF"/>
              <w:right w:val="single" w:sz="8" w:space="0" w:color="417A84" w:themeColor="accent5" w:themeShade="BF"/>
            </w:tcBorders>
            <w:vAlign w:val="center"/>
          </w:tcPr>
          <w:p w14:paraId="7465C6C6" w14:textId="77777777" w:rsidR="003064ED" w:rsidRPr="00AD386F" w:rsidRDefault="003064ED" w:rsidP="005B2C7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AD386F">
              <w:rPr>
                <w:sz w:val="20"/>
                <w:szCs w:val="20"/>
              </w:rPr>
              <w:t>ΒΑΘΜΟΣ ΔΙΑΘΕΣΙΜΟΤΗΤΑΣ, ΕΠΑΡΚΕΙΑΣ ΚΑΙ ΚΑΤΑΛΛΗΛΟΤΗΤΑΣ</w:t>
            </w:r>
          </w:p>
        </w:tc>
      </w:tr>
      <w:tr w:rsidR="003064ED" w:rsidRPr="00AD386F" w14:paraId="68AD6A91"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Borders>
              <w:top w:val="single" w:sz="8" w:space="0" w:color="417A84" w:themeColor="accent5" w:themeShade="BF"/>
            </w:tcBorders>
            <w:vAlign w:val="center"/>
          </w:tcPr>
          <w:p w14:paraId="0BE6CD81" w14:textId="77777777" w:rsidR="003064ED" w:rsidRPr="00AD386F" w:rsidRDefault="003064ED" w:rsidP="005B2C7B">
            <w:pPr>
              <w:jc w:val="center"/>
              <w:rPr>
                <w:sz w:val="20"/>
                <w:szCs w:val="20"/>
              </w:rPr>
            </w:pPr>
            <w:r w:rsidRPr="00AD386F">
              <w:rPr>
                <w:sz w:val="20"/>
                <w:szCs w:val="20"/>
              </w:rPr>
              <w:t>Χώρος αποθήκευσης προϊόντων/αγαθών</w:t>
            </w:r>
          </w:p>
        </w:tc>
        <w:tc>
          <w:tcPr>
            <w:tcW w:w="3685" w:type="dxa"/>
            <w:tcBorders>
              <w:top w:val="single" w:sz="8" w:space="0" w:color="417A84" w:themeColor="accent5" w:themeShade="BF"/>
            </w:tcBorders>
            <w:vAlign w:val="center"/>
          </w:tcPr>
          <w:p w14:paraId="30668948" w14:textId="77777777" w:rsidR="003064ED" w:rsidRPr="00AD386F"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AD386F">
              <w:rPr>
                <w:sz w:val="20"/>
                <w:szCs w:val="20"/>
              </w:rPr>
              <w:t>2</w:t>
            </w:r>
          </w:p>
        </w:tc>
      </w:tr>
      <w:tr w:rsidR="003064ED" w:rsidRPr="00AD386F" w14:paraId="1F0714D7" w14:textId="77777777" w:rsidTr="005B2C7B">
        <w:tc>
          <w:tcPr>
            <w:cnfStyle w:val="001000000000" w:firstRow="0" w:lastRow="0" w:firstColumn="1" w:lastColumn="0" w:oddVBand="0" w:evenVBand="0" w:oddHBand="0" w:evenHBand="0" w:firstRowFirstColumn="0" w:firstRowLastColumn="0" w:lastRowFirstColumn="0" w:lastRowLastColumn="0"/>
            <w:tcW w:w="5377" w:type="dxa"/>
            <w:vAlign w:val="center"/>
          </w:tcPr>
          <w:p w14:paraId="5FDE2D97" w14:textId="77777777" w:rsidR="003064ED" w:rsidRPr="00AD386F" w:rsidRDefault="003064ED" w:rsidP="005B2C7B">
            <w:pPr>
              <w:jc w:val="center"/>
              <w:rPr>
                <w:sz w:val="20"/>
                <w:szCs w:val="20"/>
              </w:rPr>
            </w:pPr>
            <w:r w:rsidRPr="00AD386F">
              <w:rPr>
                <w:sz w:val="20"/>
                <w:szCs w:val="20"/>
              </w:rPr>
              <w:t>Χώρος διανομής των αγαθών και παροχής γευμάτων</w:t>
            </w:r>
          </w:p>
        </w:tc>
        <w:tc>
          <w:tcPr>
            <w:tcW w:w="3685" w:type="dxa"/>
            <w:vAlign w:val="center"/>
          </w:tcPr>
          <w:p w14:paraId="6987EFCA" w14:textId="77777777" w:rsidR="003064ED" w:rsidRPr="00AD386F"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AD386F">
              <w:rPr>
                <w:sz w:val="20"/>
                <w:szCs w:val="20"/>
              </w:rPr>
              <w:t>2</w:t>
            </w:r>
          </w:p>
        </w:tc>
      </w:tr>
      <w:tr w:rsidR="003064ED" w:rsidRPr="00AD386F" w14:paraId="23403C78"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vAlign w:val="center"/>
          </w:tcPr>
          <w:p w14:paraId="6DB74AA1" w14:textId="77777777" w:rsidR="003064ED" w:rsidRPr="00AD386F" w:rsidRDefault="003064ED" w:rsidP="005B2C7B">
            <w:pPr>
              <w:jc w:val="center"/>
              <w:rPr>
                <w:sz w:val="20"/>
                <w:szCs w:val="20"/>
              </w:rPr>
            </w:pPr>
            <w:r w:rsidRPr="00AD386F">
              <w:rPr>
                <w:sz w:val="20"/>
                <w:szCs w:val="20"/>
              </w:rPr>
              <w:t>Εξοπλισμός γραφείου και επικοινωνιών</w:t>
            </w:r>
          </w:p>
        </w:tc>
        <w:tc>
          <w:tcPr>
            <w:tcW w:w="3685" w:type="dxa"/>
            <w:vAlign w:val="center"/>
          </w:tcPr>
          <w:p w14:paraId="2BB6EA1E" w14:textId="77777777" w:rsidR="003064ED" w:rsidRPr="00AD386F"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AD386F">
              <w:rPr>
                <w:sz w:val="20"/>
                <w:szCs w:val="20"/>
              </w:rPr>
              <w:t>2</w:t>
            </w:r>
          </w:p>
        </w:tc>
      </w:tr>
      <w:tr w:rsidR="003064ED" w:rsidRPr="00AD386F" w14:paraId="3EAB1773" w14:textId="77777777" w:rsidTr="005B2C7B">
        <w:tc>
          <w:tcPr>
            <w:cnfStyle w:val="001000000000" w:firstRow="0" w:lastRow="0" w:firstColumn="1" w:lastColumn="0" w:oddVBand="0" w:evenVBand="0" w:oddHBand="0" w:evenHBand="0" w:firstRowFirstColumn="0" w:firstRowLastColumn="0" w:lastRowFirstColumn="0" w:lastRowLastColumn="0"/>
            <w:tcW w:w="5377" w:type="dxa"/>
            <w:vAlign w:val="center"/>
          </w:tcPr>
          <w:p w14:paraId="725C8A94" w14:textId="77777777" w:rsidR="003064ED" w:rsidRPr="00AD386F" w:rsidRDefault="003064ED" w:rsidP="005B2C7B">
            <w:pPr>
              <w:jc w:val="center"/>
              <w:rPr>
                <w:sz w:val="20"/>
                <w:szCs w:val="20"/>
              </w:rPr>
            </w:pPr>
            <w:r w:rsidRPr="00AD386F">
              <w:rPr>
                <w:sz w:val="20"/>
                <w:szCs w:val="20"/>
              </w:rPr>
              <w:t>Μεταφορικά μέσα</w:t>
            </w:r>
          </w:p>
        </w:tc>
        <w:tc>
          <w:tcPr>
            <w:tcW w:w="3685" w:type="dxa"/>
            <w:vAlign w:val="center"/>
          </w:tcPr>
          <w:p w14:paraId="633D3870" w14:textId="77777777" w:rsidR="003064ED" w:rsidRPr="00AD386F"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AD386F">
              <w:rPr>
                <w:sz w:val="20"/>
                <w:szCs w:val="20"/>
              </w:rPr>
              <w:t>1</w:t>
            </w:r>
          </w:p>
        </w:tc>
      </w:tr>
    </w:tbl>
    <w:bookmarkEnd w:id="425"/>
    <w:p w14:paraId="18AA7D52" w14:textId="77777777" w:rsidR="0012410A" w:rsidRPr="00C44617" w:rsidRDefault="0012410A" w:rsidP="0012410A">
      <w:pPr>
        <w:rPr>
          <w:i/>
          <w:iCs/>
          <w:sz w:val="18"/>
          <w:szCs w:val="18"/>
        </w:rPr>
      </w:pPr>
      <w:r w:rsidRPr="000D7AD1">
        <w:rPr>
          <w:i/>
          <w:iCs/>
          <w:sz w:val="18"/>
          <w:szCs w:val="18"/>
        </w:rPr>
        <w:t>Πηγή: Ιδία επεξεργασία</w:t>
      </w:r>
    </w:p>
    <w:p w14:paraId="18ED95AB" w14:textId="77777777" w:rsidR="003064ED" w:rsidRDefault="003064ED" w:rsidP="003064ED"/>
    <w:tbl>
      <w:tblPr>
        <w:tblStyle w:val="3-5"/>
        <w:tblW w:w="5000" w:type="pct"/>
        <w:tblLook w:val="0000" w:firstRow="0" w:lastRow="0" w:firstColumn="0" w:lastColumn="0" w:noHBand="0" w:noVBand="0"/>
      </w:tblPr>
      <w:tblGrid>
        <w:gridCol w:w="477"/>
        <w:gridCol w:w="7819"/>
      </w:tblGrid>
      <w:tr w:rsidR="003064ED" w:rsidRPr="004558A4" w14:paraId="2A93E9F3"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6D938681" w14:textId="77777777" w:rsidR="003064ED" w:rsidRPr="004558A4" w:rsidRDefault="003064ED" w:rsidP="005B2C7B">
            <w:pPr>
              <w:rPr>
                <w:b/>
                <w:bCs/>
                <w:color w:val="000000" w:themeColor="text1"/>
              </w:rPr>
            </w:pPr>
            <w:bookmarkStart w:id="427" w:name="_Hlk32928080"/>
            <w:r w:rsidRPr="004558A4">
              <w:rPr>
                <w:b/>
                <w:bCs/>
                <w:color w:val="000000" w:themeColor="text1"/>
              </w:rPr>
              <w:t>Γ3.</w:t>
            </w:r>
          </w:p>
        </w:tc>
        <w:tc>
          <w:tcPr>
            <w:tcW w:w="4724" w:type="pct"/>
          </w:tcPr>
          <w:p w14:paraId="4F9BE458" w14:textId="77777777" w:rsidR="003064ED" w:rsidRPr="004558A4"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4558A4">
              <w:rPr>
                <w:b/>
                <w:bCs/>
                <w:color w:val="000000" w:themeColor="text1"/>
              </w:rPr>
              <w:t xml:space="preserve">Για ποιες από τις παρακάτω ανάγκες υπάρχει οικονομική στήριξη ή παραχώρηση από τον ΟΤΑ; </w:t>
            </w:r>
            <w:r w:rsidRPr="004558A4">
              <w:rPr>
                <w:b/>
                <w:bCs/>
                <w:i/>
                <w:color w:val="000000" w:themeColor="text1"/>
                <w:sz w:val="20"/>
                <w:szCs w:val="20"/>
              </w:rPr>
              <w:t>(Δυνατότητα πολλαπλών απαντήσεων)</w:t>
            </w:r>
          </w:p>
        </w:tc>
      </w:tr>
    </w:tbl>
    <w:p w14:paraId="0782CAED" w14:textId="77777777" w:rsidR="003064ED" w:rsidRDefault="003064ED" w:rsidP="003064ED">
      <w:r>
        <w:t>Ακολούθως, παρουσιάζεται Πίνακας και Διάγραμμα σχετικά με την παροχή οικονομικής στήριξης ή την παραχώρηση από τον ΟΤΑ στις Δομές της ΠΔΕ που συμμετείχαν στην έρευνα. Το 71% των Δομών δέχεται στήριξη για τους χώρους διανομής των αγαθών ή γευμάτων. Το χαμηλότερο ποσοστό (43%) καταγράφεται στις κατηγορίες «</w:t>
      </w:r>
      <w:r w:rsidRPr="003E6D65">
        <w:t>Εξοπλισμός γραφείου και επικοινωνιών</w:t>
      </w:r>
      <w:r>
        <w:t>» και «</w:t>
      </w:r>
      <w:r w:rsidRPr="003E6D65">
        <w:t>Πληρωμή παγίων</w:t>
      </w:r>
      <w:r>
        <w:t>».</w:t>
      </w:r>
    </w:p>
    <w:p w14:paraId="3FAF89B0" w14:textId="6E23F742" w:rsidR="003064ED" w:rsidRPr="00F65BEB" w:rsidRDefault="003064ED" w:rsidP="003064ED">
      <w:pPr>
        <w:pStyle w:val="af"/>
        <w:keepNext/>
      </w:pPr>
      <w:bookmarkStart w:id="428" w:name="_Toc215770655"/>
      <w:r>
        <w:t xml:space="preserve">Πίνακας </w:t>
      </w:r>
      <w:fldSimple w:instr=" SEQ Πίνακας \* ARABIC ">
        <w:r w:rsidR="0012410A">
          <w:rPr>
            <w:noProof/>
          </w:rPr>
          <w:t>172</w:t>
        </w:r>
      </w:fldSimple>
      <w:r w:rsidRPr="00F53A01">
        <w:t xml:space="preserve">: </w:t>
      </w:r>
      <w:r>
        <w:t>Ποσοστιαία αποτύπωση των αναγκών για τις οποίες παρέχεται οικονομική στήριξη ή παραχώρηση από τον ΟΤΑ στις Δομές της Περιφέρειας Δυτικής Ελλάδας που συμμετείχαν στην έρευνα.</w:t>
      </w:r>
      <w:bookmarkEnd w:id="428"/>
    </w:p>
    <w:tbl>
      <w:tblPr>
        <w:tblStyle w:val="4-5"/>
        <w:tblW w:w="7655" w:type="dxa"/>
        <w:tblInd w:w="-10" w:type="dxa"/>
        <w:tblLook w:val="04A0" w:firstRow="1" w:lastRow="0" w:firstColumn="1" w:lastColumn="0" w:noHBand="0" w:noVBand="1"/>
      </w:tblPr>
      <w:tblGrid>
        <w:gridCol w:w="6096"/>
        <w:gridCol w:w="1559"/>
      </w:tblGrid>
      <w:tr w:rsidR="003064ED" w:rsidRPr="009934E9" w14:paraId="018CA87D" w14:textId="77777777" w:rsidTr="005B2C7B">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6096" w:type="dxa"/>
            <w:tcBorders>
              <w:top w:val="none" w:sz="0" w:space="0" w:color="auto"/>
              <w:left w:val="none" w:sz="0" w:space="0" w:color="auto"/>
              <w:bottom w:val="none" w:sz="0" w:space="0" w:color="auto"/>
              <w:right w:val="none" w:sz="0" w:space="0" w:color="auto"/>
            </w:tcBorders>
            <w:vAlign w:val="center"/>
          </w:tcPr>
          <w:p w14:paraId="4C42097E" w14:textId="77777777" w:rsidR="003064ED" w:rsidRPr="00F65BEB" w:rsidRDefault="003064ED" w:rsidP="005B2C7B">
            <w:pPr>
              <w:jc w:val="center"/>
              <w:rPr>
                <w:sz w:val="20"/>
                <w:szCs w:val="20"/>
              </w:rPr>
            </w:pPr>
            <w:r w:rsidRPr="00F65BEB">
              <w:rPr>
                <w:sz w:val="20"/>
                <w:szCs w:val="20"/>
              </w:rPr>
              <w:t>ΑΝΑΓΚΕΣ</w:t>
            </w:r>
          </w:p>
        </w:tc>
        <w:tc>
          <w:tcPr>
            <w:tcW w:w="1559" w:type="dxa"/>
            <w:tcBorders>
              <w:top w:val="none" w:sz="0" w:space="0" w:color="auto"/>
              <w:left w:val="none" w:sz="0" w:space="0" w:color="auto"/>
              <w:bottom w:val="none" w:sz="0" w:space="0" w:color="auto"/>
              <w:right w:val="none" w:sz="0" w:space="0" w:color="auto"/>
            </w:tcBorders>
            <w:vAlign w:val="center"/>
          </w:tcPr>
          <w:p w14:paraId="1C72F779" w14:textId="77777777" w:rsidR="003064ED" w:rsidRPr="00F65BEB"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ΠΟΣΟΣΤΟ</w:t>
            </w:r>
          </w:p>
        </w:tc>
      </w:tr>
      <w:tr w:rsidR="003064ED" w:rsidRPr="009934E9" w14:paraId="10F0625C"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0C287A7C" w14:textId="77777777" w:rsidR="003064ED" w:rsidRPr="00F65BEB" w:rsidRDefault="003064ED" w:rsidP="005B2C7B">
            <w:pPr>
              <w:jc w:val="center"/>
              <w:rPr>
                <w:sz w:val="20"/>
                <w:szCs w:val="20"/>
              </w:rPr>
            </w:pPr>
            <w:r w:rsidRPr="00F65BEB">
              <w:rPr>
                <w:rFonts w:cs="Calibri"/>
                <w:sz w:val="20"/>
                <w:szCs w:val="20"/>
              </w:rPr>
              <w:t>Χώροι αποθήκευσης προϊόντων/αγαθών ή γευμάτων</w:t>
            </w:r>
          </w:p>
        </w:tc>
        <w:tc>
          <w:tcPr>
            <w:tcW w:w="1559" w:type="dxa"/>
            <w:vAlign w:val="center"/>
          </w:tcPr>
          <w:p w14:paraId="07EFADEF" w14:textId="77777777" w:rsidR="003064ED" w:rsidRPr="00F65BEB"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65BEB">
              <w:rPr>
                <w:sz w:val="20"/>
                <w:szCs w:val="20"/>
              </w:rPr>
              <w:t>57%</w:t>
            </w:r>
          </w:p>
        </w:tc>
      </w:tr>
      <w:tr w:rsidR="003064ED" w:rsidRPr="009934E9" w14:paraId="14D95BE8" w14:textId="77777777" w:rsidTr="005B2C7B">
        <w:tc>
          <w:tcPr>
            <w:cnfStyle w:val="001000000000" w:firstRow="0" w:lastRow="0" w:firstColumn="1" w:lastColumn="0" w:oddVBand="0" w:evenVBand="0" w:oddHBand="0" w:evenHBand="0" w:firstRowFirstColumn="0" w:firstRowLastColumn="0" w:lastRowFirstColumn="0" w:lastRowLastColumn="0"/>
            <w:tcW w:w="6096" w:type="dxa"/>
            <w:vAlign w:val="center"/>
          </w:tcPr>
          <w:p w14:paraId="70FA2BEA" w14:textId="77777777" w:rsidR="003064ED" w:rsidRPr="00F65BEB" w:rsidRDefault="003064ED" w:rsidP="005B2C7B">
            <w:pPr>
              <w:jc w:val="center"/>
              <w:rPr>
                <w:sz w:val="20"/>
                <w:szCs w:val="20"/>
              </w:rPr>
            </w:pPr>
            <w:r w:rsidRPr="00F65BEB">
              <w:rPr>
                <w:rFonts w:cs="Calibri"/>
                <w:sz w:val="20"/>
                <w:szCs w:val="20"/>
              </w:rPr>
              <w:t>Χώροι διανομής των αγαθών ή γευμάτων</w:t>
            </w:r>
          </w:p>
        </w:tc>
        <w:tc>
          <w:tcPr>
            <w:tcW w:w="1559" w:type="dxa"/>
            <w:vAlign w:val="center"/>
          </w:tcPr>
          <w:p w14:paraId="487392F3" w14:textId="77777777" w:rsidR="003064ED" w:rsidRPr="00F65BEB"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65BEB">
              <w:rPr>
                <w:sz w:val="20"/>
                <w:szCs w:val="20"/>
              </w:rPr>
              <w:t>71%</w:t>
            </w:r>
          </w:p>
        </w:tc>
      </w:tr>
      <w:tr w:rsidR="003064ED" w:rsidRPr="009934E9" w14:paraId="2D06D792"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1A78EC6" w14:textId="77777777" w:rsidR="003064ED" w:rsidRPr="00F65BEB" w:rsidRDefault="003064ED" w:rsidP="005B2C7B">
            <w:pPr>
              <w:jc w:val="center"/>
              <w:rPr>
                <w:sz w:val="20"/>
                <w:szCs w:val="20"/>
              </w:rPr>
            </w:pPr>
            <w:r w:rsidRPr="00F65BEB">
              <w:rPr>
                <w:rFonts w:cs="Calibri"/>
                <w:sz w:val="20"/>
                <w:szCs w:val="20"/>
              </w:rPr>
              <w:t>Εξοπλισμός γραφείου και επικοινωνιών</w:t>
            </w:r>
          </w:p>
        </w:tc>
        <w:tc>
          <w:tcPr>
            <w:tcW w:w="1559" w:type="dxa"/>
            <w:vAlign w:val="center"/>
          </w:tcPr>
          <w:p w14:paraId="441D2450" w14:textId="77777777" w:rsidR="003064ED" w:rsidRPr="00F65BEB"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65BEB">
              <w:rPr>
                <w:sz w:val="20"/>
                <w:szCs w:val="20"/>
              </w:rPr>
              <w:t>43%</w:t>
            </w:r>
          </w:p>
        </w:tc>
      </w:tr>
      <w:tr w:rsidR="003064ED" w:rsidRPr="009934E9" w14:paraId="3C5075E0" w14:textId="77777777" w:rsidTr="005B2C7B">
        <w:tc>
          <w:tcPr>
            <w:cnfStyle w:val="001000000000" w:firstRow="0" w:lastRow="0" w:firstColumn="1" w:lastColumn="0" w:oddVBand="0" w:evenVBand="0" w:oddHBand="0" w:evenHBand="0" w:firstRowFirstColumn="0" w:firstRowLastColumn="0" w:lastRowFirstColumn="0" w:lastRowLastColumn="0"/>
            <w:tcW w:w="6096" w:type="dxa"/>
            <w:vAlign w:val="center"/>
          </w:tcPr>
          <w:p w14:paraId="7A88D2F4" w14:textId="77777777" w:rsidR="003064ED" w:rsidRPr="00F65BEB" w:rsidRDefault="003064ED" w:rsidP="005B2C7B">
            <w:pPr>
              <w:jc w:val="center"/>
              <w:rPr>
                <w:sz w:val="20"/>
                <w:szCs w:val="20"/>
              </w:rPr>
            </w:pPr>
            <w:r w:rsidRPr="00F65BEB">
              <w:rPr>
                <w:rFonts w:cs="Calibri"/>
                <w:sz w:val="20"/>
                <w:szCs w:val="20"/>
              </w:rPr>
              <w:t>Πληρωμή παγίων</w:t>
            </w:r>
          </w:p>
        </w:tc>
        <w:tc>
          <w:tcPr>
            <w:tcW w:w="1559" w:type="dxa"/>
            <w:vAlign w:val="center"/>
          </w:tcPr>
          <w:p w14:paraId="6E11CF74" w14:textId="77777777" w:rsidR="003064ED" w:rsidRPr="00F65BEB"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65BEB">
              <w:rPr>
                <w:sz w:val="20"/>
                <w:szCs w:val="20"/>
              </w:rPr>
              <w:t>43%</w:t>
            </w:r>
          </w:p>
        </w:tc>
      </w:tr>
      <w:tr w:rsidR="003064ED" w:rsidRPr="009934E9" w14:paraId="3507BB33"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5C6D908" w14:textId="77777777" w:rsidR="003064ED" w:rsidRPr="00F65BEB" w:rsidRDefault="003064ED" w:rsidP="005B2C7B">
            <w:pPr>
              <w:jc w:val="center"/>
              <w:rPr>
                <w:sz w:val="20"/>
                <w:szCs w:val="20"/>
              </w:rPr>
            </w:pPr>
            <w:r w:rsidRPr="00F65BEB">
              <w:rPr>
                <w:rFonts w:cs="Calibri"/>
                <w:sz w:val="20"/>
                <w:szCs w:val="20"/>
              </w:rPr>
              <w:t>Διάθεση προσωπικού για μεταφορά προϊόντων</w:t>
            </w:r>
          </w:p>
        </w:tc>
        <w:tc>
          <w:tcPr>
            <w:tcW w:w="1559" w:type="dxa"/>
            <w:vAlign w:val="center"/>
          </w:tcPr>
          <w:p w14:paraId="6880ECC2" w14:textId="77777777" w:rsidR="003064ED" w:rsidRPr="00F65BEB"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65BEB">
              <w:rPr>
                <w:sz w:val="20"/>
                <w:szCs w:val="20"/>
              </w:rPr>
              <w:t>57%</w:t>
            </w:r>
          </w:p>
        </w:tc>
      </w:tr>
      <w:tr w:rsidR="003064ED" w:rsidRPr="009934E9" w14:paraId="20B4C048" w14:textId="77777777" w:rsidTr="005B2C7B">
        <w:tc>
          <w:tcPr>
            <w:cnfStyle w:val="001000000000" w:firstRow="0" w:lastRow="0" w:firstColumn="1" w:lastColumn="0" w:oddVBand="0" w:evenVBand="0" w:oddHBand="0" w:evenHBand="0" w:firstRowFirstColumn="0" w:firstRowLastColumn="0" w:lastRowFirstColumn="0" w:lastRowLastColumn="0"/>
            <w:tcW w:w="6096" w:type="dxa"/>
            <w:vAlign w:val="center"/>
          </w:tcPr>
          <w:p w14:paraId="04A55C83" w14:textId="77777777" w:rsidR="003064ED" w:rsidRPr="00F65BEB" w:rsidRDefault="003064ED" w:rsidP="005B2C7B">
            <w:pPr>
              <w:jc w:val="center"/>
              <w:rPr>
                <w:sz w:val="20"/>
                <w:szCs w:val="20"/>
              </w:rPr>
            </w:pPr>
            <w:r w:rsidRPr="00F65BEB">
              <w:rPr>
                <w:rFonts w:cs="Calibri"/>
                <w:sz w:val="20"/>
                <w:szCs w:val="20"/>
              </w:rPr>
              <w:t>Διάθεση οχήματος και οδηγού</w:t>
            </w:r>
          </w:p>
        </w:tc>
        <w:tc>
          <w:tcPr>
            <w:tcW w:w="1559" w:type="dxa"/>
            <w:vAlign w:val="center"/>
          </w:tcPr>
          <w:p w14:paraId="56DABDEB" w14:textId="77777777" w:rsidR="003064ED" w:rsidRPr="00F65BEB"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F65BEB">
              <w:rPr>
                <w:sz w:val="20"/>
                <w:szCs w:val="20"/>
              </w:rPr>
              <w:t>57%</w:t>
            </w:r>
          </w:p>
        </w:tc>
      </w:tr>
      <w:tr w:rsidR="003064ED" w:rsidRPr="009934E9" w14:paraId="38D66F14"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514150D0" w14:textId="77777777" w:rsidR="003064ED" w:rsidRPr="00F65BEB" w:rsidRDefault="003064ED" w:rsidP="005B2C7B">
            <w:pPr>
              <w:jc w:val="center"/>
              <w:rPr>
                <w:sz w:val="20"/>
                <w:szCs w:val="20"/>
              </w:rPr>
            </w:pPr>
            <w:r w:rsidRPr="00F65BEB">
              <w:rPr>
                <w:rFonts w:cs="Calibri"/>
                <w:sz w:val="20"/>
                <w:szCs w:val="20"/>
              </w:rPr>
              <w:t>Χώροι αποθήκευσης προϊόντων/αγαθών ή γευμάτων</w:t>
            </w:r>
          </w:p>
        </w:tc>
        <w:tc>
          <w:tcPr>
            <w:tcW w:w="1559" w:type="dxa"/>
            <w:vAlign w:val="center"/>
          </w:tcPr>
          <w:p w14:paraId="51C6206A" w14:textId="77777777" w:rsidR="003064ED" w:rsidRPr="00F65BEB"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F65BEB">
              <w:rPr>
                <w:sz w:val="20"/>
                <w:szCs w:val="20"/>
              </w:rPr>
              <w:t>0%</w:t>
            </w:r>
          </w:p>
        </w:tc>
      </w:tr>
    </w:tbl>
    <w:p w14:paraId="74D18D6B" w14:textId="77777777" w:rsidR="0012410A" w:rsidRPr="00C44617" w:rsidRDefault="0012410A" w:rsidP="0012410A">
      <w:pPr>
        <w:rPr>
          <w:i/>
          <w:iCs/>
          <w:sz w:val="18"/>
          <w:szCs w:val="18"/>
        </w:rPr>
      </w:pPr>
      <w:r w:rsidRPr="000D7AD1">
        <w:rPr>
          <w:i/>
          <w:iCs/>
          <w:sz w:val="18"/>
          <w:szCs w:val="18"/>
        </w:rPr>
        <w:t>Πηγή: Ιδία επεξεργασία</w:t>
      </w:r>
    </w:p>
    <w:p w14:paraId="0C7B2C6C" w14:textId="77777777" w:rsidR="003064ED" w:rsidRPr="003E6D65" w:rsidRDefault="003064ED" w:rsidP="003064ED">
      <w:pPr>
        <w:rPr>
          <w:rFonts w:cs="Calibri"/>
          <w:b/>
          <w:bCs/>
          <w:color w:val="000000"/>
          <w:sz w:val="20"/>
          <w:szCs w:val="20"/>
          <w:u w:val="single"/>
        </w:rPr>
      </w:pPr>
      <w:r>
        <w:rPr>
          <w:rFonts w:cs="Calibri"/>
          <w:b/>
          <w:bCs/>
          <w:color w:val="000000"/>
          <w:sz w:val="20"/>
          <w:szCs w:val="20"/>
          <w:u w:val="single"/>
        </w:rPr>
        <w:t>Άλλη κατηγορία</w:t>
      </w:r>
      <w:r>
        <w:rPr>
          <w:rFonts w:cs="Calibri"/>
          <w:b/>
          <w:bCs/>
          <w:color w:val="000000"/>
          <w:sz w:val="20"/>
          <w:szCs w:val="20"/>
          <w:u w:val="single"/>
          <w:lang w:val="en-US"/>
        </w:rPr>
        <w:t>:</w:t>
      </w:r>
    </w:p>
    <w:p w14:paraId="6C63E407"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4F2FD49B" w14:textId="77777777" w:rsidR="003064ED" w:rsidRDefault="003064ED" w:rsidP="003064ED">
      <w:pPr>
        <w:ind w:left="720"/>
        <w:rPr>
          <w:rFonts w:cs="Calibri"/>
          <w:sz w:val="24"/>
        </w:rPr>
      </w:pPr>
      <w:r w:rsidRPr="00292B43">
        <w:rPr>
          <w:rFonts w:cs="Calibri"/>
          <w:b/>
          <w:bCs/>
          <w:i/>
          <w:iCs/>
          <w:color w:val="000000"/>
          <w:sz w:val="20"/>
          <w:szCs w:val="20"/>
        </w:rPr>
        <w:t>Κοινωνικό Παντοπωλείο:</w:t>
      </w:r>
      <w:r w:rsidRPr="00292B43">
        <w:rPr>
          <w:rFonts w:cs="Calibri"/>
          <w:color w:val="000000"/>
          <w:sz w:val="20"/>
          <w:szCs w:val="20"/>
        </w:rPr>
        <w:t xml:space="preserve"> </w:t>
      </w:r>
      <w:r>
        <w:rPr>
          <w:rFonts w:cs="Calibri"/>
          <w:color w:val="000000"/>
          <w:sz w:val="20"/>
          <w:szCs w:val="20"/>
        </w:rPr>
        <w:t>Η δ</w:t>
      </w:r>
      <w:r w:rsidRPr="0015370C">
        <w:rPr>
          <w:rFonts w:cs="Calibri"/>
          <w:color w:val="000000"/>
          <w:sz w:val="20"/>
          <w:szCs w:val="20"/>
        </w:rPr>
        <w:t>ιάθεση προσωπικού για μεταφορά προϊόντων</w:t>
      </w:r>
      <w:r>
        <w:rPr>
          <w:rFonts w:cs="Calibri"/>
          <w:color w:val="000000"/>
          <w:sz w:val="20"/>
          <w:szCs w:val="20"/>
        </w:rPr>
        <w:t>, καθώς και η διάθεση οχήματος και οδηγού χαρακτηρίζονται ως έκτακτες ανάγκες.</w:t>
      </w:r>
    </w:p>
    <w:p w14:paraId="78FC2615" w14:textId="77777777" w:rsidR="003064ED" w:rsidRPr="00AB20EE" w:rsidRDefault="003064ED" w:rsidP="003064ED">
      <w:pPr>
        <w:ind w:left="720"/>
        <w:rPr>
          <w:rFonts w:cs="Calibri"/>
          <w:sz w:val="24"/>
        </w:rPr>
      </w:pPr>
      <w:r w:rsidRPr="00292B43">
        <w:rPr>
          <w:rFonts w:cs="Calibri"/>
          <w:b/>
          <w:bCs/>
          <w:i/>
          <w:iCs/>
          <w:color w:val="000000"/>
          <w:sz w:val="20"/>
          <w:szCs w:val="20"/>
        </w:rPr>
        <w:t>Δομή παροχής σίτισης:</w:t>
      </w:r>
      <w:r w:rsidRPr="00292B43">
        <w:rPr>
          <w:rFonts w:cs="Calibri"/>
          <w:color w:val="000000"/>
          <w:sz w:val="20"/>
          <w:szCs w:val="20"/>
        </w:rPr>
        <w:t xml:space="preserve"> </w:t>
      </w:r>
      <w:r w:rsidRPr="0015370C">
        <w:rPr>
          <w:rFonts w:cs="Calibri"/>
          <w:color w:val="000000"/>
          <w:sz w:val="20"/>
          <w:szCs w:val="20"/>
        </w:rPr>
        <w:t>Η διάθεση προσωπικού για μεταφορά προϊόντων</w:t>
      </w:r>
      <w:r>
        <w:rPr>
          <w:rFonts w:cs="Calibri"/>
          <w:color w:val="000000"/>
          <w:sz w:val="20"/>
          <w:szCs w:val="20"/>
        </w:rPr>
        <w:t xml:space="preserve"> χαρακτηρίζεται ως έκτακτη ανάγκη</w:t>
      </w:r>
      <w:r w:rsidRPr="00292B43">
        <w:rPr>
          <w:rFonts w:cs="Calibri"/>
          <w:color w:val="000000"/>
          <w:sz w:val="20"/>
          <w:szCs w:val="20"/>
        </w:rPr>
        <w:t>.</w:t>
      </w:r>
      <w:r>
        <w:rPr>
          <w:rFonts w:cs="Calibri"/>
          <w:color w:val="000000"/>
          <w:sz w:val="20"/>
          <w:szCs w:val="20"/>
        </w:rPr>
        <w:t xml:space="preserve"> Επίσης, η διάθεση οχήματος ψυγείου διανομής φαγητού/ οδηγού θα πρέπει να υλοποιείται μόνο σε έκτακτη ανάγκη.</w:t>
      </w:r>
    </w:p>
    <w:bookmarkEnd w:id="427"/>
    <w:p w14:paraId="7C4DE36B" w14:textId="77777777" w:rsidR="003064ED" w:rsidRDefault="003064ED" w:rsidP="003064ED"/>
    <w:p w14:paraId="531A805F" w14:textId="753A6D18" w:rsidR="003064ED" w:rsidRPr="006E4A1A" w:rsidRDefault="003064ED" w:rsidP="003064ED">
      <w:pPr>
        <w:pStyle w:val="af"/>
        <w:keepNext/>
      </w:pPr>
      <w:bookmarkStart w:id="429" w:name="_Toc215770829"/>
      <w:r>
        <w:lastRenderedPageBreak/>
        <w:t xml:space="preserve">Διάγραμμα </w:t>
      </w:r>
      <w:fldSimple w:instr=" SEQ Διάγραμμα \* ARABIC ">
        <w:r w:rsidR="0012410A">
          <w:rPr>
            <w:noProof/>
          </w:rPr>
          <w:t>159</w:t>
        </w:r>
      </w:fldSimple>
      <w:r w:rsidRPr="006E4A1A">
        <w:t xml:space="preserve">: </w:t>
      </w:r>
      <w:r>
        <w:t>Διαγραμματική απεικόνιση της ποσοστιαίας αποτύπωσης των αναγκών για τις οποίες παρέχεται οικονομική στήριξη ή παραχώρηση από τον ΟΤΑ στις Δομές της Περιφέρειας Δυτικής Ελλάδας που συμμετείχαν στην έρευνα.</w:t>
      </w:r>
      <w:bookmarkEnd w:id="429"/>
    </w:p>
    <w:p w14:paraId="3ABBAA22" w14:textId="77777777" w:rsidR="003064ED" w:rsidRDefault="003064ED" w:rsidP="003064ED">
      <w:r>
        <w:rPr>
          <w:noProof/>
        </w:rPr>
        <w:drawing>
          <wp:inline distT="0" distB="0" distL="0" distR="0" wp14:anchorId="4F095698" wp14:editId="344BE9EC">
            <wp:extent cx="5917721" cy="2872596"/>
            <wp:effectExtent l="0" t="0" r="6985" b="4445"/>
            <wp:docPr id="223187557" name="Chart 1">
              <a:extLst xmlns:a="http://schemas.openxmlformats.org/drawingml/2006/main">
                <a:ext uri="{FF2B5EF4-FFF2-40B4-BE49-F238E27FC236}">
                  <a16:creationId xmlns:a16="http://schemas.microsoft.com/office/drawing/2014/main" id="{6A340BC8-752C-AD7F-244F-804ED1BD1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5D7828B4" w14:textId="77777777" w:rsidR="0012410A" w:rsidRPr="00C44617" w:rsidRDefault="0012410A" w:rsidP="0012410A">
      <w:pPr>
        <w:rPr>
          <w:i/>
          <w:iCs/>
          <w:sz w:val="18"/>
          <w:szCs w:val="18"/>
        </w:rPr>
      </w:pPr>
      <w:r w:rsidRPr="000D7AD1">
        <w:rPr>
          <w:i/>
          <w:iCs/>
          <w:sz w:val="18"/>
          <w:szCs w:val="18"/>
        </w:rPr>
        <w:t>Πηγή: Ιδία επεξεργασία</w:t>
      </w:r>
    </w:p>
    <w:p w14:paraId="18E13EAD" w14:textId="77777777" w:rsidR="003064ED" w:rsidRDefault="003064ED" w:rsidP="003064ED"/>
    <w:tbl>
      <w:tblPr>
        <w:tblStyle w:val="3-5"/>
        <w:tblW w:w="5000" w:type="pct"/>
        <w:tblLook w:val="0000" w:firstRow="0" w:lastRow="0" w:firstColumn="0" w:lastColumn="0" w:noHBand="0" w:noVBand="0"/>
      </w:tblPr>
      <w:tblGrid>
        <w:gridCol w:w="477"/>
        <w:gridCol w:w="7819"/>
      </w:tblGrid>
      <w:tr w:rsidR="003064ED" w:rsidRPr="006E4A1A" w14:paraId="34113DA0"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1" w:type="pct"/>
          </w:tcPr>
          <w:p w14:paraId="142E30E4" w14:textId="77777777" w:rsidR="003064ED" w:rsidRPr="006E4A1A" w:rsidRDefault="003064ED" w:rsidP="005B2C7B">
            <w:pPr>
              <w:rPr>
                <w:b/>
                <w:bCs/>
              </w:rPr>
            </w:pPr>
            <w:r w:rsidRPr="006E4A1A">
              <w:rPr>
                <w:b/>
                <w:bCs/>
              </w:rPr>
              <w:t>Γ4.</w:t>
            </w:r>
          </w:p>
        </w:tc>
        <w:tc>
          <w:tcPr>
            <w:tcW w:w="4719" w:type="pct"/>
          </w:tcPr>
          <w:p w14:paraId="4B165D97" w14:textId="77777777" w:rsidR="003064ED" w:rsidRPr="006E4A1A"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6E4A1A">
              <w:rPr>
                <w:b/>
                <w:bCs/>
              </w:rPr>
              <w:t>Πόσο συχνά παρέχονται στον κάθε ωφελούμενο τα παρακάτω αγαθά / προϊόντα;</w:t>
            </w:r>
          </w:p>
        </w:tc>
      </w:tr>
    </w:tbl>
    <w:p w14:paraId="1475FFD0" w14:textId="77777777" w:rsidR="003064ED" w:rsidRDefault="003064ED" w:rsidP="003064ED">
      <w:r>
        <w:t xml:space="preserve">Ο Πίνακας που ακολουθεί παρουσιάζει τη συχνότητα παροχής αγαθών/ προϊόντων στον κάθε ωφελούμενο, για τις Δομές της ΠΔΕ που συμμετείχαν στην έρευνα. </w:t>
      </w:r>
      <w:r w:rsidRPr="00327FA7">
        <w:t>Τα τρόφιμα και είδη παντοπωλείου δίνονται κυρίως σε μηνιαία βάση, ενώ κατηγορίες όπως κατεψυγμένα προϊόντα, βιβλία και είδη υγιεινής έχουν σημαντικά χαμηλότερη συχνότητα παροχής. Η περιορισμένη ενίσχυση σε είδη υγιεινής και υπόδησης/</w:t>
      </w:r>
      <w:r>
        <w:t xml:space="preserve"> </w:t>
      </w:r>
      <w:r w:rsidRPr="00327FA7">
        <w:t>ένδυσης εγείρει ζητήματα επάρκειας υλικής υποστήριξης των ωφελούμενων.</w:t>
      </w:r>
    </w:p>
    <w:p w14:paraId="0DE39C7E" w14:textId="6FC389FB" w:rsidR="003064ED" w:rsidRPr="00CD0DC1" w:rsidRDefault="003064ED" w:rsidP="003064ED">
      <w:pPr>
        <w:pStyle w:val="af"/>
        <w:keepNext/>
      </w:pPr>
      <w:bookmarkStart w:id="430" w:name="_Toc215770656"/>
      <w:r>
        <w:t xml:space="preserve">Πίνακας </w:t>
      </w:r>
      <w:fldSimple w:instr=" SEQ Πίνακας \* ARABIC ">
        <w:r w:rsidR="0012410A">
          <w:rPr>
            <w:noProof/>
          </w:rPr>
          <w:t>173</w:t>
        </w:r>
      </w:fldSimple>
      <w:r w:rsidRPr="00CD0DC1">
        <w:t xml:space="preserve">: </w:t>
      </w:r>
      <w:r>
        <w:t>Παρουσίαση της συχνότητας παροχής αγαθών και προϊόντων στον κάθε ωφελούμενο των Δομών της Περιφέρειας Δυτικής Ελλάδας που συμμετείχαν στην έρευνα.</w:t>
      </w:r>
      <w:bookmarkEnd w:id="430"/>
    </w:p>
    <w:tbl>
      <w:tblPr>
        <w:tblStyle w:val="4-5"/>
        <w:tblW w:w="0" w:type="auto"/>
        <w:tblInd w:w="-10" w:type="dxa"/>
        <w:tblLook w:val="04A0" w:firstRow="1" w:lastRow="0" w:firstColumn="1" w:lastColumn="0" w:noHBand="0" w:noVBand="1"/>
      </w:tblPr>
      <w:tblGrid>
        <w:gridCol w:w="1464"/>
        <w:gridCol w:w="1369"/>
        <w:gridCol w:w="1363"/>
        <w:gridCol w:w="1361"/>
        <w:gridCol w:w="1370"/>
        <w:gridCol w:w="1359"/>
      </w:tblGrid>
      <w:tr w:rsidR="003064ED" w:rsidRPr="002C70CA" w14:paraId="0BAF2D86"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left w:val="none" w:sz="0" w:space="0" w:color="auto"/>
              <w:bottom w:val="none" w:sz="0" w:space="0" w:color="auto"/>
              <w:right w:val="none" w:sz="0" w:space="0" w:color="auto"/>
            </w:tcBorders>
            <w:vAlign w:val="center"/>
          </w:tcPr>
          <w:p w14:paraId="6FF73DA6" w14:textId="77777777" w:rsidR="003064ED" w:rsidRPr="002C70CA" w:rsidRDefault="003064ED" w:rsidP="005B2C7B">
            <w:pPr>
              <w:jc w:val="center"/>
              <w:rPr>
                <w:rFonts w:cs="Calibri"/>
                <w:sz w:val="20"/>
                <w:szCs w:val="20"/>
              </w:rPr>
            </w:pPr>
            <w:r>
              <w:rPr>
                <w:rFonts w:cs="Calibri"/>
                <w:sz w:val="20"/>
                <w:szCs w:val="20"/>
              </w:rPr>
              <w:t>ΑΓΑΘΑ/ ΠΡΟΪΟΝΤΑ</w:t>
            </w:r>
          </w:p>
        </w:tc>
        <w:tc>
          <w:tcPr>
            <w:tcW w:w="6822" w:type="dxa"/>
            <w:gridSpan w:val="5"/>
            <w:tcBorders>
              <w:top w:val="none" w:sz="0" w:space="0" w:color="auto"/>
              <w:left w:val="none" w:sz="0" w:space="0" w:color="auto"/>
              <w:bottom w:val="none" w:sz="0" w:space="0" w:color="auto"/>
              <w:right w:val="none" w:sz="0" w:space="0" w:color="auto"/>
            </w:tcBorders>
            <w:vAlign w:val="center"/>
          </w:tcPr>
          <w:p w14:paraId="7B050C20"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Pr>
                <w:rFonts w:cs="Calibri"/>
                <w:bCs w:val="0"/>
                <w:sz w:val="20"/>
                <w:szCs w:val="20"/>
              </w:rPr>
              <w:t>ΣΥΧΝΟΤΗΤΑ</w:t>
            </w:r>
          </w:p>
        </w:tc>
      </w:tr>
      <w:tr w:rsidR="003064ED" w:rsidRPr="002C70CA" w14:paraId="01A14450" w14:textId="77777777" w:rsidTr="005B2C7B">
        <w:trPr>
          <w:cnfStyle w:val="100000000000" w:firstRow="1" w:lastRow="0" w:firstColumn="0" w:lastColumn="0" w:oddVBand="0" w:evenVBand="0" w:oddHBand="0" w:evenHBand="0" w:firstRowFirstColumn="0" w:firstRowLastColumn="0" w:lastRowFirstColumn="0" w:lastRowLastColumn="0"/>
          <w:trHeight w:val="857"/>
          <w:tblHead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left w:val="none" w:sz="0" w:space="0" w:color="auto"/>
              <w:bottom w:val="none" w:sz="0" w:space="0" w:color="auto"/>
              <w:right w:val="none" w:sz="0" w:space="0" w:color="auto"/>
            </w:tcBorders>
            <w:vAlign w:val="center"/>
          </w:tcPr>
          <w:p w14:paraId="5A7237EF" w14:textId="77777777" w:rsidR="003064ED" w:rsidRPr="002C70CA" w:rsidRDefault="003064ED" w:rsidP="005B2C7B">
            <w:pPr>
              <w:jc w:val="center"/>
              <w:rPr>
                <w:rFonts w:cs="Calibri"/>
                <w:sz w:val="20"/>
                <w:szCs w:val="20"/>
              </w:rPr>
            </w:pPr>
          </w:p>
        </w:tc>
        <w:tc>
          <w:tcPr>
            <w:tcW w:w="1369"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6AD8A5E3"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color w:val="417A84" w:themeColor="accent5" w:themeShade="BF"/>
                <w:sz w:val="20"/>
                <w:szCs w:val="20"/>
              </w:rPr>
            </w:pPr>
            <w:r w:rsidRPr="002C70CA">
              <w:rPr>
                <w:rFonts w:cs="Calibri"/>
                <w:color w:val="417A84" w:themeColor="accent5" w:themeShade="BF"/>
                <w:sz w:val="20"/>
                <w:szCs w:val="20"/>
              </w:rPr>
              <w:t>Κάθε βδομάδα</w:t>
            </w:r>
          </w:p>
        </w:tc>
        <w:tc>
          <w:tcPr>
            <w:tcW w:w="1363"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1460DC0B"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color w:val="417A84" w:themeColor="accent5" w:themeShade="BF"/>
                <w:sz w:val="20"/>
                <w:szCs w:val="20"/>
              </w:rPr>
            </w:pPr>
            <w:r w:rsidRPr="002C70CA">
              <w:rPr>
                <w:rFonts w:cs="Calibri"/>
                <w:color w:val="417A84" w:themeColor="accent5" w:themeShade="BF"/>
                <w:sz w:val="20"/>
                <w:szCs w:val="20"/>
              </w:rPr>
              <w:t>2-3 φορές το μήνα</w:t>
            </w:r>
          </w:p>
        </w:tc>
        <w:tc>
          <w:tcPr>
            <w:tcW w:w="1361"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62E65F18"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color w:val="417A84" w:themeColor="accent5" w:themeShade="BF"/>
                <w:sz w:val="20"/>
                <w:szCs w:val="20"/>
              </w:rPr>
            </w:pPr>
            <w:r w:rsidRPr="002C70CA">
              <w:rPr>
                <w:rFonts w:cs="Calibri"/>
                <w:color w:val="417A84" w:themeColor="accent5" w:themeShade="BF"/>
                <w:sz w:val="20"/>
                <w:szCs w:val="20"/>
              </w:rPr>
              <w:t>1 φορά το μήνα</w:t>
            </w:r>
          </w:p>
        </w:tc>
        <w:tc>
          <w:tcPr>
            <w:tcW w:w="1370"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3ADB1866"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color w:val="417A84" w:themeColor="accent5" w:themeShade="BF"/>
                <w:sz w:val="20"/>
                <w:szCs w:val="20"/>
              </w:rPr>
            </w:pPr>
            <w:r w:rsidRPr="002C70CA">
              <w:rPr>
                <w:rFonts w:cs="Calibri"/>
                <w:color w:val="417A84" w:themeColor="accent5" w:themeShade="BF"/>
                <w:sz w:val="20"/>
                <w:szCs w:val="20"/>
              </w:rPr>
              <w:t>Λιγότερο από μία φορά το μήνα</w:t>
            </w:r>
          </w:p>
        </w:tc>
        <w:tc>
          <w:tcPr>
            <w:tcW w:w="1359"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0243E47D" w14:textId="77777777" w:rsidR="003064ED" w:rsidRPr="002C70CA" w:rsidRDefault="003064ED" w:rsidP="005B2C7B">
            <w:pPr>
              <w:jc w:val="center"/>
              <w:cnfStyle w:val="100000000000" w:firstRow="1" w:lastRow="0" w:firstColumn="0" w:lastColumn="0" w:oddVBand="0" w:evenVBand="0" w:oddHBand="0" w:evenHBand="0" w:firstRowFirstColumn="0" w:firstRowLastColumn="0" w:lastRowFirstColumn="0" w:lastRowLastColumn="0"/>
              <w:rPr>
                <w:rFonts w:cs="Calibri"/>
                <w:color w:val="417A84" w:themeColor="accent5" w:themeShade="BF"/>
                <w:sz w:val="20"/>
                <w:szCs w:val="20"/>
              </w:rPr>
            </w:pPr>
            <w:r w:rsidRPr="002C70CA">
              <w:rPr>
                <w:rFonts w:cs="Calibri"/>
                <w:color w:val="417A84" w:themeColor="accent5" w:themeShade="BF"/>
                <w:sz w:val="20"/>
                <w:szCs w:val="20"/>
              </w:rPr>
              <w:t>Ποτέ</w:t>
            </w:r>
          </w:p>
        </w:tc>
      </w:tr>
      <w:tr w:rsidR="003064ED" w:rsidRPr="002C70CA" w14:paraId="5AC1E431"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Align w:val="center"/>
          </w:tcPr>
          <w:p w14:paraId="22C66DAF" w14:textId="77777777" w:rsidR="003064ED" w:rsidRPr="002C70CA" w:rsidRDefault="003064ED" w:rsidP="005B2C7B">
            <w:pPr>
              <w:jc w:val="center"/>
              <w:rPr>
                <w:rFonts w:cs="Calibri"/>
                <w:sz w:val="20"/>
                <w:szCs w:val="20"/>
              </w:rPr>
            </w:pPr>
            <w:r w:rsidRPr="002C70CA">
              <w:rPr>
                <w:rFonts w:cs="Calibri"/>
                <w:sz w:val="20"/>
                <w:szCs w:val="20"/>
              </w:rPr>
              <w:t>Τρόφιμα</w:t>
            </w:r>
          </w:p>
        </w:tc>
        <w:tc>
          <w:tcPr>
            <w:tcW w:w="1369" w:type="dxa"/>
            <w:vAlign w:val="center"/>
          </w:tcPr>
          <w:p w14:paraId="316A9B06"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14%</w:t>
            </w:r>
          </w:p>
        </w:tc>
        <w:tc>
          <w:tcPr>
            <w:tcW w:w="1363" w:type="dxa"/>
            <w:vAlign w:val="center"/>
          </w:tcPr>
          <w:p w14:paraId="61CA14AD"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1" w:type="dxa"/>
            <w:vAlign w:val="center"/>
          </w:tcPr>
          <w:p w14:paraId="20880ABA"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71%</w:t>
            </w:r>
          </w:p>
        </w:tc>
        <w:tc>
          <w:tcPr>
            <w:tcW w:w="1370" w:type="dxa"/>
            <w:vAlign w:val="center"/>
          </w:tcPr>
          <w:p w14:paraId="1E104382"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14%</w:t>
            </w:r>
          </w:p>
        </w:tc>
        <w:tc>
          <w:tcPr>
            <w:tcW w:w="1359" w:type="dxa"/>
            <w:vAlign w:val="center"/>
          </w:tcPr>
          <w:p w14:paraId="70FAA612"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r>
      <w:tr w:rsidR="003064ED" w:rsidRPr="002C70CA" w14:paraId="3A3653CD" w14:textId="77777777" w:rsidTr="005B2C7B">
        <w:tc>
          <w:tcPr>
            <w:cnfStyle w:val="001000000000" w:firstRow="0" w:lastRow="0" w:firstColumn="1" w:lastColumn="0" w:oddVBand="0" w:evenVBand="0" w:oddHBand="0" w:evenHBand="0" w:firstRowFirstColumn="0" w:firstRowLastColumn="0" w:lastRowFirstColumn="0" w:lastRowLastColumn="0"/>
            <w:tcW w:w="1464" w:type="dxa"/>
            <w:vAlign w:val="center"/>
          </w:tcPr>
          <w:p w14:paraId="5B5C1C1E" w14:textId="77777777" w:rsidR="003064ED" w:rsidRPr="002C70CA" w:rsidRDefault="003064ED" w:rsidP="005B2C7B">
            <w:pPr>
              <w:jc w:val="center"/>
              <w:rPr>
                <w:rFonts w:cs="Calibri"/>
                <w:sz w:val="20"/>
                <w:szCs w:val="20"/>
              </w:rPr>
            </w:pPr>
            <w:r w:rsidRPr="002C70CA">
              <w:rPr>
                <w:rFonts w:cs="Calibri"/>
                <w:sz w:val="20"/>
                <w:szCs w:val="20"/>
              </w:rPr>
              <w:t>Είδη Παντοπωλείου</w:t>
            </w:r>
          </w:p>
        </w:tc>
        <w:tc>
          <w:tcPr>
            <w:tcW w:w="1369" w:type="dxa"/>
            <w:vAlign w:val="center"/>
          </w:tcPr>
          <w:p w14:paraId="77AF8F73"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14%</w:t>
            </w:r>
          </w:p>
        </w:tc>
        <w:tc>
          <w:tcPr>
            <w:tcW w:w="1363" w:type="dxa"/>
            <w:vAlign w:val="center"/>
          </w:tcPr>
          <w:p w14:paraId="251F25D7"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61" w:type="dxa"/>
            <w:vAlign w:val="center"/>
          </w:tcPr>
          <w:p w14:paraId="36FB74B6"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71%</w:t>
            </w:r>
          </w:p>
        </w:tc>
        <w:tc>
          <w:tcPr>
            <w:tcW w:w="1370" w:type="dxa"/>
            <w:vAlign w:val="center"/>
          </w:tcPr>
          <w:p w14:paraId="67B92828"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14%</w:t>
            </w:r>
          </w:p>
        </w:tc>
        <w:tc>
          <w:tcPr>
            <w:tcW w:w="1359" w:type="dxa"/>
            <w:vAlign w:val="center"/>
          </w:tcPr>
          <w:p w14:paraId="45466FA8"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r>
      <w:tr w:rsidR="003064ED" w:rsidRPr="002C70CA" w14:paraId="293B5AA8"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Align w:val="center"/>
          </w:tcPr>
          <w:p w14:paraId="5139BC29" w14:textId="77777777" w:rsidR="003064ED" w:rsidRPr="002C70CA" w:rsidRDefault="003064ED" w:rsidP="005B2C7B">
            <w:pPr>
              <w:jc w:val="center"/>
              <w:rPr>
                <w:rFonts w:cs="Calibri"/>
                <w:sz w:val="20"/>
                <w:szCs w:val="20"/>
              </w:rPr>
            </w:pPr>
            <w:r w:rsidRPr="002C70CA">
              <w:rPr>
                <w:rFonts w:cs="Calibri"/>
                <w:sz w:val="20"/>
                <w:szCs w:val="20"/>
              </w:rPr>
              <w:t>Είδη ατομικής υγιεινής</w:t>
            </w:r>
          </w:p>
        </w:tc>
        <w:tc>
          <w:tcPr>
            <w:tcW w:w="1369" w:type="dxa"/>
            <w:vAlign w:val="center"/>
          </w:tcPr>
          <w:p w14:paraId="2EF43ED2"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3" w:type="dxa"/>
            <w:vAlign w:val="center"/>
          </w:tcPr>
          <w:p w14:paraId="6B1AD487"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1" w:type="dxa"/>
            <w:vAlign w:val="center"/>
          </w:tcPr>
          <w:p w14:paraId="7F5841DD"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c>
          <w:tcPr>
            <w:tcW w:w="1370" w:type="dxa"/>
            <w:vAlign w:val="center"/>
          </w:tcPr>
          <w:p w14:paraId="77E3C12E"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50%</w:t>
            </w:r>
          </w:p>
        </w:tc>
        <w:tc>
          <w:tcPr>
            <w:tcW w:w="1359" w:type="dxa"/>
            <w:vAlign w:val="center"/>
          </w:tcPr>
          <w:p w14:paraId="7776F253"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r>
      <w:tr w:rsidR="003064ED" w:rsidRPr="002C70CA" w14:paraId="77D06FEB" w14:textId="77777777" w:rsidTr="005B2C7B">
        <w:tc>
          <w:tcPr>
            <w:cnfStyle w:val="001000000000" w:firstRow="0" w:lastRow="0" w:firstColumn="1" w:lastColumn="0" w:oddVBand="0" w:evenVBand="0" w:oddHBand="0" w:evenHBand="0" w:firstRowFirstColumn="0" w:firstRowLastColumn="0" w:lastRowFirstColumn="0" w:lastRowLastColumn="0"/>
            <w:tcW w:w="1464" w:type="dxa"/>
            <w:vAlign w:val="center"/>
          </w:tcPr>
          <w:p w14:paraId="6511A649" w14:textId="77777777" w:rsidR="003064ED" w:rsidRPr="002C70CA" w:rsidRDefault="003064ED" w:rsidP="005B2C7B">
            <w:pPr>
              <w:jc w:val="center"/>
              <w:rPr>
                <w:rFonts w:cs="Calibri"/>
                <w:sz w:val="20"/>
                <w:szCs w:val="20"/>
              </w:rPr>
            </w:pPr>
            <w:r w:rsidRPr="002C70CA">
              <w:rPr>
                <w:rFonts w:cs="Calibri"/>
                <w:sz w:val="20"/>
                <w:szCs w:val="20"/>
              </w:rPr>
              <w:t>Κατεψυγμένα προϊόντα</w:t>
            </w:r>
          </w:p>
        </w:tc>
        <w:tc>
          <w:tcPr>
            <w:tcW w:w="1369" w:type="dxa"/>
            <w:vAlign w:val="center"/>
          </w:tcPr>
          <w:p w14:paraId="712534C1"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63" w:type="dxa"/>
            <w:vAlign w:val="center"/>
          </w:tcPr>
          <w:p w14:paraId="3B65C214"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61" w:type="dxa"/>
            <w:vAlign w:val="center"/>
          </w:tcPr>
          <w:p w14:paraId="49D35DBF"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70" w:type="dxa"/>
            <w:vAlign w:val="center"/>
          </w:tcPr>
          <w:p w14:paraId="4CC0321E"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75%</w:t>
            </w:r>
          </w:p>
        </w:tc>
        <w:tc>
          <w:tcPr>
            <w:tcW w:w="1359" w:type="dxa"/>
            <w:vAlign w:val="center"/>
          </w:tcPr>
          <w:p w14:paraId="044F788D"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25%</w:t>
            </w:r>
          </w:p>
        </w:tc>
      </w:tr>
      <w:tr w:rsidR="003064ED" w:rsidRPr="002C70CA" w14:paraId="681CA3B0"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Align w:val="center"/>
          </w:tcPr>
          <w:p w14:paraId="12627B24" w14:textId="77777777" w:rsidR="003064ED" w:rsidRPr="002C70CA" w:rsidRDefault="003064ED" w:rsidP="005B2C7B">
            <w:pPr>
              <w:jc w:val="center"/>
              <w:rPr>
                <w:rFonts w:cs="Calibri"/>
                <w:sz w:val="20"/>
                <w:szCs w:val="20"/>
              </w:rPr>
            </w:pPr>
            <w:r w:rsidRPr="002C70CA">
              <w:rPr>
                <w:rFonts w:cs="Calibri"/>
                <w:sz w:val="20"/>
                <w:szCs w:val="20"/>
              </w:rPr>
              <w:t>Είδη ένδυσης και υπόδησης</w:t>
            </w:r>
          </w:p>
        </w:tc>
        <w:tc>
          <w:tcPr>
            <w:tcW w:w="1369" w:type="dxa"/>
            <w:vAlign w:val="center"/>
          </w:tcPr>
          <w:p w14:paraId="671AD5CA"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3" w:type="dxa"/>
            <w:vAlign w:val="center"/>
          </w:tcPr>
          <w:p w14:paraId="0B888BB0"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1" w:type="dxa"/>
            <w:vAlign w:val="center"/>
          </w:tcPr>
          <w:p w14:paraId="1063A898"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50%</w:t>
            </w:r>
          </w:p>
        </w:tc>
        <w:tc>
          <w:tcPr>
            <w:tcW w:w="1370" w:type="dxa"/>
            <w:vAlign w:val="center"/>
          </w:tcPr>
          <w:p w14:paraId="5A4797E6"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c>
          <w:tcPr>
            <w:tcW w:w="1359" w:type="dxa"/>
            <w:vAlign w:val="center"/>
          </w:tcPr>
          <w:p w14:paraId="079B33BE"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r>
      <w:tr w:rsidR="003064ED" w:rsidRPr="002C70CA" w14:paraId="21C3E022" w14:textId="77777777" w:rsidTr="005B2C7B">
        <w:tc>
          <w:tcPr>
            <w:cnfStyle w:val="001000000000" w:firstRow="0" w:lastRow="0" w:firstColumn="1" w:lastColumn="0" w:oddVBand="0" w:evenVBand="0" w:oddHBand="0" w:evenHBand="0" w:firstRowFirstColumn="0" w:firstRowLastColumn="0" w:lastRowFirstColumn="0" w:lastRowLastColumn="0"/>
            <w:tcW w:w="1464" w:type="dxa"/>
            <w:vAlign w:val="center"/>
          </w:tcPr>
          <w:p w14:paraId="2DC08276" w14:textId="77777777" w:rsidR="003064ED" w:rsidRPr="002C70CA" w:rsidRDefault="003064ED" w:rsidP="005B2C7B">
            <w:pPr>
              <w:jc w:val="center"/>
              <w:rPr>
                <w:rFonts w:cs="Calibri"/>
                <w:sz w:val="20"/>
                <w:szCs w:val="20"/>
              </w:rPr>
            </w:pPr>
            <w:r w:rsidRPr="002C70CA">
              <w:rPr>
                <w:rFonts w:cs="Calibri"/>
                <w:sz w:val="20"/>
                <w:szCs w:val="20"/>
              </w:rPr>
              <w:t>Βιβλία</w:t>
            </w:r>
          </w:p>
        </w:tc>
        <w:tc>
          <w:tcPr>
            <w:tcW w:w="1369" w:type="dxa"/>
            <w:vAlign w:val="center"/>
          </w:tcPr>
          <w:p w14:paraId="4D59B572"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63" w:type="dxa"/>
            <w:vAlign w:val="center"/>
          </w:tcPr>
          <w:p w14:paraId="0592A252"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c>
          <w:tcPr>
            <w:tcW w:w="1361" w:type="dxa"/>
            <w:vAlign w:val="center"/>
          </w:tcPr>
          <w:p w14:paraId="6569D756"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25%</w:t>
            </w:r>
          </w:p>
        </w:tc>
        <w:tc>
          <w:tcPr>
            <w:tcW w:w="1370" w:type="dxa"/>
            <w:vAlign w:val="center"/>
          </w:tcPr>
          <w:p w14:paraId="2876FD3F"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75%</w:t>
            </w:r>
          </w:p>
        </w:tc>
        <w:tc>
          <w:tcPr>
            <w:tcW w:w="1359" w:type="dxa"/>
            <w:vAlign w:val="center"/>
          </w:tcPr>
          <w:p w14:paraId="77DE2F27" w14:textId="77777777" w:rsidR="003064ED" w:rsidRPr="00CD0DC1" w:rsidRDefault="003064ED"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877797">
              <w:t>0%</w:t>
            </w:r>
          </w:p>
        </w:tc>
      </w:tr>
      <w:tr w:rsidR="003064ED" w:rsidRPr="002C70CA" w14:paraId="7E7CB32E"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Align w:val="center"/>
          </w:tcPr>
          <w:p w14:paraId="727A40A8" w14:textId="77777777" w:rsidR="003064ED" w:rsidRPr="002C70CA" w:rsidRDefault="003064ED" w:rsidP="005B2C7B">
            <w:pPr>
              <w:jc w:val="center"/>
              <w:rPr>
                <w:rFonts w:cs="Calibri"/>
                <w:sz w:val="20"/>
                <w:szCs w:val="20"/>
              </w:rPr>
            </w:pPr>
            <w:r w:rsidRPr="002C70CA">
              <w:rPr>
                <w:rFonts w:cs="Calibri"/>
                <w:sz w:val="20"/>
                <w:szCs w:val="20"/>
              </w:rPr>
              <w:t>Παιχνίδια</w:t>
            </w:r>
          </w:p>
        </w:tc>
        <w:tc>
          <w:tcPr>
            <w:tcW w:w="1369" w:type="dxa"/>
            <w:vAlign w:val="center"/>
          </w:tcPr>
          <w:p w14:paraId="570F51BC"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3" w:type="dxa"/>
            <w:vAlign w:val="center"/>
          </w:tcPr>
          <w:p w14:paraId="01BF77EF"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0%</w:t>
            </w:r>
          </w:p>
        </w:tc>
        <w:tc>
          <w:tcPr>
            <w:tcW w:w="1361" w:type="dxa"/>
            <w:vAlign w:val="center"/>
          </w:tcPr>
          <w:p w14:paraId="2968CF1D"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c>
          <w:tcPr>
            <w:tcW w:w="1370" w:type="dxa"/>
            <w:vAlign w:val="center"/>
          </w:tcPr>
          <w:p w14:paraId="34DE435C"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50%</w:t>
            </w:r>
          </w:p>
        </w:tc>
        <w:tc>
          <w:tcPr>
            <w:tcW w:w="1359" w:type="dxa"/>
            <w:vAlign w:val="center"/>
          </w:tcPr>
          <w:p w14:paraId="4DCAF743" w14:textId="77777777" w:rsidR="003064ED" w:rsidRPr="00CD0DC1" w:rsidRDefault="003064ED"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877797">
              <w:t>25%</w:t>
            </w:r>
          </w:p>
        </w:tc>
      </w:tr>
    </w:tbl>
    <w:p w14:paraId="3B9156FF" w14:textId="77777777" w:rsidR="0012410A" w:rsidRPr="00C44617" w:rsidRDefault="0012410A" w:rsidP="0012410A">
      <w:pPr>
        <w:rPr>
          <w:i/>
          <w:iCs/>
          <w:sz w:val="18"/>
          <w:szCs w:val="18"/>
        </w:rPr>
      </w:pPr>
      <w:r w:rsidRPr="000D7AD1">
        <w:rPr>
          <w:i/>
          <w:iCs/>
          <w:sz w:val="18"/>
          <w:szCs w:val="18"/>
        </w:rPr>
        <w:lastRenderedPageBreak/>
        <w:t>Πηγή: Ιδία επεξεργασία</w:t>
      </w:r>
    </w:p>
    <w:p w14:paraId="53F4EEDF" w14:textId="77777777" w:rsidR="003064ED" w:rsidRDefault="003064ED" w:rsidP="003064ED"/>
    <w:p w14:paraId="767CCD81" w14:textId="77777777" w:rsidR="003064ED" w:rsidRPr="00A06758" w:rsidRDefault="003064ED" w:rsidP="003064ED">
      <w:pPr>
        <w:rPr>
          <w:b/>
          <w:bCs/>
          <w:u w:val="single"/>
        </w:rPr>
      </w:pPr>
      <w:r w:rsidRPr="00A06758">
        <w:rPr>
          <w:b/>
          <w:bCs/>
          <w:u w:val="single"/>
        </w:rPr>
        <w:t>Άλλο είδος</w:t>
      </w:r>
      <w:r w:rsidRPr="00A06758">
        <w:rPr>
          <w:b/>
          <w:bCs/>
          <w:u w:val="single"/>
          <w:lang w:val="en-US"/>
        </w:rPr>
        <w:t>:</w:t>
      </w:r>
    </w:p>
    <w:p w14:paraId="60D932E3" w14:textId="51C3555E" w:rsidR="003064ED" w:rsidRDefault="003064ED" w:rsidP="003064ED">
      <w:r w:rsidRPr="00BF3BD9">
        <w:rPr>
          <w:b/>
          <w:bCs/>
          <w:u w:val="single"/>
        </w:rPr>
        <w:t>Κοινωνικό Παντοπωλείο Δήμου Ι.Π. Μεσολογγίου:</w:t>
      </w:r>
      <w:r w:rsidRPr="00BF3BD9">
        <w:t xml:space="preserve"> </w:t>
      </w:r>
      <w:r>
        <w:t>Οικιακός εξοπλισμός (λ.χ. έπιπλα και συσκευές) διαμοιράζονται λιγότερο από μία φορά το μήνα στους ωφελούμενους.</w:t>
      </w:r>
    </w:p>
    <w:tbl>
      <w:tblPr>
        <w:tblStyle w:val="3-5"/>
        <w:tblW w:w="5000" w:type="pct"/>
        <w:tblLook w:val="0000" w:firstRow="0" w:lastRow="0" w:firstColumn="0" w:lastColumn="0" w:noHBand="0" w:noVBand="0"/>
      </w:tblPr>
      <w:tblGrid>
        <w:gridCol w:w="458"/>
        <w:gridCol w:w="4623"/>
        <w:gridCol w:w="916"/>
        <w:gridCol w:w="803"/>
        <w:gridCol w:w="801"/>
        <w:gridCol w:w="695"/>
      </w:tblGrid>
      <w:tr w:rsidR="003064ED" w:rsidRPr="006F210C" w14:paraId="66F4FA4F"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vAlign w:val="center"/>
          </w:tcPr>
          <w:p w14:paraId="07821439" w14:textId="77777777" w:rsidR="003064ED" w:rsidRPr="006F210C" w:rsidRDefault="003064ED" w:rsidP="005B2C7B">
            <w:pPr>
              <w:rPr>
                <w:b/>
                <w:bCs/>
                <w:color w:val="000000" w:themeColor="text1"/>
                <w:sz w:val="20"/>
                <w:szCs w:val="20"/>
              </w:rPr>
            </w:pPr>
            <w:r w:rsidRPr="006F210C">
              <w:rPr>
                <w:b/>
                <w:bCs/>
                <w:color w:val="000000" w:themeColor="text1"/>
                <w:sz w:val="20"/>
                <w:szCs w:val="20"/>
              </w:rPr>
              <w:t>Γ5.</w:t>
            </w:r>
          </w:p>
        </w:tc>
        <w:tc>
          <w:tcPr>
            <w:tcW w:w="2786" w:type="pct"/>
            <w:vAlign w:val="center"/>
          </w:tcPr>
          <w:p w14:paraId="244E7572" w14:textId="77777777" w:rsidR="003064ED" w:rsidRPr="006F210C"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6F210C">
              <w:rPr>
                <w:b/>
                <w:bCs/>
                <w:color w:val="000000" w:themeColor="text1"/>
                <w:sz w:val="20"/>
                <w:szCs w:val="20"/>
              </w:rPr>
              <w:t>Παρέχονται από τη Δομή σίτισης γεύματα στους ωφελούμενους για το Σαββατοκύριακο;</w:t>
            </w:r>
          </w:p>
        </w:tc>
        <w:tc>
          <w:tcPr>
            <w:cnfStyle w:val="000010000000" w:firstRow="0" w:lastRow="0" w:firstColumn="0" w:lastColumn="0" w:oddVBand="1" w:evenVBand="0" w:oddHBand="0" w:evenHBand="0" w:firstRowFirstColumn="0" w:firstRowLastColumn="0" w:lastRowFirstColumn="0" w:lastRowLastColumn="0"/>
            <w:tcW w:w="552" w:type="pct"/>
            <w:vAlign w:val="center"/>
          </w:tcPr>
          <w:p w14:paraId="70FC6CBB" w14:textId="77777777" w:rsidR="003064ED" w:rsidRPr="006F210C" w:rsidRDefault="003064ED" w:rsidP="005B2C7B">
            <w:pPr>
              <w:jc w:val="center"/>
              <w:rPr>
                <w:b/>
                <w:bCs/>
                <w:color w:val="000000" w:themeColor="text1"/>
                <w:sz w:val="20"/>
                <w:szCs w:val="20"/>
              </w:rPr>
            </w:pPr>
            <w:r w:rsidRPr="006F210C">
              <w:rPr>
                <w:b/>
                <w:bCs/>
                <w:color w:val="000000" w:themeColor="text1"/>
                <w:sz w:val="20"/>
                <w:szCs w:val="20"/>
              </w:rPr>
              <w:t>ΝΑΙ</w:t>
            </w:r>
          </w:p>
        </w:tc>
        <w:tc>
          <w:tcPr>
            <w:tcW w:w="484" w:type="pct"/>
            <w:vAlign w:val="center"/>
          </w:tcPr>
          <w:p w14:paraId="1EE4255E" w14:textId="77777777" w:rsidR="003064ED" w:rsidRPr="006F210C" w:rsidRDefault="003064ED" w:rsidP="005B2C7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F210C">
              <w:rPr>
                <w:color w:val="000000" w:themeColor="text1"/>
                <w:sz w:val="20"/>
                <w:szCs w:val="20"/>
              </w:rPr>
              <w:t>33%</w:t>
            </w:r>
          </w:p>
        </w:tc>
        <w:tc>
          <w:tcPr>
            <w:cnfStyle w:val="000010000000" w:firstRow="0" w:lastRow="0" w:firstColumn="0" w:lastColumn="0" w:oddVBand="1" w:evenVBand="0" w:oddHBand="0" w:evenHBand="0" w:firstRowFirstColumn="0" w:firstRowLastColumn="0" w:lastRowFirstColumn="0" w:lastRowLastColumn="0"/>
            <w:tcW w:w="483" w:type="pct"/>
            <w:vAlign w:val="center"/>
          </w:tcPr>
          <w:p w14:paraId="317A3C20" w14:textId="77777777" w:rsidR="003064ED" w:rsidRPr="006F210C" w:rsidRDefault="003064ED" w:rsidP="005B2C7B">
            <w:pPr>
              <w:jc w:val="center"/>
              <w:rPr>
                <w:b/>
                <w:bCs/>
                <w:color w:val="000000" w:themeColor="text1"/>
                <w:sz w:val="20"/>
                <w:szCs w:val="20"/>
              </w:rPr>
            </w:pPr>
            <w:r w:rsidRPr="006F210C">
              <w:rPr>
                <w:b/>
                <w:bCs/>
                <w:color w:val="000000" w:themeColor="text1"/>
                <w:sz w:val="20"/>
                <w:szCs w:val="20"/>
              </w:rPr>
              <w:t>ΟΧΙ</w:t>
            </w:r>
          </w:p>
        </w:tc>
        <w:tc>
          <w:tcPr>
            <w:tcW w:w="419" w:type="pct"/>
            <w:vAlign w:val="center"/>
          </w:tcPr>
          <w:p w14:paraId="39615B36" w14:textId="77777777" w:rsidR="003064ED" w:rsidRPr="006F210C" w:rsidRDefault="003064ED" w:rsidP="005B2C7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F210C">
              <w:rPr>
                <w:color w:val="000000" w:themeColor="text1"/>
                <w:sz w:val="20"/>
                <w:szCs w:val="20"/>
              </w:rPr>
              <w:t>67%</w:t>
            </w:r>
          </w:p>
        </w:tc>
      </w:tr>
    </w:tbl>
    <w:p w14:paraId="5F33A4C7" w14:textId="77777777" w:rsidR="003064ED" w:rsidRDefault="003064ED" w:rsidP="003064ED">
      <w:r>
        <w:t xml:space="preserve">Το Διάγραμμα που βρίσκεται κατωτέρω παρουσιάζει τις Δομές σίτισης της ΠΔΕ </w:t>
      </w:r>
      <w:r w:rsidRPr="002E075D">
        <w:t>που συμμετείχαν στην έρευνα και παρέχουν γεύματα στους ωφελούμενους για το Σαββατοκύριακο.</w:t>
      </w:r>
      <w:r>
        <w:t xml:space="preserve"> </w:t>
      </w:r>
      <w:r w:rsidRPr="002E075D">
        <w:t>Μόλις το 33% των δομών παρέχει γεύματα το Σαββατοκύριακο, γεγονός που δημιουργεί κενό στην κάλυψη βασικών αναγκών τις ημέρες αυτές.</w:t>
      </w:r>
    </w:p>
    <w:p w14:paraId="5B455EB4" w14:textId="5367DC3F" w:rsidR="003064ED" w:rsidRPr="00394B5E" w:rsidRDefault="003064ED" w:rsidP="003064ED">
      <w:pPr>
        <w:pStyle w:val="af"/>
      </w:pPr>
      <w:bookmarkStart w:id="431" w:name="_Toc215770830"/>
      <w:r>
        <w:t xml:space="preserve">Διάγραμμα </w:t>
      </w:r>
      <w:fldSimple w:instr=" SEQ Διάγραμμα \* ARABIC ">
        <w:r w:rsidR="0012410A">
          <w:rPr>
            <w:noProof/>
          </w:rPr>
          <w:t>160</w:t>
        </w:r>
      </w:fldSimple>
      <w:r w:rsidRPr="00394B5E">
        <w:t xml:space="preserve">: </w:t>
      </w:r>
      <w:r>
        <w:t xml:space="preserve">Ποσοστιαία απεικόνιση των Δομών σίτισης της Περιφέρειας Δυτικής Ελλάδας που συμμετείχαν στην έρευνα και παρέχουν </w:t>
      </w:r>
      <w:r w:rsidRPr="00394B5E">
        <w:t>γεύματα στους ωφελούμενους για το Σαββατοκύριακο</w:t>
      </w:r>
      <w:r>
        <w:t>.</w:t>
      </w:r>
      <w:bookmarkEnd w:id="431"/>
    </w:p>
    <w:p w14:paraId="0F4EF543" w14:textId="77777777" w:rsidR="003064ED" w:rsidRDefault="003064ED" w:rsidP="003064ED">
      <w:r>
        <w:rPr>
          <w:noProof/>
        </w:rPr>
        <w:drawing>
          <wp:inline distT="0" distB="0" distL="0" distR="0" wp14:anchorId="5F59E15E" wp14:editId="1627BCCD">
            <wp:extent cx="4646044" cy="2441275"/>
            <wp:effectExtent l="0" t="19050" r="2540" b="16510"/>
            <wp:docPr id="151679947" name="Chart 1">
              <a:extLst xmlns:a="http://schemas.openxmlformats.org/drawingml/2006/main">
                <a:ext uri="{FF2B5EF4-FFF2-40B4-BE49-F238E27FC236}">
                  <a16:creationId xmlns:a16="http://schemas.microsoft.com/office/drawing/2014/main" id="{3FACFA1C-56B5-1E9C-2765-3C9D6D629B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52793F57" w14:textId="77777777" w:rsidR="0012410A" w:rsidRPr="00C44617" w:rsidRDefault="0012410A" w:rsidP="0012410A">
      <w:pPr>
        <w:rPr>
          <w:i/>
          <w:iCs/>
          <w:sz w:val="18"/>
          <w:szCs w:val="18"/>
        </w:rPr>
      </w:pPr>
      <w:r w:rsidRPr="000D7AD1">
        <w:rPr>
          <w:i/>
          <w:iCs/>
          <w:sz w:val="18"/>
          <w:szCs w:val="18"/>
        </w:rPr>
        <w:t>Πηγή: Ιδία επεξεργασία</w:t>
      </w:r>
    </w:p>
    <w:p w14:paraId="6E47DEFE" w14:textId="77777777" w:rsidR="003064ED" w:rsidRDefault="003064ED" w:rsidP="003064ED"/>
    <w:tbl>
      <w:tblPr>
        <w:tblStyle w:val="3-5"/>
        <w:tblW w:w="5000" w:type="pct"/>
        <w:tblLook w:val="0000" w:firstRow="0" w:lastRow="0" w:firstColumn="0" w:lastColumn="0" w:noHBand="0" w:noVBand="0"/>
      </w:tblPr>
      <w:tblGrid>
        <w:gridCol w:w="477"/>
        <w:gridCol w:w="7819"/>
      </w:tblGrid>
      <w:tr w:rsidR="003064ED" w:rsidRPr="00172D4B" w14:paraId="47AAF0B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7" w:type="pct"/>
          </w:tcPr>
          <w:p w14:paraId="56429701" w14:textId="77777777" w:rsidR="003064ED" w:rsidRPr="00172D4B" w:rsidRDefault="003064ED" w:rsidP="005B2C7B">
            <w:pPr>
              <w:rPr>
                <w:b/>
                <w:bCs/>
                <w:color w:val="000000" w:themeColor="text1"/>
              </w:rPr>
            </w:pPr>
            <w:bookmarkStart w:id="432" w:name="_Hlk36712898"/>
            <w:r w:rsidRPr="00172D4B">
              <w:rPr>
                <w:b/>
                <w:bCs/>
                <w:color w:val="000000" w:themeColor="text1"/>
              </w:rPr>
              <w:t>Γ6.</w:t>
            </w:r>
          </w:p>
        </w:tc>
        <w:tc>
          <w:tcPr>
            <w:tcW w:w="4723" w:type="pct"/>
          </w:tcPr>
          <w:p w14:paraId="53A7EE62"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172D4B">
              <w:rPr>
                <w:b/>
                <w:bCs/>
                <w:color w:val="000000" w:themeColor="text1"/>
              </w:rPr>
              <w:t>Ποια είναι η πηγή προμήθειας των αγαθών που διανέμονται στους ωφελούμενους από το Κοινωνικό Παντοπωλείο;</w:t>
            </w:r>
          </w:p>
          <w:p w14:paraId="6C710A74"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i/>
                <w:iCs/>
                <w:color w:val="000000" w:themeColor="text1"/>
              </w:rPr>
            </w:pPr>
            <w:r w:rsidRPr="00172D4B">
              <w:rPr>
                <w:b/>
                <w:bCs/>
                <w:color w:val="000000" w:themeColor="text1"/>
                <w:sz w:val="20"/>
                <w:szCs w:val="20"/>
              </w:rPr>
              <w:t>(Στον πίνακα που ακολουθεί, σημειώστε με «Χ» μία φορά την κύρια πηγή και μία ή περισσότερες φορές τις λοιπές πηγές — δευτερεύουσες ή περιστασιακές. Αν δεν υπάρχει η συγκεκριμένη πηγή, σημειώστε «Χ» στη στήλη “Μη διαθέσιμη”).</w:t>
            </w:r>
          </w:p>
        </w:tc>
      </w:tr>
    </w:tbl>
    <w:p w14:paraId="03E1579A" w14:textId="77777777" w:rsidR="003064ED" w:rsidRPr="002B5738" w:rsidRDefault="003064ED" w:rsidP="003064ED">
      <w:r>
        <w:t xml:space="preserve">Ο Πίνακας που ακολουθεί παρουσιάζει τις πηγές προμήθειας αγαθών </w:t>
      </w:r>
      <w:r w:rsidRPr="00702768">
        <w:t>που διανέμονται στους ωφελούμενους από τις Δομές της κατηγορίας «Κοινωνικό Παντοπωλείο» της Περιφέρειας Στερεάς Ελλάδας που συμμετείχαν στην έρευνα</w:t>
      </w:r>
      <w:r>
        <w:t>. Το 60% των Δομή αναφέρει πως η κύρια πηγή προμηθειών του είναι οι ΟΤΑ. Οι χορηγίες, οι δωρεές και οι αγορές που πραγματοποιούνται από το Δήμο γίνονται σε δευτερεύουσα ή/ και περιστασιακή βάση.</w:t>
      </w:r>
    </w:p>
    <w:p w14:paraId="76EA6E7B" w14:textId="58CF91FC" w:rsidR="003064ED" w:rsidRPr="005557BA" w:rsidRDefault="003064ED" w:rsidP="003064ED">
      <w:pPr>
        <w:pStyle w:val="af"/>
        <w:keepNext/>
      </w:pPr>
      <w:bookmarkStart w:id="433" w:name="_Toc215770657"/>
      <w:r>
        <w:lastRenderedPageBreak/>
        <w:t xml:space="preserve">Πίνακας </w:t>
      </w:r>
      <w:fldSimple w:instr=" SEQ Πίνακας \* ARABIC ">
        <w:r w:rsidR="0012410A">
          <w:rPr>
            <w:noProof/>
          </w:rPr>
          <w:t>174</w:t>
        </w:r>
      </w:fldSimple>
      <w:r w:rsidRPr="00906684">
        <w:t xml:space="preserve">: </w:t>
      </w:r>
      <w:r>
        <w:t xml:space="preserve">Ποσοστιαία αποτύπωση των πηγών </w:t>
      </w:r>
      <w:r w:rsidRPr="00906684">
        <w:t xml:space="preserve">προμήθειας των αγαθών που διανέμονται στους ωφελούμενους από </w:t>
      </w:r>
      <w:r>
        <w:t>τις Δομές της κατηγορίας</w:t>
      </w:r>
      <w:r w:rsidRPr="00906684">
        <w:t xml:space="preserve"> </w:t>
      </w:r>
      <w:r>
        <w:t>«</w:t>
      </w:r>
      <w:r w:rsidRPr="00906684">
        <w:t>Κοινωνικό Παντοπωλείο</w:t>
      </w:r>
      <w:r>
        <w:t>» της Περιφέρειας Στερεάς Ελλάδας που συμμετείχαν στην έρευνα.</w:t>
      </w:r>
      <w:bookmarkEnd w:id="433"/>
    </w:p>
    <w:tbl>
      <w:tblPr>
        <w:tblStyle w:val="4-5"/>
        <w:tblW w:w="9256" w:type="dxa"/>
        <w:tblInd w:w="-10" w:type="dxa"/>
        <w:tblLook w:val="04A0" w:firstRow="1" w:lastRow="0" w:firstColumn="1" w:lastColumn="0" w:noHBand="0" w:noVBand="1"/>
      </w:tblPr>
      <w:tblGrid>
        <w:gridCol w:w="1455"/>
        <w:gridCol w:w="1948"/>
        <w:gridCol w:w="1492"/>
        <w:gridCol w:w="2168"/>
        <w:gridCol w:w="2193"/>
      </w:tblGrid>
      <w:tr w:rsidR="003064ED" w:rsidRPr="003B6431" w14:paraId="07AAD83B" w14:textId="77777777" w:rsidTr="005B2C7B">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1455" w:type="dxa"/>
            <w:vMerge w:val="restart"/>
            <w:tcBorders>
              <w:top w:val="none" w:sz="0" w:space="0" w:color="auto"/>
              <w:left w:val="none" w:sz="0" w:space="0" w:color="auto"/>
              <w:bottom w:val="none" w:sz="0" w:space="0" w:color="auto"/>
              <w:right w:val="none" w:sz="0" w:space="0" w:color="auto"/>
            </w:tcBorders>
            <w:noWrap/>
            <w:vAlign w:val="center"/>
          </w:tcPr>
          <w:p w14:paraId="1A9D6616" w14:textId="77777777" w:rsidR="003064ED" w:rsidRPr="003B6431" w:rsidRDefault="003064ED" w:rsidP="005B2C7B">
            <w:pPr>
              <w:spacing w:line="240" w:lineRule="auto"/>
              <w:jc w:val="center"/>
              <w:rPr>
                <w:sz w:val="20"/>
                <w:szCs w:val="20"/>
              </w:rPr>
            </w:pPr>
            <w:r>
              <w:rPr>
                <w:sz w:val="20"/>
                <w:szCs w:val="20"/>
              </w:rPr>
              <w:t>ΠΗΓΗ</w:t>
            </w:r>
          </w:p>
        </w:tc>
        <w:tc>
          <w:tcPr>
            <w:tcW w:w="7801" w:type="dxa"/>
            <w:gridSpan w:val="4"/>
            <w:tcBorders>
              <w:top w:val="none" w:sz="0" w:space="0" w:color="auto"/>
              <w:left w:val="none" w:sz="0" w:space="0" w:color="auto"/>
              <w:bottom w:val="none" w:sz="0" w:space="0" w:color="auto"/>
              <w:right w:val="none" w:sz="0" w:space="0" w:color="auto"/>
            </w:tcBorders>
            <w:vAlign w:val="center"/>
          </w:tcPr>
          <w:p w14:paraId="23622825" w14:textId="77777777" w:rsidR="003064ED" w:rsidRPr="003B643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Pr>
                <w:rFonts w:ascii="Aptos Narrow" w:hAnsi="Aptos Narrow"/>
                <w:sz w:val="20"/>
                <w:szCs w:val="20"/>
              </w:rPr>
              <w:t>ΠΗΓΗ ΠΡΟΜΗΘΕΙΑΣ ΑΓΑΘΩΝ</w:t>
            </w:r>
          </w:p>
        </w:tc>
      </w:tr>
      <w:tr w:rsidR="003064ED" w:rsidRPr="003B6431" w14:paraId="473632EA" w14:textId="77777777" w:rsidTr="005B2C7B">
        <w:trPr>
          <w:cnfStyle w:val="100000000000" w:firstRow="1" w:lastRow="0" w:firstColumn="0" w:lastColumn="0" w:oddVBand="0" w:evenVBand="0" w:oddHBand="0" w:evenHBand="0" w:firstRowFirstColumn="0" w:firstRowLastColumn="0" w:lastRowFirstColumn="0" w:lastRowLastColumn="0"/>
          <w:trHeight w:val="960"/>
          <w:tblHeader/>
        </w:trPr>
        <w:tc>
          <w:tcPr>
            <w:cnfStyle w:val="001000000000" w:firstRow="0" w:lastRow="0" w:firstColumn="1" w:lastColumn="0" w:oddVBand="0" w:evenVBand="0" w:oddHBand="0" w:evenHBand="0" w:firstRowFirstColumn="0" w:firstRowLastColumn="0" w:lastRowFirstColumn="0" w:lastRowLastColumn="0"/>
            <w:tcW w:w="1455" w:type="dxa"/>
            <w:vMerge/>
            <w:tcBorders>
              <w:top w:val="none" w:sz="0" w:space="0" w:color="auto"/>
              <w:left w:val="none" w:sz="0" w:space="0" w:color="auto"/>
              <w:bottom w:val="none" w:sz="0" w:space="0" w:color="auto"/>
              <w:right w:val="none" w:sz="0" w:space="0" w:color="auto"/>
            </w:tcBorders>
            <w:noWrap/>
            <w:vAlign w:val="center"/>
            <w:hideMark/>
          </w:tcPr>
          <w:p w14:paraId="4035F92B" w14:textId="77777777" w:rsidR="003064ED" w:rsidRPr="003B6431" w:rsidRDefault="003064ED" w:rsidP="005B2C7B">
            <w:pPr>
              <w:spacing w:line="240" w:lineRule="auto"/>
              <w:jc w:val="left"/>
              <w:rPr>
                <w:rFonts w:ascii="Times New Roman" w:hAnsi="Times New Roman"/>
                <w:sz w:val="20"/>
                <w:szCs w:val="20"/>
              </w:rPr>
            </w:pPr>
          </w:p>
        </w:tc>
        <w:tc>
          <w:tcPr>
            <w:tcW w:w="1948"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hideMark/>
          </w:tcPr>
          <w:p w14:paraId="71A4C720"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5557BA">
              <w:rPr>
                <w:rFonts w:ascii="Aptos Narrow" w:hAnsi="Aptos Narrow"/>
                <w:color w:val="417A84" w:themeColor="accent5" w:themeShade="BF"/>
                <w:sz w:val="20"/>
                <w:szCs w:val="20"/>
              </w:rPr>
              <w:t>Χορηγίες επιχειρήσεων και συλλογικών φορέων τους</w:t>
            </w:r>
          </w:p>
        </w:tc>
        <w:tc>
          <w:tcPr>
            <w:tcW w:w="1492"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hideMark/>
          </w:tcPr>
          <w:p w14:paraId="59781507"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5557BA">
              <w:rPr>
                <w:rFonts w:ascii="Aptos Narrow" w:hAnsi="Aptos Narrow"/>
                <w:color w:val="417A84" w:themeColor="accent5" w:themeShade="BF"/>
                <w:sz w:val="20"/>
                <w:szCs w:val="20"/>
              </w:rPr>
              <w:t>Παροχή από ΟΤΑ</w:t>
            </w:r>
          </w:p>
        </w:tc>
        <w:tc>
          <w:tcPr>
            <w:tcW w:w="2168"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hideMark/>
          </w:tcPr>
          <w:p w14:paraId="6ECB97DD"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5557BA">
              <w:rPr>
                <w:rFonts w:ascii="Aptos Narrow" w:hAnsi="Aptos Narrow"/>
                <w:color w:val="417A84" w:themeColor="accent5" w:themeShade="BF"/>
                <w:sz w:val="20"/>
                <w:szCs w:val="20"/>
              </w:rPr>
              <w:t>Συνεισφορές/Δωρεές πολιτών &amp; οργανώσεων πολιτών</w:t>
            </w:r>
          </w:p>
        </w:tc>
        <w:tc>
          <w:tcPr>
            <w:tcW w:w="2193"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hideMark/>
          </w:tcPr>
          <w:p w14:paraId="138DEFD3"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5557BA">
              <w:rPr>
                <w:rFonts w:ascii="Aptos Narrow" w:hAnsi="Aptos Narrow"/>
                <w:color w:val="417A84" w:themeColor="accent5" w:themeShade="BF"/>
                <w:sz w:val="20"/>
                <w:szCs w:val="20"/>
              </w:rPr>
              <w:t>Αγορές που πραγματοποιούνται από τη Δομή</w:t>
            </w:r>
          </w:p>
        </w:tc>
      </w:tr>
      <w:tr w:rsidR="003064ED" w:rsidRPr="003B6431" w14:paraId="2B5694E4" w14:textId="77777777" w:rsidTr="005B2C7B">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054C1CDE"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Κύρια</w:t>
            </w:r>
          </w:p>
        </w:tc>
        <w:tc>
          <w:tcPr>
            <w:tcW w:w="1948" w:type="dxa"/>
            <w:noWrap/>
            <w:vAlign w:val="center"/>
            <w:hideMark/>
          </w:tcPr>
          <w:p w14:paraId="53FC2CAA"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c>
          <w:tcPr>
            <w:tcW w:w="1492" w:type="dxa"/>
            <w:noWrap/>
            <w:vAlign w:val="center"/>
            <w:hideMark/>
          </w:tcPr>
          <w:p w14:paraId="0C4A628F"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60%</w:t>
            </w:r>
          </w:p>
        </w:tc>
        <w:tc>
          <w:tcPr>
            <w:tcW w:w="2168" w:type="dxa"/>
            <w:noWrap/>
            <w:vAlign w:val="center"/>
            <w:hideMark/>
          </w:tcPr>
          <w:p w14:paraId="1CB3B189"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0%</w:t>
            </w:r>
          </w:p>
        </w:tc>
        <w:tc>
          <w:tcPr>
            <w:tcW w:w="2193" w:type="dxa"/>
            <w:noWrap/>
            <w:vAlign w:val="center"/>
            <w:hideMark/>
          </w:tcPr>
          <w:p w14:paraId="34AEA757"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r>
      <w:tr w:rsidR="003064ED" w:rsidRPr="003B6431" w14:paraId="6D361EA9" w14:textId="77777777" w:rsidTr="005B2C7B">
        <w:trPr>
          <w:trHeight w:val="653"/>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339AB1F7"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Δευτερεύουσα</w:t>
            </w:r>
          </w:p>
        </w:tc>
        <w:tc>
          <w:tcPr>
            <w:tcW w:w="1948" w:type="dxa"/>
            <w:noWrap/>
            <w:vAlign w:val="center"/>
            <w:hideMark/>
          </w:tcPr>
          <w:p w14:paraId="50AA20FA"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c>
          <w:tcPr>
            <w:tcW w:w="1492" w:type="dxa"/>
            <w:noWrap/>
            <w:vAlign w:val="center"/>
            <w:hideMark/>
          </w:tcPr>
          <w:p w14:paraId="29C00544"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0%</w:t>
            </w:r>
          </w:p>
        </w:tc>
        <w:tc>
          <w:tcPr>
            <w:tcW w:w="2168" w:type="dxa"/>
            <w:noWrap/>
            <w:vAlign w:val="center"/>
            <w:hideMark/>
          </w:tcPr>
          <w:p w14:paraId="4696D180"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40%</w:t>
            </w:r>
          </w:p>
        </w:tc>
        <w:tc>
          <w:tcPr>
            <w:tcW w:w="2193" w:type="dxa"/>
            <w:noWrap/>
            <w:vAlign w:val="center"/>
            <w:hideMark/>
          </w:tcPr>
          <w:p w14:paraId="22F00680"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0%</w:t>
            </w:r>
          </w:p>
        </w:tc>
      </w:tr>
      <w:tr w:rsidR="003064ED" w:rsidRPr="003B6431" w14:paraId="111C84AD" w14:textId="77777777" w:rsidTr="005B2C7B">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50432225"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Περιστασιακή</w:t>
            </w:r>
          </w:p>
        </w:tc>
        <w:tc>
          <w:tcPr>
            <w:tcW w:w="1948" w:type="dxa"/>
            <w:noWrap/>
            <w:vAlign w:val="center"/>
            <w:hideMark/>
          </w:tcPr>
          <w:p w14:paraId="3A81BCE2"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40%</w:t>
            </w:r>
          </w:p>
        </w:tc>
        <w:tc>
          <w:tcPr>
            <w:tcW w:w="1492" w:type="dxa"/>
            <w:noWrap/>
            <w:vAlign w:val="center"/>
            <w:hideMark/>
          </w:tcPr>
          <w:p w14:paraId="1E3802F8"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c>
          <w:tcPr>
            <w:tcW w:w="2168" w:type="dxa"/>
            <w:noWrap/>
            <w:vAlign w:val="center"/>
            <w:hideMark/>
          </w:tcPr>
          <w:p w14:paraId="65D6A7E7"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60%</w:t>
            </w:r>
          </w:p>
        </w:tc>
        <w:tc>
          <w:tcPr>
            <w:tcW w:w="2193" w:type="dxa"/>
            <w:noWrap/>
            <w:vAlign w:val="center"/>
            <w:hideMark/>
          </w:tcPr>
          <w:p w14:paraId="76F43184"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r>
      <w:tr w:rsidR="003064ED" w:rsidRPr="003B6431" w14:paraId="71273A13" w14:textId="77777777" w:rsidTr="005B2C7B">
        <w:trPr>
          <w:trHeight w:val="579"/>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0E1A8DBC"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Μη διαθέσιμη</w:t>
            </w:r>
          </w:p>
        </w:tc>
        <w:tc>
          <w:tcPr>
            <w:tcW w:w="1948" w:type="dxa"/>
            <w:noWrap/>
            <w:vAlign w:val="center"/>
            <w:hideMark/>
          </w:tcPr>
          <w:p w14:paraId="2BBC1135"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c>
          <w:tcPr>
            <w:tcW w:w="1492" w:type="dxa"/>
            <w:noWrap/>
            <w:vAlign w:val="center"/>
            <w:hideMark/>
          </w:tcPr>
          <w:p w14:paraId="68ECE2A9"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20%</w:t>
            </w:r>
          </w:p>
        </w:tc>
        <w:tc>
          <w:tcPr>
            <w:tcW w:w="2168" w:type="dxa"/>
            <w:noWrap/>
            <w:vAlign w:val="center"/>
            <w:hideMark/>
          </w:tcPr>
          <w:p w14:paraId="62C06760"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0%</w:t>
            </w:r>
          </w:p>
        </w:tc>
        <w:tc>
          <w:tcPr>
            <w:tcW w:w="2193" w:type="dxa"/>
            <w:noWrap/>
            <w:vAlign w:val="center"/>
            <w:hideMark/>
          </w:tcPr>
          <w:p w14:paraId="0A4AC2FE"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3B6431">
              <w:rPr>
                <w:rFonts w:ascii="Aptos Narrow" w:hAnsi="Aptos Narrow"/>
                <w:color w:val="000000"/>
                <w:sz w:val="20"/>
                <w:szCs w:val="20"/>
              </w:rPr>
              <w:t>60%</w:t>
            </w:r>
          </w:p>
        </w:tc>
      </w:tr>
    </w:tbl>
    <w:bookmarkEnd w:id="432"/>
    <w:p w14:paraId="2E204598" w14:textId="77777777" w:rsidR="0012410A" w:rsidRPr="00C44617" w:rsidRDefault="0012410A" w:rsidP="0012410A">
      <w:pPr>
        <w:rPr>
          <w:i/>
          <w:iCs/>
          <w:sz w:val="18"/>
          <w:szCs w:val="18"/>
        </w:rPr>
      </w:pPr>
      <w:r w:rsidRPr="000D7AD1">
        <w:rPr>
          <w:i/>
          <w:iCs/>
          <w:sz w:val="18"/>
          <w:szCs w:val="18"/>
        </w:rPr>
        <w:t>Πηγή: Ιδία επεξεργασία</w:t>
      </w:r>
    </w:p>
    <w:p w14:paraId="5D00840E" w14:textId="77777777" w:rsidR="003064ED" w:rsidRDefault="003064ED" w:rsidP="003064ED"/>
    <w:tbl>
      <w:tblPr>
        <w:tblStyle w:val="3-5"/>
        <w:tblW w:w="5000" w:type="pct"/>
        <w:tblLook w:val="0000" w:firstRow="0" w:lastRow="0" w:firstColumn="0" w:lastColumn="0" w:noHBand="0" w:noVBand="0"/>
      </w:tblPr>
      <w:tblGrid>
        <w:gridCol w:w="477"/>
        <w:gridCol w:w="7819"/>
      </w:tblGrid>
      <w:tr w:rsidR="003064ED" w:rsidRPr="00172D4B" w14:paraId="273EFFAB"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77D6F648" w14:textId="77777777" w:rsidR="003064ED" w:rsidRPr="00172D4B" w:rsidRDefault="003064ED" w:rsidP="005B2C7B">
            <w:pPr>
              <w:rPr>
                <w:b/>
                <w:bCs/>
              </w:rPr>
            </w:pPr>
            <w:r w:rsidRPr="00172D4B">
              <w:rPr>
                <w:b/>
                <w:bCs/>
              </w:rPr>
              <w:t>Γ7.</w:t>
            </w:r>
          </w:p>
        </w:tc>
        <w:tc>
          <w:tcPr>
            <w:tcW w:w="4713" w:type="pct"/>
          </w:tcPr>
          <w:p w14:paraId="0CB32943"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172D4B">
              <w:rPr>
                <w:b/>
                <w:bCs/>
              </w:rPr>
              <w:t>Ποια είναι η πηγή προμήθειας των υλικών για την παρασκευή των γευμάτων ή των έτοιμων γευμάτων που διανέμονται στους ωφελούμενους από τη Δομή Σίτισης (κύρια, δευτερεύουσα, περιστασιακή ή μη διαθέσιμη);</w:t>
            </w:r>
          </w:p>
          <w:p w14:paraId="5042A19E"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rPr>
            </w:pPr>
            <w:r w:rsidRPr="00172D4B">
              <w:rPr>
                <w:b/>
                <w:bCs/>
                <w:sz w:val="20"/>
                <w:szCs w:val="20"/>
              </w:rPr>
              <w:t>(Στον πίνακα που ακολουθεί, σημειώστε με «Χ» μία φορά την κύρια πηγή και μία ή περισσότερες φορές τις λοιπές πηγές — δευτερεύουσες ή περιστασιακές. Αν δεν υπάρχει η συγκεκριμένη πηγή, σημειώστε «Χ» στη στήλη “Μη διαθέσιμη”).</w:t>
            </w:r>
          </w:p>
        </w:tc>
      </w:tr>
    </w:tbl>
    <w:p w14:paraId="36E311B9" w14:textId="77777777" w:rsidR="003064ED" w:rsidRDefault="003064ED" w:rsidP="003064ED">
      <w:r>
        <w:t xml:space="preserve">Ο Πίνακας που ακολουθεί παρουσιάζει τις πηγές προμήθειας </w:t>
      </w:r>
      <w:r w:rsidRPr="00DB105A">
        <w:t xml:space="preserve">των υλικών για την παρασκευή των γευμάτων ή των έτοιμων γευμάτων που διανέμονται στους ωφελούμενους από τις Δομές της κατηγορίας «Δομή Σίτισης» της </w:t>
      </w:r>
      <w:r>
        <w:t>ΠΔΕ</w:t>
      </w:r>
      <w:r w:rsidRPr="00DB105A">
        <w:t xml:space="preserve"> που συμμετείχαν στην έρευνα</w:t>
      </w:r>
      <w:r>
        <w:t>. Το 67% των Δομών αναφέρει πως η κύρια πηγή προμηθειών του είναι οι αγορές που πραγματοποιούνται από τη Δομή. Οι χορηγίες και οι δωρεές είναι δευτερεύουσα ή/ και περιστασιακή πηγή.</w:t>
      </w:r>
    </w:p>
    <w:p w14:paraId="402BAE70" w14:textId="644906E8" w:rsidR="003064ED" w:rsidRPr="005557BA" w:rsidRDefault="003064ED" w:rsidP="003064ED">
      <w:pPr>
        <w:pStyle w:val="af"/>
        <w:keepNext/>
      </w:pPr>
      <w:bookmarkStart w:id="434" w:name="_Toc215770658"/>
      <w:r>
        <w:t xml:space="preserve">Πίνακας </w:t>
      </w:r>
      <w:fldSimple w:instr=" SEQ Πίνακας \* ARABIC ">
        <w:r w:rsidR="0012410A">
          <w:rPr>
            <w:noProof/>
          </w:rPr>
          <w:t>175</w:t>
        </w:r>
      </w:fldSimple>
      <w:r w:rsidRPr="00906684">
        <w:t xml:space="preserve">: </w:t>
      </w:r>
      <w:r>
        <w:t xml:space="preserve">Ποσοστιαία αποτύπωση των πηγών </w:t>
      </w:r>
      <w:r w:rsidRPr="00906684">
        <w:t xml:space="preserve">προμήθειας των </w:t>
      </w:r>
      <w:r>
        <w:t xml:space="preserve">υλικών για την παρασκευή των γευμάτων ή των έτοιμων γευμάτων που διανέμονται στους ωφελούμενους </w:t>
      </w:r>
      <w:r w:rsidRPr="00906684">
        <w:t xml:space="preserve">από </w:t>
      </w:r>
      <w:r>
        <w:t>τις Δομές της κατηγορίας</w:t>
      </w:r>
      <w:r w:rsidRPr="00906684">
        <w:t xml:space="preserve"> </w:t>
      </w:r>
      <w:r>
        <w:t>«Δομή Σίτισης» της Περιφέρειας Στερεάς Ελλάδας που συμμετείχαν στην έρευνα.</w:t>
      </w:r>
      <w:bookmarkEnd w:id="434"/>
    </w:p>
    <w:tbl>
      <w:tblPr>
        <w:tblStyle w:val="4-5"/>
        <w:tblW w:w="8369" w:type="dxa"/>
        <w:tblInd w:w="-10" w:type="dxa"/>
        <w:tblLook w:val="04A0" w:firstRow="1" w:lastRow="0" w:firstColumn="1" w:lastColumn="0" w:noHBand="0" w:noVBand="1"/>
      </w:tblPr>
      <w:tblGrid>
        <w:gridCol w:w="1455"/>
        <w:gridCol w:w="1948"/>
        <w:gridCol w:w="1492"/>
        <w:gridCol w:w="2168"/>
        <w:gridCol w:w="1811"/>
      </w:tblGrid>
      <w:tr w:rsidR="003064ED" w:rsidRPr="003B6431" w14:paraId="17E7BC30" w14:textId="77777777" w:rsidTr="00933E82">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1455" w:type="dxa"/>
            <w:vMerge w:val="restart"/>
            <w:tcBorders>
              <w:top w:val="none" w:sz="0" w:space="0" w:color="auto"/>
              <w:left w:val="none" w:sz="0" w:space="0" w:color="auto"/>
              <w:bottom w:val="none" w:sz="0" w:space="0" w:color="auto"/>
              <w:right w:val="none" w:sz="0" w:space="0" w:color="auto"/>
            </w:tcBorders>
            <w:noWrap/>
            <w:vAlign w:val="center"/>
          </w:tcPr>
          <w:p w14:paraId="66CFDC6C" w14:textId="77777777" w:rsidR="003064ED" w:rsidRPr="003B6431" w:rsidRDefault="003064ED" w:rsidP="005B2C7B">
            <w:pPr>
              <w:spacing w:line="240" w:lineRule="auto"/>
              <w:jc w:val="center"/>
              <w:rPr>
                <w:sz w:val="20"/>
                <w:szCs w:val="20"/>
              </w:rPr>
            </w:pPr>
            <w:r>
              <w:rPr>
                <w:sz w:val="20"/>
                <w:szCs w:val="20"/>
              </w:rPr>
              <w:t>ΠΗΓΗ</w:t>
            </w:r>
          </w:p>
        </w:tc>
        <w:tc>
          <w:tcPr>
            <w:tcW w:w="6914" w:type="dxa"/>
            <w:gridSpan w:val="4"/>
            <w:tcBorders>
              <w:top w:val="none" w:sz="0" w:space="0" w:color="auto"/>
              <w:left w:val="none" w:sz="0" w:space="0" w:color="auto"/>
              <w:bottom w:val="none" w:sz="0" w:space="0" w:color="auto"/>
              <w:right w:val="none" w:sz="0" w:space="0" w:color="auto"/>
            </w:tcBorders>
            <w:vAlign w:val="center"/>
          </w:tcPr>
          <w:p w14:paraId="4F47FDFD" w14:textId="77777777" w:rsidR="003064ED" w:rsidRPr="003B643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Pr>
                <w:rFonts w:ascii="Aptos Narrow" w:hAnsi="Aptos Narrow"/>
                <w:sz w:val="20"/>
                <w:szCs w:val="20"/>
              </w:rPr>
              <w:t>ΠΗΓΗ ΠΡΟΜΗΘΕΙΑΣ ΥΛΙΚΩΝ ΠΑΡΑΣΚΕΥΗΣ ΓΕΥΜΑΤΩΝ ‘Η ΕΤΟΙΜΩΝ ΓΕΥΜΑΤΩΝ</w:t>
            </w:r>
          </w:p>
        </w:tc>
      </w:tr>
      <w:tr w:rsidR="00933E82" w:rsidRPr="003B6431" w14:paraId="084186D1" w14:textId="77777777" w:rsidTr="00933E82">
        <w:trPr>
          <w:cnfStyle w:val="100000000000" w:firstRow="1" w:lastRow="0" w:firstColumn="0" w:lastColumn="0" w:oddVBand="0" w:evenVBand="0" w:oddHBand="0" w:evenHBand="0" w:firstRowFirstColumn="0" w:firstRowLastColumn="0" w:lastRowFirstColumn="0" w:lastRowLastColumn="0"/>
          <w:trHeight w:val="960"/>
          <w:tblHeader/>
        </w:trPr>
        <w:tc>
          <w:tcPr>
            <w:cnfStyle w:val="001000000000" w:firstRow="0" w:lastRow="0" w:firstColumn="1" w:lastColumn="0" w:oddVBand="0" w:evenVBand="0" w:oddHBand="0" w:evenHBand="0" w:firstRowFirstColumn="0" w:firstRowLastColumn="0" w:lastRowFirstColumn="0" w:lastRowLastColumn="0"/>
            <w:tcW w:w="1455" w:type="dxa"/>
            <w:vMerge/>
            <w:noWrap/>
            <w:vAlign w:val="center"/>
            <w:hideMark/>
          </w:tcPr>
          <w:p w14:paraId="302B38C8" w14:textId="77777777" w:rsidR="003064ED" w:rsidRPr="003B6431" w:rsidRDefault="003064ED" w:rsidP="005B2C7B">
            <w:pPr>
              <w:spacing w:line="240" w:lineRule="auto"/>
              <w:jc w:val="left"/>
              <w:rPr>
                <w:rFonts w:ascii="Times New Roman" w:hAnsi="Times New Roman"/>
                <w:sz w:val="20"/>
                <w:szCs w:val="20"/>
              </w:rPr>
            </w:pPr>
          </w:p>
        </w:tc>
        <w:tc>
          <w:tcPr>
            <w:tcW w:w="1948" w:type="dxa"/>
            <w:shd w:val="clear" w:color="auto" w:fill="DDECEE" w:themeFill="accent5" w:themeFillTint="33"/>
            <w:vAlign w:val="center"/>
            <w:hideMark/>
          </w:tcPr>
          <w:p w14:paraId="052E251B"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E90013">
              <w:rPr>
                <w:rFonts w:ascii="Aptos Narrow" w:hAnsi="Aptos Narrow"/>
                <w:color w:val="417A84" w:themeColor="accent5" w:themeShade="BF"/>
                <w:sz w:val="20"/>
                <w:szCs w:val="20"/>
              </w:rPr>
              <w:t>Χορηγίες ζαχαροπλαστείων, αρτοποιείων, εστιατορίων κλπ.</w:t>
            </w:r>
          </w:p>
        </w:tc>
        <w:tc>
          <w:tcPr>
            <w:tcW w:w="1492" w:type="dxa"/>
            <w:shd w:val="clear" w:color="auto" w:fill="DDECEE" w:themeFill="accent5" w:themeFillTint="33"/>
            <w:vAlign w:val="center"/>
            <w:hideMark/>
          </w:tcPr>
          <w:p w14:paraId="5652251E"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E90013">
              <w:rPr>
                <w:rFonts w:ascii="Aptos Narrow" w:hAnsi="Aptos Narrow"/>
                <w:color w:val="417A84" w:themeColor="accent5" w:themeShade="BF"/>
                <w:sz w:val="20"/>
                <w:szCs w:val="20"/>
              </w:rPr>
              <w:t>Χορηγίες λοιπών επιχειρήσεων</w:t>
            </w:r>
          </w:p>
        </w:tc>
        <w:tc>
          <w:tcPr>
            <w:tcW w:w="2168" w:type="dxa"/>
            <w:shd w:val="clear" w:color="auto" w:fill="DDECEE" w:themeFill="accent5" w:themeFillTint="33"/>
            <w:vAlign w:val="center"/>
            <w:hideMark/>
          </w:tcPr>
          <w:p w14:paraId="2866E576"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E90013">
              <w:rPr>
                <w:rFonts w:ascii="Aptos Narrow" w:hAnsi="Aptos Narrow"/>
                <w:color w:val="417A84" w:themeColor="accent5" w:themeShade="BF"/>
                <w:sz w:val="20"/>
                <w:szCs w:val="20"/>
              </w:rPr>
              <w:t>Συνεισφορές/Δωρεές πολιτών &amp; οργανώσεων πολιτών</w:t>
            </w:r>
          </w:p>
        </w:tc>
        <w:tc>
          <w:tcPr>
            <w:tcW w:w="1306" w:type="dxa"/>
            <w:shd w:val="clear" w:color="auto" w:fill="DDECEE" w:themeFill="accent5" w:themeFillTint="33"/>
            <w:vAlign w:val="center"/>
            <w:hideMark/>
          </w:tcPr>
          <w:p w14:paraId="0E7DB97C" w14:textId="77777777" w:rsidR="003064ED" w:rsidRPr="005557BA"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E90013">
              <w:rPr>
                <w:rFonts w:ascii="Aptos Narrow" w:hAnsi="Aptos Narrow"/>
                <w:color w:val="417A84" w:themeColor="accent5" w:themeShade="BF"/>
                <w:sz w:val="20"/>
                <w:szCs w:val="20"/>
              </w:rPr>
              <w:t>Αγορές που πραγματοποιούνται από τη Δομή</w:t>
            </w:r>
          </w:p>
        </w:tc>
      </w:tr>
      <w:tr w:rsidR="003064ED" w:rsidRPr="003B6431" w14:paraId="4CE31D6E" w14:textId="77777777" w:rsidTr="00933E82">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54DDBF50"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Κύρια</w:t>
            </w:r>
          </w:p>
        </w:tc>
        <w:tc>
          <w:tcPr>
            <w:tcW w:w="1948" w:type="dxa"/>
            <w:noWrap/>
            <w:vAlign w:val="center"/>
          </w:tcPr>
          <w:p w14:paraId="5A015387"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492" w:type="dxa"/>
            <w:noWrap/>
            <w:vAlign w:val="center"/>
          </w:tcPr>
          <w:p w14:paraId="7FEE385B"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2168" w:type="dxa"/>
            <w:noWrap/>
            <w:vAlign w:val="center"/>
          </w:tcPr>
          <w:p w14:paraId="70F504D9"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306" w:type="dxa"/>
            <w:noWrap/>
            <w:vAlign w:val="center"/>
          </w:tcPr>
          <w:p w14:paraId="02C7FA89"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67%</w:t>
            </w:r>
          </w:p>
        </w:tc>
      </w:tr>
      <w:tr w:rsidR="003064ED" w:rsidRPr="003B6431" w14:paraId="792854EE" w14:textId="77777777" w:rsidTr="00933E82">
        <w:trPr>
          <w:trHeight w:val="830"/>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3FECDFA0"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Δευτερεύουσα</w:t>
            </w:r>
          </w:p>
        </w:tc>
        <w:tc>
          <w:tcPr>
            <w:tcW w:w="1948" w:type="dxa"/>
            <w:noWrap/>
            <w:vAlign w:val="center"/>
          </w:tcPr>
          <w:p w14:paraId="7D4BE5B9"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33%</w:t>
            </w:r>
          </w:p>
        </w:tc>
        <w:tc>
          <w:tcPr>
            <w:tcW w:w="1492" w:type="dxa"/>
            <w:noWrap/>
            <w:vAlign w:val="center"/>
          </w:tcPr>
          <w:p w14:paraId="63B8D9EC"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2168" w:type="dxa"/>
            <w:noWrap/>
            <w:vAlign w:val="center"/>
          </w:tcPr>
          <w:p w14:paraId="458D2C58"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306" w:type="dxa"/>
            <w:noWrap/>
            <w:vAlign w:val="center"/>
          </w:tcPr>
          <w:p w14:paraId="53EAFE3D"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3B6431" w14:paraId="34534F27" w14:textId="77777777" w:rsidTr="00933E82">
        <w:trPr>
          <w:cnfStyle w:val="000000100000" w:firstRow="0" w:lastRow="0" w:firstColumn="0" w:lastColumn="0" w:oddVBand="0" w:evenVBand="0" w:oddHBand="1" w:evenHBand="0" w:firstRowFirstColumn="0" w:firstRowLastColumn="0" w:lastRowFirstColumn="0" w:lastRowLastColumn="0"/>
          <w:trHeight w:val="814"/>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1B4F2872"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lastRenderedPageBreak/>
              <w:t>Περιστασιακή</w:t>
            </w:r>
          </w:p>
        </w:tc>
        <w:tc>
          <w:tcPr>
            <w:tcW w:w="1948" w:type="dxa"/>
            <w:noWrap/>
            <w:vAlign w:val="center"/>
          </w:tcPr>
          <w:p w14:paraId="46CF6C2A"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67%</w:t>
            </w:r>
          </w:p>
        </w:tc>
        <w:tc>
          <w:tcPr>
            <w:tcW w:w="1492" w:type="dxa"/>
            <w:noWrap/>
            <w:vAlign w:val="center"/>
          </w:tcPr>
          <w:p w14:paraId="1E755D6D"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67%</w:t>
            </w:r>
          </w:p>
        </w:tc>
        <w:tc>
          <w:tcPr>
            <w:tcW w:w="2168" w:type="dxa"/>
            <w:noWrap/>
            <w:vAlign w:val="center"/>
          </w:tcPr>
          <w:p w14:paraId="178DF418"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100%</w:t>
            </w:r>
          </w:p>
        </w:tc>
        <w:tc>
          <w:tcPr>
            <w:tcW w:w="1306" w:type="dxa"/>
            <w:noWrap/>
            <w:vAlign w:val="center"/>
          </w:tcPr>
          <w:p w14:paraId="3BD9F9DC" w14:textId="77777777" w:rsidR="003064ED" w:rsidRPr="003B643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3B6431" w14:paraId="7522C2CA" w14:textId="77777777" w:rsidTr="00933E82">
        <w:trPr>
          <w:trHeight w:val="981"/>
        </w:trPr>
        <w:tc>
          <w:tcPr>
            <w:cnfStyle w:val="001000000000" w:firstRow="0" w:lastRow="0" w:firstColumn="1" w:lastColumn="0" w:oddVBand="0" w:evenVBand="0" w:oddHBand="0" w:evenHBand="0" w:firstRowFirstColumn="0" w:firstRowLastColumn="0" w:lastRowFirstColumn="0" w:lastRowLastColumn="0"/>
            <w:tcW w:w="1455" w:type="dxa"/>
            <w:vAlign w:val="center"/>
            <w:hideMark/>
          </w:tcPr>
          <w:p w14:paraId="7B106A06" w14:textId="77777777" w:rsidR="003064ED" w:rsidRPr="003B6431" w:rsidRDefault="003064ED" w:rsidP="005B2C7B">
            <w:pPr>
              <w:spacing w:line="240" w:lineRule="auto"/>
              <w:jc w:val="center"/>
              <w:rPr>
                <w:rFonts w:cs="Calibri"/>
                <w:color w:val="000000"/>
                <w:sz w:val="20"/>
                <w:szCs w:val="20"/>
              </w:rPr>
            </w:pPr>
            <w:r w:rsidRPr="003B6431">
              <w:rPr>
                <w:rFonts w:cs="Calibri"/>
                <w:color w:val="000000"/>
                <w:sz w:val="20"/>
                <w:szCs w:val="20"/>
              </w:rPr>
              <w:t>Μη διαθέσιμη</w:t>
            </w:r>
          </w:p>
        </w:tc>
        <w:tc>
          <w:tcPr>
            <w:tcW w:w="1948" w:type="dxa"/>
            <w:noWrap/>
            <w:vAlign w:val="center"/>
          </w:tcPr>
          <w:p w14:paraId="3FC066BC"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492" w:type="dxa"/>
            <w:noWrap/>
            <w:vAlign w:val="center"/>
          </w:tcPr>
          <w:p w14:paraId="53320C31"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33%</w:t>
            </w:r>
          </w:p>
        </w:tc>
        <w:tc>
          <w:tcPr>
            <w:tcW w:w="2168" w:type="dxa"/>
            <w:noWrap/>
            <w:vAlign w:val="center"/>
          </w:tcPr>
          <w:p w14:paraId="420AA218"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306" w:type="dxa"/>
            <w:noWrap/>
            <w:vAlign w:val="center"/>
          </w:tcPr>
          <w:p w14:paraId="2CF95AF2" w14:textId="77777777" w:rsidR="003064ED" w:rsidRPr="003B643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33%</w:t>
            </w:r>
          </w:p>
        </w:tc>
      </w:tr>
    </w:tbl>
    <w:p w14:paraId="609ACCA5" w14:textId="77777777" w:rsidR="0012410A" w:rsidRPr="00C44617" w:rsidRDefault="0012410A" w:rsidP="0012410A">
      <w:pPr>
        <w:rPr>
          <w:i/>
          <w:iCs/>
          <w:sz w:val="18"/>
          <w:szCs w:val="18"/>
        </w:rPr>
      </w:pPr>
      <w:r w:rsidRPr="000D7AD1">
        <w:rPr>
          <w:i/>
          <w:iCs/>
          <w:sz w:val="18"/>
          <w:szCs w:val="18"/>
        </w:rPr>
        <w:t>Πηγή: Ιδία επεξεργασία</w:t>
      </w:r>
    </w:p>
    <w:p w14:paraId="41F49966" w14:textId="77777777" w:rsidR="003064ED" w:rsidRPr="0075772A" w:rsidRDefault="003064ED" w:rsidP="003064ED">
      <w:pPr>
        <w:rPr>
          <w:b/>
          <w:bCs/>
        </w:rPr>
      </w:pPr>
      <w:r w:rsidRPr="0075772A">
        <w:rPr>
          <w:b/>
          <w:bCs/>
        </w:rPr>
        <w:t>Άλλη Πηγή:</w:t>
      </w:r>
    </w:p>
    <w:p w14:paraId="5FADBF29" w14:textId="77777777" w:rsidR="003064ED" w:rsidRPr="0075772A" w:rsidRDefault="003064ED" w:rsidP="003064ED">
      <w:pPr>
        <w:rPr>
          <w:rFonts w:cs="Calibri"/>
          <w:color w:val="000000"/>
          <w:sz w:val="20"/>
          <w:szCs w:val="20"/>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r>
        <w:rPr>
          <w:rFonts w:cs="Calibri"/>
          <w:color w:val="000000"/>
          <w:sz w:val="20"/>
          <w:szCs w:val="20"/>
        </w:rPr>
        <w:t xml:space="preserve"> Η Κύρια Πηγή είναι η Παροχή από ΟΤΑ.</w:t>
      </w:r>
    </w:p>
    <w:p w14:paraId="278B7152" w14:textId="77777777" w:rsidR="003064ED" w:rsidRDefault="003064ED" w:rsidP="003064ED"/>
    <w:tbl>
      <w:tblPr>
        <w:tblStyle w:val="3-5"/>
        <w:tblW w:w="5000" w:type="pct"/>
        <w:tblLook w:val="0000" w:firstRow="0" w:lastRow="0" w:firstColumn="0" w:lastColumn="0" w:noHBand="0" w:noVBand="0"/>
      </w:tblPr>
      <w:tblGrid>
        <w:gridCol w:w="477"/>
        <w:gridCol w:w="4619"/>
        <w:gridCol w:w="912"/>
        <w:gridCol w:w="799"/>
        <w:gridCol w:w="797"/>
        <w:gridCol w:w="692"/>
      </w:tblGrid>
      <w:tr w:rsidR="003064ED" w:rsidRPr="00172D4B" w14:paraId="1244B5D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vAlign w:val="center"/>
          </w:tcPr>
          <w:p w14:paraId="2B872012" w14:textId="77777777" w:rsidR="003064ED" w:rsidRPr="00172D4B" w:rsidRDefault="003064ED" w:rsidP="005B2C7B">
            <w:pPr>
              <w:rPr>
                <w:b/>
                <w:bCs/>
                <w:color w:val="000000" w:themeColor="text1"/>
              </w:rPr>
            </w:pPr>
            <w:r w:rsidRPr="00172D4B">
              <w:rPr>
                <w:b/>
                <w:bCs/>
                <w:color w:val="000000" w:themeColor="text1"/>
              </w:rPr>
              <w:t>Γ</w:t>
            </w:r>
            <w:r>
              <w:rPr>
                <w:b/>
                <w:bCs/>
                <w:color w:val="000000" w:themeColor="text1"/>
              </w:rPr>
              <w:t>8</w:t>
            </w:r>
            <w:r w:rsidRPr="00172D4B">
              <w:rPr>
                <w:b/>
                <w:bCs/>
                <w:color w:val="000000" w:themeColor="text1"/>
              </w:rPr>
              <w:t>.</w:t>
            </w:r>
          </w:p>
        </w:tc>
        <w:tc>
          <w:tcPr>
            <w:tcW w:w="2786" w:type="pct"/>
            <w:vAlign w:val="center"/>
          </w:tcPr>
          <w:p w14:paraId="79E61EBD"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172D4B">
              <w:rPr>
                <w:b/>
                <w:bCs/>
                <w:color w:val="000000" w:themeColor="text1"/>
              </w:rPr>
              <w:t>Η Δομή εξυπηρετεί και τους ωφελούμενους του Προγράμματος ΤΕΒΑ;</w:t>
            </w:r>
          </w:p>
        </w:tc>
        <w:tc>
          <w:tcPr>
            <w:cnfStyle w:val="000010000000" w:firstRow="0" w:lastRow="0" w:firstColumn="0" w:lastColumn="0" w:oddVBand="1" w:evenVBand="0" w:oddHBand="0" w:evenHBand="0" w:firstRowFirstColumn="0" w:firstRowLastColumn="0" w:lastRowFirstColumn="0" w:lastRowLastColumn="0"/>
            <w:tcW w:w="552" w:type="pct"/>
            <w:vAlign w:val="center"/>
          </w:tcPr>
          <w:p w14:paraId="0C362E73" w14:textId="77777777" w:rsidR="003064ED" w:rsidRPr="00172D4B" w:rsidRDefault="003064ED" w:rsidP="005B2C7B">
            <w:pPr>
              <w:rPr>
                <w:b/>
                <w:bCs/>
                <w:color w:val="000000" w:themeColor="text1"/>
              </w:rPr>
            </w:pPr>
            <w:r w:rsidRPr="00172D4B">
              <w:rPr>
                <w:b/>
                <w:bCs/>
                <w:color w:val="000000" w:themeColor="text1"/>
              </w:rPr>
              <w:t>ΝΑΙ</w:t>
            </w:r>
          </w:p>
        </w:tc>
        <w:tc>
          <w:tcPr>
            <w:tcW w:w="484" w:type="pct"/>
            <w:vAlign w:val="center"/>
          </w:tcPr>
          <w:p w14:paraId="15A0B9F0" w14:textId="77777777" w:rsidR="003064ED" w:rsidRPr="0001581F"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sidRPr="0001581F">
              <w:rPr>
                <w:color w:val="000000" w:themeColor="text1"/>
              </w:rPr>
              <w:t>57%</w:t>
            </w:r>
          </w:p>
        </w:tc>
        <w:tc>
          <w:tcPr>
            <w:cnfStyle w:val="000010000000" w:firstRow="0" w:lastRow="0" w:firstColumn="0" w:lastColumn="0" w:oddVBand="1" w:evenVBand="0" w:oddHBand="0" w:evenHBand="0" w:firstRowFirstColumn="0" w:firstRowLastColumn="0" w:lastRowFirstColumn="0" w:lastRowLastColumn="0"/>
            <w:tcW w:w="483" w:type="pct"/>
            <w:vAlign w:val="center"/>
          </w:tcPr>
          <w:p w14:paraId="5209DC97" w14:textId="77777777" w:rsidR="003064ED" w:rsidRPr="00172D4B" w:rsidRDefault="003064ED" w:rsidP="005B2C7B">
            <w:pPr>
              <w:rPr>
                <w:b/>
                <w:bCs/>
                <w:color w:val="000000" w:themeColor="text1"/>
              </w:rPr>
            </w:pPr>
            <w:r w:rsidRPr="00172D4B">
              <w:rPr>
                <w:b/>
                <w:bCs/>
                <w:color w:val="000000" w:themeColor="text1"/>
              </w:rPr>
              <w:t>ΟΧΙ</w:t>
            </w:r>
          </w:p>
        </w:tc>
        <w:tc>
          <w:tcPr>
            <w:tcW w:w="419" w:type="pct"/>
            <w:vAlign w:val="center"/>
          </w:tcPr>
          <w:p w14:paraId="5F6073BB" w14:textId="77777777" w:rsidR="003064ED" w:rsidRPr="0001581F"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sidRPr="0001581F">
              <w:rPr>
                <w:color w:val="000000" w:themeColor="text1"/>
              </w:rPr>
              <w:t>43%</w:t>
            </w:r>
          </w:p>
        </w:tc>
      </w:tr>
    </w:tbl>
    <w:p w14:paraId="7100919B" w14:textId="77777777" w:rsidR="003064ED" w:rsidRDefault="003064ED" w:rsidP="003064ED">
      <w:r>
        <w:t xml:space="preserve">Το Διάγραμμα που ακολουθεί παρουσιάζει την ποσοστιαία </w:t>
      </w:r>
      <w:r w:rsidRPr="00306626">
        <w:t xml:space="preserve">απεικόνιση των Δομών της </w:t>
      </w:r>
      <w:r>
        <w:t>ΠΔΕ</w:t>
      </w:r>
      <w:r w:rsidRPr="00306626">
        <w:t xml:space="preserve"> που συμμετείχαν στην έρευνα και εξυπηρετούν και τους ωφελούμενους του Προγράμματος «ΤΕΒΑ».</w:t>
      </w:r>
      <w:r>
        <w:t xml:space="preserve"> </w:t>
      </w:r>
      <w:r w:rsidRPr="00005E14">
        <w:t>Το 57% των δομών εξυπηρετεί δικαιούχους ΤΕΒΑ, γεγονός που αναδεικνύει την οργανική διασύνδεση των δομών με τις εθνικές πολιτικές καταπολέμησης της υλικής αποστέρησης.</w:t>
      </w:r>
    </w:p>
    <w:p w14:paraId="3DDED05C" w14:textId="709B5096" w:rsidR="003064ED" w:rsidRPr="00394B5E" w:rsidRDefault="003064ED" w:rsidP="003064ED">
      <w:pPr>
        <w:pStyle w:val="af"/>
      </w:pPr>
      <w:bookmarkStart w:id="435" w:name="_Toc215770831"/>
      <w:r>
        <w:t xml:space="preserve">Διάγραμμα </w:t>
      </w:r>
      <w:fldSimple w:instr=" SEQ Διάγραμμα \* ARABIC ">
        <w:r w:rsidR="0012410A">
          <w:rPr>
            <w:noProof/>
          </w:rPr>
          <w:t>161</w:t>
        </w:r>
      </w:fldSimple>
      <w:r w:rsidRPr="00394B5E">
        <w:t xml:space="preserve">: </w:t>
      </w:r>
      <w:r>
        <w:t>Ποσοστιαία απεικόνιση των Δομών της Περιφέρειας Δυτικής Ελλάδας που συμμετείχαν στην έρευνα και εξυπηρετούν και τους ωφελούμενους του Προγράμματος «ΤΕΒΑ».</w:t>
      </w:r>
      <w:bookmarkEnd w:id="435"/>
    </w:p>
    <w:p w14:paraId="27EC2660" w14:textId="77777777" w:rsidR="003064ED" w:rsidRDefault="003064ED" w:rsidP="003064ED">
      <w:r>
        <w:rPr>
          <w:noProof/>
        </w:rPr>
        <w:drawing>
          <wp:inline distT="0" distB="0" distL="0" distR="0" wp14:anchorId="0D82BC4C" wp14:editId="6B7E6F72">
            <wp:extent cx="4988885" cy="2745105"/>
            <wp:effectExtent l="0" t="19050" r="2540" b="17145"/>
            <wp:docPr id="674933756" name="Chart 1">
              <a:extLst xmlns:a="http://schemas.openxmlformats.org/drawingml/2006/main">
                <a:ext uri="{FF2B5EF4-FFF2-40B4-BE49-F238E27FC236}">
                  <a16:creationId xmlns:a16="http://schemas.microsoft.com/office/drawing/2014/main" id="{F5C470F1-AA1B-41A3-8477-9235A1D8B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7E7C282B" w14:textId="77777777" w:rsidR="0012410A" w:rsidRPr="00C44617" w:rsidRDefault="0012410A" w:rsidP="0012410A">
      <w:pPr>
        <w:rPr>
          <w:i/>
          <w:iCs/>
          <w:sz w:val="18"/>
          <w:szCs w:val="18"/>
        </w:rPr>
      </w:pPr>
      <w:r w:rsidRPr="000D7AD1">
        <w:rPr>
          <w:i/>
          <w:iCs/>
          <w:sz w:val="18"/>
          <w:szCs w:val="18"/>
        </w:rPr>
        <w:t>Πηγή: Ιδία επεξεργασία</w:t>
      </w:r>
    </w:p>
    <w:p w14:paraId="2988F942" w14:textId="116F8634" w:rsidR="003064ED" w:rsidRDefault="003064ED" w:rsidP="003064ED">
      <w:pPr>
        <w:pStyle w:val="af7"/>
      </w:pPr>
    </w:p>
    <w:p w14:paraId="06CF1E4A" w14:textId="77777777" w:rsidR="003064ED" w:rsidRDefault="003064ED" w:rsidP="003064ED">
      <w:r>
        <w:lastRenderedPageBreak/>
        <w:t xml:space="preserve">Οι ερωτήσεις Γ9 και Γ10 σχετίζονται με την απόκλιση, της αρχικής εκτίμησης, στον αριθμό των ωφελούμενων (Γ9) και στις σχετικές αιτίες (Γ10). </w:t>
      </w:r>
      <w:r w:rsidRPr="009D674A">
        <w:t>Όλες οι δομές αναφέρουν ότι εξυπηρέτησαν περισσότερους από την αρχική εκτίμηση, κυρίως λόγω κοινωνικών και οικονομικών παραγόντων, αύξησης κόστους ζωής, ανεργίας και βελτιωμένης δικτύωσης.</w:t>
      </w:r>
    </w:p>
    <w:tbl>
      <w:tblPr>
        <w:tblStyle w:val="3-5"/>
        <w:tblW w:w="5892" w:type="pct"/>
        <w:tblLook w:val="0000" w:firstRow="0" w:lastRow="0" w:firstColumn="0" w:lastColumn="0" w:noHBand="0" w:noVBand="0"/>
      </w:tblPr>
      <w:tblGrid>
        <w:gridCol w:w="477"/>
        <w:gridCol w:w="3286"/>
        <w:gridCol w:w="1478"/>
        <w:gridCol w:w="708"/>
        <w:gridCol w:w="1113"/>
        <w:gridCol w:w="661"/>
        <w:gridCol w:w="1478"/>
        <w:gridCol w:w="575"/>
      </w:tblGrid>
      <w:tr w:rsidR="003064ED" w:rsidRPr="00172D4B" w14:paraId="019139D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4" w:type="pct"/>
            <w:vAlign w:val="center"/>
          </w:tcPr>
          <w:p w14:paraId="52C9B108" w14:textId="77777777" w:rsidR="003064ED" w:rsidRPr="00172D4B" w:rsidRDefault="003064ED" w:rsidP="005B2C7B">
            <w:pPr>
              <w:rPr>
                <w:b/>
                <w:bCs/>
                <w:color w:val="000000" w:themeColor="text1"/>
              </w:rPr>
            </w:pPr>
            <w:r w:rsidRPr="00172D4B">
              <w:rPr>
                <w:b/>
                <w:bCs/>
                <w:color w:val="000000" w:themeColor="text1"/>
              </w:rPr>
              <w:t>Γ</w:t>
            </w:r>
            <w:r>
              <w:rPr>
                <w:b/>
                <w:bCs/>
                <w:color w:val="000000" w:themeColor="text1"/>
              </w:rPr>
              <w:t>9</w:t>
            </w:r>
            <w:r w:rsidRPr="00172D4B">
              <w:rPr>
                <w:b/>
                <w:bCs/>
                <w:color w:val="000000" w:themeColor="text1"/>
              </w:rPr>
              <w:t>.</w:t>
            </w:r>
          </w:p>
        </w:tc>
        <w:tc>
          <w:tcPr>
            <w:tcW w:w="1699" w:type="pct"/>
            <w:vAlign w:val="center"/>
          </w:tcPr>
          <w:p w14:paraId="1E9969EF"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172D4B">
              <w:rPr>
                <w:b/>
                <w:bCs/>
                <w:color w:val="000000" w:themeColor="text1"/>
              </w:rPr>
              <w:t>Πώς διαμορφώνεται, σε σχέση με την αρχική εκτίμηση, ο αριθμός των ωφελούμενων που έχουν εξυπηρετηθεί μέχρι σήμερα από τις δράσεις της Δομής;</w:t>
            </w:r>
          </w:p>
        </w:tc>
        <w:tc>
          <w:tcPr>
            <w:cnfStyle w:val="000010000000" w:firstRow="0" w:lastRow="0" w:firstColumn="0" w:lastColumn="0" w:oddVBand="1" w:evenVBand="0" w:oddHBand="0" w:evenHBand="0" w:firstRowFirstColumn="0" w:firstRowLastColumn="0" w:lastRowFirstColumn="0" w:lastRowLastColumn="0"/>
            <w:tcW w:w="756" w:type="pct"/>
            <w:vAlign w:val="center"/>
          </w:tcPr>
          <w:p w14:paraId="7E81AA1F" w14:textId="77777777" w:rsidR="003064ED" w:rsidRPr="00172D4B" w:rsidRDefault="003064ED" w:rsidP="005B2C7B">
            <w:pPr>
              <w:rPr>
                <w:b/>
                <w:bCs/>
                <w:color w:val="000000" w:themeColor="text1"/>
              </w:rPr>
            </w:pPr>
            <w:r w:rsidRPr="00172D4B">
              <w:rPr>
                <w:b/>
                <w:bCs/>
              </w:rPr>
              <w:t>Περισσότεροι</w:t>
            </w:r>
          </w:p>
        </w:tc>
        <w:tc>
          <w:tcPr>
            <w:tcW w:w="271" w:type="pct"/>
            <w:vAlign w:val="center"/>
          </w:tcPr>
          <w:p w14:paraId="4F685F39" w14:textId="77777777" w:rsidR="003064ED" w:rsidRPr="007A5A83"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sidRPr="007A5A83">
              <w:rPr>
                <w:color w:val="000000" w:themeColor="text1"/>
              </w:rPr>
              <w:t>100%</w:t>
            </w:r>
          </w:p>
        </w:tc>
        <w:tc>
          <w:tcPr>
            <w:cnfStyle w:val="000010000000" w:firstRow="0" w:lastRow="0" w:firstColumn="0" w:lastColumn="0" w:oddVBand="1" w:evenVBand="0" w:oddHBand="0" w:evenHBand="0" w:firstRowFirstColumn="0" w:firstRowLastColumn="0" w:lastRowFirstColumn="0" w:lastRowLastColumn="0"/>
            <w:tcW w:w="581" w:type="pct"/>
            <w:vAlign w:val="center"/>
          </w:tcPr>
          <w:p w14:paraId="7219E033" w14:textId="77777777" w:rsidR="003064ED" w:rsidRPr="00172D4B" w:rsidRDefault="003064ED" w:rsidP="005B2C7B">
            <w:pPr>
              <w:rPr>
                <w:b/>
                <w:bCs/>
                <w:color w:val="000000" w:themeColor="text1"/>
              </w:rPr>
            </w:pPr>
            <w:r w:rsidRPr="00172D4B">
              <w:rPr>
                <w:b/>
                <w:bCs/>
              </w:rPr>
              <w:t>Λιγότεροι</w:t>
            </w:r>
          </w:p>
        </w:tc>
        <w:tc>
          <w:tcPr>
            <w:tcW w:w="363" w:type="pct"/>
            <w:vAlign w:val="center"/>
          </w:tcPr>
          <w:p w14:paraId="65BB0434" w14:textId="77777777" w:rsidR="003064ED" w:rsidRPr="007A5A83"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0%</w:t>
            </w:r>
          </w:p>
        </w:tc>
        <w:tc>
          <w:tcPr>
            <w:cnfStyle w:val="000010000000" w:firstRow="0" w:lastRow="0" w:firstColumn="0" w:lastColumn="0" w:oddVBand="1" w:evenVBand="0" w:oddHBand="0" w:evenHBand="0" w:firstRowFirstColumn="0" w:firstRowLastColumn="0" w:lastRowFirstColumn="0" w:lastRowLastColumn="0"/>
            <w:tcW w:w="774" w:type="pct"/>
            <w:vAlign w:val="center"/>
          </w:tcPr>
          <w:p w14:paraId="529D2C83" w14:textId="77777777" w:rsidR="003064ED" w:rsidRPr="00172D4B" w:rsidRDefault="003064ED" w:rsidP="005B2C7B">
            <w:pPr>
              <w:rPr>
                <w:b/>
                <w:bCs/>
                <w:color w:val="000000" w:themeColor="text1"/>
              </w:rPr>
            </w:pPr>
            <w:r w:rsidRPr="00172D4B">
              <w:rPr>
                <w:b/>
                <w:bCs/>
              </w:rPr>
              <w:t>Περίπου το ίδιος αριθμός</w:t>
            </w:r>
          </w:p>
        </w:tc>
        <w:tc>
          <w:tcPr>
            <w:tcW w:w="312" w:type="pct"/>
            <w:vAlign w:val="center"/>
          </w:tcPr>
          <w:p w14:paraId="72C16D76" w14:textId="77777777" w:rsidR="003064ED" w:rsidRPr="007A5A83"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sidRPr="007A5A83">
              <w:rPr>
                <w:color w:val="000000" w:themeColor="text1"/>
              </w:rPr>
              <w:t>0%</w:t>
            </w:r>
          </w:p>
        </w:tc>
      </w:tr>
    </w:tbl>
    <w:p w14:paraId="3B6484DC" w14:textId="77777777" w:rsidR="003064ED" w:rsidRDefault="003064ED" w:rsidP="003064ED"/>
    <w:tbl>
      <w:tblPr>
        <w:tblStyle w:val="3-5"/>
        <w:tblW w:w="5000" w:type="pct"/>
        <w:tblLook w:val="0000" w:firstRow="0" w:lastRow="0" w:firstColumn="0" w:lastColumn="0" w:noHBand="0" w:noVBand="0"/>
      </w:tblPr>
      <w:tblGrid>
        <w:gridCol w:w="588"/>
        <w:gridCol w:w="7708"/>
      </w:tblGrid>
      <w:tr w:rsidR="003064ED" w:rsidRPr="00172D4B" w14:paraId="42D55E1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5" w:type="pct"/>
          </w:tcPr>
          <w:p w14:paraId="1A49B5A8" w14:textId="77777777" w:rsidR="003064ED" w:rsidRPr="00172D4B" w:rsidRDefault="003064ED" w:rsidP="005B2C7B">
            <w:pPr>
              <w:rPr>
                <w:b/>
                <w:bCs/>
                <w:color w:val="000000" w:themeColor="text1"/>
              </w:rPr>
            </w:pPr>
            <w:r w:rsidRPr="00172D4B">
              <w:rPr>
                <w:b/>
                <w:bCs/>
                <w:color w:val="000000" w:themeColor="text1"/>
              </w:rPr>
              <w:t>Γ</w:t>
            </w:r>
            <w:r>
              <w:rPr>
                <w:b/>
                <w:bCs/>
                <w:color w:val="000000" w:themeColor="text1"/>
              </w:rPr>
              <w:t>10</w:t>
            </w:r>
            <w:r w:rsidRPr="00172D4B">
              <w:rPr>
                <w:b/>
                <w:bCs/>
                <w:color w:val="000000" w:themeColor="text1"/>
              </w:rPr>
              <w:t>.</w:t>
            </w:r>
          </w:p>
        </w:tc>
        <w:tc>
          <w:tcPr>
            <w:tcW w:w="4715" w:type="pct"/>
          </w:tcPr>
          <w:p w14:paraId="18CAA2C9" w14:textId="77777777" w:rsidR="003064ED" w:rsidRPr="00DF73A6"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DF73A6">
              <w:rPr>
                <w:b/>
                <w:bCs/>
                <w:color w:val="000000" w:themeColor="text1"/>
              </w:rPr>
              <w:t xml:space="preserve">Εάν από την προηγούμενη ερώτηση προκύπτει ότι υπάρχουν μεγάλες αποκλίσεις (δηλαδή πολύ περισσότεροι ή πολύ λιγότεροι από την αρχική εκτίμηση) σε ποιους παράγοντες αυτές οφείλονται; </w:t>
            </w:r>
          </w:p>
          <w:p w14:paraId="30D3A7B3"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C935A5">
              <w:rPr>
                <w:b/>
                <w:bCs/>
                <w:color w:val="000000" w:themeColor="text1"/>
                <w:sz w:val="20"/>
                <w:szCs w:val="20"/>
              </w:rPr>
              <w:t>(Αναφέρατε τους 3 σημαντικότερους παράγοντες)</w:t>
            </w:r>
          </w:p>
        </w:tc>
      </w:tr>
    </w:tbl>
    <w:p w14:paraId="0E874697" w14:textId="77777777" w:rsidR="003064ED" w:rsidRDefault="003064ED" w:rsidP="003064ED"/>
    <w:p w14:paraId="76ABC51A" w14:textId="77777777" w:rsidR="003064ED" w:rsidRPr="0012185C" w:rsidRDefault="003064ED" w:rsidP="003064ED">
      <w:pPr>
        <w:rPr>
          <w:rFonts w:cs="Calibri"/>
          <w:sz w:val="28"/>
          <w:szCs w:val="24"/>
          <w:u w:val="single"/>
        </w:rPr>
      </w:pPr>
      <w:r w:rsidRPr="0012185C">
        <w:rPr>
          <w:rFonts w:cs="Calibri"/>
          <w:b/>
          <w:bCs/>
          <w:color w:val="000000"/>
          <w:u w:val="single"/>
        </w:rPr>
        <w:t>Κοινωνικό Παντοπωλείο &amp; Συσσίτιο Δήμου Αγρινίου:</w:t>
      </w:r>
    </w:p>
    <w:p w14:paraId="36B563C4" w14:textId="77777777" w:rsidR="003064ED" w:rsidRPr="0012185C" w:rsidRDefault="003064ED" w:rsidP="003064ED">
      <w:pPr>
        <w:ind w:left="720"/>
        <w:rPr>
          <w:rFonts w:cs="Calibri"/>
          <w:b/>
          <w:bCs/>
          <w:i/>
          <w:iCs/>
          <w:color w:val="000000"/>
        </w:rPr>
      </w:pPr>
      <w:r w:rsidRPr="0012185C">
        <w:rPr>
          <w:rFonts w:cs="Calibri"/>
          <w:b/>
          <w:bCs/>
          <w:i/>
          <w:iCs/>
          <w:color w:val="000000"/>
        </w:rPr>
        <w:t>Κοινωνικό Παντοπωλείο:</w:t>
      </w:r>
    </w:p>
    <w:p w14:paraId="67C130A4" w14:textId="77777777" w:rsidR="003064ED" w:rsidRPr="0012185C" w:rsidRDefault="003064ED" w:rsidP="003064ED">
      <w:pPr>
        <w:ind w:left="720"/>
        <w:rPr>
          <w:rFonts w:cs="Calibri"/>
          <w:color w:val="000000"/>
        </w:rPr>
      </w:pPr>
      <w:r w:rsidRPr="0012185C">
        <w:rPr>
          <w:rFonts w:cs="Calibri"/>
          <w:color w:val="000000"/>
        </w:rPr>
        <w:t>1.Κοινωνικοί Παράγοντες</w:t>
      </w:r>
    </w:p>
    <w:p w14:paraId="7973E6A1" w14:textId="77777777" w:rsidR="003064ED" w:rsidRPr="0012185C" w:rsidRDefault="003064ED" w:rsidP="003064ED">
      <w:pPr>
        <w:ind w:left="720"/>
        <w:rPr>
          <w:rFonts w:cs="Calibri"/>
          <w:color w:val="000000"/>
        </w:rPr>
      </w:pPr>
      <w:r w:rsidRPr="0012185C">
        <w:rPr>
          <w:rFonts w:cs="Calibri"/>
          <w:color w:val="000000"/>
        </w:rPr>
        <w:t>2.Οικονομικοί Παράγοντες</w:t>
      </w:r>
    </w:p>
    <w:p w14:paraId="6E63B3A2" w14:textId="77777777" w:rsidR="003064ED" w:rsidRPr="0012185C" w:rsidRDefault="003064ED" w:rsidP="003064ED">
      <w:pPr>
        <w:ind w:left="720"/>
        <w:rPr>
          <w:rFonts w:cs="Calibri"/>
          <w:sz w:val="28"/>
          <w:szCs w:val="24"/>
        </w:rPr>
      </w:pPr>
      <w:r w:rsidRPr="0012185C">
        <w:rPr>
          <w:rFonts w:cs="Calibri"/>
          <w:color w:val="000000"/>
        </w:rPr>
        <w:t>3.Δημογραφικοί Παράγοντες</w:t>
      </w:r>
    </w:p>
    <w:p w14:paraId="01EF4584" w14:textId="77777777" w:rsidR="003064ED" w:rsidRPr="0012185C" w:rsidRDefault="003064ED" w:rsidP="003064ED">
      <w:pPr>
        <w:ind w:left="720"/>
        <w:rPr>
          <w:rFonts w:cs="Calibri"/>
          <w:color w:val="000000"/>
        </w:rPr>
      </w:pPr>
      <w:r w:rsidRPr="0012185C">
        <w:rPr>
          <w:rFonts w:cs="Calibri"/>
          <w:b/>
          <w:bCs/>
          <w:i/>
          <w:iCs/>
          <w:color w:val="000000"/>
        </w:rPr>
        <w:t>Δομή παροχής σίτισης:</w:t>
      </w:r>
    </w:p>
    <w:p w14:paraId="534A8F93" w14:textId="77777777" w:rsidR="003064ED" w:rsidRPr="0012185C" w:rsidRDefault="003064ED" w:rsidP="003064ED">
      <w:pPr>
        <w:ind w:left="720"/>
        <w:rPr>
          <w:rFonts w:cs="Calibri"/>
          <w:color w:val="000000"/>
        </w:rPr>
      </w:pPr>
      <w:r w:rsidRPr="0012185C">
        <w:rPr>
          <w:rFonts w:cs="Calibri"/>
          <w:color w:val="000000"/>
        </w:rPr>
        <w:t>1.Κοινωνικοί Παράγοντες</w:t>
      </w:r>
    </w:p>
    <w:p w14:paraId="6E72E433" w14:textId="77777777" w:rsidR="003064ED" w:rsidRPr="0012185C" w:rsidRDefault="003064ED" w:rsidP="003064ED">
      <w:pPr>
        <w:ind w:left="720"/>
        <w:rPr>
          <w:rFonts w:cs="Calibri"/>
          <w:color w:val="000000"/>
        </w:rPr>
      </w:pPr>
      <w:r w:rsidRPr="0012185C">
        <w:rPr>
          <w:rFonts w:cs="Calibri"/>
          <w:color w:val="000000"/>
        </w:rPr>
        <w:t>2.Οικονομικοί Παράγοντες</w:t>
      </w:r>
    </w:p>
    <w:p w14:paraId="48A97BA7" w14:textId="77777777" w:rsidR="003064ED" w:rsidRPr="0012185C" w:rsidRDefault="003064ED" w:rsidP="003064ED">
      <w:pPr>
        <w:ind w:left="720"/>
        <w:rPr>
          <w:rFonts w:cs="Calibri"/>
          <w:sz w:val="28"/>
          <w:szCs w:val="24"/>
        </w:rPr>
      </w:pPr>
      <w:r w:rsidRPr="0012185C">
        <w:rPr>
          <w:rFonts w:cs="Calibri"/>
          <w:color w:val="000000"/>
        </w:rPr>
        <w:t>3.Δημογραφικοί Παράγοντες</w:t>
      </w:r>
    </w:p>
    <w:p w14:paraId="28F98AB7" w14:textId="77777777" w:rsidR="003064ED" w:rsidRPr="0012185C" w:rsidRDefault="003064ED" w:rsidP="003064ED">
      <w:pPr>
        <w:rPr>
          <w:rFonts w:cs="Calibri"/>
          <w:sz w:val="28"/>
          <w:szCs w:val="24"/>
        </w:rPr>
      </w:pPr>
      <w:r w:rsidRPr="0012185C">
        <w:rPr>
          <w:rFonts w:cs="Calibri"/>
          <w:b/>
          <w:bCs/>
          <w:color w:val="000000"/>
          <w:u w:val="single"/>
        </w:rPr>
        <w:t>Κοινωνικό Παντοπωλείο &amp; Συσσίτιο Δήμου Ήλιδας:</w:t>
      </w:r>
      <w:r w:rsidRPr="0012185C">
        <w:rPr>
          <w:rFonts w:cs="Calibri"/>
          <w:color w:val="000000"/>
        </w:rPr>
        <w:t xml:space="preserve"> Δε εντοπίζεται σχετική αναφορά εντός του ερωτηματολογίου.</w:t>
      </w:r>
    </w:p>
    <w:p w14:paraId="084B482E" w14:textId="77777777" w:rsidR="003064ED" w:rsidRPr="0012185C" w:rsidRDefault="003064ED" w:rsidP="003064ED">
      <w:pPr>
        <w:rPr>
          <w:rFonts w:cs="Calibri"/>
          <w:color w:val="000000"/>
        </w:rPr>
      </w:pPr>
      <w:r w:rsidRPr="0012185C">
        <w:rPr>
          <w:rFonts w:cs="Calibri"/>
          <w:b/>
          <w:bCs/>
          <w:color w:val="000000"/>
          <w:u w:val="single"/>
        </w:rPr>
        <w:t>Κοινωνικό Παντοπωλείο Δήμου Θέρμου:</w:t>
      </w:r>
    </w:p>
    <w:p w14:paraId="4B1CBAF1" w14:textId="77777777" w:rsidR="003064ED" w:rsidRPr="0012185C" w:rsidRDefault="003064ED" w:rsidP="003064ED">
      <w:pPr>
        <w:rPr>
          <w:rFonts w:cs="Calibri"/>
          <w:color w:val="000000"/>
        </w:rPr>
      </w:pPr>
      <w:r w:rsidRPr="0012185C">
        <w:rPr>
          <w:rFonts w:cs="Calibri"/>
          <w:color w:val="000000"/>
        </w:rPr>
        <w:t>1.Δικτύωση ενημέρωση ωφελούμενων</w:t>
      </w:r>
    </w:p>
    <w:p w14:paraId="283C8C2A" w14:textId="77777777" w:rsidR="003064ED" w:rsidRPr="0012185C" w:rsidRDefault="003064ED" w:rsidP="003064ED">
      <w:pPr>
        <w:rPr>
          <w:rFonts w:cs="Calibri"/>
          <w:color w:val="000000"/>
        </w:rPr>
      </w:pPr>
      <w:r w:rsidRPr="0012185C">
        <w:rPr>
          <w:rFonts w:cs="Calibri"/>
          <w:color w:val="000000"/>
        </w:rPr>
        <w:t>2.Ένταξη δικαιούχων ΤΕΒΑ</w:t>
      </w:r>
    </w:p>
    <w:p w14:paraId="35D9EE37" w14:textId="77777777" w:rsidR="003064ED" w:rsidRPr="0012185C" w:rsidRDefault="003064ED" w:rsidP="003064ED">
      <w:pPr>
        <w:rPr>
          <w:rFonts w:cs="Calibri"/>
          <w:sz w:val="28"/>
          <w:szCs w:val="24"/>
        </w:rPr>
      </w:pPr>
      <w:r w:rsidRPr="0012185C">
        <w:rPr>
          <w:rFonts w:cs="Calibri"/>
          <w:color w:val="000000"/>
        </w:rPr>
        <w:t>3.Μειωμένα εισοδήματα</w:t>
      </w:r>
    </w:p>
    <w:p w14:paraId="04948E59" w14:textId="77777777" w:rsidR="003064ED" w:rsidRPr="0012185C" w:rsidRDefault="003064ED" w:rsidP="003064ED">
      <w:pPr>
        <w:rPr>
          <w:rFonts w:cs="Calibri"/>
          <w:color w:val="000000"/>
        </w:rPr>
      </w:pPr>
      <w:r w:rsidRPr="0012185C">
        <w:rPr>
          <w:rFonts w:cs="Calibri"/>
          <w:b/>
          <w:bCs/>
          <w:color w:val="000000"/>
          <w:u w:val="single"/>
        </w:rPr>
        <w:t>Κοινωνικό Παντοπωλείο Δήμου Ι.Π. Μεσολογγίου:</w:t>
      </w:r>
    </w:p>
    <w:p w14:paraId="5225A20E" w14:textId="77777777" w:rsidR="003064ED" w:rsidRPr="0012185C" w:rsidRDefault="003064ED" w:rsidP="003064ED">
      <w:pPr>
        <w:rPr>
          <w:rFonts w:cs="Calibri"/>
          <w:color w:val="000000"/>
        </w:rPr>
      </w:pPr>
      <w:r w:rsidRPr="0012185C">
        <w:rPr>
          <w:rFonts w:cs="Calibri"/>
          <w:color w:val="000000"/>
        </w:rPr>
        <w:t>1.Αύξηση του κόστους ζωής</w:t>
      </w:r>
    </w:p>
    <w:p w14:paraId="08C6D5FF" w14:textId="77777777" w:rsidR="003064ED" w:rsidRPr="0012185C" w:rsidRDefault="003064ED" w:rsidP="003064ED">
      <w:pPr>
        <w:rPr>
          <w:rFonts w:cs="Calibri"/>
          <w:color w:val="000000"/>
        </w:rPr>
      </w:pPr>
      <w:r w:rsidRPr="0012185C">
        <w:rPr>
          <w:rFonts w:cs="Calibri"/>
          <w:color w:val="000000"/>
        </w:rPr>
        <w:t>2.Ανεργία</w:t>
      </w:r>
    </w:p>
    <w:p w14:paraId="4F0C421F" w14:textId="77777777" w:rsidR="003064ED" w:rsidRPr="0012185C" w:rsidRDefault="003064ED" w:rsidP="003064ED">
      <w:pPr>
        <w:rPr>
          <w:rFonts w:cs="Calibri"/>
          <w:color w:val="000000"/>
        </w:rPr>
      </w:pPr>
      <w:r w:rsidRPr="0012185C">
        <w:rPr>
          <w:rFonts w:cs="Calibri"/>
          <w:color w:val="000000"/>
        </w:rPr>
        <w:t xml:space="preserve">3.Αύξηση ωφελούμενων λόγο δημοσιότητας και δικτύωσης  </w:t>
      </w:r>
    </w:p>
    <w:p w14:paraId="245178BA" w14:textId="77777777" w:rsidR="003064ED" w:rsidRPr="0012185C" w:rsidRDefault="003064ED" w:rsidP="003064ED">
      <w:pPr>
        <w:rPr>
          <w:rFonts w:cs="Calibri"/>
          <w:b/>
          <w:bCs/>
          <w:color w:val="000000"/>
          <w:u w:val="single"/>
        </w:rPr>
      </w:pPr>
      <w:r w:rsidRPr="0012185C">
        <w:rPr>
          <w:rFonts w:cs="Calibri"/>
          <w:b/>
          <w:bCs/>
          <w:color w:val="000000"/>
          <w:u w:val="single"/>
        </w:rPr>
        <w:t xml:space="preserve">Κοινωνικό Παντοπωλείο &amp; Συσσίτιο Δήμου </w:t>
      </w:r>
      <w:proofErr w:type="spellStart"/>
      <w:r w:rsidRPr="0012185C">
        <w:rPr>
          <w:rFonts w:cs="Calibri"/>
          <w:b/>
          <w:bCs/>
          <w:color w:val="000000"/>
          <w:u w:val="single"/>
        </w:rPr>
        <w:t>Πατρέων</w:t>
      </w:r>
      <w:proofErr w:type="spellEnd"/>
      <w:r w:rsidRPr="0012185C">
        <w:rPr>
          <w:rFonts w:cs="Calibri"/>
          <w:b/>
          <w:bCs/>
          <w:color w:val="000000"/>
          <w:u w:val="single"/>
        </w:rPr>
        <w:t>:</w:t>
      </w:r>
    </w:p>
    <w:p w14:paraId="64914CC3" w14:textId="77777777" w:rsidR="003064ED" w:rsidRPr="0012185C" w:rsidRDefault="003064ED" w:rsidP="003064ED">
      <w:pPr>
        <w:ind w:left="720"/>
        <w:rPr>
          <w:rFonts w:cs="Calibri"/>
          <w:color w:val="000000"/>
        </w:rPr>
      </w:pPr>
      <w:r w:rsidRPr="0012185C">
        <w:rPr>
          <w:rFonts w:cs="Calibri"/>
          <w:b/>
          <w:bCs/>
          <w:i/>
          <w:iCs/>
          <w:color w:val="000000"/>
        </w:rPr>
        <w:lastRenderedPageBreak/>
        <w:t>Κοινωνικό Παντοπωλείο:</w:t>
      </w:r>
      <w:r w:rsidRPr="0012185C">
        <w:rPr>
          <w:rFonts w:cs="Calibri"/>
          <w:color w:val="000000"/>
        </w:rPr>
        <w:t xml:space="preserve"> Δε εντοπίζεται σχετική αναφορά εντός του ερωτηματολογίου.</w:t>
      </w:r>
    </w:p>
    <w:p w14:paraId="353AC2D6" w14:textId="77777777" w:rsidR="003064ED" w:rsidRPr="0012185C" w:rsidRDefault="003064ED" w:rsidP="003064ED">
      <w:pPr>
        <w:ind w:left="720"/>
        <w:rPr>
          <w:rFonts w:cs="Calibri"/>
          <w:color w:val="000000"/>
        </w:rPr>
      </w:pPr>
      <w:r w:rsidRPr="0012185C">
        <w:rPr>
          <w:rFonts w:cs="Calibri"/>
          <w:b/>
          <w:bCs/>
          <w:i/>
          <w:iCs/>
          <w:color w:val="000000"/>
        </w:rPr>
        <w:t>Δομή παροχής σίτισης:</w:t>
      </w:r>
    </w:p>
    <w:p w14:paraId="2A515819" w14:textId="77777777" w:rsidR="003064ED" w:rsidRPr="0012185C" w:rsidRDefault="003064ED" w:rsidP="003064ED">
      <w:pPr>
        <w:ind w:left="720"/>
        <w:rPr>
          <w:rFonts w:cs="Calibri"/>
          <w:color w:val="000000"/>
        </w:rPr>
      </w:pPr>
      <w:r w:rsidRPr="0012185C">
        <w:rPr>
          <w:rFonts w:cs="Calibri"/>
          <w:color w:val="000000"/>
        </w:rPr>
        <w:t>1. Αύξηση των μοναχικών ατόμων με σοβαρά προβλήματα υγείας και απουσία υποστηρικτικού περιβάλλοντος</w:t>
      </w:r>
    </w:p>
    <w:p w14:paraId="0DAD6E15" w14:textId="77777777" w:rsidR="003064ED" w:rsidRPr="0012185C" w:rsidRDefault="003064ED" w:rsidP="003064ED">
      <w:pPr>
        <w:ind w:left="720"/>
        <w:rPr>
          <w:rFonts w:cs="Calibri"/>
          <w:color w:val="000000"/>
        </w:rPr>
      </w:pPr>
      <w:r w:rsidRPr="0012185C">
        <w:rPr>
          <w:rFonts w:cs="Calibri"/>
          <w:color w:val="000000"/>
        </w:rPr>
        <w:t>2.Κοινωνικοί και οικονομικοί λόγοι</w:t>
      </w:r>
    </w:p>
    <w:p w14:paraId="5164DB8B" w14:textId="77777777" w:rsidR="003064ED" w:rsidRPr="0012185C" w:rsidRDefault="003064ED" w:rsidP="003064ED">
      <w:pPr>
        <w:ind w:left="720"/>
        <w:rPr>
          <w:rFonts w:cs="Calibri"/>
          <w:sz w:val="28"/>
          <w:szCs w:val="24"/>
        </w:rPr>
      </w:pPr>
      <w:r w:rsidRPr="0012185C">
        <w:rPr>
          <w:rFonts w:cs="Calibri"/>
          <w:color w:val="000000"/>
        </w:rPr>
        <w:t xml:space="preserve">3.Άτομα σε συνθήκες </w:t>
      </w:r>
      <w:bookmarkStart w:id="436" w:name="_Hlk210574350"/>
      <w:proofErr w:type="spellStart"/>
      <w:r w:rsidRPr="0012185C">
        <w:rPr>
          <w:rFonts w:cs="Calibri"/>
          <w:color w:val="000000"/>
        </w:rPr>
        <w:t>αστεγείας</w:t>
      </w:r>
      <w:proofErr w:type="spellEnd"/>
    </w:p>
    <w:p w14:paraId="25473B04" w14:textId="77777777" w:rsidR="003064ED" w:rsidRPr="00DE1D21" w:rsidRDefault="003064ED" w:rsidP="003064ED"/>
    <w:tbl>
      <w:tblPr>
        <w:tblW w:w="5003"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8301"/>
      </w:tblGrid>
      <w:tr w:rsidR="003064ED" w:rsidRPr="009133A3" w14:paraId="49AF60C9" w14:textId="77777777" w:rsidTr="005B2C7B">
        <w:tc>
          <w:tcPr>
            <w:tcW w:w="5000" w:type="pct"/>
            <w:shd w:val="clear" w:color="auto" w:fill="5AA2AE" w:themeFill="accent5"/>
          </w:tcPr>
          <w:p w14:paraId="38AFC1ED" w14:textId="77777777" w:rsidR="003064ED" w:rsidRPr="00FA40EA" w:rsidRDefault="003064ED" w:rsidP="005B2C7B">
            <w:pPr>
              <w:rPr>
                <w:b/>
                <w:bCs/>
                <w:color w:val="FFFFFF" w:themeColor="background1"/>
              </w:rPr>
            </w:pPr>
            <w:bookmarkStart w:id="437" w:name="_Hlk36486034"/>
            <w:r w:rsidRPr="00FA40EA">
              <w:rPr>
                <w:b/>
                <w:bCs/>
                <w:color w:val="FFFFFF" w:themeColor="background1"/>
              </w:rPr>
              <w:t>ΕΝΟΤΗΤΑ Δ: ΣΥΝΕΡΓΑΣΙΕΣ –ΔΗΜΟΣΙΟΤΗΤΑ-ΔΙΚΤΥΩΣΗ</w:t>
            </w:r>
          </w:p>
        </w:tc>
      </w:tr>
      <w:bookmarkEnd w:id="437"/>
    </w:tbl>
    <w:p w14:paraId="6820E7FE" w14:textId="77777777" w:rsidR="003064ED" w:rsidRPr="00B80E47" w:rsidRDefault="003064ED" w:rsidP="003064ED"/>
    <w:tbl>
      <w:tblPr>
        <w:tblStyle w:val="3-5"/>
        <w:tblW w:w="5000" w:type="pct"/>
        <w:tblLook w:val="0000" w:firstRow="0" w:lastRow="0" w:firstColumn="0" w:lastColumn="0" w:noHBand="0" w:noVBand="0"/>
      </w:tblPr>
      <w:tblGrid>
        <w:gridCol w:w="473"/>
        <w:gridCol w:w="7823"/>
      </w:tblGrid>
      <w:tr w:rsidR="003064ED" w:rsidRPr="00172D4B" w14:paraId="3ECFCEFF"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5" w:type="pct"/>
          </w:tcPr>
          <w:p w14:paraId="5170E778" w14:textId="77777777" w:rsidR="003064ED" w:rsidRPr="00172D4B" w:rsidRDefault="003064ED" w:rsidP="005B2C7B">
            <w:pPr>
              <w:rPr>
                <w:b/>
                <w:bCs/>
                <w:color w:val="000000" w:themeColor="text1"/>
              </w:rPr>
            </w:pPr>
            <w:r w:rsidRPr="00E63918">
              <w:rPr>
                <w:b/>
                <w:bCs/>
                <w:color w:val="000000" w:themeColor="text1"/>
              </w:rPr>
              <w:t>Δ1</w:t>
            </w:r>
          </w:p>
        </w:tc>
        <w:tc>
          <w:tcPr>
            <w:tcW w:w="4715" w:type="pct"/>
          </w:tcPr>
          <w:p w14:paraId="736CCB85" w14:textId="77777777" w:rsidR="003064ED" w:rsidRPr="00E63918"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63918">
              <w:rPr>
                <w:b/>
                <w:bCs/>
                <w:color w:val="000000" w:themeColor="text1"/>
              </w:rPr>
              <w:t>Με ποιες από τις παρακάτω υπηρεσίες/φορείς ή δομές της περιοχής σας υλοποιήθηκαν δράσεις συνεργασίας;</w:t>
            </w:r>
          </w:p>
          <w:p w14:paraId="2FC8A0DB"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63918">
              <w:rPr>
                <w:b/>
                <w:bCs/>
                <w:color w:val="000000" w:themeColor="text1"/>
                <w:sz w:val="20"/>
                <w:szCs w:val="20"/>
              </w:rPr>
              <w:t>(Μπορείτε να επιλέξετε παραπάνω από ένα φορέα/δομή)</w:t>
            </w:r>
          </w:p>
        </w:tc>
      </w:tr>
    </w:tbl>
    <w:p w14:paraId="4544D385" w14:textId="77777777" w:rsidR="003064ED" w:rsidRPr="00B80E47" w:rsidRDefault="003064ED" w:rsidP="003064ED">
      <w:r>
        <w:t xml:space="preserve">Ο κατωτέρω Πίνακας απεικονίζει Υπηρεσίες, Φορείς ή/και Δομές με τις οποίες συνεργάζονται οι Δομές της ΠΔΕ που συμμετείχαν στην έρευνα. Όπως παρατηρείται, οι συνεργασίες είναι ευρείες και </w:t>
      </w:r>
      <w:proofErr w:type="spellStart"/>
      <w:r>
        <w:t>πολυεπίπεδες</w:t>
      </w:r>
      <w:proofErr w:type="spellEnd"/>
      <w:r>
        <w:t xml:space="preserve">. Όλες οι </w:t>
      </w:r>
      <w:r w:rsidRPr="00613BC3">
        <w:t xml:space="preserve">δομές συνεργάζονται με Κοινωνικές Υπηρεσίες Δήμων και Κέντρα Κοινότητας, ενώ υπάρχουν συνέργειες με σχολεία, δομές </w:t>
      </w:r>
      <w:proofErr w:type="spellStart"/>
      <w:r w:rsidRPr="00613BC3">
        <w:t>ΑμεΑ</w:t>
      </w:r>
      <w:proofErr w:type="spellEnd"/>
      <w:r w:rsidRPr="00613BC3">
        <w:t>, δομές αστέγων και επιχειρήσεις.</w:t>
      </w:r>
    </w:p>
    <w:p w14:paraId="7C7368B5" w14:textId="4DAEF06E" w:rsidR="003064ED" w:rsidRPr="005D4315" w:rsidRDefault="003064ED" w:rsidP="003064ED">
      <w:pPr>
        <w:pStyle w:val="af"/>
        <w:keepNext/>
      </w:pPr>
      <w:bookmarkStart w:id="438" w:name="_Toc215770659"/>
      <w:r>
        <w:t xml:space="preserve">Πίνακας </w:t>
      </w:r>
      <w:fldSimple w:instr=" SEQ Πίνακας \* ARABIC ">
        <w:r w:rsidR="0012410A">
          <w:rPr>
            <w:noProof/>
          </w:rPr>
          <w:t>176</w:t>
        </w:r>
      </w:fldSimple>
      <w:r w:rsidRPr="005D4315">
        <w:t>:</w:t>
      </w:r>
      <w:r>
        <w:t xml:space="preserve"> Αποτύπωση (σε απόλυτη και ποσοστιαία τιμή) Υπηρεσιών/ Φορέων ή Δομών με τις οποίες συνεργάστηκαν οι Δομές </w:t>
      </w:r>
      <w:bookmarkStart w:id="439" w:name="_Hlk215671631"/>
      <w:r>
        <w:t>της Περιφέρειας Δυτικής Ελλάδας που συμμετείχαν στην έρευνα και υλοποίησαν από κοινού δράσεις.</w:t>
      </w:r>
      <w:bookmarkEnd w:id="438"/>
      <w:bookmarkEnd w:id="439"/>
    </w:p>
    <w:tbl>
      <w:tblPr>
        <w:tblStyle w:val="4-5"/>
        <w:tblW w:w="8212" w:type="dxa"/>
        <w:tblLook w:val="04A0" w:firstRow="1" w:lastRow="0" w:firstColumn="1" w:lastColumn="0" w:noHBand="0" w:noVBand="1"/>
      </w:tblPr>
      <w:tblGrid>
        <w:gridCol w:w="5377"/>
        <w:gridCol w:w="1701"/>
        <w:gridCol w:w="1134"/>
      </w:tblGrid>
      <w:tr w:rsidR="003064ED" w:rsidRPr="00884517" w14:paraId="2B45AC91"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77" w:type="dxa"/>
            <w:tcBorders>
              <w:top w:val="none" w:sz="0" w:space="0" w:color="auto"/>
              <w:left w:val="none" w:sz="0" w:space="0" w:color="auto"/>
              <w:bottom w:val="none" w:sz="0" w:space="0" w:color="auto"/>
              <w:right w:val="none" w:sz="0" w:space="0" w:color="auto"/>
            </w:tcBorders>
            <w:vAlign w:val="center"/>
          </w:tcPr>
          <w:p w14:paraId="7284EE53" w14:textId="77777777" w:rsidR="003064ED" w:rsidRPr="00884517" w:rsidRDefault="003064ED" w:rsidP="005B2C7B">
            <w:pPr>
              <w:jc w:val="center"/>
              <w:rPr>
                <w:sz w:val="20"/>
                <w:szCs w:val="20"/>
              </w:rPr>
            </w:pPr>
            <w:r w:rsidRPr="00884517">
              <w:rPr>
                <w:sz w:val="20"/>
                <w:szCs w:val="20"/>
              </w:rPr>
              <w:t>ΥΠΗΡΕΣΙΕΣ/ ΦΟΡΕΙΣ Ή ΔΟΜΕΣ</w:t>
            </w:r>
          </w:p>
        </w:tc>
        <w:tc>
          <w:tcPr>
            <w:tcW w:w="1701" w:type="dxa"/>
            <w:tcBorders>
              <w:top w:val="none" w:sz="0" w:space="0" w:color="auto"/>
              <w:left w:val="none" w:sz="0" w:space="0" w:color="auto"/>
              <w:bottom w:val="none" w:sz="0" w:space="0" w:color="auto"/>
              <w:right w:val="none" w:sz="0" w:space="0" w:color="auto"/>
            </w:tcBorders>
            <w:vAlign w:val="center"/>
          </w:tcPr>
          <w:p w14:paraId="70B7C8AE" w14:textId="77777777" w:rsidR="003064ED" w:rsidRPr="0088451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884517">
              <w:rPr>
                <w:sz w:val="20"/>
                <w:szCs w:val="20"/>
              </w:rPr>
              <w:t>ΑΠΟΛΥΤΗ ΤΙΜΗ</w:t>
            </w:r>
          </w:p>
        </w:tc>
        <w:tc>
          <w:tcPr>
            <w:tcW w:w="1134" w:type="dxa"/>
            <w:tcBorders>
              <w:top w:val="none" w:sz="0" w:space="0" w:color="auto"/>
              <w:left w:val="none" w:sz="0" w:space="0" w:color="auto"/>
              <w:bottom w:val="none" w:sz="0" w:space="0" w:color="auto"/>
              <w:right w:val="none" w:sz="0" w:space="0" w:color="auto"/>
            </w:tcBorders>
            <w:vAlign w:val="center"/>
          </w:tcPr>
          <w:p w14:paraId="559AB604" w14:textId="77777777" w:rsidR="003064ED" w:rsidRPr="00884517" w:rsidRDefault="003064ED"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884517">
              <w:rPr>
                <w:sz w:val="20"/>
                <w:szCs w:val="20"/>
              </w:rPr>
              <w:t>ΠΟΣΟΣΤΟ</w:t>
            </w:r>
          </w:p>
        </w:tc>
      </w:tr>
      <w:tr w:rsidR="003064ED" w:rsidRPr="00884517" w14:paraId="3527543E"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Pr>
          <w:p w14:paraId="2AFA0CD8" w14:textId="77777777" w:rsidR="003064ED" w:rsidRPr="00884517" w:rsidRDefault="003064ED" w:rsidP="005B2C7B">
            <w:pPr>
              <w:jc w:val="center"/>
              <w:rPr>
                <w:sz w:val="20"/>
                <w:szCs w:val="20"/>
              </w:rPr>
            </w:pPr>
            <w:r w:rsidRPr="00884517">
              <w:rPr>
                <w:rFonts w:cs="Calibri"/>
                <w:sz w:val="20"/>
                <w:szCs w:val="20"/>
              </w:rPr>
              <w:t>Κοινωνική Υπηρεσία του Δήμου</w:t>
            </w:r>
          </w:p>
        </w:tc>
        <w:tc>
          <w:tcPr>
            <w:tcW w:w="1701" w:type="dxa"/>
          </w:tcPr>
          <w:p w14:paraId="55CB8FF6"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7</w:t>
            </w:r>
          </w:p>
        </w:tc>
        <w:tc>
          <w:tcPr>
            <w:tcW w:w="1134" w:type="dxa"/>
          </w:tcPr>
          <w:p w14:paraId="7D5EB3DE"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100%</w:t>
            </w:r>
          </w:p>
        </w:tc>
      </w:tr>
      <w:tr w:rsidR="003064ED" w:rsidRPr="00884517" w14:paraId="16D87B35" w14:textId="77777777" w:rsidTr="005B2C7B">
        <w:tc>
          <w:tcPr>
            <w:cnfStyle w:val="001000000000" w:firstRow="0" w:lastRow="0" w:firstColumn="1" w:lastColumn="0" w:oddVBand="0" w:evenVBand="0" w:oddHBand="0" w:evenHBand="0" w:firstRowFirstColumn="0" w:firstRowLastColumn="0" w:lastRowFirstColumn="0" w:lastRowLastColumn="0"/>
            <w:tcW w:w="5377" w:type="dxa"/>
          </w:tcPr>
          <w:p w14:paraId="40D7AD75" w14:textId="77777777" w:rsidR="003064ED" w:rsidRPr="00884517" w:rsidRDefault="003064ED" w:rsidP="005B2C7B">
            <w:pPr>
              <w:jc w:val="center"/>
              <w:rPr>
                <w:sz w:val="20"/>
                <w:szCs w:val="20"/>
              </w:rPr>
            </w:pPr>
            <w:r w:rsidRPr="00884517">
              <w:rPr>
                <w:rFonts w:cs="Calibri"/>
                <w:sz w:val="20"/>
                <w:szCs w:val="20"/>
              </w:rPr>
              <w:t>Κέντρο Κοινότητας</w:t>
            </w:r>
          </w:p>
        </w:tc>
        <w:tc>
          <w:tcPr>
            <w:tcW w:w="1701" w:type="dxa"/>
          </w:tcPr>
          <w:p w14:paraId="2D2640AA"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7</w:t>
            </w:r>
          </w:p>
        </w:tc>
        <w:tc>
          <w:tcPr>
            <w:tcW w:w="1134" w:type="dxa"/>
          </w:tcPr>
          <w:p w14:paraId="2F8B8776"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100%</w:t>
            </w:r>
          </w:p>
        </w:tc>
      </w:tr>
      <w:tr w:rsidR="003064ED" w:rsidRPr="00884517" w14:paraId="3C3F9ECE"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Pr>
          <w:p w14:paraId="09FB62B8" w14:textId="77777777" w:rsidR="003064ED" w:rsidRPr="00884517" w:rsidRDefault="003064ED" w:rsidP="005B2C7B">
            <w:pPr>
              <w:jc w:val="center"/>
              <w:rPr>
                <w:sz w:val="20"/>
                <w:szCs w:val="20"/>
              </w:rPr>
            </w:pPr>
            <w:r w:rsidRPr="00884517">
              <w:rPr>
                <w:rFonts w:cs="Calibri"/>
                <w:sz w:val="20"/>
                <w:szCs w:val="20"/>
              </w:rPr>
              <w:t>Άλλη Δομή Παροχής Βασικών Αγαθών</w:t>
            </w:r>
          </w:p>
        </w:tc>
        <w:tc>
          <w:tcPr>
            <w:tcW w:w="1701" w:type="dxa"/>
          </w:tcPr>
          <w:p w14:paraId="0C06E4BE"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1</w:t>
            </w:r>
          </w:p>
        </w:tc>
        <w:tc>
          <w:tcPr>
            <w:tcW w:w="1134" w:type="dxa"/>
          </w:tcPr>
          <w:p w14:paraId="7F8213D4"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14%</w:t>
            </w:r>
          </w:p>
        </w:tc>
      </w:tr>
      <w:tr w:rsidR="003064ED" w:rsidRPr="00884517" w14:paraId="2F29991C" w14:textId="77777777" w:rsidTr="005B2C7B">
        <w:tc>
          <w:tcPr>
            <w:cnfStyle w:val="001000000000" w:firstRow="0" w:lastRow="0" w:firstColumn="1" w:lastColumn="0" w:oddVBand="0" w:evenVBand="0" w:oddHBand="0" w:evenHBand="0" w:firstRowFirstColumn="0" w:firstRowLastColumn="0" w:lastRowFirstColumn="0" w:lastRowLastColumn="0"/>
            <w:tcW w:w="5377" w:type="dxa"/>
          </w:tcPr>
          <w:p w14:paraId="6FBC292A" w14:textId="77777777" w:rsidR="003064ED" w:rsidRPr="00884517" w:rsidRDefault="003064ED" w:rsidP="005B2C7B">
            <w:pPr>
              <w:jc w:val="center"/>
              <w:rPr>
                <w:sz w:val="20"/>
                <w:szCs w:val="20"/>
              </w:rPr>
            </w:pPr>
            <w:r w:rsidRPr="00884517">
              <w:rPr>
                <w:rFonts w:cs="Calibri"/>
                <w:sz w:val="20"/>
                <w:szCs w:val="20"/>
              </w:rPr>
              <w:t xml:space="preserve">Κοινωνικές Δομές / Υπηρεσίες </w:t>
            </w:r>
            <w:proofErr w:type="spellStart"/>
            <w:r w:rsidRPr="00884517">
              <w:rPr>
                <w:rFonts w:cs="Calibri"/>
                <w:sz w:val="20"/>
                <w:szCs w:val="20"/>
              </w:rPr>
              <w:t>ΑμεΑ</w:t>
            </w:r>
            <w:proofErr w:type="spellEnd"/>
            <w:r w:rsidRPr="00884517">
              <w:rPr>
                <w:rFonts w:cs="Calibri"/>
                <w:sz w:val="20"/>
                <w:szCs w:val="20"/>
              </w:rPr>
              <w:t xml:space="preserve"> και ηλικιωμένων</w:t>
            </w:r>
          </w:p>
        </w:tc>
        <w:tc>
          <w:tcPr>
            <w:tcW w:w="1701" w:type="dxa"/>
          </w:tcPr>
          <w:p w14:paraId="2084126B"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6</w:t>
            </w:r>
          </w:p>
        </w:tc>
        <w:tc>
          <w:tcPr>
            <w:tcW w:w="1134" w:type="dxa"/>
          </w:tcPr>
          <w:p w14:paraId="05C3448D"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86%</w:t>
            </w:r>
          </w:p>
        </w:tc>
      </w:tr>
      <w:tr w:rsidR="003064ED" w:rsidRPr="00884517" w14:paraId="3AB52BA5"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Pr>
          <w:p w14:paraId="69E39060" w14:textId="77777777" w:rsidR="003064ED" w:rsidRPr="00884517" w:rsidRDefault="003064ED" w:rsidP="005B2C7B">
            <w:pPr>
              <w:jc w:val="center"/>
              <w:rPr>
                <w:sz w:val="20"/>
                <w:szCs w:val="20"/>
              </w:rPr>
            </w:pPr>
            <w:r w:rsidRPr="00884517">
              <w:rPr>
                <w:rFonts w:cs="Calibri"/>
                <w:sz w:val="20"/>
                <w:szCs w:val="20"/>
              </w:rPr>
              <w:t>Άλλες Κοινωνικές Υπηρεσίες/Δομές (Δομές αστέγων, Στέγες Υποστηριζόμενης Διαβίωσης κλπ.)</w:t>
            </w:r>
          </w:p>
        </w:tc>
        <w:tc>
          <w:tcPr>
            <w:tcW w:w="1701" w:type="dxa"/>
          </w:tcPr>
          <w:p w14:paraId="5A269E79"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5</w:t>
            </w:r>
          </w:p>
        </w:tc>
        <w:tc>
          <w:tcPr>
            <w:tcW w:w="1134" w:type="dxa"/>
          </w:tcPr>
          <w:p w14:paraId="169A5B81"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71%</w:t>
            </w:r>
          </w:p>
        </w:tc>
      </w:tr>
      <w:tr w:rsidR="003064ED" w:rsidRPr="00884517" w14:paraId="2D345ACD" w14:textId="77777777" w:rsidTr="005B2C7B">
        <w:tc>
          <w:tcPr>
            <w:cnfStyle w:val="001000000000" w:firstRow="0" w:lastRow="0" w:firstColumn="1" w:lastColumn="0" w:oddVBand="0" w:evenVBand="0" w:oddHBand="0" w:evenHBand="0" w:firstRowFirstColumn="0" w:firstRowLastColumn="0" w:lastRowFirstColumn="0" w:lastRowLastColumn="0"/>
            <w:tcW w:w="5377" w:type="dxa"/>
          </w:tcPr>
          <w:p w14:paraId="5358333B" w14:textId="77777777" w:rsidR="003064ED" w:rsidRPr="00884517" w:rsidRDefault="003064ED" w:rsidP="005B2C7B">
            <w:pPr>
              <w:jc w:val="center"/>
              <w:rPr>
                <w:sz w:val="20"/>
                <w:szCs w:val="20"/>
              </w:rPr>
            </w:pPr>
            <w:r w:rsidRPr="00884517">
              <w:rPr>
                <w:rFonts w:cs="Calibri"/>
                <w:sz w:val="20"/>
                <w:szCs w:val="20"/>
              </w:rPr>
              <w:t>ΔΥΠΑ</w:t>
            </w:r>
          </w:p>
        </w:tc>
        <w:tc>
          <w:tcPr>
            <w:tcW w:w="1701" w:type="dxa"/>
          </w:tcPr>
          <w:p w14:paraId="79B2338D"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3</w:t>
            </w:r>
          </w:p>
        </w:tc>
        <w:tc>
          <w:tcPr>
            <w:tcW w:w="1134" w:type="dxa"/>
          </w:tcPr>
          <w:p w14:paraId="44708F40"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43%</w:t>
            </w:r>
          </w:p>
        </w:tc>
      </w:tr>
      <w:tr w:rsidR="003064ED" w:rsidRPr="00884517" w14:paraId="1CD6F4B9"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Pr>
          <w:p w14:paraId="4C8C2810" w14:textId="77777777" w:rsidR="003064ED" w:rsidRPr="00884517" w:rsidRDefault="003064ED" w:rsidP="005B2C7B">
            <w:pPr>
              <w:jc w:val="center"/>
              <w:rPr>
                <w:sz w:val="20"/>
                <w:szCs w:val="20"/>
              </w:rPr>
            </w:pPr>
            <w:r w:rsidRPr="00884517">
              <w:rPr>
                <w:rFonts w:cs="Calibri"/>
                <w:sz w:val="20"/>
                <w:szCs w:val="20"/>
              </w:rPr>
              <w:t>Επιχειρήσεις και συλλογικοί φορείς επιχειρηματικότητας</w:t>
            </w:r>
          </w:p>
        </w:tc>
        <w:tc>
          <w:tcPr>
            <w:tcW w:w="1701" w:type="dxa"/>
          </w:tcPr>
          <w:p w14:paraId="37E9D37E"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4</w:t>
            </w:r>
          </w:p>
        </w:tc>
        <w:tc>
          <w:tcPr>
            <w:tcW w:w="1134" w:type="dxa"/>
          </w:tcPr>
          <w:p w14:paraId="20634EE9"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57%</w:t>
            </w:r>
          </w:p>
        </w:tc>
      </w:tr>
      <w:tr w:rsidR="003064ED" w:rsidRPr="00884517" w14:paraId="5873AFD4" w14:textId="77777777" w:rsidTr="005B2C7B">
        <w:tc>
          <w:tcPr>
            <w:cnfStyle w:val="001000000000" w:firstRow="0" w:lastRow="0" w:firstColumn="1" w:lastColumn="0" w:oddVBand="0" w:evenVBand="0" w:oddHBand="0" w:evenHBand="0" w:firstRowFirstColumn="0" w:firstRowLastColumn="0" w:lastRowFirstColumn="0" w:lastRowLastColumn="0"/>
            <w:tcW w:w="5377" w:type="dxa"/>
          </w:tcPr>
          <w:p w14:paraId="7D7719E5" w14:textId="77777777" w:rsidR="003064ED" w:rsidRPr="00884517" w:rsidRDefault="003064ED" w:rsidP="005B2C7B">
            <w:pPr>
              <w:jc w:val="center"/>
              <w:rPr>
                <w:sz w:val="20"/>
                <w:szCs w:val="20"/>
              </w:rPr>
            </w:pPr>
            <w:r w:rsidRPr="00884517">
              <w:rPr>
                <w:rFonts w:cs="Calibri"/>
                <w:sz w:val="20"/>
                <w:szCs w:val="20"/>
              </w:rPr>
              <w:t>Σύλλογοι/οργανώσεις πολιτών</w:t>
            </w:r>
          </w:p>
        </w:tc>
        <w:tc>
          <w:tcPr>
            <w:tcW w:w="1701" w:type="dxa"/>
          </w:tcPr>
          <w:p w14:paraId="5D296B56"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4</w:t>
            </w:r>
          </w:p>
        </w:tc>
        <w:tc>
          <w:tcPr>
            <w:tcW w:w="1134" w:type="dxa"/>
          </w:tcPr>
          <w:p w14:paraId="1907B9E8"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57%</w:t>
            </w:r>
          </w:p>
        </w:tc>
      </w:tr>
      <w:tr w:rsidR="003064ED" w:rsidRPr="00884517" w14:paraId="1A48E536"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tcPr>
          <w:p w14:paraId="692D3AD8" w14:textId="77777777" w:rsidR="003064ED" w:rsidRPr="00884517" w:rsidRDefault="003064ED" w:rsidP="005B2C7B">
            <w:pPr>
              <w:jc w:val="center"/>
              <w:rPr>
                <w:sz w:val="20"/>
                <w:szCs w:val="20"/>
              </w:rPr>
            </w:pPr>
            <w:r w:rsidRPr="00884517">
              <w:rPr>
                <w:rFonts w:cs="Calibri"/>
                <w:sz w:val="20"/>
                <w:szCs w:val="20"/>
              </w:rPr>
              <w:t>Σχολεία</w:t>
            </w:r>
          </w:p>
        </w:tc>
        <w:tc>
          <w:tcPr>
            <w:tcW w:w="1701" w:type="dxa"/>
          </w:tcPr>
          <w:p w14:paraId="073760B7"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5</w:t>
            </w:r>
          </w:p>
        </w:tc>
        <w:tc>
          <w:tcPr>
            <w:tcW w:w="1134" w:type="dxa"/>
          </w:tcPr>
          <w:p w14:paraId="728603B3" w14:textId="77777777" w:rsidR="003064ED" w:rsidRPr="00884517" w:rsidRDefault="003064ED"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884517">
              <w:rPr>
                <w:sz w:val="20"/>
                <w:szCs w:val="20"/>
              </w:rPr>
              <w:t>71%</w:t>
            </w:r>
          </w:p>
        </w:tc>
      </w:tr>
      <w:tr w:rsidR="003064ED" w:rsidRPr="00884517" w14:paraId="1CE6A7E3" w14:textId="77777777" w:rsidTr="005B2C7B">
        <w:tc>
          <w:tcPr>
            <w:cnfStyle w:val="001000000000" w:firstRow="0" w:lastRow="0" w:firstColumn="1" w:lastColumn="0" w:oddVBand="0" w:evenVBand="0" w:oddHBand="0" w:evenHBand="0" w:firstRowFirstColumn="0" w:firstRowLastColumn="0" w:lastRowFirstColumn="0" w:lastRowLastColumn="0"/>
            <w:tcW w:w="5377" w:type="dxa"/>
          </w:tcPr>
          <w:p w14:paraId="798E13C4" w14:textId="77777777" w:rsidR="003064ED" w:rsidRPr="00884517" w:rsidRDefault="003064ED" w:rsidP="005B2C7B">
            <w:pPr>
              <w:jc w:val="center"/>
              <w:rPr>
                <w:sz w:val="20"/>
                <w:szCs w:val="20"/>
              </w:rPr>
            </w:pPr>
            <w:r w:rsidRPr="00884517">
              <w:rPr>
                <w:rFonts w:cs="Calibri"/>
                <w:sz w:val="20"/>
                <w:szCs w:val="20"/>
              </w:rPr>
              <w:t>Άλλο</w:t>
            </w:r>
          </w:p>
        </w:tc>
        <w:tc>
          <w:tcPr>
            <w:tcW w:w="1701" w:type="dxa"/>
          </w:tcPr>
          <w:p w14:paraId="5A994D86"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0</w:t>
            </w:r>
          </w:p>
        </w:tc>
        <w:tc>
          <w:tcPr>
            <w:tcW w:w="1134" w:type="dxa"/>
          </w:tcPr>
          <w:p w14:paraId="463FE951" w14:textId="77777777" w:rsidR="003064ED" w:rsidRPr="00884517" w:rsidRDefault="003064ED"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rsidRPr="00884517">
              <w:rPr>
                <w:sz w:val="20"/>
                <w:szCs w:val="20"/>
              </w:rPr>
              <w:t>0%</w:t>
            </w:r>
          </w:p>
        </w:tc>
      </w:tr>
    </w:tbl>
    <w:p w14:paraId="4B4A7790" w14:textId="77777777" w:rsidR="0012410A" w:rsidRPr="00C44617" w:rsidRDefault="0012410A" w:rsidP="0012410A">
      <w:pPr>
        <w:rPr>
          <w:i/>
          <w:iCs/>
          <w:sz w:val="18"/>
          <w:szCs w:val="18"/>
        </w:rPr>
      </w:pPr>
      <w:r w:rsidRPr="000D7AD1">
        <w:rPr>
          <w:i/>
          <w:iCs/>
          <w:sz w:val="18"/>
          <w:szCs w:val="18"/>
        </w:rPr>
        <w:t>Πηγή: Ιδία επεξεργασία</w:t>
      </w:r>
    </w:p>
    <w:p w14:paraId="00132E12" w14:textId="77777777" w:rsidR="003064ED" w:rsidRDefault="003064ED" w:rsidP="003064ED"/>
    <w:tbl>
      <w:tblPr>
        <w:tblStyle w:val="3-5"/>
        <w:tblW w:w="5000" w:type="pct"/>
        <w:tblLook w:val="0000" w:firstRow="0" w:lastRow="0" w:firstColumn="0" w:lastColumn="0" w:noHBand="0" w:noVBand="0"/>
      </w:tblPr>
      <w:tblGrid>
        <w:gridCol w:w="514"/>
        <w:gridCol w:w="7782"/>
      </w:tblGrid>
      <w:tr w:rsidR="003064ED" w:rsidRPr="00D425A1" w14:paraId="4237C5BA"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7ADB0622" w14:textId="77777777" w:rsidR="003064ED" w:rsidRPr="00D425A1" w:rsidRDefault="003064ED" w:rsidP="005B2C7B">
            <w:pPr>
              <w:rPr>
                <w:b/>
                <w:bCs/>
                <w:color w:val="000000" w:themeColor="text1"/>
              </w:rPr>
            </w:pPr>
            <w:r w:rsidRPr="00D425A1">
              <w:rPr>
                <w:b/>
                <w:bCs/>
                <w:color w:val="000000" w:themeColor="text1"/>
              </w:rPr>
              <w:t>Δ2.</w:t>
            </w:r>
          </w:p>
        </w:tc>
        <w:tc>
          <w:tcPr>
            <w:tcW w:w="4724" w:type="pct"/>
          </w:tcPr>
          <w:p w14:paraId="3F873CE4" w14:textId="77777777" w:rsidR="003064ED" w:rsidRPr="00D425A1"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D425A1">
              <w:rPr>
                <w:b/>
                <w:bCs/>
                <w:color w:val="000000" w:themeColor="text1"/>
              </w:rPr>
              <w:t xml:space="preserve">Αναφέρατε δράσεις που υλοποιήθηκαν ή υλοποιούνται κατόπιν συνεργασίας με άλλο φορέα/υπηρεσία στο πλαίσιο της δικτύωσης της Δομής, καθώς και τον σχετικό φορέα / υπηρεσία. </w:t>
            </w:r>
          </w:p>
        </w:tc>
      </w:tr>
    </w:tbl>
    <w:p w14:paraId="70A954AC" w14:textId="77777777" w:rsidR="003064ED" w:rsidRDefault="003064ED" w:rsidP="003064ED"/>
    <w:p w14:paraId="2B223E1A" w14:textId="77777777" w:rsidR="003064ED" w:rsidRPr="00EA48BD" w:rsidRDefault="003064ED" w:rsidP="003064ED">
      <w:pPr>
        <w:rPr>
          <w:b/>
          <w:bCs/>
        </w:rPr>
      </w:pPr>
      <w:r w:rsidRPr="00EA48BD">
        <w:rPr>
          <w:b/>
          <w:bCs/>
        </w:rPr>
        <w:t>ΔΡΑΣΕΙΣ</w:t>
      </w:r>
    </w:p>
    <w:p w14:paraId="5BB52969" w14:textId="77777777" w:rsidR="003064ED" w:rsidRPr="00292B43" w:rsidRDefault="003064ED" w:rsidP="003064ED">
      <w:pPr>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5002834D" w14:textId="77777777" w:rsidR="003064ED" w:rsidRDefault="003064ED" w:rsidP="003064ED">
      <w:pPr>
        <w:ind w:left="720"/>
        <w:rPr>
          <w:rFonts w:cs="Calibri"/>
          <w:b/>
          <w:bCs/>
          <w:i/>
          <w:iCs/>
          <w:color w:val="000000"/>
          <w:sz w:val="20"/>
          <w:szCs w:val="20"/>
        </w:rPr>
      </w:pPr>
      <w:r w:rsidRPr="00292B43">
        <w:rPr>
          <w:rFonts w:cs="Calibri"/>
          <w:b/>
          <w:bCs/>
          <w:i/>
          <w:iCs/>
          <w:color w:val="000000"/>
          <w:sz w:val="20"/>
          <w:szCs w:val="20"/>
        </w:rPr>
        <w:lastRenderedPageBreak/>
        <w:t>Κοινωνικό Παντοπωλείο:</w:t>
      </w:r>
    </w:p>
    <w:p w14:paraId="0B73F8DE" w14:textId="77777777" w:rsidR="003064ED" w:rsidRDefault="003064ED" w:rsidP="003064ED">
      <w:pPr>
        <w:ind w:left="720"/>
        <w:rPr>
          <w:rFonts w:cs="Calibri"/>
          <w:color w:val="000000"/>
          <w:sz w:val="20"/>
          <w:szCs w:val="20"/>
        </w:rPr>
      </w:pPr>
      <w:r>
        <w:rPr>
          <w:rFonts w:cs="Calibri"/>
          <w:color w:val="000000"/>
          <w:sz w:val="20"/>
          <w:szCs w:val="20"/>
        </w:rPr>
        <w:t>1.</w:t>
      </w:r>
      <w:r w:rsidRPr="00B73FD8">
        <w:t xml:space="preserve"> </w:t>
      </w:r>
      <w:r w:rsidRPr="00B73FD8">
        <w:rPr>
          <w:rFonts w:cs="Calibri"/>
          <w:color w:val="000000"/>
          <w:sz w:val="20"/>
          <w:szCs w:val="20"/>
        </w:rPr>
        <w:t>Διανομή Έντυπου Υλικού για Θέματα Υγείας</w:t>
      </w:r>
    </w:p>
    <w:p w14:paraId="7B1F1298" w14:textId="77777777" w:rsidR="003064ED" w:rsidRDefault="003064ED" w:rsidP="003064ED">
      <w:pPr>
        <w:ind w:left="720"/>
        <w:rPr>
          <w:rFonts w:cs="Calibri"/>
          <w:color w:val="000000"/>
          <w:sz w:val="20"/>
          <w:szCs w:val="20"/>
        </w:rPr>
      </w:pPr>
      <w:r>
        <w:rPr>
          <w:rFonts w:cs="Calibri"/>
          <w:color w:val="000000"/>
          <w:sz w:val="20"/>
          <w:szCs w:val="20"/>
        </w:rPr>
        <w:t>2.</w:t>
      </w:r>
      <w:r w:rsidRPr="00B73FD8">
        <w:t xml:space="preserve"> </w:t>
      </w:r>
      <w:r w:rsidRPr="00B73FD8">
        <w:rPr>
          <w:rFonts w:cs="Calibri"/>
          <w:color w:val="000000"/>
          <w:sz w:val="20"/>
          <w:szCs w:val="20"/>
        </w:rPr>
        <w:t>Ημερίδα για την Παχυσαρκία</w:t>
      </w:r>
    </w:p>
    <w:p w14:paraId="72194907" w14:textId="77777777" w:rsidR="003064ED" w:rsidRDefault="003064ED" w:rsidP="003064ED">
      <w:pPr>
        <w:ind w:left="720"/>
        <w:rPr>
          <w:rFonts w:cs="Calibri"/>
          <w:color w:val="000000"/>
          <w:sz w:val="20"/>
          <w:szCs w:val="20"/>
        </w:rPr>
      </w:pPr>
      <w:r>
        <w:rPr>
          <w:rFonts w:cs="Calibri"/>
          <w:color w:val="000000"/>
          <w:sz w:val="20"/>
          <w:szCs w:val="20"/>
        </w:rPr>
        <w:t>3.</w:t>
      </w:r>
      <w:r w:rsidRPr="00B73FD8">
        <w:t xml:space="preserve"> </w:t>
      </w:r>
      <w:r w:rsidRPr="00B73FD8">
        <w:rPr>
          <w:rFonts w:cs="Calibri"/>
          <w:color w:val="000000"/>
          <w:sz w:val="20"/>
          <w:szCs w:val="20"/>
        </w:rPr>
        <w:t>Διανομή Ενημερωτικού Υλικού (Παγκόσμια Ημέρα Εξάλειψης της Φτώχειας)</w:t>
      </w:r>
    </w:p>
    <w:p w14:paraId="4F137C77" w14:textId="77777777" w:rsidR="003064ED" w:rsidRDefault="003064ED" w:rsidP="003064ED">
      <w:pPr>
        <w:ind w:left="720"/>
        <w:rPr>
          <w:rFonts w:cs="Calibri"/>
          <w:color w:val="000000"/>
          <w:sz w:val="20"/>
          <w:szCs w:val="20"/>
        </w:rPr>
      </w:pPr>
      <w:r>
        <w:rPr>
          <w:rFonts w:cs="Calibri"/>
          <w:color w:val="000000"/>
          <w:sz w:val="20"/>
          <w:szCs w:val="20"/>
        </w:rPr>
        <w:t>4.</w:t>
      </w:r>
      <w:r w:rsidRPr="00AA74FD">
        <w:t xml:space="preserve"> </w:t>
      </w:r>
      <w:proofErr w:type="spellStart"/>
      <w:r w:rsidRPr="00AA74FD">
        <w:rPr>
          <w:rFonts w:cs="Calibri"/>
          <w:color w:val="000000"/>
          <w:sz w:val="20"/>
          <w:szCs w:val="20"/>
        </w:rPr>
        <w:t>Pink</w:t>
      </w:r>
      <w:proofErr w:type="spellEnd"/>
      <w:r w:rsidRPr="00AA74FD">
        <w:rPr>
          <w:rFonts w:cs="Calibri"/>
          <w:color w:val="000000"/>
          <w:sz w:val="20"/>
          <w:szCs w:val="20"/>
        </w:rPr>
        <w:t xml:space="preserve"> The </w:t>
      </w:r>
      <w:proofErr w:type="spellStart"/>
      <w:r w:rsidRPr="00AA74FD">
        <w:rPr>
          <w:rFonts w:cs="Calibri"/>
          <w:color w:val="000000"/>
          <w:sz w:val="20"/>
          <w:szCs w:val="20"/>
        </w:rPr>
        <w:t>City</w:t>
      </w:r>
      <w:proofErr w:type="spellEnd"/>
    </w:p>
    <w:p w14:paraId="399AC2DD" w14:textId="77777777" w:rsidR="003064ED" w:rsidRDefault="003064ED" w:rsidP="003064ED">
      <w:pPr>
        <w:ind w:left="720"/>
        <w:rPr>
          <w:rFonts w:cs="Calibri"/>
          <w:color w:val="000000"/>
          <w:sz w:val="20"/>
          <w:szCs w:val="20"/>
        </w:rPr>
      </w:pPr>
      <w:r>
        <w:rPr>
          <w:rFonts w:cs="Calibri"/>
          <w:color w:val="000000"/>
          <w:sz w:val="20"/>
          <w:szCs w:val="20"/>
        </w:rPr>
        <w:t>5.</w:t>
      </w:r>
      <w:r w:rsidRPr="00AA74FD">
        <w:t xml:space="preserve"> </w:t>
      </w:r>
      <w:r w:rsidRPr="00AA74FD">
        <w:rPr>
          <w:rFonts w:cs="Calibri"/>
          <w:color w:val="000000"/>
          <w:sz w:val="20"/>
          <w:szCs w:val="20"/>
        </w:rPr>
        <w:t>Δράση για την Παγκόσμια Ημέρα Αγάπης</w:t>
      </w:r>
    </w:p>
    <w:p w14:paraId="013265C4" w14:textId="77777777" w:rsidR="003064ED" w:rsidRDefault="003064ED" w:rsidP="003064ED">
      <w:pPr>
        <w:ind w:left="720"/>
        <w:rPr>
          <w:rFonts w:cs="Calibri"/>
          <w:color w:val="000000"/>
          <w:sz w:val="20"/>
          <w:szCs w:val="20"/>
        </w:rPr>
      </w:pPr>
      <w:r>
        <w:rPr>
          <w:rFonts w:cs="Calibri"/>
          <w:color w:val="000000"/>
          <w:sz w:val="20"/>
          <w:szCs w:val="20"/>
        </w:rPr>
        <w:t>6.</w:t>
      </w:r>
      <w:r w:rsidRPr="00AA74FD">
        <w:t xml:space="preserve"> </w:t>
      </w:r>
      <w:r w:rsidRPr="00AA74FD">
        <w:rPr>
          <w:rFonts w:cs="Calibri"/>
          <w:color w:val="000000"/>
          <w:sz w:val="20"/>
          <w:szCs w:val="20"/>
        </w:rPr>
        <w:t>Ενημέρωση με αφορμή για την Παγκόσμια Ημέρα κατά του AIDS</w:t>
      </w:r>
    </w:p>
    <w:p w14:paraId="0576BCA4" w14:textId="77777777" w:rsidR="003064ED" w:rsidRDefault="003064ED" w:rsidP="003064ED">
      <w:pPr>
        <w:ind w:left="720"/>
        <w:rPr>
          <w:rFonts w:cs="Calibri"/>
          <w:color w:val="000000"/>
          <w:sz w:val="20"/>
          <w:szCs w:val="20"/>
        </w:rPr>
      </w:pPr>
      <w:r w:rsidRPr="00292B43">
        <w:rPr>
          <w:rFonts w:cs="Calibri"/>
          <w:b/>
          <w:bCs/>
          <w:i/>
          <w:iCs/>
          <w:color w:val="000000"/>
          <w:sz w:val="20"/>
          <w:szCs w:val="20"/>
        </w:rPr>
        <w:t>Δομή παροχής σίτισης:</w:t>
      </w:r>
    </w:p>
    <w:p w14:paraId="372F880B" w14:textId="77777777" w:rsidR="003064ED" w:rsidRDefault="003064ED" w:rsidP="003064ED">
      <w:pPr>
        <w:ind w:left="720"/>
        <w:rPr>
          <w:rFonts w:cs="Calibri"/>
          <w:color w:val="000000"/>
          <w:sz w:val="20"/>
          <w:szCs w:val="20"/>
        </w:rPr>
      </w:pPr>
      <w:r>
        <w:rPr>
          <w:rFonts w:cs="Calibri"/>
          <w:color w:val="000000"/>
          <w:sz w:val="20"/>
          <w:szCs w:val="20"/>
        </w:rPr>
        <w:t>1.</w:t>
      </w:r>
      <w:r w:rsidRPr="00AA74FD">
        <w:t xml:space="preserve"> </w:t>
      </w:r>
      <w:r w:rsidRPr="00AA74FD">
        <w:rPr>
          <w:rFonts w:cs="Calibri"/>
          <w:color w:val="000000"/>
          <w:sz w:val="20"/>
          <w:szCs w:val="20"/>
        </w:rPr>
        <w:t>Διανομή Έντυπου Υλικού για Θέματα Υγείας</w:t>
      </w:r>
    </w:p>
    <w:p w14:paraId="3582D044" w14:textId="77777777" w:rsidR="003064ED" w:rsidRDefault="003064ED" w:rsidP="003064ED">
      <w:pPr>
        <w:ind w:left="720"/>
        <w:rPr>
          <w:rFonts w:cs="Calibri"/>
          <w:color w:val="000000"/>
          <w:sz w:val="20"/>
          <w:szCs w:val="20"/>
        </w:rPr>
      </w:pPr>
      <w:r>
        <w:rPr>
          <w:rFonts w:cs="Calibri"/>
          <w:color w:val="000000"/>
          <w:sz w:val="20"/>
          <w:szCs w:val="20"/>
        </w:rPr>
        <w:t>2.</w:t>
      </w:r>
      <w:r w:rsidRPr="00AA74FD">
        <w:t xml:space="preserve"> </w:t>
      </w:r>
      <w:r w:rsidRPr="00AA74FD">
        <w:rPr>
          <w:rFonts w:cs="Calibri"/>
          <w:color w:val="000000"/>
          <w:sz w:val="20"/>
          <w:szCs w:val="20"/>
        </w:rPr>
        <w:t>Συγκέντρωση Σχολικών Ειδών</w:t>
      </w:r>
    </w:p>
    <w:p w14:paraId="767C991E" w14:textId="77777777" w:rsidR="003064ED" w:rsidRDefault="003064ED" w:rsidP="003064ED">
      <w:pPr>
        <w:ind w:left="720"/>
        <w:rPr>
          <w:rFonts w:cs="Calibri"/>
          <w:color w:val="000000"/>
          <w:sz w:val="20"/>
          <w:szCs w:val="20"/>
        </w:rPr>
      </w:pPr>
      <w:r>
        <w:rPr>
          <w:rFonts w:cs="Calibri"/>
          <w:color w:val="000000"/>
          <w:sz w:val="20"/>
          <w:szCs w:val="20"/>
        </w:rPr>
        <w:t>3.</w:t>
      </w:r>
      <w:r w:rsidRPr="00AA74FD">
        <w:t xml:space="preserve"> </w:t>
      </w:r>
      <w:r w:rsidRPr="00AA74FD">
        <w:rPr>
          <w:rFonts w:cs="Calibri"/>
          <w:color w:val="000000"/>
          <w:sz w:val="20"/>
          <w:szCs w:val="20"/>
        </w:rPr>
        <w:t>Ενημέρωση – Ευαισθητοποίηση με αφορμή την «Παγκόσμια Ημέρα Διατροφής»</w:t>
      </w:r>
    </w:p>
    <w:p w14:paraId="250AFAA1" w14:textId="77777777" w:rsidR="003064ED" w:rsidRDefault="003064ED" w:rsidP="003064ED">
      <w:pPr>
        <w:ind w:left="720"/>
        <w:rPr>
          <w:rFonts w:cs="Calibri"/>
          <w:color w:val="000000"/>
          <w:sz w:val="20"/>
          <w:szCs w:val="20"/>
        </w:rPr>
      </w:pPr>
      <w:r>
        <w:rPr>
          <w:rFonts w:cs="Calibri"/>
          <w:color w:val="000000"/>
          <w:sz w:val="20"/>
          <w:szCs w:val="20"/>
        </w:rPr>
        <w:t>4.</w:t>
      </w:r>
      <w:r w:rsidRPr="005E42B9">
        <w:t xml:space="preserve"> </w:t>
      </w:r>
      <w:r w:rsidRPr="005E42B9">
        <w:rPr>
          <w:rFonts w:cs="Calibri"/>
          <w:color w:val="000000"/>
          <w:sz w:val="20"/>
          <w:szCs w:val="20"/>
        </w:rPr>
        <w:t>Ενημέρωση - Παγκόσμια Ημέρα Ηπατίτιδας</w:t>
      </w:r>
    </w:p>
    <w:p w14:paraId="313DA72A" w14:textId="77777777" w:rsidR="003064ED" w:rsidRDefault="003064ED" w:rsidP="003064ED">
      <w:pPr>
        <w:ind w:left="720"/>
        <w:rPr>
          <w:rFonts w:cs="Calibri"/>
          <w:color w:val="000000"/>
          <w:sz w:val="20"/>
          <w:szCs w:val="20"/>
        </w:rPr>
      </w:pPr>
      <w:r>
        <w:rPr>
          <w:rFonts w:cs="Calibri"/>
          <w:color w:val="000000"/>
          <w:sz w:val="20"/>
          <w:szCs w:val="20"/>
        </w:rPr>
        <w:t>5.</w:t>
      </w:r>
      <w:r w:rsidRPr="005E42B9">
        <w:t xml:space="preserve"> </w:t>
      </w:r>
      <w:r w:rsidRPr="005E42B9">
        <w:rPr>
          <w:rFonts w:cs="Calibri"/>
          <w:color w:val="000000"/>
          <w:sz w:val="20"/>
          <w:szCs w:val="20"/>
        </w:rPr>
        <w:t>Δικτύωση</w:t>
      </w:r>
    </w:p>
    <w:p w14:paraId="2542C456" w14:textId="77777777" w:rsidR="003064ED" w:rsidRPr="00292B43" w:rsidRDefault="003064ED" w:rsidP="003064ED">
      <w:pPr>
        <w:ind w:left="720"/>
        <w:rPr>
          <w:rFonts w:cs="Calibri"/>
          <w:color w:val="000000"/>
          <w:sz w:val="20"/>
          <w:szCs w:val="20"/>
        </w:rPr>
      </w:pPr>
      <w:r>
        <w:rPr>
          <w:rFonts w:cs="Calibri"/>
          <w:color w:val="000000"/>
          <w:sz w:val="20"/>
          <w:szCs w:val="20"/>
        </w:rPr>
        <w:t>6.</w:t>
      </w:r>
      <w:r w:rsidRPr="005E42B9">
        <w:t xml:space="preserve"> </w:t>
      </w:r>
      <w:r w:rsidRPr="005E42B9">
        <w:rPr>
          <w:rFonts w:cs="Calibri"/>
          <w:color w:val="000000"/>
          <w:sz w:val="20"/>
          <w:szCs w:val="20"/>
        </w:rPr>
        <w:t>Δικτύωση</w:t>
      </w:r>
    </w:p>
    <w:p w14:paraId="0D72D510"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&amp; Συσσίτιο Δήμου Ήλιδας:</w:t>
      </w:r>
    </w:p>
    <w:p w14:paraId="096474AC" w14:textId="77777777" w:rsidR="003064ED" w:rsidRDefault="003064ED" w:rsidP="003064ED">
      <w:pPr>
        <w:rPr>
          <w:rFonts w:cs="Calibri"/>
          <w:color w:val="000000"/>
          <w:sz w:val="20"/>
          <w:szCs w:val="20"/>
        </w:rPr>
      </w:pPr>
      <w:r>
        <w:rPr>
          <w:rFonts w:cs="Calibri"/>
          <w:color w:val="000000"/>
          <w:sz w:val="20"/>
          <w:szCs w:val="20"/>
        </w:rPr>
        <w:t>1.</w:t>
      </w:r>
      <w:r w:rsidRPr="005E42B9">
        <w:t xml:space="preserve"> </w:t>
      </w:r>
      <w:r w:rsidRPr="005E42B9">
        <w:rPr>
          <w:rFonts w:cs="Calibri"/>
          <w:color w:val="000000"/>
          <w:sz w:val="20"/>
          <w:szCs w:val="20"/>
        </w:rPr>
        <w:t xml:space="preserve">Συλλογή τροφίμων σε τοπικά </w:t>
      </w:r>
      <w:proofErr w:type="spellStart"/>
      <w:r w:rsidRPr="005E42B9">
        <w:rPr>
          <w:rFonts w:cs="Calibri"/>
          <w:color w:val="000000"/>
          <w:sz w:val="20"/>
          <w:szCs w:val="20"/>
        </w:rPr>
        <w:t>super</w:t>
      </w:r>
      <w:proofErr w:type="spellEnd"/>
      <w:r w:rsidRPr="005E42B9">
        <w:rPr>
          <w:rFonts w:cs="Calibri"/>
          <w:color w:val="000000"/>
          <w:sz w:val="20"/>
          <w:szCs w:val="20"/>
        </w:rPr>
        <w:t xml:space="preserve"> </w:t>
      </w:r>
      <w:proofErr w:type="spellStart"/>
      <w:r w:rsidRPr="005E42B9">
        <w:rPr>
          <w:rFonts w:cs="Calibri"/>
          <w:color w:val="000000"/>
          <w:sz w:val="20"/>
          <w:szCs w:val="20"/>
        </w:rPr>
        <w:t>market</w:t>
      </w:r>
      <w:proofErr w:type="spellEnd"/>
      <w:r w:rsidRPr="005E42B9">
        <w:rPr>
          <w:rFonts w:cs="Calibri"/>
          <w:color w:val="000000"/>
          <w:sz w:val="20"/>
          <w:szCs w:val="20"/>
        </w:rPr>
        <w:t xml:space="preserve"> της περιοχής τις περιόδους εορτών</w:t>
      </w:r>
    </w:p>
    <w:p w14:paraId="6DDCA440" w14:textId="77777777" w:rsidR="003064ED" w:rsidRDefault="003064ED" w:rsidP="003064ED">
      <w:pPr>
        <w:rPr>
          <w:rFonts w:cs="Calibri"/>
          <w:color w:val="000000"/>
          <w:sz w:val="20"/>
          <w:szCs w:val="20"/>
        </w:rPr>
      </w:pPr>
      <w:r>
        <w:rPr>
          <w:rFonts w:cs="Calibri"/>
          <w:color w:val="000000"/>
          <w:sz w:val="20"/>
          <w:szCs w:val="20"/>
        </w:rPr>
        <w:t>2.</w:t>
      </w:r>
      <w:r w:rsidRPr="005E42B9">
        <w:t xml:space="preserve"> </w:t>
      </w:r>
      <w:r w:rsidRPr="005E42B9">
        <w:rPr>
          <w:rFonts w:cs="Calibri"/>
          <w:color w:val="000000"/>
          <w:sz w:val="20"/>
          <w:szCs w:val="20"/>
        </w:rPr>
        <w:t>Προληπτική Ιατρική παιδιών &amp; εφήβων</w:t>
      </w:r>
    </w:p>
    <w:p w14:paraId="44962D2D" w14:textId="77777777" w:rsidR="003064ED" w:rsidRDefault="003064ED" w:rsidP="003064ED">
      <w:pPr>
        <w:rPr>
          <w:rFonts w:cs="Calibri"/>
          <w:color w:val="000000"/>
          <w:sz w:val="20"/>
          <w:szCs w:val="20"/>
        </w:rPr>
      </w:pPr>
      <w:r>
        <w:rPr>
          <w:rFonts w:cs="Calibri"/>
          <w:color w:val="000000"/>
          <w:sz w:val="20"/>
          <w:szCs w:val="20"/>
        </w:rPr>
        <w:t>3.</w:t>
      </w:r>
      <w:r w:rsidRPr="006A4A5B">
        <w:t xml:space="preserve"> </w:t>
      </w:r>
      <w:r w:rsidRPr="006A4A5B">
        <w:rPr>
          <w:rFonts w:cs="Calibri"/>
          <w:color w:val="000000"/>
          <w:sz w:val="20"/>
          <w:szCs w:val="20"/>
        </w:rPr>
        <w:t>Μέτρηση Οστικής Πυκνότητας</w:t>
      </w:r>
    </w:p>
    <w:p w14:paraId="504FEFFD" w14:textId="77777777" w:rsidR="003064ED" w:rsidRDefault="003064ED" w:rsidP="003064ED">
      <w:pPr>
        <w:rPr>
          <w:rFonts w:cs="Calibri"/>
          <w:color w:val="000000"/>
          <w:sz w:val="20"/>
          <w:szCs w:val="20"/>
        </w:rPr>
      </w:pPr>
      <w:r>
        <w:rPr>
          <w:rFonts w:cs="Calibri"/>
          <w:color w:val="000000"/>
          <w:sz w:val="20"/>
          <w:szCs w:val="20"/>
        </w:rPr>
        <w:t>4.</w:t>
      </w:r>
      <w:r w:rsidRPr="006A4A5B">
        <w:t xml:space="preserve"> </w:t>
      </w:r>
      <w:r w:rsidRPr="006A4A5B">
        <w:rPr>
          <w:rFonts w:cs="Calibri"/>
          <w:color w:val="000000"/>
          <w:sz w:val="20"/>
          <w:szCs w:val="20"/>
        </w:rPr>
        <w:t>Εμβολιασμός Παιδιών Ρομά</w:t>
      </w:r>
    </w:p>
    <w:p w14:paraId="25B6922E" w14:textId="77777777" w:rsidR="003064ED" w:rsidRDefault="003064ED" w:rsidP="003064ED">
      <w:pPr>
        <w:rPr>
          <w:rFonts w:cs="Calibri"/>
          <w:color w:val="000000"/>
          <w:sz w:val="20"/>
          <w:szCs w:val="20"/>
        </w:rPr>
      </w:pPr>
      <w:r>
        <w:rPr>
          <w:rFonts w:cs="Calibri"/>
          <w:color w:val="000000"/>
          <w:sz w:val="20"/>
          <w:szCs w:val="20"/>
        </w:rPr>
        <w:t>5.</w:t>
      </w:r>
      <w:r w:rsidRPr="006A4A5B">
        <w:t xml:space="preserve"> </w:t>
      </w:r>
      <w:r w:rsidRPr="006A4A5B">
        <w:rPr>
          <w:rFonts w:cs="Calibri"/>
          <w:color w:val="000000"/>
          <w:sz w:val="20"/>
          <w:szCs w:val="20"/>
        </w:rPr>
        <w:t>Δημιουργία λαμπάδων για τα ωφελούμενα παιδιά του Κοινωνικού Παντοπωλείου &amp; Συσσιτίου</w:t>
      </w:r>
    </w:p>
    <w:p w14:paraId="6812BD4F" w14:textId="77777777" w:rsidR="003064ED" w:rsidRPr="0012185C" w:rsidRDefault="003064ED" w:rsidP="003064ED">
      <w:pPr>
        <w:rPr>
          <w:rFonts w:cs="Calibri"/>
          <w:color w:val="000000"/>
          <w:sz w:val="20"/>
          <w:szCs w:val="20"/>
        </w:rPr>
      </w:pPr>
      <w:r>
        <w:rPr>
          <w:rFonts w:cs="Calibri"/>
          <w:color w:val="000000"/>
          <w:sz w:val="20"/>
          <w:szCs w:val="20"/>
        </w:rPr>
        <w:t>6.</w:t>
      </w:r>
      <w:r w:rsidRPr="006A4A5B">
        <w:t xml:space="preserve"> </w:t>
      </w:r>
      <w:r w:rsidRPr="006A4A5B">
        <w:rPr>
          <w:rFonts w:cs="Calibri"/>
          <w:color w:val="000000"/>
          <w:sz w:val="20"/>
          <w:szCs w:val="20"/>
        </w:rPr>
        <w:t>Γιορτή της Μητέρας</w:t>
      </w:r>
    </w:p>
    <w:p w14:paraId="31F56E4B"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Θέρμου:</w:t>
      </w:r>
    </w:p>
    <w:p w14:paraId="2F9510FC" w14:textId="77777777" w:rsidR="003064ED" w:rsidRDefault="003064ED" w:rsidP="003064ED">
      <w:pPr>
        <w:rPr>
          <w:rFonts w:cs="Calibri"/>
          <w:color w:val="000000"/>
          <w:sz w:val="20"/>
          <w:szCs w:val="20"/>
        </w:rPr>
      </w:pPr>
      <w:r>
        <w:rPr>
          <w:rFonts w:cs="Calibri"/>
          <w:color w:val="000000"/>
          <w:sz w:val="20"/>
          <w:szCs w:val="20"/>
        </w:rPr>
        <w:t>1.</w:t>
      </w:r>
      <w:r w:rsidRPr="006A4A5B">
        <w:t xml:space="preserve"> </w:t>
      </w:r>
      <w:r w:rsidRPr="006A4A5B">
        <w:rPr>
          <w:rFonts w:cs="Calibri"/>
          <w:color w:val="000000"/>
          <w:sz w:val="20"/>
          <w:szCs w:val="20"/>
        </w:rPr>
        <w:t>Δράση για τον καρκίνο του μαστού</w:t>
      </w:r>
    </w:p>
    <w:p w14:paraId="04B94FF1" w14:textId="77777777" w:rsidR="003064ED" w:rsidRDefault="003064ED" w:rsidP="003064ED">
      <w:pPr>
        <w:rPr>
          <w:rFonts w:cs="Calibri"/>
          <w:color w:val="000000"/>
          <w:sz w:val="20"/>
          <w:szCs w:val="20"/>
        </w:rPr>
      </w:pPr>
      <w:r>
        <w:rPr>
          <w:rFonts w:cs="Calibri"/>
          <w:color w:val="000000"/>
          <w:sz w:val="20"/>
          <w:szCs w:val="20"/>
        </w:rPr>
        <w:t>2.</w:t>
      </w:r>
      <w:r w:rsidRPr="00025CD1">
        <w:t xml:space="preserve"> </w:t>
      </w:r>
      <w:r w:rsidRPr="00025CD1">
        <w:rPr>
          <w:rFonts w:cs="Calibri"/>
          <w:color w:val="000000"/>
          <w:sz w:val="20"/>
          <w:szCs w:val="20"/>
        </w:rPr>
        <w:t>Δράση για τον σακχαρώδη διαβήτη</w:t>
      </w:r>
    </w:p>
    <w:p w14:paraId="543C9376"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Ι.Π. Μεσολογγίου:</w:t>
      </w:r>
    </w:p>
    <w:p w14:paraId="32F1F793" w14:textId="77777777" w:rsidR="003064ED" w:rsidRDefault="003064ED" w:rsidP="003064ED">
      <w:pPr>
        <w:rPr>
          <w:rFonts w:cs="Calibri"/>
          <w:color w:val="000000"/>
          <w:sz w:val="20"/>
          <w:szCs w:val="20"/>
        </w:rPr>
      </w:pPr>
      <w:r>
        <w:rPr>
          <w:rFonts w:cs="Calibri"/>
          <w:color w:val="000000"/>
          <w:sz w:val="20"/>
          <w:szCs w:val="20"/>
        </w:rPr>
        <w:t>1.</w:t>
      </w:r>
      <w:r w:rsidRPr="00025CD1">
        <w:t xml:space="preserve"> </w:t>
      </w:r>
      <w:r w:rsidRPr="00025CD1">
        <w:rPr>
          <w:rFonts w:cs="Calibri"/>
          <w:color w:val="000000"/>
          <w:sz w:val="20"/>
          <w:szCs w:val="20"/>
        </w:rPr>
        <w:t>Ενημέρωση για το διαδίκτυο (οφέλη -κίνδυνοι)</w:t>
      </w:r>
    </w:p>
    <w:p w14:paraId="07B396DA" w14:textId="77777777" w:rsidR="003064ED" w:rsidRDefault="003064ED" w:rsidP="003064ED">
      <w:pPr>
        <w:rPr>
          <w:rFonts w:cs="Calibri"/>
          <w:color w:val="000000"/>
          <w:sz w:val="20"/>
          <w:szCs w:val="20"/>
        </w:rPr>
      </w:pPr>
      <w:r>
        <w:rPr>
          <w:rFonts w:cs="Calibri"/>
          <w:color w:val="000000"/>
          <w:sz w:val="20"/>
          <w:szCs w:val="20"/>
        </w:rPr>
        <w:t>2.</w:t>
      </w:r>
      <w:r w:rsidRPr="00025CD1">
        <w:t xml:space="preserve"> </w:t>
      </w:r>
      <w:r w:rsidRPr="00025CD1">
        <w:rPr>
          <w:rFonts w:cs="Calibri"/>
          <w:color w:val="000000"/>
          <w:sz w:val="20"/>
          <w:szCs w:val="20"/>
        </w:rPr>
        <w:t xml:space="preserve">Δωρεάν κλινική και </w:t>
      </w:r>
      <w:proofErr w:type="spellStart"/>
      <w:r w:rsidRPr="00025CD1">
        <w:rPr>
          <w:rFonts w:cs="Calibri"/>
          <w:color w:val="000000"/>
          <w:sz w:val="20"/>
          <w:szCs w:val="20"/>
        </w:rPr>
        <w:t>μαστολογική</w:t>
      </w:r>
      <w:proofErr w:type="spellEnd"/>
      <w:r w:rsidRPr="00025CD1">
        <w:rPr>
          <w:rFonts w:cs="Calibri"/>
          <w:color w:val="000000"/>
          <w:sz w:val="20"/>
          <w:szCs w:val="20"/>
        </w:rPr>
        <w:t xml:space="preserve">  εξέταση ωφελούμενων της δομής</w:t>
      </w:r>
    </w:p>
    <w:p w14:paraId="0FAED183" w14:textId="77777777" w:rsidR="003064ED" w:rsidRDefault="003064ED" w:rsidP="003064ED">
      <w:pPr>
        <w:rPr>
          <w:rFonts w:cs="Calibri"/>
          <w:color w:val="000000"/>
          <w:sz w:val="20"/>
          <w:szCs w:val="20"/>
        </w:rPr>
      </w:pPr>
      <w:r>
        <w:rPr>
          <w:rFonts w:cs="Calibri"/>
          <w:color w:val="000000"/>
          <w:sz w:val="20"/>
          <w:szCs w:val="20"/>
        </w:rPr>
        <w:t>3.</w:t>
      </w:r>
      <w:r w:rsidRPr="00E84320">
        <w:t xml:space="preserve"> </w:t>
      </w:r>
      <w:r w:rsidRPr="00E84320">
        <w:rPr>
          <w:rFonts w:cs="Calibri"/>
          <w:color w:val="000000"/>
          <w:sz w:val="20"/>
          <w:szCs w:val="20"/>
        </w:rPr>
        <w:t>Δράση ενημέρωσης και ευαισθητοποίησης την παγκόσμια ημέρα κατά της βίας των γυναικών</w:t>
      </w:r>
    </w:p>
    <w:p w14:paraId="40A8376D" w14:textId="77777777" w:rsidR="003064ED" w:rsidRDefault="003064ED" w:rsidP="003064ED">
      <w:pPr>
        <w:rPr>
          <w:rFonts w:cs="Calibri"/>
          <w:color w:val="000000"/>
          <w:sz w:val="20"/>
          <w:szCs w:val="20"/>
        </w:rPr>
      </w:pPr>
      <w:r>
        <w:rPr>
          <w:rFonts w:cs="Calibri"/>
          <w:color w:val="000000"/>
          <w:sz w:val="20"/>
          <w:szCs w:val="20"/>
        </w:rPr>
        <w:t>4.</w:t>
      </w:r>
      <w:r w:rsidRPr="00E84320">
        <w:t xml:space="preserve"> </w:t>
      </w:r>
      <w:r w:rsidRPr="00E84320">
        <w:rPr>
          <w:rFonts w:cs="Calibri"/>
          <w:color w:val="000000"/>
          <w:sz w:val="20"/>
          <w:szCs w:val="20"/>
        </w:rPr>
        <w:t>Δράση ενημέρωσης και ευαισθητοποίησης</w:t>
      </w:r>
    </w:p>
    <w:p w14:paraId="10632A37" w14:textId="77777777" w:rsidR="003064ED" w:rsidRDefault="003064ED" w:rsidP="003064ED">
      <w:pPr>
        <w:rPr>
          <w:rFonts w:cs="Calibri"/>
          <w:color w:val="000000"/>
          <w:sz w:val="20"/>
          <w:szCs w:val="20"/>
        </w:rPr>
      </w:pPr>
      <w:r>
        <w:rPr>
          <w:rFonts w:cs="Calibri"/>
          <w:color w:val="000000"/>
          <w:sz w:val="20"/>
          <w:szCs w:val="20"/>
        </w:rPr>
        <w:t>5.</w:t>
      </w:r>
      <w:r w:rsidRPr="00E84320">
        <w:t xml:space="preserve"> </w:t>
      </w:r>
      <w:r w:rsidRPr="00E84320">
        <w:rPr>
          <w:rFonts w:cs="Calibri"/>
          <w:color w:val="000000"/>
          <w:sz w:val="20"/>
          <w:szCs w:val="20"/>
        </w:rPr>
        <w:t>Παραλαβή και διανομή παιδικών παπουτσιών “TOMS”</w:t>
      </w:r>
    </w:p>
    <w:p w14:paraId="47573CBF" w14:textId="77777777" w:rsidR="003064ED" w:rsidRPr="00292B43" w:rsidRDefault="003064ED" w:rsidP="003064ED">
      <w:pPr>
        <w:rPr>
          <w:rFonts w:cs="Calibri"/>
          <w:color w:val="000000"/>
          <w:sz w:val="20"/>
          <w:szCs w:val="20"/>
        </w:rPr>
      </w:pPr>
      <w:r>
        <w:rPr>
          <w:rFonts w:cs="Calibri"/>
          <w:color w:val="000000"/>
          <w:sz w:val="20"/>
          <w:szCs w:val="20"/>
        </w:rPr>
        <w:t>6.</w:t>
      </w:r>
      <w:r w:rsidRPr="00E84320">
        <w:t xml:space="preserve"> </w:t>
      </w:r>
      <w:r w:rsidRPr="00E84320">
        <w:rPr>
          <w:rFonts w:cs="Calibri"/>
          <w:color w:val="000000"/>
          <w:sz w:val="20"/>
          <w:szCs w:val="20"/>
        </w:rPr>
        <w:t>Διάφορες δράσεις  ενημέρωσης και ευαισθητοποίησης</w:t>
      </w:r>
    </w:p>
    <w:p w14:paraId="78C25123"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51AF9F2E" w14:textId="77777777" w:rsidR="003064ED" w:rsidRDefault="003064ED" w:rsidP="003064ED">
      <w:pPr>
        <w:ind w:left="720"/>
        <w:rPr>
          <w:rFonts w:cs="Calibri"/>
          <w:color w:val="000000"/>
          <w:sz w:val="20"/>
          <w:szCs w:val="20"/>
        </w:rPr>
      </w:pPr>
      <w:r w:rsidRPr="00292B43">
        <w:rPr>
          <w:rFonts w:cs="Calibri"/>
          <w:b/>
          <w:bCs/>
          <w:i/>
          <w:iCs/>
          <w:color w:val="000000"/>
          <w:sz w:val="20"/>
          <w:szCs w:val="20"/>
        </w:rPr>
        <w:t>Κοινωνικό Παντοπωλείο:</w:t>
      </w:r>
      <w:r>
        <w:rPr>
          <w:rFonts w:cs="Calibri"/>
          <w:b/>
          <w:bCs/>
          <w:i/>
          <w:iCs/>
          <w:color w:val="000000"/>
          <w:sz w:val="20"/>
          <w:szCs w:val="20"/>
        </w:rPr>
        <w:t xml:space="preserve"> </w:t>
      </w:r>
      <w:r w:rsidRPr="00EA6212">
        <w:rPr>
          <w:rFonts w:cs="Calibri"/>
          <w:color w:val="000000"/>
          <w:sz w:val="20"/>
          <w:szCs w:val="20"/>
        </w:rPr>
        <w:t>Δε εντοπίζεται σχετική αναφορά εντός του ερωτηματολογίου.</w:t>
      </w:r>
    </w:p>
    <w:p w14:paraId="597A7E1A" w14:textId="77777777" w:rsidR="003064ED" w:rsidRPr="00EA6212" w:rsidRDefault="003064ED" w:rsidP="003064ED">
      <w:pPr>
        <w:ind w:left="720"/>
        <w:rPr>
          <w:rFonts w:cs="Calibri"/>
          <w:color w:val="000000"/>
          <w:sz w:val="20"/>
          <w:szCs w:val="20"/>
        </w:rPr>
      </w:pPr>
      <w:r w:rsidRPr="00292B43">
        <w:rPr>
          <w:rFonts w:cs="Calibri"/>
          <w:b/>
          <w:bCs/>
          <w:i/>
          <w:iCs/>
          <w:color w:val="000000"/>
          <w:sz w:val="20"/>
          <w:szCs w:val="20"/>
        </w:rPr>
        <w:lastRenderedPageBreak/>
        <w:t>Δομή παροχής σίτισης:</w:t>
      </w:r>
      <w:r>
        <w:rPr>
          <w:rFonts w:cs="Calibri"/>
          <w:color w:val="000000"/>
          <w:sz w:val="20"/>
          <w:szCs w:val="20"/>
        </w:rPr>
        <w:t xml:space="preserve"> </w:t>
      </w:r>
      <w:r w:rsidRPr="00EA6212">
        <w:rPr>
          <w:rFonts w:cs="Calibri"/>
          <w:color w:val="000000"/>
          <w:sz w:val="20"/>
          <w:szCs w:val="20"/>
        </w:rPr>
        <w:t>Δε εντοπίζεται σχετική αναφορά εντός του ερωτηματολογίου.</w:t>
      </w:r>
    </w:p>
    <w:p w14:paraId="4B4495D8" w14:textId="77777777" w:rsidR="003064ED" w:rsidRDefault="003064ED" w:rsidP="003064ED"/>
    <w:p w14:paraId="2135569D" w14:textId="77777777" w:rsidR="003064ED" w:rsidRPr="00EA48BD" w:rsidRDefault="003064ED" w:rsidP="003064ED">
      <w:pPr>
        <w:rPr>
          <w:b/>
          <w:bCs/>
        </w:rPr>
      </w:pPr>
      <w:r>
        <w:rPr>
          <w:b/>
          <w:bCs/>
        </w:rPr>
        <w:t>ΦΟΡΕΙΣ</w:t>
      </w:r>
    </w:p>
    <w:p w14:paraId="16488208" w14:textId="77777777" w:rsidR="003064ED" w:rsidRPr="00292B43" w:rsidRDefault="003064ED" w:rsidP="003064ED">
      <w:pPr>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76B11AD6" w14:textId="77777777" w:rsidR="003064ED" w:rsidRDefault="003064ED" w:rsidP="003064ED">
      <w:pPr>
        <w:ind w:left="720"/>
        <w:rPr>
          <w:rFonts w:cs="Calibri"/>
          <w:b/>
          <w:bCs/>
          <w:i/>
          <w:iCs/>
          <w:color w:val="000000"/>
          <w:sz w:val="20"/>
          <w:szCs w:val="20"/>
        </w:rPr>
      </w:pPr>
      <w:r w:rsidRPr="00292B43">
        <w:rPr>
          <w:rFonts w:cs="Calibri"/>
          <w:b/>
          <w:bCs/>
          <w:i/>
          <w:iCs/>
          <w:color w:val="000000"/>
          <w:sz w:val="20"/>
          <w:szCs w:val="20"/>
        </w:rPr>
        <w:t>Κοινωνικό Παντοπωλείο:</w:t>
      </w:r>
    </w:p>
    <w:p w14:paraId="035F6AD9" w14:textId="77777777" w:rsidR="003064ED" w:rsidRDefault="003064ED" w:rsidP="003064ED">
      <w:pPr>
        <w:ind w:left="720"/>
        <w:rPr>
          <w:rFonts w:cs="Calibri"/>
          <w:color w:val="000000"/>
          <w:sz w:val="20"/>
          <w:szCs w:val="20"/>
        </w:rPr>
      </w:pPr>
      <w:r>
        <w:rPr>
          <w:rFonts w:cs="Calibri"/>
          <w:color w:val="000000"/>
          <w:sz w:val="20"/>
          <w:szCs w:val="20"/>
        </w:rPr>
        <w:t>1.</w:t>
      </w:r>
      <w:r w:rsidRPr="00904350">
        <w:t xml:space="preserve"> </w:t>
      </w:r>
      <w:r w:rsidRPr="00904350">
        <w:rPr>
          <w:rFonts w:cs="Calibri"/>
          <w:color w:val="000000"/>
          <w:sz w:val="20"/>
          <w:szCs w:val="20"/>
        </w:rPr>
        <w:t>Δομές Αστέγων</w:t>
      </w:r>
    </w:p>
    <w:p w14:paraId="7E92B7E8" w14:textId="77777777" w:rsidR="003064ED" w:rsidRDefault="003064ED" w:rsidP="003064ED">
      <w:pPr>
        <w:ind w:left="720"/>
        <w:rPr>
          <w:rFonts w:cs="Calibri"/>
          <w:color w:val="000000"/>
          <w:sz w:val="20"/>
          <w:szCs w:val="20"/>
        </w:rPr>
      </w:pPr>
      <w:r>
        <w:rPr>
          <w:rFonts w:cs="Calibri"/>
          <w:color w:val="000000"/>
          <w:sz w:val="20"/>
          <w:szCs w:val="20"/>
        </w:rPr>
        <w:t>2.</w:t>
      </w:r>
      <w:r w:rsidRPr="00DD18B3">
        <w:t xml:space="preserve"> </w:t>
      </w:r>
      <w:r w:rsidRPr="00DD18B3">
        <w:rPr>
          <w:rFonts w:cs="Calibri"/>
          <w:color w:val="000000"/>
          <w:sz w:val="20"/>
          <w:szCs w:val="20"/>
        </w:rPr>
        <w:t>Κοινωνικό Ιατρείο – ΚΕΠ Υγείας – Ελληνικό Διαδημοτικό Δίκτυο Υγειών Πόλεων</w:t>
      </w:r>
    </w:p>
    <w:p w14:paraId="5DA63E82" w14:textId="77777777" w:rsidR="003064ED" w:rsidRDefault="003064ED" w:rsidP="003064ED">
      <w:pPr>
        <w:ind w:left="720"/>
        <w:rPr>
          <w:rFonts w:cs="Calibri"/>
          <w:color w:val="000000"/>
          <w:sz w:val="20"/>
          <w:szCs w:val="20"/>
        </w:rPr>
      </w:pPr>
      <w:r>
        <w:rPr>
          <w:rFonts w:cs="Calibri"/>
          <w:color w:val="000000"/>
          <w:sz w:val="20"/>
          <w:szCs w:val="20"/>
        </w:rPr>
        <w:t>3.</w:t>
      </w:r>
      <w:r w:rsidRPr="00DD18B3">
        <w:t xml:space="preserve"> </w:t>
      </w:r>
      <w:r w:rsidRPr="00DD18B3">
        <w:rPr>
          <w:rFonts w:cs="Calibri"/>
          <w:color w:val="000000"/>
          <w:sz w:val="20"/>
          <w:szCs w:val="20"/>
        </w:rPr>
        <w:t>Κοινωνικές Δομές Δήμου Αγρινίου</w:t>
      </w:r>
    </w:p>
    <w:p w14:paraId="4DB8EB8D" w14:textId="77777777" w:rsidR="003064ED" w:rsidRDefault="003064ED" w:rsidP="003064ED">
      <w:pPr>
        <w:ind w:left="720"/>
        <w:rPr>
          <w:rFonts w:cs="Calibri"/>
          <w:color w:val="000000"/>
          <w:sz w:val="20"/>
          <w:szCs w:val="20"/>
        </w:rPr>
      </w:pPr>
      <w:r>
        <w:rPr>
          <w:rFonts w:cs="Calibri"/>
          <w:color w:val="000000"/>
          <w:sz w:val="20"/>
          <w:szCs w:val="20"/>
        </w:rPr>
        <w:t>4.</w:t>
      </w:r>
      <w:r w:rsidRPr="00DD18B3">
        <w:t xml:space="preserve"> </w:t>
      </w:r>
      <w:r w:rsidRPr="00DD18B3">
        <w:rPr>
          <w:rFonts w:cs="Calibri"/>
          <w:color w:val="000000"/>
          <w:sz w:val="20"/>
          <w:szCs w:val="20"/>
        </w:rPr>
        <w:t>Άλμα Ζωής</w:t>
      </w:r>
    </w:p>
    <w:p w14:paraId="4A315065" w14:textId="77777777" w:rsidR="003064ED" w:rsidRDefault="003064ED" w:rsidP="003064ED">
      <w:pPr>
        <w:ind w:left="720"/>
        <w:rPr>
          <w:rFonts w:cs="Calibri"/>
          <w:color w:val="000000"/>
          <w:sz w:val="20"/>
          <w:szCs w:val="20"/>
        </w:rPr>
      </w:pPr>
      <w:r>
        <w:rPr>
          <w:rFonts w:cs="Calibri"/>
          <w:color w:val="000000"/>
          <w:sz w:val="20"/>
          <w:szCs w:val="20"/>
        </w:rPr>
        <w:t>5.</w:t>
      </w:r>
      <w:r w:rsidRPr="00DD18B3">
        <w:t xml:space="preserve"> </w:t>
      </w:r>
      <w:r w:rsidRPr="00DD18B3">
        <w:rPr>
          <w:rFonts w:cs="Calibri"/>
          <w:color w:val="000000"/>
          <w:sz w:val="20"/>
          <w:szCs w:val="20"/>
        </w:rPr>
        <w:t xml:space="preserve">Κοινωνικές Δομές Δήμου Αγρινίου – </w:t>
      </w:r>
      <w:proofErr w:type="spellStart"/>
      <w:r w:rsidRPr="00DD18B3">
        <w:rPr>
          <w:rFonts w:cs="Calibri"/>
          <w:color w:val="000000"/>
          <w:sz w:val="20"/>
          <w:szCs w:val="20"/>
        </w:rPr>
        <w:t>Sephora</w:t>
      </w:r>
      <w:proofErr w:type="spellEnd"/>
      <w:r w:rsidRPr="00DD18B3">
        <w:rPr>
          <w:rFonts w:cs="Calibri"/>
          <w:color w:val="000000"/>
          <w:sz w:val="20"/>
          <w:szCs w:val="20"/>
        </w:rPr>
        <w:t xml:space="preserve"> – Εταιρία Γιώτης κ.α.</w:t>
      </w:r>
    </w:p>
    <w:p w14:paraId="60E61A2A" w14:textId="77777777" w:rsidR="003064ED" w:rsidRDefault="003064ED" w:rsidP="003064ED">
      <w:pPr>
        <w:ind w:left="720"/>
        <w:rPr>
          <w:rFonts w:cs="Calibri"/>
          <w:color w:val="000000"/>
          <w:sz w:val="20"/>
          <w:szCs w:val="20"/>
        </w:rPr>
      </w:pPr>
      <w:r>
        <w:rPr>
          <w:rFonts w:cs="Calibri"/>
          <w:color w:val="000000"/>
          <w:sz w:val="20"/>
          <w:szCs w:val="20"/>
        </w:rPr>
        <w:t>6.</w:t>
      </w:r>
      <w:r w:rsidRPr="00DD18B3">
        <w:t xml:space="preserve"> </w:t>
      </w:r>
      <w:r w:rsidRPr="00DD18B3">
        <w:rPr>
          <w:rFonts w:cs="Calibri"/>
          <w:color w:val="000000"/>
          <w:sz w:val="20"/>
          <w:szCs w:val="20"/>
        </w:rPr>
        <w:t>Πολυδύναμο Κέντρο ΟΚΑΝΑ</w:t>
      </w:r>
    </w:p>
    <w:p w14:paraId="7686B78A" w14:textId="77777777" w:rsidR="003064ED" w:rsidRDefault="003064ED" w:rsidP="003064ED">
      <w:pPr>
        <w:ind w:left="720"/>
        <w:rPr>
          <w:rFonts w:cs="Calibri"/>
          <w:color w:val="000000"/>
          <w:sz w:val="20"/>
          <w:szCs w:val="20"/>
        </w:rPr>
      </w:pPr>
      <w:r w:rsidRPr="00292B43">
        <w:rPr>
          <w:rFonts w:cs="Calibri"/>
          <w:b/>
          <w:bCs/>
          <w:i/>
          <w:iCs/>
          <w:color w:val="000000"/>
          <w:sz w:val="20"/>
          <w:szCs w:val="20"/>
        </w:rPr>
        <w:t>Δομή παροχής σίτισης:</w:t>
      </w:r>
    </w:p>
    <w:p w14:paraId="293C13C2" w14:textId="77777777" w:rsidR="003064ED" w:rsidRDefault="003064ED" w:rsidP="003064ED">
      <w:pPr>
        <w:ind w:left="720"/>
        <w:rPr>
          <w:rFonts w:cs="Calibri"/>
          <w:color w:val="000000"/>
          <w:sz w:val="20"/>
          <w:szCs w:val="20"/>
        </w:rPr>
      </w:pPr>
      <w:r>
        <w:rPr>
          <w:rFonts w:cs="Calibri"/>
          <w:color w:val="000000"/>
          <w:sz w:val="20"/>
          <w:szCs w:val="20"/>
        </w:rPr>
        <w:t>1.</w:t>
      </w:r>
      <w:r w:rsidRPr="00E27251">
        <w:t xml:space="preserve"> </w:t>
      </w:r>
      <w:r w:rsidRPr="00E27251">
        <w:rPr>
          <w:rFonts w:cs="Calibri"/>
          <w:color w:val="000000"/>
          <w:sz w:val="20"/>
          <w:szCs w:val="20"/>
        </w:rPr>
        <w:t>Δομές Αστέγων</w:t>
      </w:r>
    </w:p>
    <w:p w14:paraId="00CEBF3D" w14:textId="77777777" w:rsidR="003064ED" w:rsidRDefault="003064ED" w:rsidP="003064ED">
      <w:pPr>
        <w:ind w:left="720"/>
        <w:rPr>
          <w:rFonts w:cs="Calibri"/>
          <w:color w:val="000000"/>
          <w:sz w:val="20"/>
          <w:szCs w:val="20"/>
        </w:rPr>
      </w:pPr>
      <w:r>
        <w:rPr>
          <w:rFonts w:cs="Calibri"/>
          <w:color w:val="000000"/>
          <w:sz w:val="20"/>
          <w:szCs w:val="20"/>
        </w:rPr>
        <w:t>2.</w:t>
      </w:r>
      <w:r w:rsidRPr="00E27251">
        <w:t xml:space="preserve"> </w:t>
      </w:r>
      <w:proofErr w:type="spellStart"/>
      <w:r w:rsidRPr="00E27251">
        <w:rPr>
          <w:rFonts w:cs="Calibri"/>
          <w:color w:val="000000"/>
          <w:sz w:val="20"/>
          <w:szCs w:val="20"/>
        </w:rPr>
        <w:t>Desmos</w:t>
      </w:r>
      <w:proofErr w:type="spellEnd"/>
      <w:r w:rsidRPr="00E27251">
        <w:rPr>
          <w:rFonts w:cs="Calibri"/>
          <w:color w:val="000000"/>
          <w:sz w:val="20"/>
          <w:szCs w:val="20"/>
        </w:rPr>
        <w:t xml:space="preserve"> – Alpha Bank</w:t>
      </w:r>
    </w:p>
    <w:p w14:paraId="168B3EC3" w14:textId="77777777" w:rsidR="003064ED" w:rsidRDefault="003064ED" w:rsidP="003064ED">
      <w:pPr>
        <w:ind w:left="720"/>
        <w:rPr>
          <w:rFonts w:cs="Calibri"/>
          <w:color w:val="000000"/>
          <w:sz w:val="20"/>
          <w:szCs w:val="20"/>
        </w:rPr>
      </w:pPr>
      <w:r>
        <w:rPr>
          <w:rFonts w:cs="Calibri"/>
          <w:color w:val="000000"/>
          <w:sz w:val="20"/>
          <w:szCs w:val="20"/>
        </w:rPr>
        <w:t>3.</w:t>
      </w:r>
      <w:r w:rsidRPr="00E27251">
        <w:t xml:space="preserve"> </w:t>
      </w:r>
      <w:r w:rsidRPr="00E27251">
        <w:rPr>
          <w:rFonts w:cs="Calibri"/>
          <w:color w:val="000000"/>
          <w:sz w:val="20"/>
          <w:szCs w:val="20"/>
        </w:rPr>
        <w:t>15o Νηπιαγωγείο Αγρινίου</w:t>
      </w:r>
    </w:p>
    <w:p w14:paraId="76F369C6" w14:textId="77777777" w:rsidR="003064ED" w:rsidRDefault="003064ED" w:rsidP="003064ED">
      <w:pPr>
        <w:ind w:left="720"/>
        <w:rPr>
          <w:rFonts w:cs="Calibri"/>
          <w:color w:val="000000"/>
          <w:sz w:val="20"/>
          <w:szCs w:val="20"/>
        </w:rPr>
      </w:pPr>
      <w:r>
        <w:rPr>
          <w:rFonts w:cs="Calibri"/>
          <w:color w:val="000000"/>
          <w:sz w:val="20"/>
          <w:szCs w:val="20"/>
        </w:rPr>
        <w:t>4.</w:t>
      </w:r>
      <w:r w:rsidRPr="00E27251">
        <w:t xml:space="preserve"> </w:t>
      </w:r>
      <w:r w:rsidRPr="00E27251">
        <w:rPr>
          <w:rFonts w:cs="Calibri"/>
          <w:color w:val="000000"/>
          <w:sz w:val="20"/>
          <w:szCs w:val="20"/>
        </w:rPr>
        <w:t>Κοινωνικές Δομές</w:t>
      </w:r>
    </w:p>
    <w:p w14:paraId="732DB957" w14:textId="77777777" w:rsidR="003064ED" w:rsidRDefault="003064ED" w:rsidP="003064ED">
      <w:pPr>
        <w:ind w:left="720"/>
        <w:rPr>
          <w:rFonts w:cs="Calibri"/>
          <w:color w:val="000000"/>
          <w:sz w:val="20"/>
          <w:szCs w:val="20"/>
        </w:rPr>
      </w:pPr>
      <w:r>
        <w:rPr>
          <w:rFonts w:cs="Calibri"/>
          <w:color w:val="000000"/>
          <w:sz w:val="20"/>
          <w:szCs w:val="20"/>
        </w:rPr>
        <w:t>5.</w:t>
      </w:r>
      <w:r w:rsidRPr="00E27251">
        <w:t xml:space="preserve"> </w:t>
      </w:r>
      <w:r w:rsidRPr="00E27251">
        <w:rPr>
          <w:rFonts w:cs="Calibri"/>
          <w:color w:val="000000"/>
          <w:sz w:val="20"/>
          <w:szCs w:val="20"/>
        </w:rPr>
        <w:t>2ο Ειδικό Σχολείο Αγρινίου</w:t>
      </w:r>
    </w:p>
    <w:p w14:paraId="3C2C301F" w14:textId="77777777" w:rsidR="003064ED" w:rsidRPr="00292B43" w:rsidRDefault="003064ED" w:rsidP="003064ED">
      <w:pPr>
        <w:ind w:left="720"/>
        <w:rPr>
          <w:rFonts w:cs="Calibri"/>
          <w:color w:val="000000"/>
          <w:sz w:val="20"/>
          <w:szCs w:val="20"/>
        </w:rPr>
      </w:pPr>
      <w:r>
        <w:rPr>
          <w:rFonts w:cs="Calibri"/>
          <w:color w:val="000000"/>
          <w:sz w:val="20"/>
          <w:szCs w:val="20"/>
        </w:rPr>
        <w:t>6.</w:t>
      </w:r>
      <w:r w:rsidRPr="00E27251">
        <w:t xml:space="preserve"> </w:t>
      </w:r>
      <w:r w:rsidRPr="00E27251">
        <w:rPr>
          <w:rFonts w:cs="Calibri"/>
          <w:color w:val="000000"/>
          <w:sz w:val="20"/>
          <w:szCs w:val="20"/>
        </w:rPr>
        <w:t>Ενιαίο Ειδικό Επαγγελματικό Γυμνάσιο -Λύκειο</w:t>
      </w:r>
    </w:p>
    <w:p w14:paraId="063EF64C"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&amp; Συσσίτιο Δήμου Ήλιδας:</w:t>
      </w:r>
    </w:p>
    <w:p w14:paraId="387B7DB4" w14:textId="77777777" w:rsidR="003064ED" w:rsidRDefault="003064ED" w:rsidP="003064ED">
      <w:pPr>
        <w:rPr>
          <w:rFonts w:cs="Calibri"/>
          <w:color w:val="000000"/>
          <w:sz w:val="20"/>
          <w:szCs w:val="20"/>
        </w:rPr>
      </w:pPr>
      <w:r>
        <w:rPr>
          <w:rFonts w:cs="Calibri"/>
          <w:color w:val="000000"/>
          <w:sz w:val="20"/>
          <w:szCs w:val="20"/>
        </w:rPr>
        <w:t>1.</w:t>
      </w:r>
      <w:r w:rsidRPr="0027781E">
        <w:t xml:space="preserve"> </w:t>
      </w:r>
      <w:r w:rsidRPr="0027781E">
        <w:rPr>
          <w:rFonts w:cs="Calibri"/>
          <w:color w:val="000000"/>
          <w:sz w:val="20"/>
          <w:szCs w:val="20"/>
        </w:rPr>
        <w:t>Δήμος Ήλιδας</w:t>
      </w:r>
    </w:p>
    <w:p w14:paraId="74922FCA" w14:textId="77777777" w:rsidR="003064ED" w:rsidRDefault="003064ED" w:rsidP="003064ED">
      <w:pPr>
        <w:rPr>
          <w:rFonts w:cs="Calibri"/>
          <w:color w:val="000000"/>
          <w:sz w:val="20"/>
          <w:szCs w:val="20"/>
        </w:rPr>
      </w:pPr>
      <w:r>
        <w:rPr>
          <w:rFonts w:cs="Calibri"/>
          <w:color w:val="000000"/>
          <w:sz w:val="20"/>
          <w:szCs w:val="20"/>
        </w:rPr>
        <w:t>2.</w:t>
      </w:r>
      <w:r w:rsidRPr="0027781E">
        <w:t xml:space="preserve"> </w:t>
      </w:r>
      <w:r w:rsidRPr="0027781E">
        <w:rPr>
          <w:rFonts w:cs="Calibri"/>
          <w:color w:val="000000"/>
          <w:sz w:val="20"/>
          <w:szCs w:val="20"/>
        </w:rPr>
        <w:t>Χαμόγελο του παιδιού, Κέντρο Κοινότητας, ΚΕΠ Υγείας</w:t>
      </w:r>
    </w:p>
    <w:p w14:paraId="27404A93" w14:textId="77777777" w:rsidR="003064ED" w:rsidRDefault="003064ED" w:rsidP="003064ED">
      <w:pPr>
        <w:rPr>
          <w:rFonts w:cs="Calibri"/>
          <w:color w:val="000000"/>
          <w:sz w:val="20"/>
          <w:szCs w:val="20"/>
        </w:rPr>
      </w:pPr>
      <w:r>
        <w:rPr>
          <w:rFonts w:cs="Calibri"/>
          <w:color w:val="000000"/>
          <w:sz w:val="20"/>
          <w:szCs w:val="20"/>
        </w:rPr>
        <w:t>3.</w:t>
      </w:r>
      <w:r w:rsidRPr="0027781E">
        <w:t xml:space="preserve"> </w:t>
      </w:r>
      <w:r w:rsidRPr="0027781E">
        <w:rPr>
          <w:rFonts w:cs="Calibri"/>
          <w:color w:val="000000"/>
          <w:sz w:val="20"/>
          <w:szCs w:val="20"/>
        </w:rPr>
        <w:t>Κέντρο Κοινότητας, ΚΕΠ Υγείας</w:t>
      </w:r>
    </w:p>
    <w:p w14:paraId="6879BC59" w14:textId="77777777" w:rsidR="003064ED" w:rsidRDefault="003064ED" w:rsidP="003064ED">
      <w:pPr>
        <w:rPr>
          <w:rFonts w:cs="Calibri"/>
          <w:color w:val="000000"/>
          <w:sz w:val="20"/>
          <w:szCs w:val="20"/>
        </w:rPr>
      </w:pPr>
      <w:r>
        <w:rPr>
          <w:rFonts w:cs="Calibri"/>
          <w:color w:val="000000"/>
          <w:sz w:val="20"/>
          <w:szCs w:val="20"/>
        </w:rPr>
        <w:t>4.</w:t>
      </w:r>
      <w:r w:rsidRPr="0027781E">
        <w:t xml:space="preserve"> </w:t>
      </w:r>
      <w:r w:rsidRPr="0027781E">
        <w:rPr>
          <w:rFonts w:cs="Calibri"/>
          <w:color w:val="000000"/>
          <w:sz w:val="20"/>
          <w:szCs w:val="20"/>
        </w:rPr>
        <w:t>Κέντρο Κοινότητας</w:t>
      </w:r>
    </w:p>
    <w:p w14:paraId="213B7F18" w14:textId="77777777" w:rsidR="003064ED" w:rsidRDefault="003064ED" w:rsidP="003064ED">
      <w:pPr>
        <w:rPr>
          <w:rFonts w:cs="Calibri"/>
          <w:color w:val="000000"/>
          <w:sz w:val="20"/>
          <w:szCs w:val="20"/>
        </w:rPr>
      </w:pPr>
      <w:r>
        <w:rPr>
          <w:rFonts w:cs="Calibri"/>
          <w:color w:val="000000"/>
          <w:sz w:val="20"/>
          <w:szCs w:val="20"/>
        </w:rPr>
        <w:t>5.</w:t>
      </w:r>
      <w:r w:rsidRPr="0027781E">
        <w:t xml:space="preserve"> </w:t>
      </w:r>
      <w:r w:rsidRPr="0027781E">
        <w:rPr>
          <w:rFonts w:cs="Calibri"/>
          <w:color w:val="000000"/>
          <w:sz w:val="20"/>
          <w:szCs w:val="20"/>
        </w:rPr>
        <w:t>1ο Δημοτικό Αμαλιάδας</w:t>
      </w:r>
    </w:p>
    <w:p w14:paraId="0287909E" w14:textId="77777777" w:rsidR="003064ED" w:rsidRPr="0012185C" w:rsidRDefault="003064ED" w:rsidP="003064ED">
      <w:pPr>
        <w:rPr>
          <w:rFonts w:cs="Calibri"/>
          <w:color w:val="000000"/>
          <w:sz w:val="20"/>
          <w:szCs w:val="20"/>
        </w:rPr>
      </w:pPr>
      <w:r>
        <w:rPr>
          <w:rFonts w:cs="Calibri"/>
          <w:color w:val="000000"/>
          <w:sz w:val="20"/>
          <w:szCs w:val="20"/>
        </w:rPr>
        <w:t>6.</w:t>
      </w:r>
      <w:r w:rsidRPr="0027781E">
        <w:t xml:space="preserve"> </w:t>
      </w:r>
      <w:r w:rsidRPr="0027781E">
        <w:rPr>
          <w:rFonts w:cs="Calibri"/>
          <w:color w:val="000000"/>
          <w:sz w:val="20"/>
          <w:szCs w:val="20"/>
        </w:rPr>
        <w:t>Κέντρο Κοινότητας, ΚΕΠ Υγείας</w:t>
      </w:r>
    </w:p>
    <w:p w14:paraId="25C3A929"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Θέρμου:</w:t>
      </w:r>
    </w:p>
    <w:p w14:paraId="5E3D405E" w14:textId="77777777" w:rsidR="003064ED" w:rsidRDefault="003064ED" w:rsidP="003064ED">
      <w:pPr>
        <w:rPr>
          <w:rFonts w:cs="Calibri"/>
          <w:color w:val="000000"/>
          <w:sz w:val="20"/>
          <w:szCs w:val="20"/>
        </w:rPr>
      </w:pPr>
      <w:r>
        <w:rPr>
          <w:rFonts w:cs="Calibri"/>
          <w:color w:val="000000"/>
          <w:sz w:val="20"/>
          <w:szCs w:val="20"/>
        </w:rPr>
        <w:t>1.</w:t>
      </w:r>
      <w:r w:rsidRPr="00014667">
        <w:t xml:space="preserve"> </w:t>
      </w:r>
      <w:r w:rsidRPr="00014667">
        <w:rPr>
          <w:rFonts w:cs="Calibri"/>
          <w:color w:val="000000"/>
          <w:sz w:val="20"/>
          <w:szCs w:val="20"/>
        </w:rPr>
        <w:t>Κέντρο Κοινότητας, Κοινωνικό Φαρμακείο, Βοήθεια στο σπίτι</w:t>
      </w:r>
    </w:p>
    <w:p w14:paraId="6EDB4903" w14:textId="77777777" w:rsidR="003064ED" w:rsidRPr="00292B43" w:rsidRDefault="003064ED" w:rsidP="003064ED">
      <w:pPr>
        <w:rPr>
          <w:rFonts w:cs="Calibri"/>
          <w:color w:val="000000"/>
          <w:sz w:val="20"/>
          <w:szCs w:val="20"/>
        </w:rPr>
      </w:pPr>
      <w:r>
        <w:rPr>
          <w:rFonts w:cs="Calibri"/>
          <w:color w:val="000000"/>
          <w:sz w:val="20"/>
          <w:szCs w:val="20"/>
        </w:rPr>
        <w:t>2.</w:t>
      </w:r>
      <w:r w:rsidRPr="00014667">
        <w:t xml:space="preserve"> </w:t>
      </w:r>
      <w:r w:rsidRPr="00014667">
        <w:rPr>
          <w:rFonts w:cs="Calibri"/>
          <w:color w:val="000000"/>
          <w:sz w:val="20"/>
          <w:szCs w:val="20"/>
        </w:rPr>
        <w:t>Κέντρο Κοινότητας, Κοινωνικό Φαρμακείο, Βοήθεια στο σπίτι</w:t>
      </w:r>
    </w:p>
    <w:p w14:paraId="6D8CE362"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Ι.Π. Μεσολογγίου:</w:t>
      </w:r>
    </w:p>
    <w:p w14:paraId="50FC2B00" w14:textId="77777777" w:rsidR="003064ED" w:rsidRDefault="003064ED" w:rsidP="003064ED">
      <w:pPr>
        <w:rPr>
          <w:rFonts w:cs="Calibri"/>
          <w:color w:val="000000"/>
          <w:sz w:val="20"/>
          <w:szCs w:val="20"/>
        </w:rPr>
      </w:pPr>
      <w:r>
        <w:rPr>
          <w:rFonts w:cs="Calibri"/>
          <w:color w:val="000000"/>
          <w:sz w:val="20"/>
          <w:szCs w:val="20"/>
        </w:rPr>
        <w:t>1.</w:t>
      </w:r>
      <w:r w:rsidRPr="00014667">
        <w:t xml:space="preserve"> </w:t>
      </w:r>
      <w:r w:rsidRPr="00014667">
        <w:rPr>
          <w:rFonts w:cs="Calibri"/>
          <w:color w:val="000000"/>
          <w:sz w:val="20"/>
          <w:szCs w:val="20"/>
        </w:rPr>
        <w:t>Σχολεία</w:t>
      </w:r>
    </w:p>
    <w:p w14:paraId="750A7756" w14:textId="77777777" w:rsidR="003064ED" w:rsidRDefault="003064ED" w:rsidP="003064ED">
      <w:pPr>
        <w:rPr>
          <w:rFonts w:cs="Calibri"/>
          <w:color w:val="000000"/>
          <w:sz w:val="20"/>
          <w:szCs w:val="20"/>
        </w:rPr>
      </w:pPr>
      <w:r>
        <w:rPr>
          <w:rFonts w:cs="Calibri"/>
          <w:color w:val="000000"/>
          <w:sz w:val="20"/>
          <w:szCs w:val="20"/>
        </w:rPr>
        <w:t>2.</w:t>
      </w:r>
      <w:r w:rsidRPr="00014667">
        <w:t xml:space="preserve"> </w:t>
      </w:r>
      <w:r w:rsidRPr="00014667">
        <w:rPr>
          <w:rFonts w:cs="Calibri"/>
          <w:color w:val="000000"/>
          <w:sz w:val="20"/>
          <w:szCs w:val="20"/>
        </w:rPr>
        <w:t>Ε.Μ.Ε.Ι.Σ.  – Τ.Ο.Μ.Υ.</w:t>
      </w:r>
    </w:p>
    <w:p w14:paraId="2D91245E" w14:textId="77777777" w:rsidR="003064ED" w:rsidRDefault="003064ED" w:rsidP="003064ED">
      <w:pPr>
        <w:rPr>
          <w:rFonts w:cs="Calibri"/>
          <w:color w:val="000000"/>
          <w:sz w:val="20"/>
          <w:szCs w:val="20"/>
        </w:rPr>
      </w:pPr>
      <w:r>
        <w:rPr>
          <w:rFonts w:cs="Calibri"/>
          <w:color w:val="000000"/>
          <w:sz w:val="20"/>
          <w:szCs w:val="20"/>
        </w:rPr>
        <w:t>3.</w:t>
      </w:r>
      <w:r w:rsidRPr="00014667">
        <w:t xml:space="preserve"> </w:t>
      </w:r>
      <w:r w:rsidRPr="00014667">
        <w:rPr>
          <w:rFonts w:cs="Calibri"/>
          <w:color w:val="000000"/>
          <w:sz w:val="20"/>
          <w:szCs w:val="20"/>
        </w:rPr>
        <w:t>Ξενώνας  Φιλοξενίας κακοποιημένων γυναικών Αγρινίου</w:t>
      </w:r>
    </w:p>
    <w:p w14:paraId="342CE305" w14:textId="77777777" w:rsidR="003064ED" w:rsidRDefault="003064ED" w:rsidP="003064ED">
      <w:pPr>
        <w:rPr>
          <w:rFonts w:cs="Calibri"/>
          <w:color w:val="000000"/>
          <w:sz w:val="20"/>
          <w:szCs w:val="20"/>
        </w:rPr>
      </w:pPr>
      <w:r>
        <w:rPr>
          <w:rFonts w:cs="Calibri"/>
          <w:color w:val="000000"/>
          <w:sz w:val="20"/>
          <w:szCs w:val="20"/>
        </w:rPr>
        <w:t>4.</w:t>
      </w:r>
      <w:r w:rsidRPr="00FE644A">
        <w:t xml:space="preserve"> </w:t>
      </w:r>
      <w:r w:rsidRPr="00FE644A">
        <w:rPr>
          <w:rFonts w:cs="Calibri"/>
          <w:color w:val="000000"/>
          <w:sz w:val="20"/>
          <w:szCs w:val="20"/>
        </w:rPr>
        <w:t>Δομή αστέγων Αγρινίου</w:t>
      </w:r>
    </w:p>
    <w:p w14:paraId="390E0B7C" w14:textId="77777777" w:rsidR="003064ED" w:rsidRDefault="003064ED" w:rsidP="003064ED">
      <w:pPr>
        <w:rPr>
          <w:rFonts w:cs="Calibri"/>
          <w:color w:val="000000"/>
          <w:sz w:val="20"/>
          <w:szCs w:val="20"/>
        </w:rPr>
      </w:pPr>
      <w:r>
        <w:rPr>
          <w:rFonts w:cs="Calibri"/>
          <w:color w:val="000000"/>
          <w:sz w:val="20"/>
          <w:szCs w:val="20"/>
        </w:rPr>
        <w:lastRenderedPageBreak/>
        <w:t>5.</w:t>
      </w:r>
      <w:r w:rsidRPr="00FE644A">
        <w:t xml:space="preserve"> </w:t>
      </w:r>
      <w:r w:rsidRPr="00FE644A">
        <w:rPr>
          <w:rFonts w:cs="Calibri"/>
          <w:color w:val="000000"/>
          <w:sz w:val="20"/>
          <w:szCs w:val="20"/>
        </w:rPr>
        <w:t>Μαζί για το παιδί</w:t>
      </w:r>
    </w:p>
    <w:p w14:paraId="6ADB77A0" w14:textId="77777777" w:rsidR="003064ED" w:rsidRPr="00292B43" w:rsidRDefault="003064ED" w:rsidP="003064ED">
      <w:pPr>
        <w:rPr>
          <w:rFonts w:cs="Calibri"/>
          <w:color w:val="000000"/>
          <w:sz w:val="20"/>
          <w:szCs w:val="20"/>
        </w:rPr>
      </w:pPr>
      <w:r>
        <w:rPr>
          <w:rFonts w:cs="Calibri"/>
          <w:color w:val="000000"/>
          <w:sz w:val="20"/>
          <w:szCs w:val="20"/>
        </w:rPr>
        <w:t>6.</w:t>
      </w:r>
      <w:r w:rsidRPr="00FE644A">
        <w:t xml:space="preserve"> </w:t>
      </w:r>
      <w:r w:rsidRPr="00FE644A">
        <w:rPr>
          <w:rFonts w:cs="Calibri"/>
          <w:color w:val="000000"/>
          <w:sz w:val="20"/>
          <w:szCs w:val="20"/>
        </w:rPr>
        <w:t>«ΣΕΛΙΒΕΙΟ» Γηροκομείο ,Νοσοκομείο, Ξενώνας Ψυχικής Υγείας  «ΓΕΦΥΡΑ»</w:t>
      </w:r>
    </w:p>
    <w:p w14:paraId="00891E54"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275D30E4" w14:textId="77777777" w:rsidR="003064ED" w:rsidRPr="00904350" w:rsidRDefault="003064ED" w:rsidP="003064ED">
      <w:pPr>
        <w:rPr>
          <w:rFonts w:cs="Calibri"/>
          <w:b/>
          <w:bCs/>
          <w:i/>
          <w:iCs/>
          <w:color w:val="000000"/>
          <w:sz w:val="20"/>
          <w:szCs w:val="20"/>
        </w:rPr>
      </w:pPr>
      <w:r w:rsidRPr="00904350">
        <w:rPr>
          <w:rFonts w:cs="Calibri"/>
          <w:b/>
          <w:bCs/>
          <w:i/>
          <w:iCs/>
          <w:color w:val="000000"/>
          <w:sz w:val="20"/>
          <w:szCs w:val="20"/>
        </w:rPr>
        <w:t xml:space="preserve">Κοινωνικό Παντοπωλείο: </w:t>
      </w:r>
      <w:r w:rsidRPr="00904350">
        <w:rPr>
          <w:rFonts w:cs="Calibri"/>
          <w:color w:val="000000"/>
          <w:sz w:val="20"/>
          <w:szCs w:val="20"/>
        </w:rPr>
        <w:t>Δε εντοπίζεται σχετική αναφορά εντός του ερωτηματολογίου.</w:t>
      </w:r>
    </w:p>
    <w:p w14:paraId="3D297365" w14:textId="77777777" w:rsidR="003064ED" w:rsidRDefault="003064ED" w:rsidP="003064ED">
      <w:r w:rsidRPr="00904350">
        <w:rPr>
          <w:rFonts w:cs="Calibri"/>
          <w:b/>
          <w:bCs/>
          <w:i/>
          <w:iCs/>
          <w:color w:val="000000"/>
          <w:sz w:val="20"/>
          <w:szCs w:val="20"/>
        </w:rPr>
        <w:t xml:space="preserve">Δομή παροχής σίτισης: </w:t>
      </w:r>
      <w:r w:rsidRPr="00904350">
        <w:rPr>
          <w:rFonts w:cs="Calibri"/>
          <w:color w:val="000000"/>
          <w:sz w:val="20"/>
          <w:szCs w:val="20"/>
        </w:rPr>
        <w:t>Δε εντοπίζεται σχετική αναφορά εντός του ερωτηματολογίου.</w:t>
      </w:r>
    </w:p>
    <w:p w14:paraId="7A3CC37D" w14:textId="77777777" w:rsidR="003064ED" w:rsidRPr="00B80E47" w:rsidRDefault="003064ED" w:rsidP="003064ED"/>
    <w:p w14:paraId="08249A2F" w14:textId="77777777" w:rsidR="003064ED" w:rsidRPr="00B80E47" w:rsidRDefault="003064ED" w:rsidP="003064ED"/>
    <w:tbl>
      <w:tblPr>
        <w:tblStyle w:val="3-5"/>
        <w:tblW w:w="5000" w:type="pct"/>
        <w:tblLook w:val="0000" w:firstRow="0" w:lastRow="0" w:firstColumn="0" w:lastColumn="0" w:noHBand="0" w:noVBand="0"/>
      </w:tblPr>
      <w:tblGrid>
        <w:gridCol w:w="514"/>
        <w:gridCol w:w="7782"/>
      </w:tblGrid>
      <w:tr w:rsidR="003064ED" w:rsidRPr="00D425A1" w14:paraId="11F1654D"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7F3BB5A4" w14:textId="77777777" w:rsidR="003064ED" w:rsidRPr="00D425A1" w:rsidRDefault="003064ED" w:rsidP="005B2C7B">
            <w:pPr>
              <w:rPr>
                <w:b/>
                <w:bCs/>
                <w:color w:val="000000" w:themeColor="text1"/>
              </w:rPr>
            </w:pPr>
            <w:r w:rsidRPr="00D425A1">
              <w:rPr>
                <w:b/>
                <w:bCs/>
                <w:color w:val="000000" w:themeColor="text1"/>
              </w:rPr>
              <w:t>Δ</w:t>
            </w:r>
            <w:r>
              <w:rPr>
                <w:b/>
                <w:bCs/>
                <w:color w:val="000000" w:themeColor="text1"/>
                <w:lang w:val="en-US"/>
              </w:rPr>
              <w:t>3</w:t>
            </w:r>
            <w:r w:rsidRPr="00D425A1">
              <w:rPr>
                <w:b/>
                <w:bCs/>
                <w:color w:val="000000" w:themeColor="text1"/>
              </w:rPr>
              <w:t>.</w:t>
            </w:r>
          </w:p>
        </w:tc>
        <w:tc>
          <w:tcPr>
            <w:tcW w:w="4724" w:type="pct"/>
          </w:tcPr>
          <w:p w14:paraId="30B45A1A" w14:textId="77777777" w:rsidR="003064ED" w:rsidRPr="00D425A1"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4E5230">
              <w:rPr>
                <w:b/>
                <w:bCs/>
                <w:color w:val="000000" w:themeColor="text1"/>
              </w:rPr>
              <w:t>Τι ποσοστό (%) των ωφελούμενων, κατά μέσο όρο σε ετήσια βάση, παραπέμφθηκε;</w:t>
            </w:r>
          </w:p>
        </w:tc>
      </w:tr>
    </w:tbl>
    <w:p w14:paraId="74C7E3E1" w14:textId="77777777" w:rsidR="003064ED" w:rsidRDefault="003064ED" w:rsidP="003064ED">
      <w:r>
        <w:t xml:space="preserve">Ο Πίνακας που ακολουθεί παρουσιάζει τις παραπομπές ωφελούμενων σε ετήσια βάση, κατά μέσο όρο, </w:t>
      </w:r>
      <w:r w:rsidRPr="00EA431E">
        <w:t xml:space="preserve">από και προς τις Δομές της </w:t>
      </w:r>
      <w:r>
        <w:t>ΠΔΕ</w:t>
      </w:r>
      <w:r w:rsidRPr="00EA431E">
        <w:t xml:space="preserve"> που συμμετείχαν στην έρευνα.</w:t>
      </w:r>
      <w:r>
        <w:t xml:space="preserve"> </w:t>
      </w:r>
      <w:r w:rsidRPr="005373EC">
        <w:t xml:space="preserve">Οι παραπομπές παρουσιάζουν μεγάλη διαφοροποίηση μεταξύ </w:t>
      </w:r>
      <w:r>
        <w:t>Δομών και Δήμων. Όπως παρατηρείται, ορισμένες Δομές έχουν υψηλά ποσοστά διασύνδεσης.</w:t>
      </w:r>
    </w:p>
    <w:p w14:paraId="337E35AF" w14:textId="00C14509" w:rsidR="003064ED" w:rsidRPr="004E5230" w:rsidRDefault="003064ED" w:rsidP="003064ED">
      <w:pPr>
        <w:pStyle w:val="af"/>
        <w:keepNext/>
      </w:pPr>
      <w:bookmarkStart w:id="440" w:name="_Toc215770660"/>
      <w:r>
        <w:t xml:space="preserve">Πίνακας </w:t>
      </w:r>
      <w:fldSimple w:instr=" SEQ Πίνακας \* ARABIC ">
        <w:r w:rsidR="0012410A">
          <w:rPr>
            <w:noProof/>
          </w:rPr>
          <w:t>177</w:t>
        </w:r>
      </w:fldSimple>
      <w:r w:rsidRPr="004E5230">
        <w:t xml:space="preserve">: </w:t>
      </w:r>
      <w:r>
        <w:t xml:space="preserve">Ποσοστιαία αποτύπωση των ωφελούμενων σε ετήσια βάση, κατά μέσο όρο, που παραπέμφθηκε από και προς τις Δομές </w:t>
      </w:r>
      <w:r w:rsidRPr="00B01376">
        <w:t>της Περιφέρειας Δυτικής Ελλάδας που συμμετείχαν στην έρευνα.</w:t>
      </w:r>
      <w:bookmarkEnd w:id="440"/>
    </w:p>
    <w:tbl>
      <w:tblPr>
        <w:tblStyle w:val="4-5"/>
        <w:tblW w:w="10725" w:type="dxa"/>
        <w:tblInd w:w="-1003" w:type="dxa"/>
        <w:tblLayout w:type="fixed"/>
        <w:tblLook w:val="04A0" w:firstRow="1" w:lastRow="0" w:firstColumn="1" w:lastColumn="0" w:noHBand="0" w:noVBand="1"/>
      </w:tblPr>
      <w:tblGrid>
        <w:gridCol w:w="1454"/>
        <w:gridCol w:w="1382"/>
        <w:gridCol w:w="1827"/>
        <w:gridCol w:w="1783"/>
        <w:gridCol w:w="2139"/>
        <w:gridCol w:w="2140"/>
      </w:tblGrid>
      <w:tr w:rsidR="003064ED" w:rsidRPr="00775061" w14:paraId="000E0A73" w14:textId="77777777" w:rsidTr="005B2C7B">
        <w:trPr>
          <w:cnfStyle w:val="100000000000" w:firstRow="1" w:lastRow="0" w:firstColumn="0" w:lastColumn="0" w:oddVBand="0" w:evenVBand="0" w:oddHBand="0" w:evenHBand="0" w:firstRowFirstColumn="0" w:firstRowLastColumn="0" w:lastRowFirstColumn="0" w:lastRowLastColumn="0"/>
          <w:trHeight w:val="304"/>
          <w:tblHeader/>
        </w:trPr>
        <w:tc>
          <w:tcPr>
            <w:cnfStyle w:val="001000000000" w:firstRow="0" w:lastRow="0" w:firstColumn="1" w:lastColumn="0" w:oddVBand="0" w:evenVBand="0" w:oddHBand="0" w:evenHBand="0" w:firstRowFirstColumn="0" w:firstRowLastColumn="0" w:lastRowFirstColumn="0" w:lastRowLastColumn="0"/>
            <w:tcW w:w="2836" w:type="dxa"/>
            <w:gridSpan w:val="2"/>
            <w:vMerge w:val="restart"/>
            <w:tcBorders>
              <w:top w:val="none" w:sz="0" w:space="0" w:color="auto"/>
              <w:left w:val="none" w:sz="0" w:space="0" w:color="auto"/>
              <w:bottom w:val="none" w:sz="0" w:space="0" w:color="auto"/>
              <w:right w:val="none" w:sz="0" w:space="0" w:color="auto"/>
            </w:tcBorders>
            <w:vAlign w:val="center"/>
          </w:tcPr>
          <w:p w14:paraId="0BDE59A9" w14:textId="77777777" w:rsidR="003064ED" w:rsidRPr="00775061" w:rsidRDefault="003064ED" w:rsidP="005B2C7B">
            <w:pPr>
              <w:spacing w:line="240" w:lineRule="auto"/>
              <w:jc w:val="center"/>
              <w:rPr>
                <w:rFonts w:ascii="Aptos Narrow" w:hAnsi="Aptos Narrow"/>
                <w:sz w:val="20"/>
                <w:szCs w:val="20"/>
              </w:rPr>
            </w:pPr>
            <w:r w:rsidRPr="00775061">
              <w:rPr>
                <w:rFonts w:ascii="Aptos Narrow" w:hAnsi="Aptos Narrow"/>
                <w:sz w:val="20"/>
                <w:szCs w:val="20"/>
              </w:rPr>
              <w:t>ΔΟΜΗ</w:t>
            </w:r>
          </w:p>
        </w:tc>
        <w:tc>
          <w:tcPr>
            <w:tcW w:w="7889" w:type="dxa"/>
            <w:gridSpan w:val="4"/>
            <w:tcBorders>
              <w:top w:val="none" w:sz="0" w:space="0" w:color="auto"/>
              <w:left w:val="none" w:sz="0" w:space="0" w:color="auto"/>
              <w:bottom w:val="none" w:sz="0" w:space="0" w:color="auto"/>
              <w:right w:val="none" w:sz="0" w:space="0" w:color="auto"/>
            </w:tcBorders>
            <w:vAlign w:val="center"/>
          </w:tcPr>
          <w:p w14:paraId="6C226F20" w14:textId="77777777" w:rsidR="003064ED" w:rsidRPr="0077506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sidRPr="00775061">
              <w:rPr>
                <w:rFonts w:ascii="Aptos Narrow" w:hAnsi="Aptos Narrow"/>
                <w:sz w:val="20"/>
                <w:szCs w:val="20"/>
              </w:rPr>
              <w:t>ΠΟΣΟΣΤΟ ΩΦΕΛΟΥΜΕΝΩΝ ΠΟΥ ΠΑΡΑΠΕΜΦΘΗΚΑΝ</w:t>
            </w:r>
          </w:p>
        </w:tc>
      </w:tr>
      <w:tr w:rsidR="003064ED" w:rsidRPr="00775061" w14:paraId="74FF68D1" w14:textId="77777777" w:rsidTr="005B2C7B">
        <w:trPr>
          <w:cnfStyle w:val="100000000000" w:firstRow="1" w:lastRow="0" w:firstColumn="0" w:lastColumn="0" w:oddVBand="0" w:evenVBand="0" w:oddHBand="0" w:evenHBand="0" w:firstRowFirstColumn="0" w:firstRowLastColumn="0" w:lastRowFirstColumn="0" w:lastRowLastColumn="0"/>
          <w:trHeight w:val="752"/>
          <w:tblHeader/>
        </w:trPr>
        <w:tc>
          <w:tcPr>
            <w:cnfStyle w:val="001000000000" w:firstRow="0" w:lastRow="0" w:firstColumn="1" w:lastColumn="0" w:oddVBand="0" w:evenVBand="0" w:oddHBand="0" w:evenHBand="0" w:firstRowFirstColumn="0" w:firstRowLastColumn="0" w:lastRowFirstColumn="0" w:lastRowLastColumn="0"/>
            <w:tcW w:w="2836" w:type="dxa"/>
            <w:gridSpan w:val="2"/>
            <w:vMerge/>
            <w:tcBorders>
              <w:top w:val="none" w:sz="0" w:space="0" w:color="auto"/>
              <w:left w:val="none" w:sz="0" w:space="0" w:color="auto"/>
              <w:bottom w:val="none" w:sz="0" w:space="0" w:color="auto"/>
              <w:right w:val="none" w:sz="0" w:space="0" w:color="auto"/>
            </w:tcBorders>
            <w:vAlign w:val="center"/>
          </w:tcPr>
          <w:p w14:paraId="35B39FF1" w14:textId="77777777" w:rsidR="003064ED" w:rsidRPr="00775061" w:rsidRDefault="003064ED" w:rsidP="005B2C7B">
            <w:pPr>
              <w:spacing w:line="240" w:lineRule="auto"/>
              <w:jc w:val="center"/>
              <w:rPr>
                <w:rFonts w:ascii="Aptos Narrow" w:hAnsi="Aptos Narrow"/>
                <w:sz w:val="20"/>
                <w:szCs w:val="20"/>
              </w:rPr>
            </w:pPr>
          </w:p>
        </w:tc>
        <w:tc>
          <w:tcPr>
            <w:tcW w:w="1827"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470BA2F0" w14:textId="77777777" w:rsidR="003064ED" w:rsidRPr="0077506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color w:val="417A84" w:themeColor="accent5" w:themeShade="BF"/>
                <w:sz w:val="20"/>
                <w:szCs w:val="20"/>
              </w:rPr>
            </w:pPr>
            <w:r w:rsidRPr="00775061">
              <w:rPr>
                <w:color w:val="417A84" w:themeColor="accent5" w:themeShade="BF"/>
                <w:sz w:val="20"/>
                <w:szCs w:val="20"/>
              </w:rPr>
              <w:t>ΑΠΟ ΤΗ ΔΟΜΗ ΣΤΟ ΚΕΝΤΡΟ ΚΟΙΝΟΤΗΤΑΣ</w:t>
            </w:r>
          </w:p>
        </w:tc>
        <w:tc>
          <w:tcPr>
            <w:tcW w:w="1783"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2476B61E" w14:textId="77777777" w:rsidR="003064ED" w:rsidRPr="0077506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775061">
              <w:rPr>
                <w:color w:val="417A84" w:themeColor="accent5" w:themeShade="BF"/>
                <w:sz w:val="20"/>
                <w:szCs w:val="20"/>
              </w:rPr>
              <w:t>ΑΠΟ ΤΟ ΚΕΝΤΡΟ ΚΟΙΝΟΤΗΤΑΣ ΣΤΗ ΔΟΜΗ</w:t>
            </w:r>
          </w:p>
        </w:tc>
        <w:tc>
          <w:tcPr>
            <w:tcW w:w="2139"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79356A12" w14:textId="77777777" w:rsidR="003064ED" w:rsidRPr="0077506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color w:val="417A84" w:themeColor="accent5" w:themeShade="BF"/>
                <w:sz w:val="20"/>
                <w:szCs w:val="20"/>
              </w:rPr>
            </w:pPr>
            <w:r w:rsidRPr="00775061">
              <w:rPr>
                <w:color w:val="417A84" w:themeColor="accent5" w:themeShade="BF"/>
                <w:sz w:val="20"/>
                <w:szCs w:val="20"/>
              </w:rPr>
              <w:t>ΑΠΟ ΤΗ ΔΟΜΗ ΣΕ ΑΛΛΗ ΔΟΜΗ ΠΑΡΟΧΗΣ ΒΑΣΙΚΩΝ ΑΓΑΘΩΝ</w:t>
            </w:r>
          </w:p>
        </w:tc>
        <w:tc>
          <w:tcPr>
            <w:tcW w:w="2140" w:type="dxa"/>
            <w:tcBorders>
              <w:top w:val="none" w:sz="0" w:space="0" w:color="auto"/>
              <w:left w:val="none" w:sz="0" w:space="0" w:color="auto"/>
              <w:bottom w:val="none" w:sz="0" w:space="0" w:color="auto"/>
              <w:right w:val="none" w:sz="0" w:space="0" w:color="auto"/>
            </w:tcBorders>
            <w:shd w:val="clear" w:color="auto" w:fill="DDECEE" w:themeFill="accent5" w:themeFillTint="33"/>
            <w:vAlign w:val="center"/>
          </w:tcPr>
          <w:p w14:paraId="11333831" w14:textId="77777777" w:rsidR="003064ED" w:rsidRPr="00775061" w:rsidRDefault="003064ED"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417A84" w:themeColor="accent5" w:themeShade="BF"/>
                <w:sz w:val="20"/>
                <w:szCs w:val="20"/>
              </w:rPr>
            </w:pPr>
            <w:r w:rsidRPr="00775061">
              <w:rPr>
                <w:color w:val="417A84" w:themeColor="accent5" w:themeShade="BF"/>
                <w:sz w:val="20"/>
                <w:szCs w:val="20"/>
              </w:rPr>
              <w:t>ΑΠΟ ΤΗ ΔΟΜΗ ΣΕ ΑΛΛΗ ΚΟΙΝΩΝΙΚΗ ΔΟΜΗ/ ΥΠΗΡΕΣΙΑ</w:t>
            </w:r>
          </w:p>
        </w:tc>
      </w:tr>
      <w:tr w:rsidR="003064ED" w:rsidRPr="00775061" w14:paraId="778E3789" w14:textId="77777777" w:rsidTr="005B2C7B">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454" w:type="dxa"/>
            <w:vMerge w:val="restart"/>
            <w:vAlign w:val="center"/>
          </w:tcPr>
          <w:p w14:paraId="056522E6" w14:textId="77777777" w:rsidR="003064ED" w:rsidRPr="00775061" w:rsidRDefault="003064ED" w:rsidP="005B2C7B">
            <w:pPr>
              <w:spacing w:line="240" w:lineRule="auto"/>
              <w:jc w:val="center"/>
              <w:rPr>
                <w:rFonts w:ascii="Aptos Narrow" w:hAnsi="Aptos Narrow"/>
                <w:i/>
                <w:iCs/>
                <w:color w:val="000000"/>
                <w:sz w:val="20"/>
                <w:szCs w:val="20"/>
              </w:rPr>
            </w:pPr>
            <w:r w:rsidRPr="00775061">
              <w:rPr>
                <w:rFonts w:ascii="Aptos Narrow" w:hAnsi="Aptos Narrow"/>
                <w:color w:val="000000"/>
                <w:sz w:val="20"/>
                <w:szCs w:val="20"/>
              </w:rPr>
              <w:t>Κοινωνικό Παντοπωλείο &amp; Συσσίτιο Δήμου Αγρινίου</w:t>
            </w:r>
          </w:p>
        </w:tc>
        <w:tc>
          <w:tcPr>
            <w:tcW w:w="1382" w:type="dxa"/>
            <w:vAlign w:val="center"/>
            <w:hideMark/>
          </w:tcPr>
          <w:p w14:paraId="13F88688" w14:textId="77777777" w:rsidR="003064ED" w:rsidRPr="0077506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20"/>
                <w:szCs w:val="20"/>
              </w:rPr>
            </w:pPr>
            <w:r w:rsidRPr="00775061">
              <w:rPr>
                <w:rFonts w:ascii="Aptos Narrow" w:hAnsi="Aptos Narrow"/>
                <w:i/>
                <w:iCs/>
                <w:color w:val="000000"/>
                <w:sz w:val="20"/>
                <w:szCs w:val="20"/>
              </w:rPr>
              <w:t>Κοινωνικό Παντοπωλείο</w:t>
            </w:r>
          </w:p>
        </w:tc>
        <w:tc>
          <w:tcPr>
            <w:tcW w:w="1827" w:type="dxa"/>
            <w:vAlign w:val="center"/>
          </w:tcPr>
          <w:p w14:paraId="404DD2FE"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10%</w:t>
            </w:r>
          </w:p>
        </w:tc>
        <w:tc>
          <w:tcPr>
            <w:tcW w:w="1783" w:type="dxa"/>
            <w:vAlign w:val="center"/>
          </w:tcPr>
          <w:p w14:paraId="04A42DF9"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5%</w:t>
            </w:r>
          </w:p>
        </w:tc>
        <w:tc>
          <w:tcPr>
            <w:tcW w:w="2139" w:type="dxa"/>
            <w:vAlign w:val="center"/>
          </w:tcPr>
          <w:p w14:paraId="298458D0"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2140" w:type="dxa"/>
            <w:vAlign w:val="center"/>
          </w:tcPr>
          <w:p w14:paraId="554FF59C"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775061" w14:paraId="07A5B1E1" w14:textId="77777777" w:rsidTr="005B2C7B">
        <w:trPr>
          <w:trHeight w:val="517"/>
        </w:trPr>
        <w:tc>
          <w:tcPr>
            <w:cnfStyle w:val="001000000000" w:firstRow="0" w:lastRow="0" w:firstColumn="1" w:lastColumn="0" w:oddVBand="0" w:evenVBand="0" w:oddHBand="0" w:evenHBand="0" w:firstRowFirstColumn="0" w:firstRowLastColumn="0" w:lastRowFirstColumn="0" w:lastRowLastColumn="0"/>
            <w:tcW w:w="1454" w:type="dxa"/>
            <w:vMerge/>
            <w:vAlign w:val="center"/>
          </w:tcPr>
          <w:p w14:paraId="25F5891E" w14:textId="77777777" w:rsidR="003064ED" w:rsidRPr="00775061" w:rsidRDefault="003064ED" w:rsidP="005B2C7B">
            <w:pPr>
              <w:spacing w:line="240" w:lineRule="auto"/>
              <w:jc w:val="center"/>
              <w:rPr>
                <w:rFonts w:ascii="Aptos Narrow" w:hAnsi="Aptos Narrow"/>
                <w:i/>
                <w:iCs/>
                <w:color w:val="000000"/>
                <w:sz w:val="20"/>
                <w:szCs w:val="20"/>
              </w:rPr>
            </w:pPr>
          </w:p>
        </w:tc>
        <w:tc>
          <w:tcPr>
            <w:tcW w:w="1382" w:type="dxa"/>
            <w:vAlign w:val="center"/>
            <w:hideMark/>
          </w:tcPr>
          <w:p w14:paraId="579A1199" w14:textId="77777777" w:rsidR="003064ED" w:rsidRPr="0077506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20"/>
                <w:szCs w:val="20"/>
              </w:rPr>
            </w:pPr>
            <w:r w:rsidRPr="00775061">
              <w:rPr>
                <w:rFonts w:ascii="Aptos Narrow" w:hAnsi="Aptos Narrow"/>
                <w:i/>
                <w:iCs/>
                <w:color w:val="000000"/>
                <w:sz w:val="20"/>
                <w:szCs w:val="20"/>
              </w:rPr>
              <w:t>Δομή παροχής σίτισης</w:t>
            </w:r>
          </w:p>
        </w:tc>
        <w:tc>
          <w:tcPr>
            <w:tcW w:w="1827" w:type="dxa"/>
            <w:vAlign w:val="center"/>
          </w:tcPr>
          <w:p w14:paraId="4CA20248"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10%</w:t>
            </w:r>
          </w:p>
        </w:tc>
        <w:tc>
          <w:tcPr>
            <w:tcW w:w="1783" w:type="dxa"/>
            <w:vAlign w:val="center"/>
          </w:tcPr>
          <w:p w14:paraId="7E3E6CFA"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5%</w:t>
            </w:r>
          </w:p>
        </w:tc>
        <w:tc>
          <w:tcPr>
            <w:tcW w:w="2139" w:type="dxa"/>
            <w:vAlign w:val="center"/>
          </w:tcPr>
          <w:p w14:paraId="3BE7B772"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2140" w:type="dxa"/>
            <w:vAlign w:val="center"/>
          </w:tcPr>
          <w:p w14:paraId="4375575F"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775061" w14:paraId="44737AEF" w14:textId="77777777" w:rsidTr="005B2C7B">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836" w:type="dxa"/>
            <w:gridSpan w:val="2"/>
            <w:vAlign w:val="center"/>
          </w:tcPr>
          <w:p w14:paraId="7AA5BA75" w14:textId="77777777" w:rsidR="003064ED" w:rsidRPr="00775061" w:rsidRDefault="003064ED" w:rsidP="005B2C7B">
            <w:pPr>
              <w:spacing w:line="240" w:lineRule="auto"/>
              <w:jc w:val="center"/>
              <w:rPr>
                <w:rFonts w:ascii="Aptos Narrow" w:hAnsi="Aptos Narrow"/>
                <w:color w:val="000000"/>
                <w:sz w:val="20"/>
                <w:szCs w:val="20"/>
              </w:rPr>
            </w:pPr>
            <w:r w:rsidRPr="00775061">
              <w:rPr>
                <w:rFonts w:ascii="Aptos Narrow" w:hAnsi="Aptos Narrow"/>
                <w:color w:val="000000"/>
                <w:sz w:val="20"/>
                <w:szCs w:val="20"/>
              </w:rPr>
              <w:t>Κοινωνικό Παντοπωλείο &amp; Συσσίτιο Δήμου Ήλιδας</w:t>
            </w:r>
          </w:p>
        </w:tc>
        <w:tc>
          <w:tcPr>
            <w:tcW w:w="1827" w:type="dxa"/>
            <w:vAlign w:val="center"/>
          </w:tcPr>
          <w:p w14:paraId="42EF23C6"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783" w:type="dxa"/>
            <w:vAlign w:val="center"/>
          </w:tcPr>
          <w:p w14:paraId="6B3C33C6"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60%</w:t>
            </w:r>
          </w:p>
        </w:tc>
        <w:tc>
          <w:tcPr>
            <w:tcW w:w="2139" w:type="dxa"/>
            <w:vAlign w:val="center"/>
          </w:tcPr>
          <w:p w14:paraId="7F9B32C1"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60%</w:t>
            </w:r>
          </w:p>
        </w:tc>
        <w:tc>
          <w:tcPr>
            <w:tcW w:w="2140" w:type="dxa"/>
            <w:vAlign w:val="center"/>
          </w:tcPr>
          <w:p w14:paraId="7FF711D1"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5%</w:t>
            </w:r>
          </w:p>
        </w:tc>
      </w:tr>
      <w:tr w:rsidR="003064ED" w:rsidRPr="00775061" w14:paraId="66667CB9" w14:textId="77777777" w:rsidTr="005B2C7B">
        <w:trPr>
          <w:trHeight w:val="553"/>
        </w:trPr>
        <w:tc>
          <w:tcPr>
            <w:cnfStyle w:val="001000000000" w:firstRow="0" w:lastRow="0" w:firstColumn="1" w:lastColumn="0" w:oddVBand="0" w:evenVBand="0" w:oddHBand="0" w:evenHBand="0" w:firstRowFirstColumn="0" w:firstRowLastColumn="0" w:lastRowFirstColumn="0" w:lastRowLastColumn="0"/>
            <w:tcW w:w="2836" w:type="dxa"/>
            <w:gridSpan w:val="2"/>
            <w:vAlign w:val="center"/>
          </w:tcPr>
          <w:p w14:paraId="1D3FEDFB" w14:textId="77777777" w:rsidR="003064ED" w:rsidRPr="00775061" w:rsidRDefault="003064ED" w:rsidP="005B2C7B">
            <w:pPr>
              <w:spacing w:line="240" w:lineRule="auto"/>
              <w:jc w:val="center"/>
              <w:rPr>
                <w:rFonts w:ascii="Aptos Narrow" w:hAnsi="Aptos Narrow"/>
                <w:color w:val="000000"/>
                <w:sz w:val="20"/>
                <w:szCs w:val="20"/>
              </w:rPr>
            </w:pPr>
            <w:r w:rsidRPr="00775061">
              <w:rPr>
                <w:rFonts w:ascii="Aptos Narrow" w:hAnsi="Aptos Narrow"/>
                <w:color w:val="000000"/>
                <w:sz w:val="20"/>
                <w:szCs w:val="20"/>
              </w:rPr>
              <w:t>Κοινωνικό Παντοπωλείο Δήμου Θέρμου</w:t>
            </w:r>
          </w:p>
        </w:tc>
        <w:tc>
          <w:tcPr>
            <w:tcW w:w="1827" w:type="dxa"/>
            <w:vAlign w:val="center"/>
          </w:tcPr>
          <w:p w14:paraId="389970C7"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783" w:type="dxa"/>
            <w:vAlign w:val="center"/>
          </w:tcPr>
          <w:p w14:paraId="71885DC7"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2139" w:type="dxa"/>
            <w:vAlign w:val="center"/>
          </w:tcPr>
          <w:p w14:paraId="1782932E"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15%</w:t>
            </w:r>
          </w:p>
        </w:tc>
        <w:tc>
          <w:tcPr>
            <w:tcW w:w="2140" w:type="dxa"/>
            <w:vAlign w:val="center"/>
          </w:tcPr>
          <w:p w14:paraId="0755172B"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775061" w14:paraId="4A4113BC" w14:textId="77777777" w:rsidTr="005B2C7B">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836" w:type="dxa"/>
            <w:gridSpan w:val="2"/>
            <w:vAlign w:val="center"/>
          </w:tcPr>
          <w:p w14:paraId="04CBB694" w14:textId="77777777" w:rsidR="003064ED" w:rsidRPr="00775061" w:rsidRDefault="003064ED" w:rsidP="005B2C7B">
            <w:pPr>
              <w:spacing w:line="240" w:lineRule="auto"/>
              <w:jc w:val="center"/>
              <w:rPr>
                <w:rFonts w:ascii="Aptos Narrow" w:hAnsi="Aptos Narrow"/>
                <w:color w:val="000000"/>
                <w:sz w:val="20"/>
                <w:szCs w:val="20"/>
              </w:rPr>
            </w:pPr>
            <w:r w:rsidRPr="00775061">
              <w:rPr>
                <w:rFonts w:ascii="Aptos Narrow" w:hAnsi="Aptos Narrow"/>
                <w:color w:val="000000"/>
                <w:sz w:val="20"/>
                <w:szCs w:val="20"/>
              </w:rPr>
              <w:t>Κοινωνικό Παντοπωλείο Δήμου Ι.Π. Μεσολογγίου</w:t>
            </w:r>
          </w:p>
        </w:tc>
        <w:tc>
          <w:tcPr>
            <w:tcW w:w="1827" w:type="dxa"/>
            <w:vAlign w:val="center"/>
          </w:tcPr>
          <w:p w14:paraId="1627F86D"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c>
          <w:tcPr>
            <w:tcW w:w="1783" w:type="dxa"/>
            <w:vAlign w:val="center"/>
          </w:tcPr>
          <w:p w14:paraId="16722AF7"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10%</w:t>
            </w:r>
          </w:p>
        </w:tc>
        <w:tc>
          <w:tcPr>
            <w:tcW w:w="2139" w:type="dxa"/>
            <w:vAlign w:val="center"/>
          </w:tcPr>
          <w:p w14:paraId="34E71681"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20%</w:t>
            </w:r>
          </w:p>
        </w:tc>
        <w:tc>
          <w:tcPr>
            <w:tcW w:w="2140" w:type="dxa"/>
            <w:vAlign w:val="center"/>
          </w:tcPr>
          <w:p w14:paraId="2057255D"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Pr>
                <w:rFonts w:ascii="Aptos Narrow" w:hAnsi="Aptos Narrow"/>
                <w:color w:val="000000"/>
                <w:sz w:val="20"/>
                <w:szCs w:val="20"/>
              </w:rPr>
              <w:t>0%</w:t>
            </w:r>
          </w:p>
        </w:tc>
      </w:tr>
      <w:tr w:rsidR="003064ED" w:rsidRPr="00775061" w14:paraId="5599C970" w14:textId="77777777" w:rsidTr="005B2C7B">
        <w:trPr>
          <w:trHeight w:val="517"/>
        </w:trPr>
        <w:tc>
          <w:tcPr>
            <w:cnfStyle w:val="001000000000" w:firstRow="0" w:lastRow="0" w:firstColumn="1" w:lastColumn="0" w:oddVBand="0" w:evenVBand="0" w:oddHBand="0" w:evenHBand="0" w:firstRowFirstColumn="0" w:firstRowLastColumn="0" w:lastRowFirstColumn="0" w:lastRowLastColumn="0"/>
            <w:tcW w:w="1454" w:type="dxa"/>
            <w:vMerge w:val="restart"/>
            <w:vAlign w:val="center"/>
          </w:tcPr>
          <w:p w14:paraId="3D9F00EB" w14:textId="77777777" w:rsidR="003064ED" w:rsidRPr="00775061" w:rsidRDefault="003064ED" w:rsidP="005B2C7B">
            <w:pPr>
              <w:spacing w:line="240" w:lineRule="auto"/>
              <w:jc w:val="center"/>
              <w:rPr>
                <w:rFonts w:ascii="Aptos Narrow" w:hAnsi="Aptos Narrow"/>
                <w:i/>
                <w:iCs/>
                <w:color w:val="000000"/>
                <w:sz w:val="20"/>
                <w:szCs w:val="20"/>
              </w:rPr>
            </w:pPr>
            <w:r w:rsidRPr="00775061">
              <w:rPr>
                <w:rFonts w:ascii="Aptos Narrow" w:hAnsi="Aptos Narrow"/>
                <w:color w:val="000000"/>
                <w:sz w:val="20"/>
                <w:szCs w:val="20"/>
              </w:rPr>
              <w:t xml:space="preserve">Κοινωνικό Παντοπωλείο &amp; Συσσίτιο Δήμου </w:t>
            </w:r>
            <w:proofErr w:type="spellStart"/>
            <w:r w:rsidRPr="00775061">
              <w:rPr>
                <w:rFonts w:ascii="Aptos Narrow" w:hAnsi="Aptos Narrow"/>
                <w:color w:val="000000"/>
                <w:sz w:val="20"/>
                <w:szCs w:val="20"/>
              </w:rPr>
              <w:t>Πατρέων</w:t>
            </w:r>
            <w:proofErr w:type="spellEnd"/>
          </w:p>
        </w:tc>
        <w:tc>
          <w:tcPr>
            <w:tcW w:w="1382" w:type="dxa"/>
            <w:vAlign w:val="center"/>
            <w:hideMark/>
          </w:tcPr>
          <w:p w14:paraId="17F3073F" w14:textId="77777777" w:rsidR="003064ED" w:rsidRPr="00775061"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i/>
                <w:iCs/>
                <w:color w:val="000000"/>
                <w:sz w:val="20"/>
                <w:szCs w:val="20"/>
              </w:rPr>
            </w:pPr>
            <w:r w:rsidRPr="00775061">
              <w:rPr>
                <w:rFonts w:ascii="Aptos Narrow" w:hAnsi="Aptos Narrow"/>
                <w:i/>
                <w:iCs/>
                <w:color w:val="000000"/>
                <w:sz w:val="20"/>
                <w:szCs w:val="20"/>
              </w:rPr>
              <w:t>Κοινωνικό Παντοπωλείο</w:t>
            </w:r>
          </w:p>
        </w:tc>
        <w:tc>
          <w:tcPr>
            <w:tcW w:w="1827" w:type="dxa"/>
            <w:vAlign w:val="center"/>
          </w:tcPr>
          <w:p w14:paraId="6169C77D"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35%</w:t>
            </w:r>
          </w:p>
        </w:tc>
        <w:tc>
          <w:tcPr>
            <w:tcW w:w="1783" w:type="dxa"/>
            <w:vAlign w:val="center"/>
          </w:tcPr>
          <w:p w14:paraId="3216EAD1"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35%</w:t>
            </w:r>
          </w:p>
        </w:tc>
        <w:tc>
          <w:tcPr>
            <w:tcW w:w="2139" w:type="dxa"/>
            <w:vAlign w:val="center"/>
          </w:tcPr>
          <w:p w14:paraId="343B16B0"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3%</w:t>
            </w:r>
          </w:p>
        </w:tc>
        <w:tc>
          <w:tcPr>
            <w:tcW w:w="2140" w:type="dxa"/>
            <w:vAlign w:val="center"/>
          </w:tcPr>
          <w:p w14:paraId="59E231B5" w14:textId="77777777" w:rsidR="003064ED" w:rsidRPr="004E5230" w:rsidRDefault="003064ED"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27%</w:t>
            </w:r>
          </w:p>
        </w:tc>
      </w:tr>
      <w:tr w:rsidR="003064ED" w:rsidRPr="00775061" w14:paraId="0A7074D9" w14:textId="77777777" w:rsidTr="005B2C7B">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454" w:type="dxa"/>
            <w:vMerge/>
            <w:vAlign w:val="center"/>
          </w:tcPr>
          <w:p w14:paraId="07D1C1FB" w14:textId="77777777" w:rsidR="003064ED" w:rsidRPr="00775061" w:rsidRDefault="003064ED" w:rsidP="005B2C7B">
            <w:pPr>
              <w:spacing w:line="240" w:lineRule="auto"/>
              <w:jc w:val="center"/>
              <w:rPr>
                <w:rFonts w:ascii="Aptos Narrow" w:hAnsi="Aptos Narrow"/>
                <w:i/>
                <w:iCs/>
                <w:color w:val="000000"/>
                <w:sz w:val="20"/>
                <w:szCs w:val="20"/>
              </w:rPr>
            </w:pPr>
          </w:p>
        </w:tc>
        <w:tc>
          <w:tcPr>
            <w:tcW w:w="1382" w:type="dxa"/>
            <w:vAlign w:val="center"/>
            <w:hideMark/>
          </w:tcPr>
          <w:p w14:paraId="150B6A11" w14:textId="77777777" w:rsidR="003064ED" w:rsidRPr="00775061"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i/>
                <w:iCs/>
                <w:color w:val="000000"/>
                <w:sz w:val="20"/>
                <w:szCs w:val="20"/>
              </w:rPr>
            </w:pPr>
            <w:r w:rsidRPr="00775061">
              <w:rPr>
                <w:rFonts w:ascii="Aptos Narrow" w:hAnsi="Aptos Narrow"/>
                <w:i/>
                <w:iCs/>
                <w:color w:val="000000"/>
                <w:sz w:val="20"/>
                <w:szCs w:val="20"/>
              </w:rPr>
              <w:t>Δομή παροχής σίτισης</w:t>
            </w:r>
          </w:p>
        </w:tc>
        <w:tc>
          <w:tcPr>
            <w:tcW w:w="1827" w:type="dxa"/>
            <w:vAlign w:val="center"/>
          </w:tcPr>
          <w:p w14:paraId="71F0C445"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30%</w:t>
            </w:r>
          </w:p>
        </w:tc>
        <w:tc>
          <w:tcPr>
            <w:tcW w:w="1783" w:type="dxa"/>
            <w:vAlign w:val="center"/>
          </w:tcPr>
          <w:p w14:paraId="3CA690D0"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25%</w:t>
            </w:r>
          </w:p>
        </w:tc>
        <w:tc>
          <w:tcPr>
            <w:tcW w:w="2139" w:type="dxa"/>
            <w:vAlign w:val="center"/>
          </w:tcPr>
          <w:p w14:paraId="5D0E5E3E"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2%</w:t>
            </w:r>
          </w:p>
        </w:tc>
        <w:tc>
          <w:tcPr>
            <w:tcW w:w="2140" w:type="dxa"/>
            <w:vAlign w:val="center"/>
          </w:tcPr>
          <w:p w14:paraId="0B4252D5" w14:textId="77777777" w:rsidR="003064ED" w:rsidRPr="004E5230" w:rsidRDefault="003064ED"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20"/>
                <w:szCs w:val="20"/>
              </w:rPr>
            </w:pPr>
            <w:r w:rsidRPr="004E5230">
              <w:rPr>
                <w:rFonts w:cs="Calibri"/>
                <w:color w:val="000000"/>
                <w:sz w:val="20"/>
                <w:szCs w:val="20"/>
              </w:rPr>
              <w:t>43%</w:t>
            </w:r>
          </w:p>
        </w:tc>
      </w:tr>
    </w:tbl>
    <w:p w14:paraId="11820FD0" w14:textId="77777777" w:rsidR="0012410A" w:rsidRPr="00C44617" w:rsidRDefault="0012410A" w:rsidP="0012410A">
      <w:pPr>
        <w:rPr>
          <w:i/>
          <w:iCs/>
          <w:sz w:val="18"/>
          <w:szCs w:val="18"/>
        </w:rPr>
      </w:pPr>
      <w:r w:rsidRPr="000D7AD1">
        <w:rPr>
          <w:i/>
          <w:iCs/>
          <w:sz w:val="18"/>
          <w:szCs w:val="18"/>
        </w:rPr>
        <w:t>Πηγή: Ιδία επεξεργασία</w:t>
      </w:r>
    </w:p>
    <w:p w14:paraId="73E7BE54" w14:textId="77777777" w:rsidR="003064ED" w:rsidRDefault="003064ED" w:rsidP="003064ED"/>
    <w:tbl>
      <w:tblPr>
        <w:tblStyle w:val="3-5"/>
        <w:tblW w:w="5000" w:type="pct"/>
        <w:tblLook w:val="0000" w:firstRow="0" w:lastRow="0" w:firstColumn="0" w:lastColumn="0" w:noHBand="0" w:noVBand="0"/>
      </w:tblPr>
      <w:tblGrid>
        <w:gridCol w:w="514"/>
        <w:gridCol w:w="4611"/>
        <w:gridCol w:w="905"/>
        <w:gridCol w:w="792"/>
        <w:gridCol w:w="790"/>
        <w:gridCol w:w="684"/>
      </w:tblGrid>
      <w:tr w:rsidR="003064ED" w:rsidRPr="00172D4B" w14:paraId="574C5BAD"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vAlign w:val="center"/>
          </w:tcPr>
          <w:p w14:paraId="1C7D8053" w14:textId="77777777" w:rsidR="003064ED" w:rsidRPr="00172D4B" w:rsidRDefault="003064ED" w:rsidP="005B2C7B">
            <w:pPr>
              <w:rPr>
                <w:b/>
                <w:bCs/>
                <w:color w:val="000000" w:themeColor="text1"/>
              </w:rPr>
            </w:pPr>
            <w:r>
              <w:rPr>
                <w:b/>
                <w:bCs/>
                <w:color w:val="000000" w:themeColor="text1"/>
              </w:rPr>
              <w:t>Δ4</w:t>
            </w:r>
            <w:r w:rsidRPr="00172D4B">
              <w:rPr>
                <w:b/>
                <w:bCs/>
                <w:color w:val="000000" w:themeColor="text1"/>
              </w:rPr>
              <w:t>.</w:t>
            </w:r>
          </w:p>
        </w:tc>
        <w:tc>
          <w:tcPr>
            <w:tcW w:w="2786" w:type="pct"/>
            <w:vAlign w:val="center"/>
          </w:tcPr>
          <w:p w14:paraId="15B0A188"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B01376">
              <w:rPr>
                <w:b/>
                <w:bCs/>
                <w:color w:val="000000" w:themeColor="text1"/>
              </w:rPr>
              <w:t>Έχουν διοργανωθεί δράσεις δημοσιότητας από τη Δομή (εκδηλώσεις, ημερίδες κ.α.);</w:t>
            </w:r>
          </w:p>
        </w:tc>
        <w:tc>
          <w:tcPr>
            <w:cnfStyle w:val="000010000000" w:firstRow="0" w:lastRow="0" w:firstColumn="0" w:lastColumn="0" w:oddVBand="1" w:evenVBand="0" w:oddHBand="0" w:evenHBand="0" w:firstRowFirstColumn="0" w:firstRowLastColumn="0" w:lastRowFirstColumn="0" w:lastRowLastColumn="0"/>
            <w:tcW w:w="552" w:type="pct"/>
            <w:vAlign w:val="center"/>
          </w:tcPr>
          <w:p w14:paraId="3431ACC8" w14:textId="77777777" w:rsidR="003064ED" w:rsidRPr="00172D4B" w:rsidRDefault="003064ED" w:rsidP="005B2C7B">
            <w:pPr>
              <w:rPr>
                <w:b/>
                <w:bCs/>
                <w:color w:val="000000" w:themeColor="text1"/>
              </w:rPr>
            </w:pPr>
            <w:r w:rsidRPr="00172D4B">
              <w:rPr>
                <w:b/>
                <w:bCs/>
                <w:color w:val="000000" w:themeColor="text1"/>
              </w:rPr>
              <w:t>ΝΑΙ</w:t>
            </w:r>
          </w:p>
        </w:tc>
        <w:tc>
          <w:tcPr>
            <w:tcW w:w="484" w:type="pct"/>
            <w:vAlign w:val="center"/>
          </w:tcPr>
          <w:p w14:paraId="70BE4E58" w14:textId="77777777" w:rsidR="003064ED" w:rsidRPr="0001581F"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57%</w:t>
            </w:r>
          </w:p>
        </w:tc>
        <w:tc>
          <w:tcPr>
            <w:cnfStyle w:val="000010000000" w:firstRow="0" w:lastRow="0" w:firstColumn="0" w:lastColumn="0" w:oddVBand="1" w:evenVBand="0" w:oddHBand="0" w:evenHBand="0" w:firstRowFirstColumn="0" w:firstRowLastColumn="0" w:lastRowFirstColumn="0" w:lastRowLastColumn="0"/>
            <w:tcW w:w="483" w:type="pct"/>
            <w:vAlign w:val="center"/>
          </w:tcPr>
          <w:p w14:paraId="4FD07011" w14:textId="77777777" w:rsidR="003064ED" w:rsidRPr="00172D4B" w:rsidRDefault="003064ED" w:rsidP="005B2C7B">
            <w:pPr>
              <w:rPr>
                <w:b/>
                <w:bCs/>
                <w:color w:val="000000" w:themeColor="text1"/>
              </w:rPr>
            </w:pPr>
            <w:r w:rsidRPr="00172D4B">
              <w:rPr>
                <w:b/>
                <w:bCs/>
                <w:color w:val="000000" w:themeColor="text1"/>
              </w:rPr>
              <w:t>ΟΧΙ</w:t>
            </w:r>
          </w:p>
        </w:tc>
        <w:tc>
          <w:tcPr>
            <w:tcW w:w="419" w:type="pct"/>
            <w:vAlign w:val="center"/>
          </w:tcPr>
          <w:p w14:paraId="0A681DD0" w14:textId="77777777" w:rsidR="003064ED" w:rsidRPr="0001581F" w:rsidRDefault="003064ED"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43%</w:t>
            </w:r>
          </w:p>
        </w:tc>
      </w:tr>
    </w:tbl>
    <w:p w14:paraId="2765CEA5" w14:textId="77777777" w:rsidR="003064ED" w:rsidRDefault="003064ED" w:rsidP="003064ED">
      <w:r>
        <w:t>Το κατωτέρω Διάγραμμα παρουσιάζει τις δράσεις δημοσιότητας που έχουν διοργανωθεί από τις Δομές της ΠΔΕ που συμμετείχαν στην έρευνα. Η πλειοψηφία (57%) των Δομών διοργανώνουν σχετικές δράσεις.</w:t>
      </w:r>
    </w:p>
    <w:p w14:paraId="07B55EC5" w14:textId="1343E44E" w:rsidR="003064ED" w:rsidRPr="00394B5E" w:rsidRDefault="003064ED" w:rsidP="003064ED">
      <w:pPr>
        <w:pStyle w:val="af"/>
      </w:pPr>
      <w:bookmarkStart w:id="441" w:name="_Toc215770832"/>
      <w:r>
        <w:lastRenderedPageBreak/>
        <w:t xml:space="preserve">Διάγραμμα </w:t>
      </w:r>
      <w:fldSimple w:instr=" SEQ Διάγραμμα \* ARABIC ">
        <w:r w:rsidR="0012410A">
          <w:rPr>
            <w:noProof/>
          </w:rPr>
          <w:t>162</w:t>
        </w:r>
      </w:fldSimple>
      <w:r w:rsidRPr="00394B5E">
        <w:t xml:space="preserve">: </w:t>
      </w:r>
      <w:r>
        <w:t>Ποσοστιαία απεικόνιση των δράσεων δημοσιότητας που έχουν διοργανωθεί από τις Δομές της Περιφέρειας Δυτικής Ελλάδας που συμμετείχαν στην έρευνα.</w:t>
      </w:r>
      <w:bookmarkEnd w:id="441"/>
    </w:p>
    <w:p w14:paraId="54016257" w14:textId="77777777" w:rsidR="003064ED" w:rsidRDefault="003064ED" w:rsidP="003064ED">
      <w:r>
        <w:rPr>
          <w:noProof/>
        </w:rPr>
        <w:drawing>
          <wp:inline distT="0" distB="0" distL="0" distR="0" wp14:anchorId="6C865F53" wp14:editId="7A03D72E">
            <wp:extent cx="4988885" cy="2745105"/>
            <wp:effectExtent l="0" t="0" r="40640" b="17145"/>
            <wp:docPr id="1804083388" name="Chart 1">
              <a:extLst xmlns:a="http://schemas.openxmlformats.org/drawingml/2006/main">
                <a:ext uri="{FF2B5EF4-FFF2-40B4-BE49-F238E27FC236}">
                  <a16:creationId xmlns:a16="http://schemas.microsoft.com/office/drawing/2014/main" id="{F5C470F1-AA1B-41A3-8477-9235A1D8B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2E9A320B" w14:textId="77777777" w:rsidR="0012410A" w:rsidRPr="00C44617" w:rsidRDefault="0012410A" w:rsidP="0012410A">
      <w:pPr>
        <w:rPr>
          <w:i/>
          <w:iCs/>
          <w:sz w:val="18"/>
          <w:szCs w:val="18"/>
        </w:rPr>
      </w:pPr>
      <w:r w:rsidRPr="000D7AD1">
        <w:rPr>
          <w:i/>
          <w:iCs/>
          <w:sz w:val="18"/>
          <w:szCs w:val="18"/>
        </w:rPr>
        <w:t>Πηγή: Ιδία επεξεργασία</w:t>
      </w:r>
    </w:p>
    <w:p w14:paraId="62627EB3" w14:textId="77777777" w:rsidR="003064ED" w:rsidRDefault="003064ED" w:rsidP="003064ED"/>
    <w:tbl>
      <w:tblPr>
        <w:tblStyle w:val="3-5"/>
        <w:tblW w:w="5000" w:type="pct"/>
        <w:tblLook w:val="0000" w:firstRow="0" w:lastRow="0" w:firstColumn="0" w:lastColumn="0" w:noHBand="0" w:noVBand="0"/>
      </w:tblPr>
      <w:tblGrid>
        <w:gridCol w:w="514"/>
        <w:gridCol w:w="7782"/>
      </w:tblGrid>
      <w:tr w:rsidR="003064ED" w:rsidRPr="00172D4B" w14:paraId="7A7A8625"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vAlign w:val="center"/>
          </w:tcPr>
          <w:p w14:paraId="77A377BC" w14:textId="77777777" w:rsidR="003064ED" w:rsidRPr="00172D4B" w:rsidRDefault="003064ED" w:rsidP="005B2C7B">
            <w:pPr>
              <w:rPr>
                <w:b/>
                <w:bCs/>
                <w:color w:val="000000" w:themeColor="text1"/>
              </w:rPr>
            </w:pPr>
            <w:bookmarkStart w:id="442" w:name="_Hlk36562258"/>
            <w:r>
              <w:rPr>
                <w:b/>
                <w:bCs/>
                <w:color w:val="000000" w:themeColor="text1"/>
              </w:rPr>
              <w:t>Δ5</w:t>
            </w:r>
            <w:r w:rsidRPr="00172D4B">
              <w:rPr>
                <w:b/>
                <w:bCs/>
                <w:color w:val="000000" w:themeColor="text1"/>
              </w:rPr>
              <w:t>.</w:t>
            </w:r>
          </w:p>
        </w:tc>
        <w:tc>
          <w:tcPr>
            <w:tcW w:w="4693" w:type="pct"/>
            <w:vAlign w:val="center"/>
          </w:tcPr>
          <w:p w14:paraId="553557EA" w14:textId="77777777" w:rsidR="003064ED" w:rsidRPr="00172D4B" w:rsidRDefault="003064ED"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8F6094">
              <w:rPr>
                <w:b/>
                <w:bCs/>
                <w:color w:val="000000" w:themeColor="text1"/>
              </w:rPr>
              <w:t>Εάν απαντήσατε ΝΑΙ στο προηγούμενο ερώτημα, αναφέρατε τις τρεις κυριότερες δράσεις</w:t>
            </w:r>
          </w:p>
        </w:tc>
      </w:tr>
      <w:bookmarkEnd w:id="442"/>
    </w:tbl>
    <w:p w14:paraId="497926FD" w14:textId="77777777" w:rsidR="003064ED" w:rsidRDefault="003064ED" w:rsidP="003064ED"/>
    <w:bookmarkEnd w:id="436"/>
    <w:p w14:paraId="47D980F7" w14:textId="77777777" w:rsidR="003064ED" w:rsidRPr="00292B43" w:rsidRDefault="003064ED" w:rsidP="003064ED">
      <w:pPr>
        <w:rPr>
          <w:rFonts w:cs="Calibri"/>
          <w:sz w:val="24"/>
          <w:u w:val="single"/>
        </w:rPr>
      </w:pPr>
      <w:r w:rsidRPr="00292B43">
        <w:rPr>
          <w:rFonts w:cs="Calibri"/>
          <w:b/>
          <w:bCs/>
          <w:color w:val="000000"/>
          <w:sz w:val="20"/>
          <w:szCs w:val="20"/>
          <w:u w:val="single"/>
        </w:rPr>
        <w:t>Κοινωνικό Παντοπωλείο &amp; Συσσίτιο Δήμου Αγρινίου:</w:t>
      </w:r>
    </w:p>
    <w:p w14:paraId="7E356163" w14:textId="77777777" w:rsidR="003064ED" w:rsidRDefault="003064ED" w:rsidP="003064ED">
      <w:pPr>
        <w:ind w:left="720"/>
        <w:rPr>
          <w:rFonts w:cs="Calibri"/>
          <w:b/>
          <w:bCs/>
          <w:i/>
          <w:iCs/>
          <w:color w:val="000000"/>
          <w:sz w:val="20"/>
          <w:szCs w:val="20"/>
        </w:rPr>
      </w:pPr>
      <w:r w:rsidRPr="00292B43">
        <w:rPr>
          <w:rFonts w:cs="Calibri"/>
          <w:b/>
          <w:bCs/>
          <w:i/>
          <w:iCs/>
          <w:color w:val="000000"/>
          <w:sz w:val="20"/>
          <w:szCs w:val="20"/>
        </w:rPr>
        <w:t>Κοινωνικό Παντοπωλείο:</w:t>
      </w:r>
    </w:p>
    <w:p w14:paraId="60E6151D" w14:textId="77777777" w:rsidR="003064ED" w:rsidRDefault="003064ED" w:rsidP="003064ED">
      <w:pPr>
        <w:ind w:left="720"/>
        <w:rPr>
          <w:rFonts w:cs="Calibri"/>
          <w:color w:val="000000"/>
          <w:sz w:val="20"/>
          <w:szCs w:val="20"/>
        </w:rPr>
      </w:pPr>
      <w:r>
        <w:rPr>
          <w:rFonts w:cs="Calibri"/>
          <w:color w:val="000000"/>
          <w:sz w:val="20"/>
          <w:szCs w:val="20"/>
        </w:rPr>
        <w:t>1.</w:t>
      </w:r>
      <w:r w:rsidRPr="00904350">
        <w:t xml:space="preserve"> </w:t>
      </w:r>
      <w:r w:rsidRPr="00F66046">
        <w:rPr>
          <w:rFonts w:cs="Calibri"/>
          <w:color w:val="000000"/>
          <w:sz w:val="20"/>
          <w:szCs w:val="20"/>
        </w:rPr>
        <w:t>Ημερίδα για την Παχυσαρκία</w:t>
      </w:r>
    </w:p>
    <w:p w14:paraId="75C4E701" w14:textId="77777777" w:rsidR="003064ED" w:rsidRDefault="003064ED" w:rsidP="003064ED">
      <w:pPr>
        <w:ind w:left="720"/>
        <w:rPr>
          <w:rFonts w:cs="Calibri"/>
          <w:color w:val="000000"/>
          <w:sz w:val="20"/>
          <w:szCs w:val="20"/>
        </w:rPr>
      </w:pPr>
      <w:r>
        <w:rPr>
          <w:rFonts w:cs="Calibri"/>
          <w:color w:val="000000"/>
          <w:sz w:val="20"/>
          <w:szCs w:val="20"/>
        </w:rPr>
        <w:t>2.</w:t>
      </w:r>
      <w:r w:rsidRPr="00DD18B3">
        <w:t xml:space="preserve"> </w:t>
      </w:r>
      <w:r w:rsidRPr="00F66046">
        <w:rPr>
          <w:rFonts w:cs="Calibri"/>
          <w:color w:val="000000"/>
          <w:sz w:val="20"/>
          <w:szCs w:val="20"/>
        </w:rPr>
        <w:t>Δράση για την Παγκόσμια Ημέρα Αγάπης</w:t>
      </w:r>
    </w:p>
    <w:p w14:paraId="1DDEF9AA" w14:textId="77777777" w:rsidR="003064ED" w:rsidRDefault="003064ED" w:rsidP="003064ED">
      <w:pPr>
        <w:ind w:left="720"/>
        <w:rPr>
          <w:rFonts w:cs="Calibri"/>
          <w:color w:val="000000"/>
          <w:sz w:val="20"/>
          <w:szCs w:val="20"/>
        </w:rPr>
      </w:pPr>
      <w:r>
        <w:rPr>
          <w:rFonts w:cs="Calibri"/>
          <w:color w:val="000000"/>
          <w:sz w:val="20"/>
          <w:szCs w:val="20"/>
        </w:rPr>
        <w:t>3.</w:t>
      </w:r>
      <w:r w:rsidRPr="00DD18B3">
        <w:t xml:space="preserve"> </w:t>
      </w:r>
      <w:r w:rsidRPr="00F66046">
        <w:rPr>
          <w:rFonts w:cs="Calibri"/>
          <w:color w:val="000000"/>
          <w:sz w:val="20"/>
          <w:szCs w:val="20"/>
        </w:rPr>
        <w:t xml:space="preserve">Δράση για την Παγκόσμια Ημέρα της Γυναίκας </w:t>
      </w:r>
    </w:p>
    <w:p w14:paraId="0E1CC29B" w14:textId="77777777" w:rsidR="003064ED" w:rsidRDefault="003064ED" w:rsidP="003064ED">
      <w:pPr>
        <w:ind w:left="720"/>
        <w:rPr>
          <w:rFonts w:cs="Calibri"/>
          <w:color w:val="000000"/>
          <w:sz w:val="20"/>
          <w:szCs w:val="20"/>
        </w:rPr>
      </w:pPr>
      <w:r w:rsidRPr="00292B43">
        <w:rPr>
          <w:rFonts w:cs="Calibri"/>
          <w:b/>
          <w:bCs/>
          <w:i/>
          <w:iCs/>
          <w:color w:val="000000"/>
          <w:sz w:val="20"/>
          <w:szCs w:val="20"/>
        </w:rPr>
        <w:t>Δομή παροχής σίτισης:</w:t>
      </w:r>
    </w:p>
    <w:p w14:paraId="0062719B" w14:textId="77777777" w:rsidR="003064ED" w:rsidRDefault="003064ED" w:rsidP="003064ED">
      <w:pPr>
        <w:ind w:left="720"/>
        <w:rPr>
          <w:rFonts w:cs="Calibri"/>
          <w:color w:val="000000"/>
          <w:sz w:val="20"/>
          <w:szCs w:val="20"/>
        </w:rPr>
      </w:pPr>
      <w:r>
        <w:rPr>
          <w:rFonts w:cs="Calibri"/>
          <w:color w:val="000000"/>
          <w:sz w:val="20"/>
          <w:szCs w:val="20"/>
        </w:rPr>
        <w:t>1.</w:t>
      </w:r>
      <w:r w:rsidRPr="00E27251">
        <w:t xml:space="preserve"> </w:t>
      </w:r>
      <w:r w:rsidRPr="00F66046">
        <w:t>Συγκέντρωση Σχολικών Ειδών για τα παιδιά της δομής</w:t>
      </w:r>
    </w:p>
    <w:p w14:paraId="5BACEAC0" w14:textId="77777777" w:rsidR="003064ED" w:rsidRDefault="003064ED" w:rsidP="003064ED">
      <w:pPr>
        <w:ind w:left="720"/>
        <w:rPr>
          <w:rFonts w:cs="Calibri"/>
          <w:color w:val="000000"/>
          <w:sz w:val="20"/>
          <w:szCs w:val="20"/>
        </w:rPr>
      </w:pPr>
      <w:r>
        <w:rPr>
          <w:rFonts w:cs="Calibri"/>
          <w:color w:val="000000"/>
          <w:sz w:val="20"/>
          <w:szCs w:val="20"/>
        </w:rPr>
        <w:t>2.</w:t>
      </w:r>
      <w:r w:rsidRPr="00E27251">
        <w:t xml:space="preserve"> </w:t>
      </w:r>
      <w:r w:rsidRPr="00FC427F">
        <w:t>Δημιουργία Σχολικών Λαμπάδων για τους ωφελούμενους της δομής</w:t>
      </w:r>
    </w:p>
    <w:p w14:paraId="13B69E5F" w14:textId="77777777" w:rsidR="003064ED" w:rsidRDefault="003064ED" w:rsidP="003064ED">
      <w:pPr>
        <w:ind w:left="720"/>
        <w:rPr>
          <w:rFonts w:cs="Calibri"/>
          <w:color w:val="000000"/>
          <w:sz w:val="20"/>
          <w:szCs w:val="20"/>
        </w:rPr>
      </w:pPr>
      <w:r>
        <w:rPr>
          <w:rFonts w:cs="Calibri"/>
          <w:color w:val="000000"/>
          <w:sz w:val="20"/>
          <w:szCs w:val="20"/>
        </w:rPr>
        <w:t>3.</w:t>
      </w:r>
      <w:r w:rsidRPr="00E27251">
        <w:t xml:space="preserve"> </w:t>
      </w:r>
      <w:r w:rsidRPr="00FC427F">
        <w:t>Ενημέρωση – Ευαισθητοποίηση με αφορμή την «Παγκόσμια Ημέρα Διατροφής»</w:t>
      </w:r>
    </w:p>
    <w:p w14:paraId="5FE66379"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&amp; Συσσίτιο Δήμου Ήλιδας:</w:t>
      </w:r>
    </w:p>
    <w:p w14:paraId="2483054E" w14:textId="77777777" w:rsidR="003064ED" w:rsidRDefault="003064ED" w:rsidP="003064ED">
      <w:pPr>
        <w:rPr>
          <w:rFonts w:cs="Calibri"/>
          <w:color w:val="000000"/>
          <w:sz w:val="20"/>
          <w:szCs w:val="20"/>
        </w:rPr>
      </w:pPr>
      <w:r>
        <w:rPr>
          <w:rFonts w:cs="Calibri"/>
          <w:color w:val="000000"/>
          <w:sz w:val="20"/>
          <w:szCs w:val="20"/>
        </w:rPr>
        <w:t>1.</w:t>
      </w:r>
      <w:r w:rsidRPr="0027781E">
        <w:t xml:space="preserve"> </w:t>
      </w:r>
      <w:r w:rsidRPr="00FC427F">
        <w:rPr>
          <w:rFonts w:cs="Calibri"/>
          <w:color w:val="000000"/>
          <w:sz w:val="20"/>
          <w:szCs w:val="20"/>
        </w:rPr>
        <w:t>Διαδικτυακή Ενημέρωση Εκπαιδευτικών για το Έργο &amp; τις Υπηρεσίες της Δομής</w:t>
      </w:r>
    </w:p>
    <w:p w14:paraId="516F4DD6" w14:textId="77777777" w:rsidR="003064ED" w:rsidRPr="008F6094"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Θέρμου:</w:t>
      </w:r>
      <w:r>
        <w:rPr>
          <w:rFonts w:cs="Calibri"/>
          <w:color w:val="000000"/>
          <w:sz w:val="20"/>
          <w:szCs w:val="20"/>
        </w:rPr>
        <w:t xml:space="preserve"> </w:t>
      </w:r>
      <w:r w:rsidRPr="00904350">
        <w:rPr>
          <w:rFonts w:cs="Calibri"/>
          <w:color w:val="000000"/>
          <w:sz w:val="20"/>
          <w:szCs w:val="20"/>
        </w:rPr>
        <w:t>Δε εντοπίζεται σχετική αναφορά εντός του ερωτηματολογίου.</w:t>
      </w:r>
    </w:p>
    <w:p w14:paraId="3609F60A" w14:textId="77777777" w:rsidR="003064ED" w:rsidRDefault="003064ED" w:rsidP="003064ED">
      <w:pPr>
        <w:rPr>
          <w:rFonts w:cs="Calibri"/>
          <w:color w:val="000000"/>
          <w:sz w:val="20"/>
          <w:szCs w:val="20"/>
        </w:rPr>
      </w:pPr>
      <w:r w:rsidRPr="00292B43">
        <w:rPr>
          <w:rFonts w:cs="Calibri"/>
          <w:b/>
          <w:bCs/>
          <w:color w:val="000000"/>
          <w:sz w:val="20"/>
          <w:szCs w:val="20"/>
          <w:u w:val="single"/>
        </w:rPr>
        <w:t>Κοινωνικό Παντοπωλείο Δήμου Ι.Π. Μεσολογγίου:</w:t>
      </w:r>
    </w:p>
    <w:p w14:paraId="3730BBAB" w14:textId="77777777" w:rsidR="003064ED" w:rsidRDefault="003064ED" w:rsidP="003064ED">
      <w:pPr>
        <w:rPr>
          <w:rFonts w:cs="Calibri"/>
          <w:color w:val="000000"/>
          <w:sz w:val="20"/>
          <w:szCs w:val="20"/>
        </w:rPr>
      </w:pPr>
      <w:r>
        <w:rPr>
          <w:rFonts w:cs="Calibri"/>
          <w:color w:val="000000"/>
          <w:sz w:val="20"/>
          <w:szCs w:val="20"/>
        </w:rPr>
        <w:t>1.</w:t>
      </w:r>
      <w:r w:rsidRPr="00014667">
        <w:t xml:space="preserve"> </w:t>
      </w:r>
      <w:r w:rsidRPr="00FC427F">
        <w:rPr>
          <w:rFonts w:cs="Calibri"/>
          <w:color w:val="000000"/>
          <w:sz w:val="20"/>
          <w:szCs w:val="20"/>
        </w:rPr>
        <w:t>Ενημερωτική Ημερίδα  κατά του Καρκίνου</w:t>
      </w:r>
    </w:p>
    <w:p w14:paraId="639C6763" w14:textId="77777777" w:rsidR="003064ED" w:rsidRDefault="003064ED" w:rsidP="003064ED">
      <w:pPr>
        <w:rPr>
          <w:rFonts w:cs="Calibri"/>
          <w:color w:val="000000"/>
          <w:sz w:val="20"/>
          <w:szCs w:val="20"/>
        </w:rPr>
      </w:pPr>
      <w:r>
        <w:rPr>
          <w:rFonts w:cs="Calibri"/>
          <w:color w:val="000000"/>
          <w:sz w:val="20"/>
          <w:szCs w:val="20"/>
        </w:rPr>
        <w:t>2.</w:t>
      </w:r>
      <w:r w:rsidRPr="00014667">
        <w:t xml:space="preserve"> </w:t>
      </w:r>
      <w:r w:rsidRPr="003A74DB">
        <w:rPr>
          <w:rFonts w:cs="Calibri"/>
          <w:color w:val="000000"/>
          <w:sz w:val="20"/>
          <w:szCs w:val="20"/>
        </w:rPr>
        <w:t>Ενημερωτική Ημερίδα  κατά του Καρκίνου</w:t>
      </w:r>
    </w:p>
    <w:p w14:paraId="023719C2" w14:textId="77777777" w:rsidR="003064ED" w:rsidRDefault="003064ED" w:rsidP="003064ED">
      <w:pPr>
        <w:rPr>
          <w:rFonts w:cs="Calibri"/>
          <w:color w:val="000000"/>
          <w:sz w:val="20"/>
          <w:szCs w:val="20"/>
        </w:rPr>
      </w:pPr>
      <w:r>
        <w:rPr>
          <w:rFonts w:cs="Calibri"/>
          <w:color w:val="000000"/>
          <w:sz w:val="20"/>
          <w:szCs w:val="20"/>
        </w:rPr>
        <w:lastRenderedPageBreak/>
        <w:t>3.</w:t>
      </w:r>
      <w:r w:rsidRPr="00014667">
        <w:t xml:space="preserve"> </w:t>
      </w:r>
      <w:r w:rsidRPr="003A74DB">
        <w:rPr>
          <w:rFonts w:cs="Calibri"/>
          <w:color w:val="000000"/>
          <w:sz w:val="20"/>
          <w:szCs w:val="20"/>
        </w:rPr>
        <w:t>Χριστουγεννιάτικη εκδήλωση για τα παιδιά των εγγεγραμμένων οικογενειών του Κοινωνικού Παντοπωλείου</w:t>
      </w:r>
    </w:p>
    <w:p w14:paraId="16E3E452" w14:textId="77777777" w:rsidR="003064ED" w:rsidRPr="00292B43" w:rsidRDefault="003064ED" w:rsidP="003064ED">
      <w:pPr>
        <w:rPr>
          <w:rFonts w:cs="Calibri"/>
          <w:b/>
          <w:bCs/>
          <w:color w:val="000000"/>
          <w:sz w:val="20"/>
          <w:szCs w:val="20"/>
          <w:u w:val="single"/>
        </w:rPr>
      </w:pPr>
      <w:r w:rsidRPr="00292B43">
        <w:rPr>
          <w:rFonts w:cs="Calibri"/>
          <w:b/>
          <w:bCs/>
          <w:color w:val="000000"/>
          <w:sz w:val="20"/>
          <w:szCs w:val="20"/>
          <w:u w:val="single"/>
        </w:rPr>
        <w:t xml:space="preserve">Κοινωνικό Παντοπωλείο &amp; Συσσίτιο Δήμου </w:t>
      </w:r>
      <w:proofErr w:type="spellStart"/>
      <w:r w:rsidRPr="00292B43">
        <w:rPr>
          <w:rFonts w:cs="Calibri"/>
          <w:b/>
          <w:bCs/>
          <w:color w:val="000000"/>
          <w:sz w:val="20"/>
          <w:szCs w:val="20"/>
          <w:u w:val="single"/>
        </w:rPr>
        <w:t>Πατρέων</w:t>
      </w:r>
      <w:proofErr w:type="spellEnd"/>
      <w:r w:rsidRPr="00292B43">
        <w:rPr>
          <w:rFonts w:cs="Calibri"/>
          <w:b/>
          <w:bCs/>
          <w:color w:val="000000"/>
          <w:sz w:val="20"/>
          <w:szCs w:val="20"/>
          <w:u w:val="single"/>
        </w:rPr>
        <w:t>:</w:t>
      </w:r>
    </w:p>
    <w:p w14:paraId="3FBAE426" w14:textId="77777777" w:rsidR="003064ED" w:rsidRPr="00904350" w:rsidRDefault="003064ED" w:rsidP="003064ED">
      <w:pPr>
        <w:rPr>
          <w:rFonts w:cs="Calibri"/>
          <w:b/>
          <w:bCs/>
          <w:i/>
          <w:iCs/>
          <w:color w:val="000000"/>
          <w:sz w:val="20"/>
          <w:szCs w:val="20"/>
        </w:rPr>
      </w:pPr>
      <w:r w:rsidRPr="00904350">
        <w:rPr>
          <w:rFonts w:cs="Calibri"/>
          <w:b/>
          <w:bCs/>
          <w:i/>
          <w:iCs/>
          <w:color w:val="000000"/>
          <w:sz w:val="20"/>
          <w:szCs w:val="20"/>
        </w:rPr>
        <w:t xml:space="preserve">Κοινωνικό Παντοπωλείο: </w:t>
      </w:r>
      <w:r w:rsidRPr="00904350">
        <w:rPr>
          <w:rFonts w:cs="Calibri"/>
          <w:color w:val="000000"/>
          <w:sz w:val="20"/>
          <w:szCs w:val="20"/>
        </w:rPr>
        <w:t>Δε εντοπίζεται σχετική αναφορά εντός του ερωτηματολογίου.</w:t>
      </w:r>
    </w:p>
    <w:p w14:paraId="7FCF65C9" w14:textId="77777777" w:rsidR="003064ED" w:rsidRDefault="003064ED" w:rsidP="003064ED">
      <w:r w:rsidRPr="00904350">
        <w:rPr>
          <w:rFonts w:cs="Calibri"/>
          <w:b/>
          <w:bCs/>
          <w:i/>
          <w:iCs/>
          <w:color w:val="000000"/>
          <w:sz w:val="20"/>
          <w:szCs w:val="20"/>
        </w:rPr>
        <w:t xml:space="preserve">Δομή παροχής σίτισης: </w:t>
      </w:r>
      <w:r w:rsidRPr="00904350">
        <w:rPr>
          <w:rFonts w:cs="Calibri"/>
          <w:color w:val="000000"/>
          <w:sz w:val="20"/>
          <w:szCs w:val="20"/>
        </w:rPr>
        <w:t>Δε εντοπίζεται σχετική αναφορά εντός του ερωτηματολογίου.</w:t>
      </w:r>
    </w:p>
    <w:p w14:paraId="510B13E7" w14:textId="77777777" w:rsidR="003064ED" w:rsidRPr="003064ED" w:rsidRDefault="003064ED" w:rsidP="003064ED"/>
    <w:p w14:paraId="15C00FD2" w14:textId="6DB965B0" w:rsidR="00FA144D" w:rsidRDefault="00FA144D" w:rsidP="00FA144D">
      <w:pPr>
        <w:pStyle w:val="3"/>
      </w:pPr>
      <w:bookmarkStart w:id="443" w:name="_Toc215774403"/>
      <w:r>
        <w:t xml:space="preserve">5.3.2 Αποτελέσματα </w:t>
      </w:r>
      <w:r w:rsidR="000E523B">
        <w:t xml:space="preserve">ερωτηματολογίων </w:t>
      </w:r>
      <w:r>
        <w:t>σε συντονιστές των Κοινωνικών Φαρμακείων</w:t>
      </w:r>
      <w:bookmarkEnd w:id="443"/>
    </w:p>
    <w:p w14:paraId="68B72FC7" w14:textId="77777777" w:rsidR="003226FB" w:rsidRDefault="003226FB" w:rsidP="003226FB">
      <w:r>
        <w:t>Η παρούσα έρευνα αποσκοπεί στη συστηματική αποτύπωση της λειτουργίας, της στελέχωσης, των αναγκών και των προκλήσεων των Κοινωνικών Φαρμακείων που λειτουργούν στην Περιφέρεια Δυτικής Ελλάδας. Η συλλογή των δεδομένων πραγματοποιήθηκε μέσω ερωτηματολογίου που απευθύνθηκε στους συντονιστές των δομών και αφορά δύο Κοινωνικά Φαρμακεία: του Δήμου Αγρινίου και του Δήμου Θέρμου. Οι δύο δομές αποτελούν κρίσιμες παροχές κοινωνικής στήριξης για ευάλωτους πολίτες, προσφέροντας πρόσβαση σε φαρμακευτικό και υγειονομικό υλικό, καθώς και σε υπηρεσίες που σχετίζονται με τη δημόσια υγεία και την κοινωνική προστασία.</w:t>
      </w:r>
    </w:p>
    <w:p w14:paraId="56B0D383" w14:textId="77777777" w:rsidR="003226FB" w:rsidRDefault="003226FB" w:rsidP="003226FB">
      <w:r>
        <w:t xml:space="preserve">Τα ευρήματα της έρευνας σκιαγραφούν μια κατάσταση λειτουργικά επαρκή, αλλά με σημαντικές διαφοροποιήσεις μεταξύ των δύο δομών. Το Κοινωνικό Φαρμακείο του Δήμου Αγρινίου καταγράφεται ως επιβαρυμένο από υψηλό όγκο εργασίας, ο οποίος υπερβαίνει τις αρχικές προβλέψεις για τον αριθμό των </w:t>
      </w:r>
      <w:proofErr w:type="spellStart"/>
      <w:r>
        <w:t>ωφελουμένων</w:t>
      </w:r>
      <w:proofErr w:type="spellEnd"/>
      <w:r>
        <w:t>. Η εξέλιξη αυτή αντανακλά την αυξημένη κοινωνική ανάγκη στην περιοχή, αλλά παράλληλα αναδεικνύει ουσιώδεις ελλείψεις στη στελέχωση, ιδιαίτερα σε διοικητικό προσωπικό και κοινωνικούς λειτουργούς. Η έλλειψη καθορισμένων αρμοδιοτήτων, η βαρύτητα των διοικητικών διαδικασιών και η περιορισμένη δυνατότητα για ποιοτικές δράσεις συντονισμού αποτελούν επιπλέον προκλήσεις.</w:t>
      </w:r>
    </w:p>
    <w:p w14:paraId="58AF29D8" w14:textId="77777777" w:rsidR="003226FB" w:rsidRDefault="003226FB" w:rsidP="003226FB">
      <w:r>
        <w:t>Αντίθετα, στο Κοινωνικό Φαρμακείο του Δήμου Θέρμου η στελέχωση αξιολογείται ως σχετικά επαρκής, ωστόσο εντοπίζονται ελλείψεις σε υποδομές, όπως χώροι αποθήκευσης και γραφειακός εξοπλισμός. Παράλληλα, η δικτύωση και η εξωστρέφεια της δομής είναι λιγότερο ανεπτυγμένες σε σύγκριση με το Αγρίνιο, γεγονός που αποτυπώνεται τόσο στις περιορισμένες δράσεις συνεργασίας όσο και στην απουσία δημοσίων δράσεων ενημέρωσης. Και στις δύο δομές αναδεικνύεται η ανάγκη ύπαρξης μεταφορικού μέσου, κάτι που διευκολύνει τις καθημερινές λειτουργίες και τη διαχείριση προμηθειών.</w:t>
      </w:r>
    </w:p>
    <w:p w14:paraId="52E53AD4" w14:textId="77777777" w:rsidR="003226FB" w:rsidRDefault="003226FB" w:rsidP="003226FB">
      <w:r>
        <w:t>Η συνεργασία με το Κέντρο Κοινότητας προκύπτει ως καθοριστικός παράγοντας για την αποτελεσματική λειτουργία των δομών, ενώ ζητήματα όπως η ασάφεια αρμοδιοτήτων, οι περιορισμένοι πόροι και η εξάρτηση από δωρεές παραμένουν σημαντικές προκλήσεις. Παρά τα εμπόδια, διαπιστώνεται δέσμευση και προσπάθεια των στελεχών για την κάλυψη ουσιαστικών κοινωνικών αναγκών, καθώς και αναγνώριση της σημασίας της δικτύωσης και της ενίσχυσης των συνεργασιών.</w:t>
      </w:r>
    </w:p>
    <w:p w14:paraId="33ABDBD3" w14:textId="59618C41" w:rsidR="003226FB" w:rsidRPr="004D6B74" w:rsidRDefault="003226FB" w:rsidP="003226FB">
      <w:r>
        <w:t xml:space="preserve">Συνολικά, η έρευνα αναδεικνύει την ανάγκη για </w:t>
      </w:r>
      <w:proofErr w:type="spellStart"/>
      <w:r>
        <w:t>στοχευμένες</w:t>
      </w:r>
      <w:proofErr w:type="spellEnd"/>
      <w:r>
        <w:t xml:space="preserve"> παρεμβάσεις που θα ενισχύσουν τη στελέχωση, θα βελτιώσουν τις υλικοτεχνικές υποδομές, θα ενδυναμώσουν τις συνεργασίες και θα διασφαλίσουν σταθερότερες πηγές προμηθειών. Οι παρεμβάσεις αυτές μπορούν να ενισχύσουν ουσιαστικά τον ρόλο των Κοινωνικών Φαρμακείων ως κρίσιμων </w:t>
      </w:r>
      <w:r>
        <w:lastRenderedPageBreak/>
        <w:t>μηχανισμών κοινωνικής προστασίας και να βελτιώσουν την ποιότητα των υπηρεσιών που προσφέρουν στις τοπικές κοινωνίες.</w:t>
      </w:r>
    </w:p>
    <w:tbl>
      <w:tblPr>
        <w:tblStyle w:val="4-3"/>
        <w:tblW w:w="5000" w:type="pct"/>
        <w:tblLook w:val="04A0" w:firstRow="1" w:lastRow="0" w:firstColumn="1" w:lastColumn="0" w:noHBand="0" w:noVBand="1"/>
      </w:tblPr>
      <w:tblGrid>
        <w:gridCol w:w="8296"/>
      </w:tblGrid>
      <w:tr w:rsidR="003226FB" w:rsidRPr="008E14A6" w14:paraId="69177C93"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31CF608" w14:textId="77777777" w:rsidR="003226FB" w:rsidRPr="009C0847" w:rsidRDefault="003226FB" w:rsidP="005B2C7B">
            <w:pPr>
              <w:rPr>
                <w:rFonts w:cs="Calibri"/>
                <w:b w:val="0"/>
                <w:color w:val="244061"/>
              </w:rPr>
            </w:pPr>
            <w:r w:rsidRPr="0056094D">
              <w:t>ΕΝΟΤΗΤΑ Α: ΤΑΥΤΟΤΗΤΑ ΕΡΩΤΗΜΑΤΟΛΟΓΙΟΥ</w:t>
            </w:r>
          </w:p>
        </w:tc>
      </w:tr>
    </w:tbl>
    <w:p w14:paraId="07FDD1D2" w14:textId="0F7011A4" w:rsidR="003226FB" w:rsidRPr="00674484" w:rsidRDefault="003226FB" w:rsidP="003226FB">
      <w:r w:rsidRPr="00674484">
        <w:t>Στην έρευνα συμμετείχαν δύο Κοινωνικά Φαρμακεία: το Κοινωνικό Φαρμακείο του Δήμου Αγρινίου και το Κοινωνικό Φαρμακείο του Δήμου Θέρμου. Ως Δικαιούχοι των πράξεων εμφανίζονται ο Δήμος Αγρινίου και το Ευρωπαϊκό, Πολιτιστικό και Ερευνητικό Κέντρο Αθηνών (ΕΠΕΚΕΑ) αντίστοιχα. Και οι δύο δομές εξυπηρετούν τους δημότες των αντίστοιχων δήμων.</w:t>
      </w:r>
    </w:p>
    <w:tbl>
      <w:tblPr>
        <w:tblStyle w:val="4-3"/>
        <w:tblW w:w="0" w:type="auto"/>
        <w:tblLook w:val="04A0" w:firstRow="1" w:lastRow="0" w:firstColumn="1" w:lastColumn="0" w:noHBand="0" w:noVBand="1"/>
      </w:tblPr>
      <w:tblGrid>
        <w:gridCol w:w="8296"/>
      </w:tblGrid>
      <w:tr w:rsidR="003226FB" w:rsidRPr="00C768E6" w14:paraId="214D8774"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2F671997" w14:textId="77777777" w:rsidR="003226FB" w:rsidRPr="00C768E6" w:rsidRDefault="003226FB" w:rsidP="005B2C7B">
            <w:r w:rsidRPr="00C768E6">
              <w:t>ΕΝΟΤΗΤΑ Β: ΣΤΕΛΕΧΩΣΗ ΚΑΙ ΕΣΩΤΕΡΙΚΗ ΛΕΙΤΟΥΡΓΙΑ</w:t>
            </w:r>
          </w:p>
        </w:tc>
      </w:tr>
    </w:tbl>
    <w:p w14:paraId="36523F90" w14:textId="77777777" w:rsidR="003226FB" w:rsidRPr="00C9208C" w:rsidRDefault="003226FB" w:rsidP="003226FB"/>
    <w:tbl>
      <w:tblPr>
        <w:tblStyle w:val="4-3"/>
        <w:tblW w:w="5000" w:type="pct"/>
        <w:tblLook w:val="0000" w:firstRow="0" w:lastRow="0" w:firstColumn="0" w:lastColumn="0" w:noHBand="0" w:noVBand="0"/>
      </w:tblPr>
      <w:tblGrid>
        <w:gridCol w:w="510"/>
        <w:gridCol w:w="7786"/>
      </w:tblGrid>
      <w:tr w:rsidR="003226FB" w:rsidRPr="00C768E6" w14:paraId="2B9AB26E"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0C5D49AA" w14:textId="77777777" w:rsidR="003226FB" w:rsidRPr="00C768E6" w:rsidRDefault="003226FB" w:rsidP="005B2C7B">
            <w:pPr>
              <w:rPr>
                <w:b/>
                <w:bCs/>
                <w:color w:val="000000" w:themeColor="text1"/>
              </w:rPr>
            </w:pPr>
            <w:r w:rsidRPr="00C768E6">
              <w:rPr>
                <w:b/>
                <w:bCs/>
                <w:color w:val="000000" w:themeColor="text1"/>
              </w:rPr>
              <w:t>Β1.</w:t>
            </w:r>
          </w:p>
        </w:tc>
        <w:tc>
          <w:tcPr>
            <w:tcW w:w="4693" w:type="pct"/>
          </w:tcPr>
          <w:p w14:paraId="71DFA3C5" w14:textId="77777777" w:rsidR="003226FB" w:rsidRPr="00C768E6" w:rsidRDefault="003226FB" w:rsidP="005B2C7B">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Cs w:val="20"/>
              </w:rPr>
            </w:pPr>
            <w:r w:rsidRPr="00C768E6">
              <w:rPr>
                <w:rFonts w:cs="Calibri"/>
                <w:b/>
                <w:bCs/>
                <w:color w:val="000000" w:themeColor="text1"/>
                <w:szCs w:val="20"/>
              </w:rPr>
              <w:t>Αναφέρατε τον αριθμό στελεχών του Κοινωνικού Φαρμακείου:</w:t>
            </w:r>
          </w:p>
        </w:tc>
      </w:tr>
    </w:tbl>
    <w:p w14:paraId="0DB8FF83" w14:textId="0F321584" w:rsidR="003226FB" w:rsidRDefault="003226FB" w:rsidP="003226FB">
      <w:r w:rsidRPr="007C36E5">
        <w:t>Το Κοινωνικό Φαρμακείο Αγρινίου διαθέτει έναν φαρμακοποιό (υπό πρόσληψη), έναν βοηθό φαρμακείου και δύο επιπλέον στελέχη (διοικητικό υπάλληλο και βοηθό φαρμακείου)</w:t>
      </w:r>
      <w:r w:rsidRPr="00BA746C">
        <w:t xml:space="preserve">, </w:t>
      </w:r>
      <w:r>
        <w:t>ενώ υ</w:t>
      </w:r>
      <w:r w:rsidRPr="007C36E5">
        <w:t>πάρχει έλλειψη κοινωνικού λειτουργού. Το Κοινωνικό Φαρμακείο Θέρμου στελεχώνεται με έναν φαρμακοποιό, έναν βοηθό φαρμακείου και τέσσερα άτομα άλλων ειδικοτήτων.</w:t>
      </w:r>
    </w:p>
    <w:tbl>
      <w:tblPr>
        <w:tblStyle w:val="4-3"/>
        <w:tblW w:w="5000" w:type="pct"/>
        <w:tblLook w:val="0000" w:firstRow="0" w:lastRow="0" w:firstColumn="0" w:lastColumn="0" w:noHBand="0" w:noVBand="0"/>
      </w:tblPr>
      <w:tblGrid>
        <w:gridCol w:w="510"/>
        <w:gridCol w:w="7786"/>
      </w:tblGrid>
      <w:tr w:rsidR="003226FB" w:rsidRPr="00C768E6" w14:paraId="30A429AA"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0D2F015C" w14:textId="77777777" w:rsidR="003226FB" w:rsidRPr="00C768E6" w:rsidRDefault="003226FB" w:rsidP="005B2C7B">
            <w:pPr>
              <w:rPr>
                <w:b/>
                <w:bCs/>
                <w:color w:val="000000" w:themeColor="text1"/>
              </w:rPr>
            </w:pPr>
            <w:r w:rsidRPr="00C768E6">
              <w:rPr>
                <w:b/>
                <w:bCs/>
                <w:color w:val="000000" w:themeColor="text1"/>
              </w:rPr>
              <w:t>Β2.</w:t>
            </w:r>
          </w:p>
        </w:tc>
        <w:tc>
          <w:tcPr>
            <w:tcW w:w="4693" w:type="pct"/>
          </w:tcPr>
          <w:p w14:paraId="5F53E5CF" w14:textId="77777777" w:rsidR="003226FB" w:rsidRPr="00C768E6" w:rsidRDefault="003226FB" w:rsidP="005B2C7B">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Cs w:val="20"/>
              </w:rPr>
            </w:pPr>
            <w:r w:rsidRPr="00C768E6">
              <w:rPr>
                <w:rFonts w:cs="Calibri"/>
                <w:b/>
                <w:bCs/>
                <w:color w:val="000000" w:themeColor="text1"/>
                <w:szCs w:val="20"/>
              </w:rPr>
              <w:t>Πόσο επαρκής θεωρείτε ότι είναι η στελέχωση της δομής;</w:t>
            </w:r>
          </w:p>
        </w:tc>
      </w:tr>
    </w:tbl>
    <w:p w14:paraId="2203FD56" w14:textId="6D41C511" w:rsidR="003226FB" w:rsidRDefault="003226FB" w:rsidP="003226FB">
      <w:r w:rsidRPr="00BA746C">
        <w:t xml:space="preserve">Στο </w:t>
      </w:r>
      <w:r>
        <w:t>Κοινωνικό Φαρμακείο Δήμου</w:t>
      </w:r>
      <w:r w:rsidRPr="00BA746C">
        <w:t xml:space="preserve"> Αγρ</w:t>
      </w:r>
      <w:r>
        <w:t>ινίου</w:t>
      </w:r>
      <w:r w:rsidRPr="00BA746C">
        <w:t xml:space="preserve"> η στελέχωση κρίνεται σχετικά ανεπαρκής τόσο ως προς τον αριθμό όσο και ως προς τις ειδικότητες, ενώ στο </w:t>
      </w:r>
      <w:r>
        <w:t>Κοινωνικό Φαρμακείο Δήμου</w:t>
      </w:r>
      <w:r w:rsidRPr="00BA746C">
        <w:t xml:space="preserve"> Θέρμο</w:t>
      </w:r>
      <w:r>
        <w:t>υ</w:t>
      </w:r>
      <w:r w:rsidRPr="00BA746C">
        <w:t xml:space="preserve"> αξιολογείται ως σχετικά επαρκής.</w:t>
      </w:r>
    </w:p>
    <w:tbl>
      <w:tblPr>
        <w:tblStyle w:val="4-3"/>
        <w:tblW w:w="5000" w:type="pct"/>
        <w:tblLook w:val="0000" w:firstRow="0" w:lastRow="0" w:firstColumn="0" w:lastColumn="0" w:noHBand="0" w:noVBand="0"/>
      </w:tblPr>
      <w:tblGrid>
        <w:gridCol w:w="510"/>
        <w:gridCol w:w="7786"/>
      </w:tblGrid>
      <w:tr w:rsidR="003226FB" w:rsidRPr="00EE49E8" w14:paraId="0A6F8845"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0E1A8125" w14:textId="77777777" w:rsidR="003226FB" w:rsidRPr="00EE49E8" w:rsidRDefault="003226FB" w:rsidP="005B2C7B">
            <w:pPr>
              <w:rPr>
                <w:b/>
                <w:bCs/>
                <w:color w:val="FFFFFF"/>
              </w:rPr>
            </w:pPr>
            <w:r w:rsidRPr="00EE49E8">
              <w:rPr>
                <w:b/>
                <w:bCs/>
              </w:rPr>
              <w:t>Β3.</w:t>
            </w:r>
          </w:p>
        </w:tc>
        <w:tc>
          <w:tcPr>
            <w:tcW w:w="4693" w:type="pct"/>
          </w:tcPr>
          <w:p w14:paraId="29D9250F"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E49E8">
              <w:rPr>
                <w:b/>
                <w:bCs/>
              </w:rPr>
              <w:t>Εφόσον στο προηγούμενο ερώτημα χαρακτηρίσατε τη στελέχωση της Δομής ως «σχετικά ανεπαρκή» ή «ανεπαρκή», παρακαλούμε να προσδιορίσετε τις ελλείψεις σε προσωπικό (ειδικότητα και αριθμό) και περιγράψτε τις ανάγκες ή δυσκολίες που δεν καλύπτονται με το υφιστάμενο ανθρώπινο δυναμικό.</w:t>
            </w:r>
          </w:p>
        </w:tc>
      </w:tr>
    </w:tbl>
    <w:p w14:paraId="5E4997ED" w14:textId="4839D233" w:rsidR="003226FB" w:rsidRDefault="003226FB" w:rsidP="003226FB">
      <w:r w:rsidRPr="00BA746C">
        <w:t>Στο</w:t>
      </w:r>
      <w:r>
        <w:t xml:space="preserve"> Κοινωνικό Φαρμακείο Δήμου</w:t>
      </w:r>
      <w:r w:rsidRPr="00BA746C">
        <w:t xml:space="preserve"> Αγρ</w:t>
      </w:r>
      <w:r>
        <w:t>ινίου</w:t>
      </w:r>
      <w:r w:rsidRPr="00BA746C">
        <w:t xml:space="preserve"> εντοπίζεται ανάγκη ενίσχυσης κυρίως στη διοικητική υποστήριξη και στην κοινωνική εργασία, καθώς ο υπάρχων όγκος εργασίας δεν καλύπτεται επαρκώς. Στο </w:t>
      </w:r>
      <w:r>
        <w:t>Κοινωνικό Φαρμακείο Δήμου</w:t>
      </w:r>
      <w:r w:rsidRPr="00BA746C">
        <w:t xml:space="preserve"> Θέρμο</w:t>
      </w:r>
      <w:r>
        <w:t>υ</w:t>
      </w:r>
      <w:r w:rsidRPr="00BA746C">
        <w:t xml:space="preserve"> δεν καταγράφονται συγκεκριμένες ελλείψεις.</w:t>
      </w:r>
    </w:p>
    <w:tbl>
      <w:tblPr>
        <w:tblStyle w:val="4-3"/>
        <w:tblW w:w="5000" w:type="pct"/>
        <w:tblLook w:val="0000" w:firstRow="0" w:lastRow="0" w:firstColumn="0" w:lastColumn="0" w:noHBand="0" w:noVBand="0"/>
      </w:tblPr>
      <w:tblGrid>
        <w:gridCol w:w="510"/>
        <w:gridCol w:w="7786"/>
      </w:tblGrid>
      <w:tr w:rsidR="003226FB" w:rsidRPr="00EE49E8" w14:paraId="723D18D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485649B8" w14:textId="77777777" w:rsidR="003226FB" w:rsidRPr="00EE49E8" w:rsidRDefault="003226FB" w:rsidP="005B2C7B">
            <w:pPr>
              <w:rPr>
                <w:b/>
                <w:bCs/>
                <w:color w:val="FFFFFF"/>
              </w:rPr>
            </w:pPr>
            <w:r w:rsidRPr="00EE49E8">
              <w:rPr>
                <w:b/>
                <w:bCs/>
              </w:rPr>
              <w:t>Β4.</w:t>
            </w:r>
          </w:p>
        </w:tc>
        <w:tc>
          <w:tcPr>
            <w:tcW w:w="4693" w:type="pct"/>
          </w:tcPr>
          <w:p w14:paraId="315703E4"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E49E8">
              <w:rPr>
                <w:b/>
                <w:bCs/>
              </w:rPr>
              <w:t>Εάν υπάρχουν εθελοντές που υποστηρίζουν δραστηριότητες της δομής, συμπληρώστε τον αριθμό τους</w:t>
            </w:r>
          </w:p>
        </w:tc>
      </w:tr>
    </w:tbl>
    <w:p w14:paraId="2CEE05B5" w14:textId="77777777" w:rsidR="003226FB" w:rsidRDefault="003226FB" w:rsidP="003226FB">
      <w:r w:rsidRPr="00BA746C">
        <w:t>Στο</w:t>
      </w:r>
      <w:r>
        <w:t xml:space="preserve"> Κοινωνικό Φαρμακείο Δήμου</w:t>
      </w:r>
      <w:r w:rsidRPr="00BA746C">
        <w:t xml:space="preserve"> Αγρ</w:t>
      </w:r>
      <w:r>
        <w:t xml:space="preserve">ινίου </w:t>
      </w:r>
      <w:r w:rsidRPr="00A72771">
        <w:t>απασχολείται ένας εθελοντής στη διαδικασία διανομής</w:t>
      </w:r>
      <w:r>
        <w:t>, ενώ σ</w:t>
      </w:r>
      <w:r w:rsidRPr="00A72771">
        <w:t xml:space="preserve">το </w:t>
      </w:r>
      <w:r>
        <w:t>Κοινωνικό Φαρμακείο Δήμου</w:t>
      </w:r>
      <w:r w:rsidRPr="00BA746C">
        <w:t xml:space="preserve"> Θέρμο</w:t>
      </w:r>
      <w:r>
        <w:t>υ</w:t>
      </w:r>
      <w:r w:rsidRPr="00A72771">
        <w:t xml:space="preserve"> δεν υπάρχει συμμετοχή εθελοντών.</w:t>
      </w:r>
    </w:p>
    <w:tbl>
      <w:tblPr>
        <w:tblStyle w:val="4-3"/>
        <w:tblW w:w="5000" w:type="pct"/>
        <w:tblLook w:val="0000" w:firstRow="0" w:lastRow="0" w:firstColumn="0" w:lastColumn="0" w:noHBand="0" w:noVBand="0"/>
      </w:tblPr>
      <w:tblGrid>
        <w:gridCol w:w="510"/>
        <w:gridCol w:w="7786"/>
      </w:tblGrid>
      <w:tr w:rsidR="003226FB" w:rsidRPr="00EE49E8" w14:paraId="7A4C37DE"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2399763D" w14:textId="77777777" w:rsidR="003226FB" w:rsidRPr="00EE49E8" w:rsidRDefault="003226FB" w:rsidP="005B2C7B">
            <w:pPr>
              <w:rPr>
                <w:b/>
                <w:bCs/>
                <w:color w:val="000000" w:themeColor="text1"/>
              </w:rPr>
            </w:pPr>
            <w:r w:rsidRPr="00EE49E8">
              <w:rPr>
                <w:b/>
                <w:bCs/>
              </w:rPr>
              <w:t>Β5.</w:t>
            </w:r>
          </w:p>
        </w:tc>
        <w:tc>
          <w:tcPr>
            <w:tcW w:w="4693" w:type="pct"/>
          </w:tcPr>
          <w:p w14:paraId="5159BA48"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E49E8">
              <w:rPr>
                <w:b/>
                <w:bCs/>
              </w:rPr>
              <w:t>Παρακαλούμε, κατατάξτε τα παρακάτω ζητήματα από το πιο σημαντικό προς το λιγότερο σημαντικό, ανάλογα με το πόσο επηρεάζουν την άσκηση των καθηκόντων σας ως Συντονιστής/</w:t>
            </w:r>
            <w:proofErr w:type="spellStart"/>
            <w:r w:rsidRPr="00EE49E8">
              <w:rPr>
                <w:b/>
                <w:bCs/>
              </w:rPr>
              <w:t>ρια</w:t>
            </w:r>
            <w:proofErr w:type="spellEnd"/>
            <w:r w:rsidRPr="00EE49E8">
              <w:rPr>
                <w:b/>
                <w:bCs/>
              </w:rPr>
              <w:t xml:space="preserve"> της Δομής. (1 = Πιο σημαντικό, 7= Λιγότερο σημαντικό)</w:t>
            </w:r>
          </w:p>
        </w:tc>
      </w:tr>
    </w:tbl>
    <w:p w14:paraId="28A98C6F" w14:textId="18F348BA" w:rsidR="003226FB" w:rsidRDefault="003226FB" w:rsidP="003226FB">
      <w:r w:rsidRPr="00A72771">
        <w:t>Το κρισιμότερο ζήτημα που επηρεάζει την άσκηση καθηκόντων των Συντονιστών είναι η συνεργασία με το Κέντρο Κοινότητας</w:t>
      </w:r>
      <w:r>
        <w:t xml:space="preserve"> (βαθμολογία</w:t>
      </w:r>
      <w:r w:rsidRPr="00534B5D">
        <w:t xml:space="preserve">: </w:t>
      </w:r>
      <w:r>
        <w:t>1), με</w:t>
      </w:r>
      <w:r w:rsidRPr="00A72771">
        <w:t xml:space="preserve"> το μεγάλο διοικητικό φορτίο</w:t>
      </w:r>
      <w:r>
        <w:t xml:space="preserve"> (βαθμολογία</w:t>
      </w:r>
      <w:r w:rsidRPr="00534B5D">
        <w:t xml:space="preserve">: </w:t>
      </w:r>
      <w:r>
        <w:t>2)</w:t>
      </w:r>
      <w:r w:rsidRPr="00A72771">
        <w:t xml:space="preserve"> και </w:t>
      </w:r>
      <w:r>
        <w:t>τ</w:t>
      </w:r>
      <w:r w:rsidRPr="00A72771">
        <w:t>η</w:t>
      </w:r>
      <w:r>
        <w:t>ν</w:t>
      </w:r>
      <w:r w:rsidRPr="00A72771">
        <w:t xml:space="preserve"> έλλειψη χρόνου για ποιοτικές δράσεις συντονισμού</w:t>
      </w:r>
      <w:r>
        <w:t xml:space="preserve"> (βαθμολογία</w:t>
      </w:r>
      <w:r w:rsidRPr="00534B5D">
        <w:t xml:space="preserve">: </w:t>
      </w:r>
      <w:r>
        <w:t>3) να ακολουθούν</w:t>
      </w:r>
      <w:r w:rsidRPr="00A72771">
        <w:t>. Ζητήματα όπως τα εργασιακά θέματα και η επικάλυψη αρμοδιοτήτων αξιολογούνται ως λιγότερο σημαντικά.</w:t>
      </w:r>
    </w:p>
    <w:tbl>
      <w:tblPr>
        <w:tblStyle w:val="4-3"/>
        <w:tblW w:w="5000" w:type="pct"/>
        <w:tblLook w:val="0000" w:firstRow="0" w:lastRow="0" w:firstColumn="0" w:lastColumn="0" w:noHBand="0" w:noVBand="0"/>
      </w:tblPr>
      <w:tblGrid>
        <w:gridCol w:w="510"/>
        <w:gridCol w:w="7786"/>
      </w:tblGrid>
      <w:tr w:rsidR="003226FB" w:rsidRPr="00817D60" w14:paraId="152C0EF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0B7D3686" w14:textId="77777777" w:rsidR="003226FB" w:rsidRPr="00EE49E8" w:rsidRDefault="003226FB" w:rsidP="005B2C7B">
            <w:pPr>
              <w:rPr>
                <w:b/>
                <w:bCs/>
                <w:color w:val="000000" w:themeColor="text1"/>
              </w:rPr>
            </w:pPr>
            <w:r w:rsidRPr="00EE49E8">
              <w:rPr>
                <w:b/>
                <w:bCs/>
                <w:color w:val="000000" w:themeColor="text1"/>
              </w:rPr>
              <w:t>Β6.</w:t>
            </w:r>
          </w:p>
        </w:tc>
        <w:tc>
          <w:tcPr>
            <w:tcW w:w="4693" w:type="pct"/>
          </w:tcPr>
          <w:p w14:paraId="5DA16EFF"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49E8">
              <w:rPr>
                <w:b/>
                <w:bCs/>
                <w:color w:val="000000" w:themeColor="text1"/>
              </w:rPr>
              <w:t>Ποια θεωρείτε ότι είναι τα σημαντικότερα προβλήματα (εφόσον υπάρχουν) στην άσκηση των καθηκόντων των στελεχών της Δομής; (όπου 1 το πιο σημαντικό και 5 το λιγότερο σημαντικό)</w:t>
            </w:r>
          </w:p>
        </w:tc>
      </w:tr>
    </w:tbl>
    <w:p w14:paraId="091FBF00" w14:textId="105E9E80" w:rsidR="003226FB" w:rsidRDefault="003226FB" w:rsidP="003226FB">
      <w:r w:rsidRPr="00F03068">
        <w:t>Η ασάφεια αρμοδιοτήτων αποτελεί το σημαντικότερο πρόβλημα που αντιμετωπίζουν τα στελέχη των Δομών</w:t>
      </w:r>
      <w:r>
        <w:t xml:space="preserve"> (βαθμολογία</w:t>
      </w:r>
      <w:r w:rsidRPr="00534B5D">
        <w:t xml:space="preserve">: </w:t>
      </w:r>
      <w:r>
        <w:t>1),</w:t>
      </w:r>
      <w:r w:rsidRPr="00F03068">
        <w:t xml:space="preserve">. Μεσαίας σημασίας δυσκολίες </w:t>
      </w:r>
      <w:r>
        <w:t>(βαθμολογία</w:t>
      </w:r>
      <w:r w:rsidRPr="00534B5D">
        <w:t xml:space="preserve">: </w:t>
      </w:r>
      <w:r>
        <w:t xml:space="preserve">3), </w:t>
      </w:r>
      <w:r w:rsidRPr="00F03068">
        <w:lastRenderedPageBreak/>
        <w:t>αποτελούν ο περιορισμένος χρόνος για αναζήτηση χορηγιών και δικτύωση, το διοικητικό φορτίο και ζητήματα συνεργασίας με τον Δικαιούχο Φορέα. Η συνεργασία με τον Δήμο ή την Κοινωνική Υπηρεσία καταγράφεται ως λιγότερο προβληματική</w:t>
      </w:r>
      <w:r>
        <w:t xml:space="preserve"> (βαθμολογία</w:t>
      </w:r>
      <w:r w:rsidRPr="00534B5D">
        <w:t xml:space="preserve">: </w:t>
      </w:r>
      <w:r>
        <w:t>5)</w:t>
      </w:r>
      <w:r w:rsidRPr="00F03068">
        <w:t>.</w:t>
      </w:r>
    </w:p>
    <w:tbl>
      <w:tblPr>
        <w:tblStyle w:val="4-3"/>
        <w:tblW w:w="5000" w:type="pct"/>
        <w:tblLook w:val="0000" w:firstRow="0" w:lastRow="0" w:firstColumn="0" w:lastColumn="0" w:noHBand="0" w:noVBand="0"/>
      </w:tblPr>
      <w:tblGrid>
        <w:gridCol w:w="510"/>
        <w:gridCol w:w="7786"/>
      </w:tblGrid>
      <w:tr w:rsidR="003226FB" w:rsidRPr="00EE49E8" w14:paraId="1577AFBA"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76" w:type="pct"/>
          </w:tcPr>
          <w:p w14:paraId="21EF1461" w14:textId="77777777" w:rsidR="003226FB" w:rsidRPr="00EE49E8" w:rsidRDefault="003226FB" w:rsidP="005B2C7B">
            <w:pPr>
              <w:rPr>
                <w:b/>
                <w:bCs/>
                <w:color w:val="000000" w:themeColor="text1"/>
              </w:rPr>
            </w:pPr>
            <w:bookmarkStart w:id="444" w:name="_Hlk210563403"/>
            <w:r w:rsidRPr="00EE49E8">
              <w:rPr>
                <w:b/>
                <w:bCs/>
                <w:color w:val="000000" w:themeColor="text1"/>
              </w:rPr>
              <w:t>Β7.</w:t>
            </w:r>
          </w:p>
        </w:tc>
        <w:tc>
          <w:tcPr>
            <w:tcW w:w="4724" w:type="pct"/>
          </w:tcPr>
          <w:p w14:paraId="6BED9B9C"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49E8">
              <w:rPr>
                <w:b/>
                <w:bCs/>
                <w:color w:val="000000" w:themeColor="text1"/>
              </w:rPr>
              <w:t>Για την παρακολούθηση των ωφελούμενων ποια από τα παρακάτω στοιχεία τηρούνται;</w:t>
            </w:r>
          </w:p>
        </w:tc>
      </w:tr>
    </w:tbl>
    <w:p w14:paraId="493C0FD7" w14:textId="7142129D" w:rsidR="003226FB" w:rsidRPr="00AD25AF" w:rsidRDefault="003226FB" w:rsidP="003226FB">
      <w:r w:rsidRPr="004E27E6">
        <w:t xml:space="preserve">Οι Δομές τηρούν δημογραφικά και κοινωνικά στοιχεία τόσο των αιτούντων όσο και των </w:t>
      </w:r>
      <w:proofErr w:type="spellStart"/>
      <w:r w:rsidRPr="004E27E6">
        <w:t>ωφελουμένων</w:t>
      </w:r>
      <w:proofErr w:type="spellEnd"/>
      <w:r w:rsidRPr="004E27E6">
        <w:t>, καλύπτοντας πλήρως τις απαιτήσεις παρακολούθησης.</w:t>
      </w:r>
    </w:p>
    <w:tbl>
      <w:tblPr>
        <w:tblStyle w:val="3-3"/>
        <w:tblW w:w="0" w:type="auto"/>
        <w:tblLook w:val="04A0" w:firstRow="1" w:lastRow="0" w:firstColumn="1" w:lastColumn="0" w:noHBand="0" w:noVBand="1"/>
      </w:tblPr>
      <w:tblGrid>
        <w:gridCol w:w="8296"/>
      </w:tblGrid>
      <w:tr w:rsidR="003226FB" w14:paraId="30D8A60A"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296" w:type="dxa"/>
          </w:tcPr>
          <w:p w14:paraId="20387476" w14:textId="77777777" w:rsidR="003226FB" w:rsidRDefault="003226FB" w:rsidP="005B2C7B">
            <w:r w:rsidRPr="00EE49E8">
              <w:t>ΕΝΟΤΗΤΑ Γ: ΣΤΟΙΧΕΙΑ ΛΕΙΤΟΥΡΓΙΑΣ – ΠΑΡΕΧΟΜΕΝΕΣ ΥΠΗΡΕΣΙΕΣ</w:t>
            </w:r>
          </w:p>
        </w:tc>
      </w:tr>
    </w:tbl>
    <w:p w14:paraId="026698F1" w14:textId="77777777" w:rsidR="003226FB" w:rsidRPr="00EE49E8" w:rsidRDefault="003226FB" w:rsidP="003226FB"/>
    <w:tbl>
      <w:tblPr>
        <w:tblStyle w:val="3-30"/>
        <w:tblW w:w="5004" w:type="pct"/>
        <w:tblLook w:val="0000" w:firstRow="0" w:lastRow="0" w:firstColumn="0" w:lastColumn="0" w:noHBand="0" w:noVBand="0"/>
      </w:tblPr>
      <w:tblGrid>
        <w:gridCol w:w="477"/>
        <w:gridCol w:w="7826"/>
      </w:tblGrid>
      <w:tr w:rsidR="003226FB" w:rsidRPr="00A929B3" w14:paraId="49EB58A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bookmarkEnd w:id="444"/>
          <w:p w14:paraId="3505F7B8" w14:textId="77777777" w:rsidR="003226FB" w:rsidRPr="00EE49E8" w:rsidRDefault="003226FB" w:rsidP="005B2C7B">
            <w:pPr>
              <w:keepLines/>
              <w:widowControl w:val="0"/>
              <w:spacing w:line="240" w:lineRule="auto"/>
              <w:jc w:val="center"/>
              <w:rPr>
                <w:rFonts w:cs="Calibri"/>
                <w:b/>
                <w:color w:val="000000" w:themeColor="text1"/>
                <w:szCs w:val="20"/>
              </w:rPr>
            </w:pPr>
            <w:r w:rsidRPr="00864553">
              <w:rPr>
                <w:rFonts w:cs="Calibri"/>
                <w:b/>
                <w:szCs w:val="20"/>
              </w:rPr>
              <w:t>Γ1.</w:t>
            </w:r>
          </w:p>
        </w:tc>
        <w:tc>
          <w:tcPr>
            <w:tcW w:w="4713" w:type="pct"/>
          </w:tcPr>
          <w:p w14:paraId="40FD2117" w14:textId="77777777" w:rsidR="003226FB" w:rsidRPr="00340E02" w:rsidRDefault="003226FB" w:rsidP="005B2C7B">
            <w:pPr>
              <w:keepLines/>
              <w:widowControl w:val="0"/>
              <w:shd w:val="clear" w:color="auto" w:fill="F2F2F2" w:themeFill="background1" w:themeFillShade="F2"/>
              <w:spacing w:line="240" w:lineRule="auto"/>
              <w:cnfStyle w:val="000000100000" w:firstRow="0" w:lastRow="0" w:firstColumn="0" w:lastColumn="0" w:oddVBand="0" w:evenVBand="0" w:oddHBand="1" w:evenHBand="0" w:firstRowFirstColumn="0" w:firstRowLastColumn="0" w:lastRowFirstColumn="0" w:lastRowLastColumn="0"/>
              <w:rPr>
                <w:rFonts w:cs="Calibri"/>
                <w:szCs w:val="20"/>
              </w:rPr>
            </w:pPr>
            <w:r>
              <w:rPr>
                <w:rFonts w:cs="Calibri"/>
                <w:szCs w:val="20"/>
              </w:rPr>
              <w:t>Για την ένταξη των ωφελούμενων στη Δομή ποια από τα παρακάτω κριτήρια επιλογής τους χρησιμοποιήθηκαν</w:t>
            </w:r>
            <w:r w:rsidRPr="00846E60">
              <w:rPr>
                <w:rFonts w:cs="Calibri"/>
                <w:szCs w:val="20"/>
              </w:rPr>
              <w:t>;</w:t>
            </w:r>
          </w:p>
        </w:tc>
      </w:tr>
    </w:tbl>
    <w:p w14:paraId="6792249B" w14:textId="370569CC" w:rsidR="003226FB" w:rsidRPr="000C7494" w:rsidRDefault="003226FB" w:rsidP="003226FB">
      <w:r>
        <w:t>Οι</w:t>
      </w:r>
      <w:r w:rsidRPr="00367740">
        <w:t xml:space="preserve"> δύο Δομές εφαρμόζουν συνδυαστικά κριτήρια: εντοπιότητα, εισόδημα, περιουσία, ανεργία/ανασφάλιστο καθεστώς, στεγαστικά δεδομένα, οικογενειακή κατάσταση, αναπηρία και καθεστώς διαμονής. Οι διαδικασίες επιλογής καλύπτουν πλήρως κοινωνικά και οικονομικά δεδομένα.</w:t>
      </w:r>
    </w:p>
    <w:tbl>
      <w:tblPr>
        <w:tblStyle w:val="3-30"/>
        <w:tblW w:w="5000" w:type="pct"/>
        <w:tblLook w:val="0000" w:firstRow="0" w:lastRow="0" w:firstColumn="0" w:lastColumn="0" w:noHBand="0" w:noVBand="0"/>
      </w:tblPr>
      <w:tblGrid>
        <w:gridCol w:w="477"/>
        <w:gridCol w:w="7819"/>
      </w:tblGrid>
      <w:tr w:rsidR="003226FB" w:rsidRPr="00EE49E8" w14:paraId="4A354718"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6C934358" w14:textId="77777777" w:rsidR="003226FB" w:rsidRPr="00EE49E8" w:rsidRDefault="003226FB" w:rsidP="005B2C7B">
            <w:pPr>
              <w:rPr>
                <w:b/>
                <w:bCs/>
                <w:color w:val="000000" w:themeColor="text1"/>
              </w:rPr>
            </w:pPr>
            <w:r w:rsidRPr="00EE49E8">
              <w:rPr>
                <w:b/>
                <w:bCs/>
                <w:color w:val="000000" w:themeColor="text1"/>
              </w:rPr>
              <w:t>Γ2.</w:t>
            </w:r>
          </w:p>
        </w:tc>
        <w:tc>
          <w:tcPr>
            <w:tcW w:w="4713" w:type="pct"/>
          </w:tcPr>
          <w:p w14:paraId="688B7C87"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49E8">
              <w:rPr>
                <w:b/>
                <w:bCs/>
                <w:color w:val="000000" w:themeColor="text1"/>
              </w:rPr>
              <w:t xml:space="preserve">Αναφέρατε τη διαθεσιμότητα, επάρκεια και </w:t>
            </w:r>
            <w:proofErr w:type="spellStart"/>
            <w:r w:rsidRPr="00EE49E8">
              <w:rPr>
                <w:b/>
                <w:bCs/>
                <w:color w:val="000000" w:themeColor="text1"/>
              </w:rPr>
              <w:t>καταλληλότητα</w:t>
            </w:r>
            <w:proofErr w:type="spellEnd"/>
            <w:r w:rsidRPr="00EE49E8">
              <w:rPr>
                <w:b/>
                <w:bCs/>
                <w:color w:val="000000" w:themeColor="text1"/>
              </w:rPr>
              <w:t xml:space="preserve"> των/του εγκαταστάσεων/εξοπλισμού της Δομής:</w:t>
            </w:r>
          </w:p>
        </w:tc>
      </w:tr>
    </w:tbl>
    <w:p w14:paraId="75B72C8E" w14:textId="65B87A8B" w:rsidR="003226FB" w:rsidRDefault="003226FB" w:rsidP="003226FB">
      <w:r w:rsidRPr="00BA746C">
        <w:t>Στο</w:t>
      </w:r>
      <w:r>
        <w:t xml:space="preserve"> Κοινωνικό Φαρμακείο Δήμου</w:t>
      </w:r>
      <w:r w:rsidRPr="00BA746C">
        <w:t xml:space="preserve"> Αγρ</w:t>
      </w:r>
      <w:r>
        <w:t xml:space="preserve">ινίου </w:t>
      </w:r>
      <w:r w:rsidRPr="0064681F">
        <w:t>οι χώροι αποθήκευσης, διανομής και ο γραφειακός εξοπλισμός κρίνονται επαρκείς, αλλά απουσιάζει μεταφορικό μέσο.</w:t>
      </w:r>
      <w:r>
        <w:t xml:space="preserve"> </w:t>
      </w:r>
      <w:r w:rsidRPr="00BA746C">
        <w:t xml:space="preserve">Στο </w:t>
      </w:r>
      <w:r>
        <w:t>Κοινωνικό Φαρμακείο Δήμου</w:t>
      </w:r>
      <w:r w:rsidRPr="00BA746C">
        <w:t xml:space="preserve"> Θέρμο</w:t>
      </w:r>
      <w:r>
        <w:t xml:space="preserve">υ </w:t>
      </w:r>
      <w:r w:rsidRPr="004029DF">
        <w:t>οι χώροι αποθήκευσης και ο γραφειακός εξοπλισμός θεωρούνται ανεπαρκείς, ενώ επίσης δεν διατίθεται μεταφορικό μέσο.</w:t>
      </w:r>
    </w:p>
    <w:tbl>
      <w:tblPr>
        <w:tblStyle w:val="3-30"/>
        <w:tblW w:w="5000" w:type="pct"/>
        <w:tblLook w:val="0000" w:firstRow="0" w:lastRow="0" w:firstColumn="0" w:lastColumn="0" w:noHBand="0" w:noVBand="0"/>
      </w:tblPr>
      <w:tblGrid>
        <w:gridCol w:w="477"/>
        <w:gridCol w:w="7819"/>
      </w:tblGrid>
      <w:tr w:rsidR="003226FB" w:rsidRPr="00EE49E8" w14:paraId="7A4FF24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0F353781" w14:textId="77777777" w:rsidR="003226FB" w:rsidRPr="00EE49E8" w:rsidRDefault="003226FB" w:rsidP="005B2C7B">
            <w:pPr>
              <w:rPr>
                <w:b/>
                <w:bCs/>
                <w:color w:val="000000" w:themeColor="text1"/>
              </w:rPr>
            </w:pPr>
            <w:r w:rsidRPr="00EE49E8">
              <w:rPr>
                <w:b/>
                <w:bCs/>
                <w:color w:val="000000" w:themeColor="text1"/>
              </w:rPr>
              <w:t>Γ3.</w:t>
            </w:r>
          </w:p>
        </w:tc>
        <w:tc>
          <w:tcPr>
            <w:tcW w:w="4713" w:type="pct"/>
          </w:tcPr>
          <w:p w14:paraId="079F0358"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49E8">
              <w:rPr>
                <w:b/>
                <w:bCs/>
                <w:color w:val="000000" w:themeColor="text1"/>
              </w:rPr>
              <w:t xml:space="preserve">Για ποιες από τις παρακάτω ανάγκες υπάρχει οικονομική στήριξη ή παραχώρηση από τον ΟΤΑ; </w:t>
            </w:r>
            <w:r w:rsidRPr="00EE49E8">
              <w:rPr>
                <w:b/>
                <w:bCs/>
                <w:i/>
                <w:color w:val="000000" w:themeColor="text1"/>
              </w:rPr>
              <w:t>(Δυνατότητα πολλαπλών απαντήσεων)</w:t>
            </w:r>
          </w:p>
        </w:tc>
      </w:tr>
    </w:tbl>
    <w:p w14:paraId="2D242410" w14:textId="27BA690A" w:rsidR="003226FB" w:rsidRDefault="003226FB" w:rsidP="003226FB">
      <w:r w:rsidRPr="00BA746C">
        <w:t>Στο</w:t>
      </w:r>
      <w:r>
        <w:t xml:space="preserve"> Κοινωνικό Φαρμακείο Δήμου</w:t>
      </w:r>
      <w:r w:rsidRPr="00BA746C">
        <w:t xml:space="preserve"> Αγρ</w:t>
      </w:r>
      <w:r>
        <w:t xml:space="preserve">ινίου παρέχεται οικονομική στήριξη ή παραχώρηση από τον ΟΤΑ για ανάγκες σχετικά με </w:t>
      </w:r>
      <w:r w:rsidRPr="006C1735">
        <w:t>χώρους, γραφειακό εξοπλισμό, πληρώνει πάγια και διαθέτει προσωπικό για μεταφορές.</w:t>
      </w:r>
      <w:r>
        <w:t xml:space="preserve"> Αντίστοιχα, στο Κοινωνικό Φαρμακείο Δήμου Θέρμου </w:t>
      </w:r>
      <w:r w:rsidRPr="006C1735">
        <w:t xml:space="preserve">παρέχονται </w:t>
      </w:r>
      <w:r>
        <w:t xml:space="preserve">για βασικούς χώρους </w:t>
      </w:r>
      <w:r w:rsidRPr="006C1735">
        <w:t>και γραφειακό εξοπλισμό, αλλά σε πιο περιορισμένο βαθμό.</w:t>
      </w:r>
    </w:p>
    <w:tbl>
      <w:tblPr>
        <w:tblStyle w:val="3-30"/>
        <w:tblW w:w="5000" w:type="pct"/>
        <w:tblLook w:val="0000" w:firstRow="0" w:lastRow="0" w:firstColumn="0" w:lastColumn="0" w:noHBand="0" w:noVBand="0"/>
      </w:tblPr>
      <w:tblGrid>
        <w:gridCol w:w="477"/>
        <w:gridCol w:w="7819"/>
      </w:tblGrid>
      <w:tr w:rsidR="003226FB" w:rsidRPr="00EE49E8" w14:paraId="6B578BD9"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5E8848C9" w14:textId="77777777" w:rsidR="003226FB" w:rsidRPr="00EE49E8" w:rsidRDefault="003226FB" w:rsidP="005B2C7B">
            <w:pPr>
              <w:rPr>
                <w:b/>
                <w:bCs/>
                <w:color w:val="000000" w:themeColor="text1"/>
              </w:rPr>
            </w:pPr>
            <w:r w:rsidRPr="00EE49E8">
              <w:rPr>
                <w:b/>
                <w:bCs/>
                <w:color w:val="000000" w:themeColor="text1"/>
              </w:rPr>
              <w:t>Γ4.</w:t>
            </w:r>
          </w:p>
        </w:tc>
        <w:tc>
          <w:tcPr>
            <w:tcW w:w="4713" w:type="pct"/>
          </w:tcPr>
          <w:p w14:paraId="2D5D3218"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EE49E8">
              <w:rPr>
                <w:b/>
                <w:bCs/>
                <w:color w:val="000000" w:themeColor="text1"/>
              </w:rPr>
              <w:t>Πόσο συχνά παρέχονται στον κάθε ωφελούμενο από το Κοινωνικό Φαρμακείο τα παρακάτω είδη;</w:t>
            </w:r>
          </w:p>
        </w:tc>
      </w:tr>
    </w:tbl>
    <w:p w14:paraId="189CE877" w14:textId="77777777" w:rsidR="003226FB" w:rsidRPr="007452A8" w:rsidRDefault="003226FB" w:rsidP="003226FB">
      <w:r w:rsidRPr="00BA746C">
        <w:t>Στο</w:t>
      </w:r>
      <w:r>
        <w:t xml:space="preserve"> Κοινωνικό Φαρμακείο Δήμου</w:t>
      </w:r>
      <w:r w:rsidRPr="00BA746C">
        <w:t xml:space="preserve"> Αγρ</w:t>
      </w:r>
      <w:r>
        <w:t xml:space="preserve">ινίου </w:t>
      </w:r>
      <w:r w:rsidRPr="00010C94">
        <w:t xml:space="preserve">α φάρμακα, το υγειονομικό και το </w:t>
      </w:r>
      <w:proofErr w:type="spellStart"/>
      <w:r w:rsidRPr="00010C94">
        <w:t>παραφαρμακευτικό</w:t>
      </w:r>
      <w:proofErr w:type="spellEnd"/>
      <w:r w:rsidRPr="00010C94">
        <w:t xml:space="preserve"> υλικό διατίθενται όποτε χρειάζεται.</w:t>
      </w:r>
    </w:p>
    <w:p w14:paraId="3F99050C" w14:textId="28ED03E0" w:rsidR="003226FB" w:rsidRDefault="003226FB" w:rsidP="003226FB">
      <w:r w:rsidRPr="00BA746C">
        <w:t>Στο</w:t>
      </w:r>
      <w:r>
        <w:t xml:space="preserve"> Κοινωνικό Φαρμακείο Δήμου Θέρμου </w:t>
      </w:r>
      <w:r w:rsidRPr="00010C94">
        <w:t xml:space="preserve">τα φάρμακα παρέχονται περίπου μία φορά τον μήνα, το υγειονομικό υλικό λιγότερο συχνά και τα </w:t>
      </w:r>
      <w:proofErr w:type="spellStart"/>
      <w:r w:rsidRPr="00010C94">
        <w:t>παραφαρμακευτικά</w:t>
      </w:r>
      <w:proofErr w:type="spellEnd"/>
      <w:r w:rsidRPr="00010C94">
        <w:t xml:space="preserve"> προϊόντα δεν διανέμονται.</w:t>
      </w:r>
    </w:p>
    <w:tbl>
      <w:tblPr>
        <w:tblStyle w:val="3-30"/>
        <w:tblW w:w="5000" w:type="pct"/>
        <w:tblLook w:val="0000" w:firstRow="0" w:lastRow="0" w:firstColumn="0" w:lastColumn="0" w:noHBand="0" w:noVBand="0"/>
      </w:tblPr>
      <w:tblGrid>
        <w:gridCol w:w="477"/>
        <w:gridCol w:w="7819"/>
      </w:tblGrid>
      <w:tr w:rsidR="003226FB" w:rsidRPr="00EE49E8" w14:paraId="706DF72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6C63770C" w14:textId="77777777" w:rsidR="003226FB" w:rsidRPr="00EE49E8" w:rsidRDefault="003226FB" w:rsidP="005B2C7B">
            <w:pPr>
              <w:rPr>
                <w:b/>
                <w:bCs/>
              </w:rPr>
            </w:pPr>
            <w:r w:rsidRPr="00EE49E8">
              <w:rPr>
                <w:b/>
                <w:bCs/>
              </w:rPr>
              <w:t>Γ5.</w:t>
            </w:r>
          </w:p>
        </w:tc>
        <w:tc>
          <w:tcPr>
            <w:tcW w:w="4713" w:type="pct"/>
          </w:tcPr>
          <w:p w14:paraId="3EDAF175"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E49E8">
              <w:rPr>
                <w:b/>
                <w:bCs/>
              </w:rPr>
              <w:t>Ποια είναι η πηγή προμήθειας των φαρμάκων και λοιπού υλικού που διανέμονται στους ωφελούμενους από τη Δομή σας (κύρια, δευτερεύουσα, περιστασιακή ή μη διαθέσιμη);</w:t>
            </w:r>
          </w:p>
        </w:tc>
      </w:tr>
    </w:tbl>
    <w:p w14:paraId="5D1C75BF" w14:textId="7A8A5BB4" w:rsidR="003226FB" w:rsidRDefault="003226FB" w:rsidP="003226FB">
      <w:r w:rsidRPr="00BA746C">
        <w:t>Στο</w:t>
      </w:r>
      <w:r>
        <w:t xml:space="preserve"> Κοινωνικό Φαρμακείο Δήμου</w:t>
      </w:r>
      <w:r w:rsidRPr="00BA746C">
        <w:t xml:space="preserve"> Αγρ</w:t>
      </w:r>
      <w:r>
        <w:t xml:space="preserve">ινίου </w:t>
      </w:r>
      <w:r w:rsidRPr="00146273">
        <w:t>κύρια πηγή αποτελούν οι φαρμακευτικοί σύλλογοι, ενώ σημαντική είναι η συμβολή επιχειρήσεων και πολιτών.</w:t>
      </w:r>
      <w:r>
        <w:t xml:space="preserve"> Στο Κοινωνικό Φαρμακείο Δήμου Θέρμου </w:t>
      </w:r>
      <w:r w:rsidRPr="00146273">
        <w:t>κυριαρχεί η προσφορά πολιτών, με περιορισμένες δευτερεύουσες πηγές.</w:t>
      </w:r>
    </w:p>
    <w:tbl>
      <w:tblPr>
        <w:tblStyle w:val="3-30"/>
        <w:tblW w:w="5000" w:type="pct"/>
        <w:tblLook w:val="0000" w:firstRow="0" w:lastRow="0" w:firstColumn="0" w:lastColumn="0" w:noHBand="0" w:noVBand="0"/>
      </w:tblPr>
      <w:tblGrid>
        <w:gridCol w:w="477"/>
        <w:gridCol w:w="7819"/>
      </w:tblGrid>
      <w:tr w:rsidR="003226FB" w:rsidRPr="00EE49E8" w14:paraId="24DAF827"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27DDFD26" w14:textId="77777777" w:rsidR="003226FB" w:rsidRPr="00EE49E8" w:rsidRDefault="003226FB" w:rsidP="005B2C7B">
            <w:pPr>
              <w:rPr>
                <w:b/>
                <w:bCs/>
              </w:rPr>
            </w:pPr>
            <w:r w:rsidRPr="00EE49E8">
              <w:rPr>
                <w:b/>
                <w:bCs/>
              </w:rPr>
              <w:lastRenderedPageBreak/>
              <w:t>Γ</w:t>
            </w:r>
            <w:r>
              <w:rPr>
                <w:b/>
                <w:bCs/>
              </w:rPr>
              <w:t>6</w:t>
            </w:r>
            <w:r w:rsidRPr="00EE49E8">
              <w:rPr>
                <w:b/>
                <w:bCs/>
              </w:rPr>
              <w:t>.</w:t>
            </w:r>
          </w:p>
        </w:tc>
        <w:tc>
          <w:tcPr>
            <w:tcW w:w="4713" w:type="pct"/>
          </w:tcPr>
          <w:p w14:paraId="0A456FB4"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E49E8">
              <w:rPr>
                <w:b/>
                <w:bCs/>
              </w:rPr>
              <w:t>Πώς διαμορφώνεται, σε σχέση με την αρχική εκτίμηση, ο αριθμός των ωφελούμενων που έχουν εξυπηρετηθεί μέχρι σήμερα από τις δράσεις της Δομής;</w:t>
            </w:r>
          </w:p>
        </w:tc>
      </w:tr>
      <w:tr w:rsidR="003226FB" w:rsidRPr="00EE49E8" w14:paraId="1E9F6634" w14:textId="77777777" w:rsidTr="005B2C7B">
        <w:tc>
          <w:tcPr>
            <w:cnfStyle w:val="000010000000" w:firstRow="0" w:lastRow="0" w:firstColumn="0" w:lastColumn="0" w:oddVBand="1" w:evenVBand="0" w:oddHBand="0" w:evenHBand="0" w:firstRowFirstColumn="0" w:firstRowLastColumn="0" w:lastRowFirstColumn="0" w:lastRowLastColumn="0"/>
            <w:tcW w:w="287" w:type="pct"/>
          </w:tcPr>
          <w:p w14:paraId="7F6EA6A3" w14:textId="77777777" w:rsidR="003226FB" w:rsidRPr="00EE49E8" w:rsidRDefault="003226FB" w:rsidP="005B2C7B">
            <w:pPr>
              <w:rPr>
                <w:b/>
                <w:bCs/>
              </w:rPr>
            </w:pPr>
            <w:r w:rsidRPr="00EE49E8">
              <w:rPr>
                <w:b/>
                <w:bCs/>
              </w:rPr>
              <w:t>Γ</w:t>
            </w:r>
            <w:r>
              <w:rPr>
                <w:b/>
                <w:bCs/>
              </w:rPr>
              <w:t>7</w:t>
            </w:r>
            <w:r w:rsidRPr="00EE49E8">
              <w:rPr>
                <w:b/>
                <w:bCs/>
              </w:rPr>
              <w:t>.</w:t>
            </w:r>
          </w:p>
        </w:tc>
        <w:tc>
          <w:tcPr>
            <w:tcW w:w="4713" w:type="pct"/>
            <w:shd w:val="clear" w:color="auto" w:fill="D3E5F6" w:themeFill="accent3" w:themeFillTint="33"/>
          </w:tcPr>
          <w:p w14:paraId="52FBBD70" w14:textId="77777777" w:rsidR="003226FB" w:rsidRPr="00EE49E8" w:rsidRDefault="003226FB" w:rsidP="005B2C7B">
            <w:pPr>
              <w:cnfStyle w:val="000000000000" w:firstRow="0" w:lastRow="0" w:firstColumn="0" w:lastColumn="0" w:oddVBand="0" w:evenVBand="0" w:oddHBand="0" w:evenHBand="0" w:firstRowFirstColumn="0" w:firstRowLastColumn="0" w:lastRowFirstColumn="0" w:lastRowLastColumn="0"/>
              <w:rPr>
                <w:b/>
                <w:bCs/>
              </w:rPr>
            </w:pPr>
            <w:r w:rsidRPr="00EE49E8">
              <w:rPr>
                <w:b/>
                <w:bCs/>
              </w:rPr>
              <w:t>Εάν από την προηγούμενη ερώτηση προκύπτει ότι υπάρχουν μεγάλες αποκλίσεις (δηλαδή πολύ περισσότεροι ή πολύ λιγότεροι από την αρχική εκτίμηση) σε ποιους παράγοντες αυτές οφείλονται;</w:t>
            </w:r>
          </w:p>
        </w:tc>
      </w:tr>
    </w:tbl>
    <w:p w14:paraId="524DC5F2" w14:textId="355C751B" w:rsidR="003226FB" w:rsidRDefault="003226FB" w:rsidP="003226FB">
      <w:r w:rsidRPr="00BA746C">
        <w:t>Στο</w:t>
      </w:r>
      <w:r>
        <w:t xml:space="preserve"> Κοινωνικό Φαρμακείο Δήμου</w:t>
      </w:r>
      <w:r w:rsidRPr="00BA746C">
        <w:t xml:space="preserve"> Αγρ</w:t>
      </w:r>
      <w:r>
        <w:t xml:space="preserve">ινίου </w:t>
      </w:r>
      <w:r w:rsidRPr="00146273">
        <w:t>ο αριθμός ωφελούμενων υπερβαίνει τις αρχικές προβλέψεις,</w:t>
      </w:r>
      <w:r>
        <w:t xml:space="preserve"> ενώ στο Κοινωνικό Φαρμακείο Δήμου Θέρμου </w:t>
      </w:r>
      <w:r w:rsidRPr="00557259">
        <w:t>παραμένει σταθερός και αναμενόμενος.</w:t>
      </w:r>
      <w:r>
        <w:t xml:space="preserve"> Αναφορικά με το πρώτο, </w:t>
      </w:r>
      <w:r w:rsidRPr="00557259">
        <w:t>η αυξημένη ζήτηση οφείλεται σε υψηλή κοινωνική ανάγκη, στις ευάλωτες ομάδες της περιοχής και στις παραπομπές από κοινωνικές υπηρεσίες.</w:t>
      </w:r>
      <w:r>
        <w:t xml:space="preserve"> Όσον αφορά το δεύτερο </w:t>
      </w:r>
      <w:r w:rsidRPr="005476DF">
        <w:t>δεν καταγράφει σημαντικές αποκλίσεις.</w:t>
      </w:r>
    </w:p>
    <w:tbl>
      <w:tblPr>
        <w:tblStyle w:val="5-3"/>
        <w:tblW w:w="0" w:type="auto"/>
        <w:tblLook w:val="04A0" w:firstRow="1" w:lastRow="0" w:firstColumn="1" w:lastColumn="0" w:noHBand="0" w:noVBand="1"/>
      </w:tblPr>
      <w:tblGrid>
        <w:gridCol w:w="8296"/>
      </w:tblGrid>
      <w:tr w:rsidR="003226FB" w14:paraId="4BCFC846"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0CAFB56D" w14:textId="77777777" w:rsidR="003226FB" w:rsidRDefault="003226FB" w:rsidP="005B2C7B">
            <w:r w:rsidRPr="00E26683">
              <w:t>ΕΝΟΤΗΤΑ Δ: ΣΥΝΕΡΓΑΣΙΕΣ –ΔΗΜΟΣΙΟΤΗΤΑ-ΔΙΚΤΥΩΣΗ</w:t>
            </w:r>
          </w:p>
        </w:tc>
      </w:tr>
    </w:tbl>
    <w:p w14:paraId="7D430FAD" w14:textId="77777777" w:rsidR="003226FB" w:rsidRDefault="003226FB" w:rsidP="003226FB"/>
    <w:tbl>
      <w:tblPr>
        <w:tblStyle w:val="3-30"/>
        <w:tblW w:w="5000" w:type="pct"/>
        <w:tblLook w:val="0000" w:firstRow="0" w:lastRow="0" w:firstColumn="0" w:lastColumn="0" w:noHBand="0" w:noVBand="0"/>
      </w:tblPr>
      <w:tblGrid>
        <w:gridCol w:w="514"/>
        <w:gridCol w:w="7782"/>
      </w:tblGrid>
      <w:tr w:rsidR="003226FB" w:rsidRPr="00EE49E8" w14:paraId="14149C3A"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Pr>
          <w:p w14:paraId="10BD4F6B" w14:textId="77777777" w:rsidR="003226FB" w:rsidRPr="00EE49E8" w:rsidRDefault="003226FB" w:rsidP="005B2C7B">
            <w:pPr>
              <w:rPr>
                <w:b/>
                <w:bCs/>
              </w:rPr>
            </w:pPr>
            <w:r>
              <w:rPr>
                <w:b/>
                <w:bCs/>
              </w:rPr>
              <w:t>Δ1</w:t>
            </w:r>
            <w:r w:rsidRPr="00EE49E8">
              <w:rPr>
                <w:b/>
                <w:bCs/>
              </w:rPr>
              <w:t>.</w:t>
            </w:r>
          </w:p>
        </w:tc>
        <w:tc>
          <w:tcPr>
            <w:tcW w:w="4690" w:type="pct"/>
          </w:tcPr>
          <w:p w14:paraId="499C812E"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CC6DCA">
              <w:rPr>
                <w:b/>
                <w:bCs/>
              </w:rPr>
              <w:t>Με ποιες από τις παρακάτω υπηρεσίες/φορείς ή δομές της περιοχής σας υλοποιήθηκαν δράσεις συνεργασίας; (Μπορείτε να επιλέξετε παραπάνω από ένα φορέα/δομή).</w:t>
            </w:r>
          </w:p>
        </w:tc>
      </w:tr>
    </w:tbl>
    <w:p w14:paraId="0086809A" w14:textId="205B5C6E" w:rsidR="003226FB" w:rsidRDefault="003226FB" w:rsidP="003226FB">
      <w:r w:rsidRPr="005476DF">
        <w:t>Τα Κοινωνικά Φαρμακεία συνεργάζονται με το Κέντρο Κοινότητας και την Κοινωνική Υπηρεσία. Το Αγρίνιο αναπτύσσει εκτενέστερες συνεργασίες με σχολεία, συλλογικούς φορείς και άλλες κοινωνικές δομές, ενώ το Θέρμο εμφανίζει περιορισμένη δικτύωση.</w:t>
      </w:r>
    </w:p>
    <w:tbl>
      <w:tblPr>
        <w:tblStyle w:val="3-30"/>
        <w:tblW w:w="5000" w:type="pct"/>
        <w:tblLook w:val="0000" w:firstRow="0" w:lastRow="0" w:firstColumn="0" w:lastColumn="0" w:noHBand="0" w:noVBand="0"/>
      </w:tblPr>
      <w:tblGrid>
        <w:gridCol w:w="514"/>
        <w:gridCol w:w="7782"/>
      </w:tblGrid>
      <w:tr w:rsidR="003226FB" w:rsidRPr="00EE49E8" w14:paraId="05A6BBF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Pr>
          <w:p w14:paraId="43003F54" w14:textId="77777777" w:rsidR="003226FB" w:rsidRPr="00EE49E8" w:rsidRDefault="003226FB" w:rsidP="005B2C7B">
            <w:pPr>
              <w:rPr>
                <w:b/>
                <w:bCs/>
              </w:rPr>
            </w:pPr>
            <w:bookmarkStart w:id="445" w:name="_Hlk215766645"/>
            <w:r>
              <w:rPr>
                <w:b/>
                <w:bCs/>
              </w:rPr>
              <w:t>Δ2</w:t>
            </w:r>
            <w:r w:rsidRPr="00EE49E8">
              <w:rPr>
                <w:b/>
                <w:bCs/>
              </w:rPr>
              <w:t>.</w:t>
            </w:r>
          </w:p>
        </w:tc>
        <w:tc>
          <w:tcPr>
            <w:tcW w:w="4690" w:type="pct"/>
          </w:tcPr>
          <w:p w14:paraId="7B8A59DF"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26683">
              <w:rPr>
                <w:b/>
                <w:bCs/>
              </w:rPr>
              <w:t>Αναφέρατε δράσεις που υλοποιήθηκαν ή υλοποιούνται κατόπιν συνεργασίας με άλλο φορέα/υπηρεσία στο πλαίσιο της δικτύωσης της Δομής, καθώς και τον σχετικό φορέα / υπηρεσία.</w:t>
            </w:r>
          </w:p>
        </w:tc>
      </w:tr>
    </w:tbl>
    <w:bookmarkEnd w:id="445"/>
    <w:p w14:paraId="500B3F08" w14:textId="7794BE74" w:rsidR="003226FB" w:rsidRDefault="003226FB" w:rsidP="003226FB">
      <w:r w:rsidRPr="00BA746C">
        <w:t>Στο</w:t>
      </w:r>
      <w:r>
        <w:t xml:space="preserve"> Κοινωνικό Φαρμακείο Δήμου</w:t>
      </w:r>
      <w:r w:rsidRPr="00BA746C">
        <w:t xml:space="preserve"> Αγρ</w:t>
      </w:r>
      <w:r>
        <w:t xml:space="preserve">ινίου </w:t>
      </w:r>
      <w:r w:rsidRPr="005476DF">
        <w:t>υλοποιεί δράσεις όπως ενημέρωση για COVID-19, καμπάνιες για τον καρκίνο του μαστού και βιωματικές εκδηλώσεις για θέματα υγείας.</w:t>
      </w:r>
      <w:r>
        <w:t xml:space="preserve"> Τ</w:t>
      </w:r>
      <w:r w:rsidRPr="00BA746C">
        <w:t>ο</w:t>
      </w:r>
      <w:r>
        <w:t xml:space="preserve"> Κοινωνικό Φαρμακείο Δήμου Θέρμου </w:t>
      </w:r>
      <w:r w:rsidRPr="006652F6">
        <w:t>δεν δήλωσε συγκεκριμένες δράσεις.</w:t>
      </w:r>
    </w:p>
    <w:tbl>
      <w:tblPr>
        <w:tblStyle w:val="3-30"/>
        <w:tblW w:w="5000" w:type="pct"/>
        <w:tblLook w:val="0000" w:firstRow="0" w:lastRow="0" w:firstColumn="0" w:lastColumn="0" w:noHBand="0" w:noVBand="0"/>
      </w:tblPr>
      <w:tblGrid>
        <w:gridCol w:w="514"/>
        <w:gridCol w:w="7782"/>
      </w:tblGrid>
      <w:tr w:rsidR="003226FB" w:rsidRPr="00EE49E8" w14:paraId="18C314FF"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Pr>
          <w:p w14:paraId="5A7DECE6" w14:textId="77777777" w:rsidR="003226FB" w:rsidRPr="00EE49E8" w:rsidRDefault="003226FB" w:rsidP="005B2C7B">
            <w:pPr>
              <w:rPr>
                <w:b/>
                <w:bCs/>
              </w:rPr>
            </w:pPr>
            <w:r>
              <w:rPr>
                <w:b/>
                <w:bCs/>
              </w:rPr>
              <w:t>Δ3</w:t>
            </w:r>
            <w:r w:rsidRPr="00EE49E8">
              <w:rPr>
                <w:b/>
                <w:bCs/>
              </w:rPr>
              <w:t>.</w:t>
            </w:r>
          </w:p>
        </w:tc>
        <w:tc>
          <w:tcPr>
            <w:tcW w:w="4690" w:type="pct"/>
          </w:tcPr>
          <w:p w14:paraId="2BF608F9"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26683">
              <w:rPr>
                <w:b/>
                <w:bCs/>
              </w:rPr>
              <w:t>Τι ποσοστό (%) των ωφελούμενων, κατά μέσο όρο σε ετήσια βάση, παραπέμφθηκε;</w:t>
            </w:r>
          </w:p>
        </w:tc>
      </w:tr>
    </w:tbl>
    <w:p w14:paraId="701AEA9B" w14:textId="2917228A" w:rsidR="003226FB" w:rsidRDefault="003226FB" w:rsidP="003226FB">
      <w:r>
        <w:t>Τ</w:t>
      </w:r>
      <w:r w:rsidRPr="00BA746C">
        <w:t>ο</w:t>
      </w:r>
      <w:r>
        <w:t xml:space="preserve"> Κοινωνικό Φαρμακείο Δήμου</w:t>
      </w:r>
      <w:r w:rsidRPr="00BA746C">
        <w:t xml:space="preserve"> Αγρ</w:t>
      </w:r>
      <w:r>
        <w:t xml:space="preserve">ινίου </w:t>
      </w:r>
      <w:r w:rsidRPr="006652F6">
        <w:t>πραγματοποιεί μικρού ποσοστού παραπομπές προς και από το Κέντρο Κοινότητας και άλλες κοινωνικές δομές</w:t>
      </w:r>
      <w:r>
        <w:t xml:space="preserve">, ενώ το Κοινωνικό Φαρμακείο Δήμου Θέρμου </w:t>
      </w:r>
      <w:r w:rsidRPr="00070F58">
        <w:t>δεν παρείχε ποσοτικά στοιχεία.</w:t>
      </w:r>
    </w:p>
    <w:tbl>
      <w:tblPr>
        <w:tblStyle w:val="3-30"/>
        <w:tblW w:w="5000" w:type="pct"/>
        <w:tblLook w:val="0000" w:firstRow="0" w:lastRow="0" w:firstColumn="0" w:lastColumn="0" w:noHBand="0" w:noVBand="0"/>
      </w:tblPr>
      <w:tblGrid>
        <w:gridCol w:w="514"/>
        <w:gridCol w:w="7782"/>
      </w:tblGrid>
      <w:tr w:rsidR="003226FB" w:rsidRPr="00EE49E8" w14:paraId="756D1DFE"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Pr>
          <w:p w14:paraId="53A73E62" w14:textId="77777777" w:rsidR="003226FB" w:rsidRPr="00EE49E8" w:rsidRDefault="003226FB" w:rsidP="005B2C7B">
            <w:pPr>
              <w:rPr>
                <w:b/>
                <w:bCs/>
              </w:rPr>
            </w:pPr>
            <w:r>
              <w:rPr>
                <w:b/>
                <w:bCs/>
              </w:rPr>
              <w:t>Δ4</w:t>
            </w:r>
            <w:r w:rsidRPr="00EE49E8">
              <w:rPr>
                <w:b/>
                <w:bCs/>
              </w:rPr>
              <w:t>.</w:t>
            </w:r>
          </w:p>
        </w:tc>
        <w:tc>
          <w:tcPr>
            <w:tcW w:w="4690" w:type="pct"/>
          </w:tcPr>
          <w:p w14:paraId="52111C07" w14:textId="77777777" w:rsidR="003226FB" w:rsidRPr="00EE49E8" w:rsidRDefault="003226FB" w:rsidP="005B2C7B">
            <w:pPr>
              <w:cnfStyle w:val="000000100000" w:firstRow="0" w:lastRow="0" w:firstColumn="0" w:lastColumn="0" w:oddVBand="0" w:evenVBand="0" w:oddHBand="1" w:evenHBand="0" w:firstRowFirstColumn="0" w:firstRowLastColumn="0" w:lastRowFirstColumn="0" w:lastRowLastColumn="0"/>
              <w:rPr>
                <w:b/>
                <w:bCs/>
              </w:rPr>
            </w:pPr>
            <w:r w:rsidRPr="00E26683">
              <w:rPr>
                <w:b/>
                <w:bCs/>
              </w:rPr>
              <w:t>Έχουν διοργανωθεί δράσεις δημοσιότητας από τη Δομή (εκδηλώσεις, ημερίδες κ.α.);</w:t>
            </w:r>
          </w:p>
        </w:tc>
      </w:tr>
      <w:tr w:rsidR="003226FB" w:rsidRPr="00EE49E8" w14:paraId="15A896E4" w14:textId="77777777" w:rsidTr="005B2C7B">
        <w:tc>
          <w:tcPr>
            <w:cnfStyle w:val="000010000000" w:firstRow="0" w:lastRow="0" w:firstColumn="0" w:lastColumn="0" w:oddVBand="1" w:evenVBand="0" w:oddHBand="0" w:evenHBand="0" w:firstRowFirstColumn="0" w:firstRowLastColumn="0" w:lastRowFirstColumn="0" w:lastRowLastColumn="0"/>
            <w:tcW w:w="310" w:type="pct"/>
          </w:tcPr>
          <w:p w14:paraId="7624973A" w14:textId="77777777" w:rsidR="003226FB" w:rsidRDefault="003226FB" w:rsidP="005B2C7B">
            <w:pPr>
              <w:rPr>
                <w:b/>
                <w:bCs/>
              </w:rPr>
            </w:pPr>
            <w:r>
              <w:rPr>
                <w:b/>
                <w:bCs/>
              </w:rPr>
              <w:t>Δ5</w:t>
            </w:r>
          </w:p>
        </w:tc>
        <w:tc>
          <w:tcPr>
            <w:tcW w:w="4690" w:type="pct"/>
            <w:shd w:val="clear" w:color="auto" w:fill="D3E5F6" w:themeFill="accent3" w:themeFillTint="33"/>
          </w:tcPr>
          <w:p w14:paraId="74CA72F2" w14:textId="77777777" w:rsidR="003226FB" w:rsidRPr="00E26683" w:rsidRDefault="003226FB" w:rsidP="005B2C7B">
            <w:pPr>
              <w:cnfStyle w:val="000000000000" w:firstRow="0" w:lastRow="0" w:firstColumn="0" w:lastColumn="0" w:oddVBand="0" w:evenVBand="0" w:oddHBand="0" w:evenHBand="0" w:firstRowFirstColumn="0" w:firstRowLastColumn="0" w:lastRowFirstColumn="0" w:lastRowLastColumn="0"/>
              <w:rPr>
                <w:b/>
                <w:bCs/>
              </w:rPr>
            </w:pPr>
            <w:r w:rsidRPr="00E26683">
              <w:rPr>
                <w:b/>
                <w:bCs/>
              </w:rPr>
              <w:t>Εάν απαντήσατε ΝΑΙ στο προηγούμενο ερώτημα, αναφέρατε τις τρεις κυριότερες δράσεις</w:t>
            </w:r>
          </w:p>
        </w:tc>
      </w:tr>
    </w:tbl>
    <w:p w14:paraId="7FB16EBC" w14:textId="77777777" w:rsidR="003226FB" w:rsidRDefault="003226FB" w:rsidP="003226FB">
      <w:r>
        <w:t>Τ</w:t>
      </w:r>
      <w:r w:rsidRPr="00BA746C">
        <w:t>ο</w:t>
      </w:r>
      <w:r>
        <w:t xml:space="preserve"> Κοινωνικό Φαρμακείο Δήμου</w:t>
      </w:r>
      <w:r w:rsidRPr="00BA746C">
        <w:t xml:space="preserve"> Αγρ</w:t>
      </w:r>
      <w:r>
        <w:t xml:space="preserve">ινίου </w:t>
      </w:r>
      <w:r w:rsidRPr="00070F58">
        <w:t>έχει οργανώσει δράσεις δημοσιότητας</w:t>
      </w:r>
      <w:r>
        <w:t xml:space="preserve">, που περιλαμβάνουν </w:t>
      </w:r>
      <w:r w:rsidRPr="00F35D9F">
        <w:t>ενημερωτικές εκδηλώσεις, καμπάνιες ευαισθητοποίησης και συμμετοχή σε δράσεις δημόσιας υγείας.</w:t>
      </w:r>
    </w:p>
    <w:p w14:paraId="68627B89" w14:textId="77777777" w:rsidR="00C62024" w:rsidRPr="00C62024" w:rsidRDefault="00C62024" w:rsidP="00C62024"/>
    <w:p w14:paraId="042BABE2" w14:textId="38747AC1" w:rsidR="00FA144D" w:rsidRDefault="00FA144D" w:rsidP="00FA144D">
      <w:pPr>
        <w:pStyle w:val="3"/>
      </w:pPr>
      <w:bookmarkStart w:id="446" w:name="_Toc215774404"/>
      <w:r>
        <w:t xml:space="preserve">5.3.3 Αποτελέσματα </w:t>
      </w:r>
      <w:r w:rsidR="000E523B">
        <w:t>ερωτηματολογίων</w:t>
      </w:r>
      <w:r>
        <w:t xml:space="preserve"> σε υπεύθυνους των Κέντρων Ημερήσιας Φροντίδας Ηλικιωμένων (ΚΗΦΗ)</w:t>
      </w:r>
      <w:bookmarkEnd w:id="446"/>
    </w:p>
    <w:p w14:paraId="5717FDA7" w14:textId="77777777" w:rsidR="00C62024" w:rsidRPr="00D722DB" w:rsidRDefault="00C62024" w:rsidP="00C62024">
      <w:r>
        <w:t xml:space="preserve">Η παρούσα ενότητα </w:t>
      </w:r>
      <w:r w:rsidRPr="00D722DB">
        <w:t xml:space="preserve">συνοψίζει τα αποτελέσματα της έρευνας που υλοποιήθηκε σε δύο Κέντρα Ημερήσιας Φροντίδας Ηλικιωμένων (ΚΗΦΗ) της Περιφέρειας Δυτικής Ελλάδας, μέσω δομημένου ερωτηματολογίου προς τους υπεύθυνους λειτουργίας των δομών. Η έρευνα </w:t>
      </w:r>
      <w:r w:rsidRPr="00D722DB">
        <w:lastRenderedPageBreak/>
        <w:t xml:space="preserve">αποσκοπεί στη διερεύνηση της υφιστάμενης κατάστασης σε όρους στελέχωσης, λειτουργικότητας, χαρακτηριστικών </w:t>
      </w:r>
      <w:proofErr w:type="spellStart"/>
      <w:r w:rsidRPr="00D722DB">
        <w:t>ωφελουμένων</w:t>
      </w:r>
      <w:proofErr w:type="spellEnd"/>
      <w:r w:rsidRPr="00D722DB">
        <w:t>, παρεχόμενων υπηρεσιών, συνεργασιών και εξωστρεφών δράσεων. Η καταγραφή αυτή αποτελεί κρίσιμο εργαλείο αξιολόγησης για τον τρόπο με τον οποίο οι συγκεκριμένες δομές συμβάλλουν στη διατήρηση της ποιότητας ζωής των ηλικιωμένων και ενισχύουν το τοπικό σύστημα κοινωνικής φροντίδας.</w:t>
      </w:r>
    </w:p>
    <w:p w14:paraId="4E6AC589" w14:textId="77777777" w:rsidR="00C62024" w:rsidRPr="00D722DB" w:rsidRDefault="00C62024" w:rsidP="00C62024">
      <w:r w:rsidRPr="00D722DB">
        <w:t xml:space="preserve">Η ανάλυση των δεδομένων αναδεικνύει ότι τα δύο ΚΗΦΗ εντάσσονται οργανικά στο κοινωνικό δίκτυο των αντίστοιχων δήμων, διαθέτοντας σαφή διοικητική ταυτότητα και λειτουργική σταθερότητα. Η στελέχωση των δομών κρίθηκε από τους ίδιους τους υπευθύνους ως πολύ επαρκής, τόσο ποσοτικά όσο και ποιοτικά, γεγονός που διευκολύνει την απρόσκοπτη παροχή υπηρεσιών καθημερινής φροντίδας. Παράλληλα, οι δομές εφαρμόζουν οργανωμένες διαδικασίες παρακολούθησης των </w:t>
      </w:r>
      <w:proofErr w:type="spellStart"/>
      <w:r w:rsidRPr="00D722DB">
        <w:t>ωφελουμένων</w:t>
      </w:r>
      <w:proofErr w:type="spellEnd"/>
      <w:r w:rsidRPr="00D722DB">
        <w:t>, συλλέγοντας δημογραφικά, κοινωνικά και λειτουργικά στοιχεία, τα οποία επιτρέπουν την προσαρμογή των υπηρεσιών στις εξατομικευμένες ανάγκες των ηλικιωμένων.</w:t>
      </w:r>
    </w:p>
    <w:p w14:paraId="7128F8C0" w14:textId="77777777" w:rsidR="00C62024" w:rsidRPr="00D722DB" w:rsidRDefault="00C62024" w:rsidP="00C62024">
      <w:r w:rsidRPr="00D722DB">
        <w:t xml:space="preserve">Ως προς το προφίλ των </w:t>
      </w:r>
      <w:proofErr w:type="spellStart"/>
      <w:r w:rsidRPr="00D722DB">
        <w:t>ωφελουμένων</w:t>
      </w:r>
      <w:proofErr w:type="spellEnd"/>
      <w:r w:rsidRPr="00D722DB">
        <w:t>, παρατηρείται σημαντική παρουσία ατόμων με μερική ή μη αυτοεξυπηρέτηση, στοιχείο που αυξάνει τις απαιτήσεις καθημερινής φροντίδας και καθιστά τα ΚΗΦΗ απαραίτητο υποστηρικτικό μηχανισμό για τις οικογένειες και την τοπική κοινωνία. Ταυτόχρονα, τα ΚΗΦΗ εξυπηρετούν τόσο ασφαλισμένους όσο και ανασφάλιστους ηλικιωμένους, ενισχύοντας τον ρόλο τους ως κοινωνικά συμπεριληπτικών δομών.</w:t>
      </w:r>
      <w:r>
        <w:t xml:space="preserve"> </w:t>
      </w:r>
      <w:r w:rsidRPr="00D722DB">
        <w:t xml:space="preserve">Το εύρος και η συχνότητα των παρεχόμενων υπηρεσιών υποδηλώνουν μια λειτουργία καθημερινής, ολιστικής υποστήριξης. Οι δομές παρέχουν συστηματικά δημιουργική απασχόληση, σίτιση, μεταφορά, ψυχοκοινωνική και νοσηλευτική φροντίδα, </w:t>
      </w:r>
      <w:proofErr w:type="spellStart"/>
      <w:r w:rsidRPr="00D722DB">
        <w:t>φυσικοθεραπευτικές</w:t>
      </w:r>
      <w:proofErr w:type="spellEnd"/>
      <w:r w:rsidRPr="00D722DB">
        <w:t xml:space="preserve"> και </w:t>
      </w:r>
      <w:proofErr w:type="spellStart"/>
      <w:r w:rsidRPr="00D722DB">
        <w:t>εργοθεραπευτικές</w:t>
      </w:r>
      <w:proofErr w:type="spellEnd"/>
      <w:r w:rsidRPr="00D722DB">
        <w:t xml:space="preserve"> παρεμβάσεις, καθώς και εκπαιδευτικές δραστηριότητες. Η καθημερινή τους δράση συνδυάζει πρόληψη, υποστήριξη και ενίσχυση της λειτουργικής ικανότητας των ηλικιωμένων, διαμορφώνοντας ένα περιβάλλον ασφαλές, ενεργητικό και κοινωνικά συμμετοχικό.</w:t>
      </w:r>
    </w:p>
    <w:p w14:paraId="4BDBD1BD" w14:textId="77777777" w:rsidR="00C62024" w:rsidRPr="00D722DB" w:rsidRDefault="00C62024" w:rsidP="00C62024">
      <w:r w:rsidRPr="00D722DB">
        <w:t xml:space="preserve">Παρά την επαρκή στελέχωση, τα βασικά προβλήματα που εντοπίζονται σχετίζονται κυρίως με υποδομές και υλικοτεχνικές ελλείψεις, όπως ανεπαρκείς χώροι για ομαδικές δραστηριότητες ή ανάγκες συντήρησης και εξοπλισμού. Αυτοί οι περιορισμοί επηρεάζουν την ποιότητα και το εύρος των δραστηριοτήτων, ιδίως όταν ο αριθμός των </w:t>
      </w:r>
      <w:proofErr w:type="spellStart"/>
      <w:r w:rsidRPr="00D722DB">
        <w:t>ωφελουμένων</w:t>
      </w:r>
      <w:proofErr w:type="spellEnd"/>
      <w:r w:rsidRPr="00D722DB">
        <w:t xml:space="preserve"> είναι αυξημένος.</w:t>
      </w:r>
      <w:r>
        <w:t xml:space="preserve"> </w:t>
      </w:r>
      <w:r w:rsidRPr="00D722DB">
        <w:t xml:space="preserve">Τέλος, τα ΚΗΦΗ επιδεικνύουν σημαντική εξωστρέφεια, υλοποιώντας συνεργασίες με κοινωνικές υπηρεσίες δήμων, ΚΑΠΗ, πολιτιστικούς συλλόγους, δομές υγείας και φορείς πρόληψης. Οι συνεργασίες αυτές ενισχύουν το κοινωνικό αποτύπωμα των δομών, διευρύνουν το πλαίσιο υποστήριξης των </w:t>
      </w:r>
      <w:proofErr w:type="spellStart"/>
      <w:r w:rsidRPr="00D722DB">
        <w:t>ωφελουμένων</w:t>
      </w:r>
      <w:proofErr w:type="spellEnd"/>
      <w:r w:rsidRPr="00D722DB">
        <w:t xml:space="preserve"> και αναδεικνύουν τον ρόλο των ΚΗΦΗ ως ενεργών φορέων ενδυνάμωσης των τοπικών κοινοτήτων. Αντίστοιχα, δράσεις δημοσιότητας –όπως εκδηλώσεις, εορτασμοί και συμμετοχή των ηλικιωμένων σε πολιτιστικά δρώμενα– ενισχύουν τη σύνδεση των δομών με το κοινωνικό περιβάλλον και προβάλλουν τον διαχρονικό ρόλο τους.</w:t>
      </w:r>
      <w:r>
        <w:t xml:space="preserve"> </w:t>
      </w:r>
      <w:r w:rsidRPr="00D722DB">
        <w:t>Συνολικά, η εικόνα που προκύπτει από την έρευνα είναι εκείνη ενός ώριμου και λειτουργικά αποτελεσματικού θεσμού, ο οποίος παρέχει πολύπλευρη φροντίδα σε ηλικιωμένους και ενισχύει τη συνοχή του κοινωνικού ιστού. Παρά τις υλικοτεχνικές προκλήσεις, τα ΚΗΦΗ της Περιφέρειας Δυτικής Ελλάδας εμφανίζονται ως κρίσιμοι πυλώνες κοινωνικής προστασίας, προσφέροντας ένα σταθερό, υποστηρικτικό και ανθρώπινο πλαίσιο φροντίδας σε μια ιδιαίτερα ευάλωτη πληθυσμιακή ομάδα.</w:t>
      </w:r>
    </w:p>
    <w:p w14:paraId="4B0A2064" w14:textId="77777777" w:rsidR="00C62024" w:rsidRPr="00412458" w:rsidRDefault="00C62024" w:rsidP="00C62024"/>
    <w:tbl>
      <w:tblPr>
        <w:tblStyle w:val="4-2"/>
        <w:tblW w:w="5000" w:type="pct"/>
        <w:tblLook w:val="04A0" w:firstRow="1" w:lastRow="0" w:firstColumn="1" w:lastColumn="0" w:noHBand="0" w:noVBand="1"/>
      </w:tblPr>
      <w:tblGrid>
        <w:gridCol w:w="8296"/>
      </w:tblGrid>
      <w:tr w:rsidR="00C62024" w:rsidRPr="00A034F4" w14:paraId="5D642050"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E898946" w14:textId="77777777" w:rsidR="00C62024" w:rsidRPr="00A034F4" w:rsidRDefault="00C62024" w:rsidP="005B2C7B">
            <w:pPr>
              <w:rPr>
                <w:rFonts w:cs="Calibri"/>
                <w:b w:val="0"/>
              </w:rPr>
            </w:pPr>
            <w:r w:rsidRPr="00A034F4">
              <w:t>ΕΝΟΤΗΤΑ Α: ΤΑΥΤΟΤΗΤΑ ΕΡΩΤΗΜΑΤΟΛΟΓΙΟΥ</w:t>
            </w:r>
          </w:p>
        </w:tc>
      </w:tr>
    </w:tbl>
    <w:p w14:paraId="65388DC1" w14:textId="77777777" w:rsidR="00C62024" w:rsidRDefault="00C62024" w:rsidP="00C62024">
      <w:r>
        <w:lastRenderedPageBreak/>
        <w:t>Στα δύο ΚΗΦΗ που συμμετείχαν στην έρευνα αποτυπώνεται μια καθαρή εικόνα ταυτότητας και λειτουργίας. Πρόκειται για δύο δημοτικά ΚΗΦΗ (ένα του Δήμου Ήλιδας, με ονομασία «</w:t>
      </w:r>
      <w:r w:rsidRPr="00861731">
        <w:t>ΚΕΝΤΡΟ ΗΜΕΡΗΣΙΑΣ ΦΡΟΝΤΙΔΑΣ ΗΛΙΚΙΩΜΕΝΩΝ</w:t>
      </w:r>
      <w:r>
        <w:t>» και ένα του Δήμου Αγρινίου, με ονομασία «</w:t>
      </w:r>
      <w:r w:rsidRPr="00170E2A">
        <w:t>ΚΗΦΗ ΑΓΙΟΥ ΚΩΝΣΤΑΝΤΙΝΟΥ ΔΗΜΟΥ ΑΓΡΙΝΙΟΥ</w:t>
      </w:r>
      <w:r>
        <w:t>»), τα οποία στεγάζονται και λειτουργούν εντός οργανωμένων υπηρεσιών κοινωνικής φροντίδας των Δήμων τους, γεγονός που δίνει στις Δομές μια σαφή τοπική ενσωμάτωση και διοικητική σταθερότητα. Οι υπεύθυνοι Δομών που συμπληρώνουν τα ερωτηματολόγια προέρχονται από διαφορετικές ειδικότητες: στην πρώτη περίπτωση Κοινωνικός Λειτουργός και στη δεύτερη Νοσηλεύτρια. Η διαφοροποίηση αυτή μαρτυρά ότι τα ΚΗΦΗ δεν έχουν ένα «μονοδιάστατο» επαγγελματικό προφίλ στη διοίκησή τους, αλλά μπορούν να στελεχώνονται από διαφορετικές κατηγορίες επαγγελματιών που διαθέτουν εμπειρία στο πεδίο της φροντίδας, της υγείας και της κοινωνικής εργασίας. Αυτό επηρεάζει και τη φυσιογνωμία της δομής, καθώς οι κοινωνικοί λειτουργοί δίνουν έμφαση στη δικτύωση και την κοινωνική παρακολούθηση, ενώ οι νοσηλευτές/</w:t>
      </w:r>
      <w:proofErr w:type="spellStart"/>
      <w:r>
        <w:t>τριες</w:t>
      </w:r>
      <w:proofErr w:type="spellEnd"/>
      <w:r>
        <w:t xml:space="preserve"> δίνουν περισσότερο βάρος στον υγειονομικό και λειτουργικό τομέα της καθημερινής φροντίδας. Τα στοιχεία επικοινωνίας και η αναφορά στους Δήμους κάλυψης αναδεικνύουν ότι και οι δύο δομές εξυπηρετούν τον πληθυσμό της συγκεκριμένης δημοτικής ενότητας, κάτι που συνάδει με τον τοπικό και «γειτονικό» χαρακτήρα των ΚΗΦΗ.</w:t>
      </w:r>
    </w:p>
    <w:p w14:paraId="45A30625" w14:textId="77777777" w:rsidR="00C62024" w:rsidRDefault="00C62024" w:rsidP="00C62024"/>
    <w:tbl>
      <w:tblPr>
        <w:tblStyle w:val="4-2"/>
        <w:tblW w:w="0" w:type="auto"/>
        <w:tblLook w:val="04A0" w:firstRow="1" w:lastRow="0" w:firstColumn="1" w:lastColumn="0" w:noHBand="0" w:noVBand="1"/>
      </w:tblPr>
      <w:tblGrid>
        <w:gridCol w:w="8296"/>
      </w:tblGrid>
      <w:tr w:rsidR="00C62024" w14:paraId="2F7C93F5"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1A2F9BE6" w14:textId="77777777" w:rsidR="00C62024" w:rsidRDefault="00C62024" w:rsidP="005B2C7B">
            <w:r w:rsidRPr="00A034F4">
              <w:t>ΕΝΟΤΗΤΑ Β: ΣΤΕΛΕΧΩΣΗ ΚΑΙ ΕΣΩΤΕΡΙΚΗ ΛΕΙΤΟΥΡΓΙΑ</w:t>
            </w:r>
          </w:p>
        </w:tc>
      </w:tr>
    </w:tbl>
    <w:p w14:paraId="5944E9D5" w14:textId="77777777" w:rsidR="00C62024" w:rsidRPr="00A929B3" w:rsidRDefault="00C62024" w:rsidP="00C62024"/>
    <w:tbl>
      <w:tblPr>
        <w:tblStyle w:val="3-2"/>
        <w:tblW w:w="5000" w:type="pct"/>
        <w:tblLook w:val="0000" w:firstRow="0" w:lastRow="0" w:firstColumn="0" w:lastColumn="0" w:noHBand="0" w:noVBand="0"/>
      </w:tblPr>
      <w:tblGrid>
        <w:gridCol w:w="510"/>
        <w:gridCol w:w="7786"/>
      </w:tblGrid>
      <w:tr w:rsidR="00C62024" w:rsidRPr="00EA6CE6" w14:paraId="74703CE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43CB6353" w14:textId="77777777" w:rsidR="00C62024" w:rsidRPr="00A034F4" w:rsidRDefault="00C62024" w:rsidP="005B2C7B">
            <w:pPr>
              <w:rPr>
                <w:b/>
                <w:bCs/>
                <w:color w:val="000000" w:themeColor="text1"/>
              </w:rPr>
            </w:pPr>
            <w:r w:rsidRPr="00A034F4">
              <w:rPr>
                <w:b/>
                <w:bCs/>
                <w:color w:val="000000" w:themeColor="text1"/>
              </w:rPr>
              <w:t>Β1.</w:t>
            </w:r>
          </w:p>
        </w:tc>
        <w:tc>
          <w:tcPr>
            <w:tcW w:w="4693" w:type="pct"/>
          </w:tcPr>
          <w:p w14:paraId="6CAE43E9" w14:textId="77777777" w:rsidR="00C62024" w:rsidRPr="00A034F4" w:rsidRDefault="00C62024"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A034F4">
              <w:rPr>
                <w:b/>
                <w:bCs/>
                <w:color w:val="000000" w:themeColor="text1"/>
              </w:rPr>
              <w:t>Αναφέρατε το συνολικό αριθμό στελεχών του ΚΗΦΗ (πλήρους ή μερικής απασχόλησης / με σύμβαση έργου)</w:t>
            </w:r>
          </w:p>
        </w:tc>
      </w:tr>
    </w:tbl>
    <w:p w14:paraId="1258086B" w14:textId="10E3E497" w:rsidR="00C62024" w:rsidRDefault="00C62024" w:rsidP="00C62024">
      <w:r>
        <w:t>Η στελέχωση των δύο ΚΗΦΗ αποτυπώνει δύο διαφορετικά μοντέλα λειτουργίας, τα οποία όμως στηρίζονται στον πυρήνα που προβλέπεται για τις δομές αυτές. Στο ΚΗΦΗ του Δήμου Ήλιδας, υφίσταται ένα σχετικά μικρό αριθμό προσωπικού, αλλά με σαφή κατανομή: νοσηλευτής, επιμελητής πρόνοιας, βοηθητικό προσωπικό και οδηγός. Η κατανομή αυτή αντιστοιχεί σε ένα ΚΗΦΗ που λειτουργεί με έντονο χαρακτήρα καθημερινής φροντίδας και καθημερινής παρουσίας, με έναν συνδυασμό υγειονομικής παρακολούθησης (μέσω νοσηλευτή), κοινωνικής υποστήριξης/φροντίδας (επιμελητής πρόνοιας ή κοινωνικός φροντιστής) και λειτουργικής υποστήριξης (οδηγός και βοηθητικό προσωπικό). Συγκεκριμένα στο ΚΗΦΗ του Δήμου Αγρινίου, η κατανομή συνδυάζει νοσηλευτή, βοηθητικό προσωπικό και οδηγό, αλλά με επιπλέον ειδικότητες μέσω συνεργασιών ή ενισχυτικών ρόλων. Υπάρχει η αίσθηση μιας Δομής που έχει μεγαλύτερο όγκο λειτουργίας και μεγαλύτερες ανάγκες κινητικότητας, όπως υποδηλώνεται από την ύπαρξη δύο οδηγών και προσωπικού που εμπλέκεται σε δραστηριότητες κοινωνικοποίησης και δημιουργικής απασχόλησης. Συνολικά, και τα δύο ΚΗΦΗ φαίνεται να έχουν δομήσει μια πυρηνική ομάδα φροντίδας, συνδυασμό υγειονομικού προσωπικού, βοηθητικού προσωπικού και προσωπικού υποστήριξης που επιτρέπει την καθημερινή λειτουργία της Δομής.</w:t>
      </w:r>
    </w:p>
    <w:tbl>
      <w:tblPr>
        <w:tblStyle w:val="3-2"/>
        <w:tblW w:w="5000" w:type="pct"/>
        <w:tblLook w:val="0000" w:firstRow="0" w:lastRow="0" w:firstColumn="0" w:lastColumn="0" w:noHBand="0" w:noVBand="0"/>
      </w:tblPr>
      <w:tblGrid>
        <w:gridCol w:w="510"/>
        <w:gridCol w:w="7786"/>
      </w:tblGrid>
      <w:tr w:rsidR="00C62024" w:rsidRPr="001F6C37" w14:paraId="53B22EA5"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5647A937" w14:textId="77777777" w:rsidR="00C62024" w:rsidRPr="001F6C37" w:rsidRDefault="00C62024" w:rsidP="005B2C7B">
            <w:pPr>
              <w:rPr>
                <w:b/>
                <w:bCs/>
                <w:color w:val="FFFFFF" w:themeColor="background1"/>
              </w:rPr>
            </w:pPr>
            <w:r w:rsidRPr="001F6C37">
              <w:rPr>
                <w:b/>
                <w:bCs/>
              </w:rPr>
              <w:t>Β2.</w:t>
            </w:r>
          </w:p>
        </w:tc>
        <w:tc>
          <w:tcPr>
            <w:tcW w:w="4724" w:type="pct"/>
          </w:tcPr>
          <w:p w14:paraId="1633939A" w14:textId="77777777" w:rsidR="00C62024" w:rsidRPr="001F6C37"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1F6C37">
              <w:rPr>
                <w:b/>
                <w:bCs/>
              </w:rPr>
              <w:t>Πόσο επαρκής θεωρείτε ότι είναι η στελέχωση της δομής;</w:t>
            </w:r>
          </w:p>
        </w:tc>
      </w:tr>
    </w:tbl>
    <w:p w14:paraId="2267F958" w14:textId="124DD001" w:rsidR="00C62024" w:rsidRDefault="00C62024" w:rsidP="00C62024">
      <w:r>
        <w:t xml:space="preserve">Οι δύο Δομές ΚΗΦΗ η επάρκεια στελέχωσης αξιολογείται ιδιαίτερα θετικά. Ως προς τον αριθμό στελεχών, </w:t>
      </w:r>
      <w:r w:rsidRPr="00F23BCA">
        <w:t xml:space="preserve">τα δύο ΚΗΦΗ δηλώνουν ότι η στελέχωση είναι </w:t>
      </w:r>
      <w:r w:rsidRPr="00B56DD3">
        <w:t>«πολύ επαρκής» (4</w:t>
      </w:r>
      <w:r w:rsidRPr="00F23BCA">
        <w:t>).</w:t>
      </w:r>
      <w:r>
        <w:t xml:space="preserve"> Ως </w:t>
      </w:r>
      <w:r w:rsidRPr="00B56DD3">
        <w:t>προς τη σύνθεση ειδικοτήτων: και πάλι, και οι δύο δομές δηλώνουν ότι η σύνθεση είναι «πολύ επαρκής» (4).</w:t>
      </w:r>
      <w:r>
        <w:t xml:space="preserve"> </w:t>
      </w:r>
      <w:r w:rsidRPr="00F23BCA">
        <w:t xml:space="preserve">Η ομοφωνία αυτή σε ένα τόσο μικρό δείγμα υποδεικνύει ότι η καθημερινή λειτουργία των ΚΗΦΗ υποστηρίζεται από μια στελέχωση που οι ίδιοι οι υπεύθυνοι θεωρούν ικανή να καλύψει τις ανάγκες των </w:t>
      </w:r>
      <w:proofErr w:type="spellStart"/>
      <w:r w:rsidRPr="00F23BCA">
        <w:t>ωφελουμένων</w:t>
      </w:r>
      <w:proofErr w:type="spellEnd"/>
      <w:r w:rsidRPr="00F23BCA">
        <w:t xml:space="preserve">. Η αξιολόγηση ως «πολύ επαρκής» και στις </w:t>
      </w:r>
      <w:r w:rsidRPr="00F23BCA">
        <w:lastRenderedPageBreak/>
        <w:t>δύο διαστάσεις υποδηλώνει ότι, σύμφωνα με τις δομές, ούτε ο αριθμός προσωπικού ούτε το μίγμα ειδικοτήτων δημιουργούν κενά που να δυσκολεύουν τη λειτουργία.</w:t>
      </w:r>
    </w:p>
    <w:tbl>
      <w:tblPr>
        <w:tblStyle w:val="3-2"/>
        <w:tblW w:w="4999" w:type="pct"/>
        <w:tblLook w:val="0000" w:firstRow="0" w:lastRow="0" w:firstColumn="0" w:lastColumn="0" w:noHBand="0" w:noVBand="0"/>
      </w:tblPr>
      <w:tblGrid>
        <w:gridCol w:w="510"/>
        <w:gridCol w:w="7784"/>
      </w:tblGrid>
      <w:tr w:rsidR="00C62024" w:rsidRPr="001F6C37" w14:paraId="060307B6"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07" w:type="pct"/>
          </w:tcPr>
          <w:p w14:paraId="09D57452" w14:textId="77777777" w:rsidR="00C62024" w:rsidRPr="001F6C37" w:rsidRDefault="00C62024" w:rsidP="005B2C7B">
            <w:pPr>
              <w:spacing w:before="20" w:after="20" w:line="240" w:lineRule="auto"/>
              <w:jc w:val="center"/>
              <w:rPr>
                <w:rFonts w:cs="Calibri"/>
                <w:b/>
                <w:color w:val="000000" w:themeColor="text1"/>
                <w:szCs w:val="20"/>
              </w:rPr>
            </w:pPr>
            <w:r w:rsidRPr="001F6C37">
              <w:rPr>
                <w:rFonts w:cs="Calibri"/>
                <w:b/>
                <w:color w:val="000000" w:themeColor="text1"/>
                <w:szCs w:val="20"/>
              </w:rPr>
              <w:t>Β3.</w:t>
            </w:r>
          </w:p>
        </w:tc>
        <w:tc>
          <w:tcPr>
            <w:tcW w:w="4693" w:type="pct"/>
          </w:tcPr>
          <w:p w14:paraId="5CDC2EFA" w14:textId="77777777" w:rsidR="00C62024" w:rsidRPr="001F6C37" w:rsidRDefault="00C62024" w:rsidP="005B2C7B">
            <w:pPr>
              <w:keepLines/>
              <w:widowControl w:val="0"/>
              <w:spacing w:line="240" w:lineRule="auto"/>
              <w:cnfStyle w:val="000000100000" w:firstRow="0" w:lastRow="0" w:firstColumn="0" w:lastColumn="0" w:oddVBand="0" w:evenVBand="0" w:oddHBand="1" w:evenHBand="0" w:firstRowFirstColumn="0" w:firstRowLastColumn="0" w:lastRowFirstColumn="0" w:lastRowLastColumn="0"/>
              <w:rPr>
                <w:rFonts w:cs="Calibri"/>
                <w:b/>
                <w:color w:val="000000" w:themeColor="text1"/>
                <w:szCs w:val="20"/>
              </w:rPr>
            </w:pPr>
            <w:r w:rsidRPr="001F6C37">
              <w:rPr>
                <w:rFonts w:cs="Calibri"/>
                <w:b/>
                <w:color w:val="000000" w:themeColor="text1"/>
                <w:szCs w:val="20"/>
              </w:rPr>
              <w:t>Εφόσον στο προηγούμενο ερώτημα χαρακτηρίσατε τη στελέχωση της Δομής ως «σχετικά ανεπαρκή» ή «ανεπαρκή», παρακαλούμε να προσδιορίσετε τις ελλείψεις σε προσωπικό (ειδικότητα και αριθμό) και περιγράψτε τις ανάγκες ή δυσκολίες που δεν καλύπτονται με το υφιστάμενο ανθρώπινο δυναμικό.</w:t>
            </w:r>
          </w:p>
        </w:tc>
      </w:tr>
    </w:tbl>
    <w:p w14:paraId="3D4B9142" w14:textId="77777777" w:rsidR="00C62024" w:rsidRPr="005907F4" w:rsidRDefault="00C62024" w:rsidP="00C62024">
      <w:r w:rsidRPr="000876E7">
        <w:rPr>
          <w:b/>
          <w:bCs/>
          <w:u w:val="single"/>
        </w:rPr>
        <w:t>ΚΗΦΗ Δήμου Αγρινίου</w:t>
      </w:r>
      <w:r w:rsidRPr="005907F4">
        <w:rPr>
          <w:b/>
          <w:bCs/>
          <w:u w:val="single"/>
        </w:rPr>
        <w:t>:</w:t>
      </w:r>
      <w:r w:rsidRPr="005907F4">
        <w:t xml:space="preserve"> </w:t>
      </w:r>
      <w:r w:rsidRPr="00EC46CE">
        <w:rPr>
          <w:sz w:val="20"/>
          <w:szCs w:val="20"/>
        </w:rPr>
        <w:t>Δε εντοπίζεται σχετική αναφορά εντός του ερωτηματολογίου.</w:t>
      </w:r>
    </w:p>
    <w:p w14:paraId="1710570A" w14:textId="77777777" w:rsidR="00C62024" w:rsidRPr="008E3E17" w:rsidRDefault="00C62024" w:rsidP="00C62024">
      <w:r w:rsidRPr="000876E7">
        <w:rPr>
          <w:b/>
          <w:bCs/>
          <w:u w:val="single"/>
        </w:rPr>
        <w:t>ΚΗΦΗ Δήμου Ήλιδας</w:t>
      </w:r>
      <w:r w:rsidRPr="005907F4">
        <w:rPr>
          <w:b/>
          <w:bCs/>
          <w:u w:val="single"/>
        </w:rPr>
        <w:t>:</w:t>
      </w:r>
      <w:r w:rsidRPr="005907F4">
        <w:t xml:space="preserve"> </w:t>
      </w:r>
      <w:r w:rsidRPr="00EC46CE">
        <w:rPr>
          <w:sz w:val="20"/>
          <w:szCs w:val="20"/>
        </w:rPr>
        <w:t>Δε εντοπίζεται σχετική αναφορά εντός του ερωτηματολογίου.</w:t>
      </w:r>
    </w:p>
    <w:p w14:paraId="68E7C7BD" w14:textId="77777777" w:rsidR="00C62024" w:rsidRPr="008C2044" w:rsidRDefault="00C62024" w:rsidP="00C62024"/>
    <w:tbl>
      <w:tblPr>
        <w:tblStyle w:val="3-2"/>
        <w:tblW w:w="5000" w:type="pct"/>
        <w:tblLook w:val="0000" w:firstRow="0" w:lastRow="0" w:firstColumn="0" w:lastColumn="0" w:noHBand="0" w:noVBand="0"/>
      </w:tblPr>
      <w:tblGrid>
        <w:gridCol w:w="510"/>
        <w:gridCol w:w="7786"/>
      </w:tblGrid>
      <w:tr w:rsidR="00C62024" w:rsidRPr="00EC7E5C" w14:paraId="147780EA"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307" w:type="pct"/>
          </w:tcPr>
          <w:p w14:paraId="1EE684D7" w14:textId="77777777" w:rsidR="00C62024" w:rsidRPr="00EC7E5C" w:rsidRDefault="00C62024" w:rsidP="005B2C7B">
            <w:pPr>
              <w:rPr>
                <w:b/>
                <w:bCs/>
              </w:rPr>
            </w:pPr>
            <w:r w:rsidRPr="00EC7E5C">
              <w:rPr>
                <w:b/>
                <w:bCs/>
              </w:rPr>
              <w:t>Β</w:t>
            </w:r>
            <w:r w:rsidRPr="00EC7E5C">
              <w:rPr>
                <w:b/>
                <w:bCs/>
                <w:lang w:val="en-US"/>
              </w:rPr>
              <w:t>4</w:t>
            </w:r>
            <w:r w:rsidRPr="00EC7E5C">
              <w:rPr>
                <w:b/>
                <w:bCs/>
              </w:rPr>
              <w:t>.</w:t>
            </w:r>
          </w:p>
        </w:tc>
        <w:tc>
          <w:tcPr>
            <w:tcW w:w="4693" w:type="pct"/>
          </w:tcPr>
          <w:p w14:paraId="0C82E428"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EC7E5C">
              <w:rPr>
                <w:b/>
                <w:bCs/>
              </w:rPr>
              <w:t>Για την παρακολούθηση των ωφελούμενων ποια από τα παρακάτω στοιχεία τηρούνται;</w:t>
            </w:r>
          </w:p>
        </w:tc>
      </w:tr>
    </w:tbl>
    <w:p w14:paraId="47995531" w14:textId="77777777" w:rsidR="00C62024" w:rsidRPr="00171D62" w:rsidRDefault="00C62024" w:rsidP="00C62024">
      <w:r w:rsidRPr="00171D62">
        <w:t>Τα δύο ΚΗΦΗ δηλώνουν ότι τηρούν δημογραφικά στοιχεία τόσο για τους αιτούντες σύμφωνα όσο και για τους ωφελούμενους, ενώ παράλληλα καταγράφονται και κοινωνικά χαρακτηριστικά. Το ότι οι Δομές καταγράφουν δημογραφικά και κοινωνικά στοιχεία υποδηλώνει μια συστηματική παρακολούθηση του προφίλ των ηλικιωμένων, γεγονός που ενισχύει την ποιότητα της φροντίδας και την ικανότητα προσαρμογής των υπηρεσιών. Σημαντικό είναι ότι στα ΚΗΦΗ το στοιχείο της παρακολούθησης της αυτοεξυπηρέτησης έχει ιδιαίτερη σημασία, καθώς οι ανάγκες των ηλικιωμένων μεταβάλλονται συχνά και απαιτούν από το προσωπικό συνεχή προσαρμογή</w:t>
      </w:r>
      <w:r>
        <w:t>.</w:t>
      </w:r>
    </w:p>
    <w:p w14:paraId="60661DE1" w14:textId="77777777" w:rsidR="00C62024" w:rsidRPr="00171D62" w:rsidRDefault="00C62024" w:rsidP="00C62024"/>
    <w:tbl>
      <w:tblPr>
        <w:tblStyle w:val="4-2"/>
        <w:tblW w:w="0" w:type="auto"/>
        <w:tblLook w:val="04A0" w:firstRow="1" w:lastRow="0" w:firstColumn="1" w:lastColumn="0" w:noHBand="0" w:noVBand="1"/>
      </w:tblPr>
      <w:tblGrid>
        <w:gridCol w:w="8296"/>
      </w:tblGrid>
      <w:tr w:rsidR="00C62024" w14:paraId="1B5A4F3E"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48951BDA" w14:textId="77777777" w:rsidR="00C62024" w:rsidRDefault="00C62024" w:rsidP="005B2C7B">
            <w:r w:rsidRPr="00EC7E5C">
              <w:t>ΕΝΟΤΗΤΑ Γ: ΣΤΟΙΧΕΙΑ ΔΡΑΣΤΗΡΙΟΤΗΤΑΣ – ΠΑΡΕΧΟΜΕΝΕΣ ΥΠΗΡΕΣΙΕΣ</w:t>
            </w:r>
          </w:p>
        </w:tc>
      </w:tr>
    </w:tbl>
    <w:p w14:paraId="729EB737" w14:textId="77777777" w:rsidR="00C62024" w:rsidRPr="00525581" w:rsidRDefault="00C62024" w:rsidP="00C62024"/>
    <w:tbl>
      <w:tblPr>
        <w:tblStyle w:val="3-2"/>
        <w:tblW w:w="5000" w:type="pct"/>
        <w:tblLook w:val="0000" w:firstRow="0" w:lastRow="0" w:firstColumn="0" w:lastColumn="0" w:noHBand="0" w:noVBand="0"/>
      </w:tblPr>
      <w:tblGrid>
        <w:gridCol w:w="477"/>
        <w:gridCol w:w="7819"/>
      </w:tblGrid>
      <w:tr w:rsidR="00C62024" w:rsidRPr="00EC7E5C" w14:paraId="024F914E"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p w14:paraId="4DE7B3F0" w14:textId="77777777" w:rsidR="00C62024" w:rsidRPr="00EC7E5C" w:rsidRDefault="00C62024" w:rsidP="005B2C7B">
            <w:pPr>
              <w:rPr>
                <w:b/>
                <w:bCs/>
              </w:rPr>
            </w:pPr>
            <w:r>
              <w:rPr>
                <w:b/>
                <w:bCs/>
              </w:rPr>
              <w:t>Γ1</w:t>
            </w:r>
            <w:r w:rsidRPr="00EC7E5C">
              <w:rPr>
                <w:b/>
                <w:bCs/>
              </w:rPr>
              <w:t>.</w:t>
            </w:r>
          </w:p>
        </w:tc>
        <w:tc>
          <w:tcPr>
            <w:tcW w:w="4713" w:type="pct"/>
          </w:tcPr>
          <w:p w14:paraId="4CEEDAE0"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Αναφέρατε τη δυναμικότητα (μέγιστη) της δομής</w:t>
            </w:r>
          </w:p>
        </w:tc>
      </w:tr>
    </w:tbl>
    <w:p w14:paraId="41860D37" w14:textId="77777777" w:rsidR="00C62024" w:rsidRPr="00EC7E5C" w:rsidRDefault="00C62024" w:rsidP="00C62024">
      <w:r>
        <w:t xml:space="preserve">Η δυναμικότητα που δηλώνεται για τις δύο Δομές παρουσιάζει μια ενδιαφέρουσα διαφοροποίηση, που αντανακλά τη διαφορετική κλίμακα των υπηρεσιών. Το ΚΗΦΗ Ήλιδας αναφέρεται σε μικρότερη δυναμικότητα, ενώ το ΚΗΦΗ Αγρινίου σε μεγαλύτερη, υποδηλώνοντας μια πιο εκτεταμένη κάλυψη και ενδεχομένως μεγαλύτερη ζήτηση στην αστική περιοχή του Αγρινίου. Η διαφορετικότητα στη δυναμικότητα δύο Δομών του ίδιου τύπου εντός της ίδιας Περιφέρειας αναδεικνύει ότι ο θεσμός των ΚΗΦΗ δεν έχει ενιαία χωρική και λειτουργική ταυτότητα – μπορεί να λειτουργεί ως μικρή οικογενειακή μονάδα καθημερινής υποστήριξης ή ως πιο διευρυμένη υπηρεσία με μεγαλύτερο αριθμό </w:t>
      </w:r>
      <w:proofErr w:type="spellStart"/>
      <w:r>
        <w:t>ωφελουμένων</w:t>
      </w:r>
      <w:proofErr w:type="spellEnd"/>
      <w:r>
        <w:t xml:space="preserve"> και προσωπικού.</w:t>
      </w:r>
    </w:p>
    <w:p w14:paraId="4EB5D372" w14:textId="77777777" w:rsidR="00C62024" w:rsidRPr="00EC7E5C" w:rsidRDefault="00C62024" w:rsidP="00C62024"/>
    <w:tbl>
      <w:tblPr>
        <w:tblStyle w:val="3-2"/>
        <w:tblW w:w="5000" w:type="pct"/>
        <w:tblLook w:val="0000" w:firstRow="0" w:lastRow="0" w:firstColumn="0" w:lastColumn="0" w:noHBand="0" w:noVBand="0"/>
      </w:tblPr>
      <w:tblGrid>
        <w:gridCol w:w="477"/>
        <w:gridCol w:w="7819"/>
      </w:tblGrid>
      <w:tr w:rsidR="00C62024" w:rsidRPr="00EC7E5C" w14:paraId="11D4533C"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p w14:paraId="307D8C70" w14:textId="77777777" w:rsidR="00C62024" w:rsidRPr="00EC7E5C" w:rsidRDefault="00C62024" w:rsidP="005B2C7B">
            <w:pPr>
              <w:rPr>
                <w:b/>
                <w:bCs/>
              </w:rPr>
            </w:pPr>
            <w:r>
              <w:rPr>
                <w:b/>
                <w:bCs/>
              </w:rPr>
              <w:t>Γ2</w:t>
            </w:r>
            <w:r w:rsidRPr="00EC7E5C">
              <w:rPr>
                <w:b/>
                <w:bCs/>
              </w:rPr>
              <w:t>.</w:t>
            </w:r>
          </w:p>
        </w:tc>
        <w:tc>
          <w:tcPr>
            <w:tcW w:w="4713" w:type="pct"/>
          </w:tcPr>
          <w:p w14:paraId="5B817E3A"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Ποιος ο συνολικός αριθμός των ωφελούμενων που φιλοξενήθηκαν στο ΚΗΦΗ τα τρία τελευταία έτη;</w:t>
            </w:r>
          </w:p>
        </w:tc>
      </w:tr>
    </w:tbl>
    <w:p w14:paraId="1989E84F" w14:textId="77777777" w:rsidR="00C62024" w:rsidRPr="00EC7E5C" w:rsidRDefault="00C62024" w:rsidP="00C62024">
      <w:r>
        <w:t xml:space="preserve">Οι δύο Δομές καταγράφουν αριθμούς φιλοξενούμενων για τα τρία τελευταία έτη 2022, 2023 και 2024. Η γενική τάση που διαφαίνεται είναι ότι οι δύο Δομές διατηρούν σταθερό αριθμό </w:t>
      </w:r>
      <w:proofErr w:type="spellStart"/>
      <w:r>
        <w:t>ωφελουμένων</w:t>
      </w:r>
      <w:proofErr w:type="spellEnd"/>
      <w:r>
        <w:t>, με μικρές αυξομειώσεις. Αυτό μαρτυρά τη σταθερότητα των ΚΗΦΗ ως υπηρεσιών καθημερινής φροντίδας και τη συνεχή ανάγκη των ηλικιωμένων για υποστήριξη, χωρίς έντονες διακυμάνσεις. Η σταθερότητα αυτή ενισχύει την εικόνα των ΚΗΦΗ ως «δομών αναφοράς» για τους ηλικιωμένους των τοπικών κοινοτήτων.</w:t>
      </w:r>
    </w:p>
    <w:p w14:paraId="5AA1EB6D" w14:textId="77777777" w:rsidR="00C62024" w:rsidRPr="00EC7E5C" w:rsidRDefault="00C62024" w:rsidP="00C62024"/>
    <w:tbl>
      <w:tblPr>
        <w:tblStyle w:val="3-2"/>
        <w:tblW w:w="5000" w:type="pct"/>
        <w:tblLook w:val="0000" w:firstRow="0" w:lastRow="0" w:firstColumn="0" w:lastColumn="0" w:noHBand="0" w:noVBand="0"/>
      </w:tblPr>
      <w:tblGrid>
        <w:gridCol w:w="477"/>
        <w:gridCol w:w="7819"/>
      </w:tblGrid>
      <w:tr w:rsidR="00C62024" w:rsidRPr="00EC7E5C" w14:paraId="361612D0"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p w14:paraId="10D18E71" w14:textId="77777777" w:rsidR="00C62024" w:rsidRPr="00EC7E5C" w:rsidRDefault="00C62024" w:rsidP="005B2C7B">
            <w:pPr>
              <w:rPr>
                <w:b/>
                <w:bCs/>
              </w:rPr>
            </w:pPr>
            <w:bookmarkStart w:id="447" w:name="_Hlk40085663"/>
            <w:r>
              <w:rPr>
                <w:b/>
                <w:bCs/>
              </w:rPr>
              <w:lastRenderedPageBreak/>
              <w:t>Γ3</w:t>
            </w:r>
            <w:r w:rsidRPr="00EC7E5C">
              <w:rPr>
                <w:b/>
                <w:bCs/>
              </w:rPr>
              <w:t>.</w:t>
            </w:r>
          </w:p>
        </w:tc>
        <w:tc>
          <w:tcPr>
            <w:tcW w:w="4713" w:type="pct"/>
          </w:tcPr>
          <w:p w14:paraId="5252305C"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Ποιος είναι ο αριθμός τους ανά κατηγορία αυτοεξυπηρέτησης;</w:t>
            </w:r>
            <w:r>
              <w:rPr>
                <w:rStyle w:val="ad"/>
                <w:rFonts w:cs="Calibri"/>
                <w:szCs w:val="20"/>
              </w:rPr>
              <w:t xml:space="preserve"> </w:t>
            </w:r>
            <w:r>
              <w:rPr>
                <w:rStyle w:val="ad"/>
                <w:rFonts w:cs="Calibri"/>
                <w:szCs w:val="20"/>
              </w:rPr>
              <w:footnoteReference w:id="87"/>
            </w:r>
          </w:p>
        </w:tc>
      </w:tr>
    </w:tbl>
    <w:p w14:paraId="07DC83CB" w14:textId="77777777" w:rsidR="00C62024" w:rsidRDefault="00C62024" w:rsidP="00C62024">
      <w:r>
        <w:t xml:space="preserve">Η κατάταξη των </w:t>
      </w:r>
      <w:proofErr w:type="spellStart"/>
      <w:r>
        <w:t>ωφελουμένων</w:t>
      </w:r>
      <w:proofErr w:type="spellEnd"/>
      <w:r>
        <w:t xml:space="preserve"> σε πλήρως, μερικώς και μη αυτοεξυπηρετούμενους δίνει μια ακριβή εικόνα των απαιτήσεων που αντιμετωπίζουν τα ΚΗΦΗ. Στο ΚΗΦΗ Ήλιδας, ο αριθμός των μερικώς αυτοεξυπηρετούμενων και μη αυτοεξυπηρετούμενων είναι αξιοσημείωτος. Αυτό δείχνει υψηλό βαθμό ανάγκης για καθημερινή υποστήριξη και συνεχή παρουσία προσωπικού. Στο ΚΗΦΗ Αγρινίου, όπου το μέγεθος της δομής είναι μεγαλύτερο, η κατανομή δείχνει ένα πιο μεικτό προφίλ – τόσο ωφελούμενοι που διατηρούν βασικές λειτουργικές ικανότητες όσο και άλλοι που απαιτούν σημαντική υποστήριξη. Η διαφοροποίηση αυτή υποδηλώνει ότι οι Δομές μπορεί να αντιμετωπίζουν διαφορετικά ποσοστά «βαρύτητας» </w:t>
      </w:r>
      <w:proofErr w:type="spellStart"/>
      <w:r>
        <w:t>ωφελουμένων</w:t>
      </w:r>
      <w:proofErr w:type="spellEnd"/>
      <w:r>
        <w:t>, κάτι που επηρεάζει την καθημερινή λειτουργία, την κατανομή προσωπικού και την οργάνωση των υπηρεσιών.</w:t>
      </w:r>
    </w:p>
    <w:p w14:paraId="31B8A823" w14:textId="77777777" w:rsidR="00C62024" w:rsidRPr="00EC7E5C" w:rsidRDefault="00C62024" w:rsidP="00C62024"/>
    <w:tbl>
      <w:tblPr>
        <w:tblStyle w:val="3-2"/>
        <w:tblW w:w="5000" w:type="pct"/>
        <w:tblLook w:val="0000" w:firstRow="0" w:lastRow="0" w:firstColumn="0" w:lastColumn="0" w:noHBand="0" w:noVBand="0"/>
      </w:tblPr>
      <w:tblGrid>
        <w:gridCol w:w="477"/>
        <w:gridCol w:w="7819"/>
      </w:tblGrid>
      <w:tr w:rsidR="00C62024" w:rsidRPr="00EC7E5C" w14:paraId="0E156C99"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bookmarkEnd w:id="447"/>
          <w:p w14:paraId="141712B2" w14:textId="77777777" w:rsidR="00C62024" w:rsidRPr="00EC7E5C" w:rsidRDefault="00C62024" w:rsidP="005B2C7B">
            <w:pPr>
              <w:rPr>
                <w:b/>
                <w:bCs/>
              </w:rPr>
            </w:pPr>
            <w:r>
              <w:rPr>
                <w:b/>
                <w:bCs/>
              </w:rPr>
              <w:t>Γ4</w:t>
            </w:r>
            <w:r w:rsidRPr="00EC7E5C">
              <w:rPr>
                <w:b/>
                <w:bCs/>
              </w:rPr>
              <w:t>.</w:t>
            </w:r>
          </w:p>
        </w:tc>
        <w:tc>
          <w:tcPr>
            <w:tcW w:w="4713" w:type="pct"/>
          </w:tcPr>
          <w:p w14:paraId="5434F12F"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Ποιος είναι ο αριθμός τους ως προς το ασφαλιστικό τους καθεστώς;</w:t>
            </w:r>
          </w:p>
        </w:tc>
      </w:tr>
    </w:tbl>
    <w:p w14:paraId="66F3D8DC" w14:textId="77777777" w:rsidR="00C62024" w:rsidRDefault="00C62024" w:rsidP="00C62024">
      <w:r w:rsidRPr="00E51BFF">
        <w:t xml:space="preserve">Η καταγραφή ασφαλισμένων και ανασφάλιστων </w:t>
      </w:r>
      <w:proofErr w:type="spellStart"/>
      <w:r w:rsidRPr="00E51BFF">
        <w:t>ωφελουμένων</w:t>
      </w:r>
      <w:proofErr w:type="spellEnd"/>
      <w:r w:rsidRPr="00E51BFF">
        <w:t xml:space="preserve"> αναδεικνύει ότι και στις δύο Δομές υπάρχει ένα μείγμα. Η παρουσία ανασφάλιστων ηλικιωμένων είναι σημαντική πολιτική πληροφορία, καθώς τα ΚΗΦΗ καλύπτουν άτομα που βρίσκονται εκτός συστήματος υγείας, προσφέροντας μια κρίσιμη «γέφυρα» φροντίδας για μια κοινωνικά ευάλωτη κατηγορία.</w:t>
      </w:r>
    </w:p>
    <w:p w14:paraId="33D3615D" w14:textId="77777777" w:rsidR="00C62024" w:rsidRDefault="00C62024" w:rsidP="00C62024"/>
    <w:tbl>
      <w:tblPr>
        <w:tblStyle w:val="3-2"/>
        <w:tblW w:w="5000" w:type="pct"/>
        <w:tblLook w:val="0000" w:firstRow="0" w:lastRow="0" w:firstColumn="0" w:lastColumn="0" w:noHBand="0" w:noVBand="0"/>
      </w:tblPr>
      <w:tblGrid>
        <w:gridCol w:w="477"/>
        <w:gridCol w:w="7819"/>
      </w:tblGrid>
      <w:tr w:rsidR="00C62024" w:rsidRPr="00EC7E5C" w14:paraId="698DB447"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p w14:paraId="4F4B06C6" w14:textId="77777777" w:rsidR="00C62024" w:rsidRPr="00EC7E5C" w:rsidRDefault="00C62024" w:rsidP="005B2C7B">
            <w:pPr>
              <w:rPr>
                <w:b/>
                <w:bCs/>
              </w:rPr>
            </w:pPr>
            <w:r>
              <w:rPr>
                <w:b/>
                <w:bCs/>
              </w:rPr>
              <w:t>Γ5</w:t>
            </w:r>
            <w:r w:rsidRPr="00EC7E5C">
              <w:rPr>
                <w:b/>
                <w:bCs/>
              </w:rPr>
              <w:t>.</w:t>
            </w:r>
          </w:p>
        </w:tc>
        <w:tc>
          <w:tcPr>
            <w:tcW w:w="4713" w:type="pct"/>
          </w:tcPr>
          <w:p w14:paraId="0C4FB98B"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Σε σχέση με ότι είχε σχεδιασθεί αρχικά, κατά την έγκριση χρηματοδότησης του ΚΗΦΗ, πόσοι είναι οι φιλοξενούμενοι;</w:t>
            </w:r>
          </w:p>
        </w:tc>
      </w:tr>
      <w:tr w:rsidR="00C62024" w:rsidRPr="00EC7E5C" w14:paraId="103B1D05" w14:textId="77777777" w:rsidTr="005B2C7B">
        <w:trPr>
          <w:trHeight w:val="98"/>
        </w:trPr>
        <w:tc>
          <w:tcPr>
            <w:cnfStyle w:val="000010000000" w:firstRow="0" w:lastRow="0" w:firstColumn="0" w:lastColumn="0" w:oddVBand="1" w:evenVBand="0" w:oddHBand="0" w:evenHBand="0" w:firstRowFirstColumn="0" w:firstRowLastColumn="0" w:lastRowFirstColumn="0" w:lastRowLastColumn="0"/>
            <w:tcW w:w="287" w:type="pct"/>
          </w:tcPr>
          <w:p w14:paraId="7C49FD21" w14:textId="77777777" w:rsidR="00C62024" w:rsidRDefault="00C62024" w:rsidP="005B2C7B">
            <w:pPr>
              <w:rPr>
                <w:b/>
                <w:bCs/>
              </w:rPr>
            </w:pPr>
            <w:r>
              <w:rPr>
                <w:b/>
                <w:bCs/>
              </w:rPr>
              <w:t>Γ6</w:t>
            </w:r>
            <w:r w:rsidRPr="00EC7E5C">
              <w:rPr>
                <w:b/>
                <w:bCs/>
              </w:rPr>
              <w:t>.</w:t>
            </w:r>
          </w:p>
        </w:tc>
        <w:tc>
          <w:tcPr>
            <w:tcW w:w="4713" w:type="pct"/>
            <w:shd w:val="clear" w:color="auto" w:fill="DFEBF5" w:themeFill="accent2" w:themeFillTint="33"/>
          </w:tcPr>
          <w:p w14:paraId="3D80C610" w14:textId="77777777" w:rsidR="00C62024" w:rsidRPr="00973619" w:rsidRDefault="00C62024" w:rsidP="005B2C7B">
            <w:pPr>
              <w:cnfStyle w:val="000000000000" w:firstRow="0" w:lastRow="0" w:firstColumn="0" w:lastColumn="0" w:oddVBand="0" w:evenVBand="0" w:oddHBand="0" w:evenHBand="0" w:firstRowFirstColumn="0" w:firstRowLastColumn="0" w:lastRowFirstColumn="0" w:lastRowLastColumn="0"/>
              <w:rPr>
                <w:b/>
                <w:bCs/>
              </w:rPr>
            </w:pPr>
            <w:r w:rsidRPr="00973619">
              <w:rPr>
                <w:b/>
                <w:bCs/>
              </w:rPr>
              <w:t>Εάν από την προηγούμενη ερώτηση προκύπτει ότι υπάρχουν αποκλίσεις σε ποιους παράγοντες αυτές οφείλονται;</w:t>
            </w:r>
          </w:p>
        </w:tc>
      </w:tr>
    </w:tbl>
    <w:p w14:paraId="46D50E0D" w14:textId="77777777" w:rsidR="00C62024" w:rsidRPr="00F23BCA" w:rsidRDefault="00C62024" w:rsidP="00C62024">
      <w:r>
        <w:t xml:space="preserve">Στα δύο ΚΗΦΗ, οι πραγματικοί ωφελούμενοι αντιστοιχούν στο ίδιο μέγεθος με τον αρχικό σχεδιασμό. Δεν </w:t>
      </w:r>
      <w:r w:rsidRPr="00F23BCA">
        <w:t>εμφανίζονται περιπτώσεις «περισσότερων» ή «λιγότερων»</w:t>
      </w:r>
      <w:r>
        <w:t>, γεγονός που</w:t>
      </w:r>
      <w:r w:rsidRPr="00F23BCA">
        <w:t xml:space="preserve"> δείχνει ότι οι </w:t>
      </w:r>
      <w:r>
        <w:t>Δ</w:t>
      </w:r>
      <w:r w:rsidRPr="00F23BCA">
        <w:t xml:space="preserve">ομές είναι </w:t>
      </w:r>
      <w:r w:rsidRPr="00CE5134">
        <w:t>σταθερές</w:t>
      </w:r>
      <w:r w:rsidRPr="00F23BCA">
        <w:t>, ότι προσέλκυσαν τον πληθυσμό που υπολόγιζαν και ότι η ζήτηση στις περιοχές αυτές είναι πλήρως απορροφημένη από την υφιστάμενη δυναμικότητα.</w:t>
      </w:r>
      <w:r>
        <w:t xml:space="preserve"> </w:t>
      </w:r>
      <w:r w:rsidRPr="00F23BCA">
        <w:t>Ως αποτέλεσμα, δεν δηλώνονται συγκεκριμένες αιτίες απόκλισης – κάτι απολύτως λογικό, αφού δεν υπάρχει απόκλιση να εξηγηθεί.</w:t>
      </w:r>
    </w:p>
    <w:p w14:paraId="7688DC44" w14:textId="77777777" w:rsidR="00C62024" w:rsidRDefault="00C62024" w:rsidP="00C62024"/>
    <w:tbl>
      <w:tblPr>
        <w:tblStyle w:val="3-2"/>
        <w:tblW w:w="5000" w:type="pct"/>
        <w:tblLook w:val="0000" w:firstRow="0" w:lastRow="0" w:firstColumn="0" w:lastColumn="0" w:noHBand="0" w:noVBand="0"/>
      </w:tblPr>
      <w:tblGrid>
        <w:gridCol w:w="477"/>
        <w:gridCol w:w="7819"/>
      </w:tblGrid>
      <w:tr w:rsidR="00C62024" w:rsidRPr="00EC7E5C" w14:paraId="7F859731"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87" w:type="pct"/>
          </w:tcPr>
          <w:p w14:paraId="7B770AD8" w14:textId="77777777" w:rsidR="00C62024" w:rsidRPr="00EC7E5C" w:rsidRDefault="00C62024" w:rsidP="005B2C7B">
            <w:pPr>
              <w:rPr>
                <w:b/>
                <w:bCs/>
              </w:rPr>
            </w:pPr>
            <w:r>
              <w:rPr>
                <w:b/>
                <w:bCs/>
              </w:rPr>
              <w:t>Γ7</w:t>
            </w:r>
            <w:r w:rsidRPr="00EC7E5C">
              <w:rPr>
                <w:b/>
                <w:bCs/>
              </w:rPr>
              <w:t>.</w:t>
            </w:r>
          </w:p>
        </w:tc>
        <w:tc>
          <w:tcPr>
            <w:tcW w:w="4713" w:type="pct"/>
          </w:tcPr>
          <w:p w14:paraId="20E80146"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Πόσο συχνά προσφέρονται οι παρακάτω υπηρεσίες στους ωφελούμενους του ΚΗΦΗ;</w:t>
            </w:r>
          </w:p>
        </w:tc>
      </w:tr>
    </w:tbl>
    <w:p w14:paraId="43063EEB" w14:textId="77777777" w:rsidR="00C62024" w:rsidRPr="008E11A9" w:rsidRDefault="00C62024" w:rsidP="00C62024">
      <w:r w:rsidRPr="00F23BCA">
        <w:t xml:space="preserve">Οι παρεχόμενες υπηρεσίες στα δύο ΚΗΦΗ εμφανίζουν έναν εξαιρετικά </w:t>
      </w:r>
      <w:r w:rsidRPr="008E11A9">
        <w:t>πυκνό και</w:t>
      </w:r>
      <w:r w:rsidRPr="00F23BCA">
        <w:rPr>
          <w:b/>
          <w:bCs/>
        </w:rPr>
        <w:t xml:space="preserve"> </w:t>
      </w:r>
      <w:r w:rsidRPr="008E11A9">
        <w:t>ολοκληρωμένο χαρακτήρα, όπου οι περισσότερες βασικές λειτουργίες παρέχονται καθημερινά. Στα δύο ΚΗΦΗ:</w:t>
      </w:r>
    </w:p>
    <w:p w14:paraId="61A88A9F" w14:textId="77777777" w:rsidR="00C62024" w:rsidRPr="008E11A9" w:rsidRDefault="00C62024">
      <w:pPr>
        <w:numPr>
          <w:ilvl w:val="0"/>
          <w:numId w:val="81"/>
        </w:numPr>
        <w:spacing w:line="278" w:lineRule="auto"/>
      </w:pPr>
      <w:r w:rsidRPr="008E11A9">
        <w:t>Οι δράσεις δημιουργικής απασχόλησης παρέχονται καθημερινά.</w:t>
      </w:r>
    </w:p>
    <w:p w14:paraId="19DADA05" w14:textId="77777777" w:rsidR="00C62024" w:rsidRPr="008E11A9" w:rsidRDefault="00C62024">
      <w:pPr>
        <w:numPr>
          <w:ilvl w:val="0"/>
          <w:numId w:val="81"/>
        </w:numPr>
        <w:spacing w:line="278" w:lineRule="auto"/>
      </w:pPr>
      <w:r w:rsidRPr="008E11A9">
        <w:t>Οι δράσεις ψυχαγωγίας όπως περίπατοι, εκδρομές και συμμετοχή σε πολιτιστικές εκδηλώσεις παρουσιάζουν συνδυασμό εβδομαδιαίας, μηνιαίας και κατά περίπτωση συχνότητας.</w:t>
      </w:r>
    </w:p>
    <w:p w14:paraId="7BEAA6A3" w14:textId="77777777" w:rsidR="00C62024" w:rsidRPr="008E11A9" w:rsidRDefault="00C62024">
      <w:pPr>
        <w:numPr>
          <w:ilvl w:val="0"/>
          <w:numId w:val="81"/>
        </w:numPr>
        <w:spacing w:line="278" w:lineRule="auto"/>
      </w:pPr>
      <w:r w:rsidRPr="008E11A9">
        <w:lastRenderedPageBreak/>
        <w:t>Οι δράσεις εκπαίδευσης λειτουργικών δεξιοτήτων παρέχονται επίσης καθημερινά ή εβδομαδιαία.</w:t>
      </w:r>
    </w:p>
    <w:p w14:paraId="7407BD96" w14:textId="77777777" w:rsidR="00C62024" w:rsidRPr="008E11A9" w:rsidRDefault="00C62024">
      <w:pPr>
        <w:numPr>
          <w:ilvl w:val="0"/>
          <w:numId w:val="81"/>
        </w:numPr>
        <w:spacing w:line="278" w:lineRule="auto"/>
      </w:pPr>
      <w:r w:rsidRPr="008E11A9">
        <w:t>Το πρωινό και το γεύμα παρέχονται σε καθημερινή βάση.</w:t>
      </w:r>
    </w:p>
    <w:p w14:paraId="680125CA" w14:textId="77777777" w:rsidR="00C62024" w:rsidRPr="008E11A9" w:rsidRDefault="00C62024">
      <w:pPr>
        <w:numPr>
          <w:ilvl w:val="0"/>
          <w:numId w:val="81"/>
        </w:numPr>
        <w:spacing w:line="278" w:lineRule="auto"/>
      </w:pPr>
      <w:proofErr w:type="spellStart"/>
      <w:r w:rsidRPr="008E11A9">
        <w:t>Εργοθεραπείες</w:t>
      </w:r>
      <w:proofErr w:type="spellEnd"/>
      <w:r w:rsidRPr="008E11A9">
        <w:t>/φυσικοθεραπείες εμφανίζονται τακτικά, με συχνότητα που κυμαίνεται από εβδομαδιαία έως κατά περίπτωση, ανάλογα με τις ανάγκες των ηλικιωμένων.</w:t>
      </w:r>
    </w:p>
    <w:p w14:paraId="0F13B1CB" w14:textId="77777777" w:rsidR="00C62024" w:rsidRPr="008E11A9" w:rsidRDefault="00C62024">
      <w:pPr>
        <w:numPr>
          <w:ilvl w:val="0"/>
          <w:numId w:val="81"/>
        </w:numPr>
        <w:spacing w:line="278" w:lineRule="auto"/>
      </w:pPr>
      <w:r w:rsidRPr="008E11A9">
        <w:t>Η νοσηλευτική φροντίδα, η ιατρική επίσκεψη/εξέταση και η παρακολούθηση ψυχολόγου δηλώνονται ως δραστηριότητες που παρέχονται με συχνότητα ανάλογη των αναγκών, συνήθως σε εβδομαδιαία ή κατά περίπτωση βάση.</w:t>
      </w:r>
    </w:p>
    <w:p w14:paraId="01987272" w14:textId="77777777" w:rsidR="00C62024" w:rsidRPr="008E11A9" w:rsidRDefault="00C62024">
      <w:pPr>
        <w:numPr>
          <w:ilvl w:val="0"/>
          <w:numId w:val="81"/>
        </w:numPr>
        <w:spacing w:line="278" w:lineRule="auto"/>
      </w:pPr>
      <w:r w:rsidRPr="008E11A9">
        <w:t>Η μεταφορά από και προς το σπίτι παρέχεται καθημερινά, επιβεβαιώνοντας ότι τα ΚΗΦΗ δεν περιμένουν τους ηλικιωμένους, αλλά τους εξυπηρετούν ενεργά.</w:t>
      </w:r>
    </w:p>
    <w:p w14:paraId="506B2DA5" w14:textId="77777777" w:rsidR="00C62024" w:rsidRPr="008E11A9" w:rsidRDefault="00C62024">
      <w:pPr>
        <w:numPr>
          <w:ilvl w:val="0"/>
          <w:numId w:val="81"/>
        </w:numPr>
        <w:spacing w:line="278" w:lineRule="auto"/>
      </w:pPr>
      <w:r w:rsidRPr="008E11A9">
        <w:t>Η εκπαίδευση συγγενών σε θέματα φροντίδας εμφανίζεται ως παρεχόμενη υπηρεσία, γεγονός που δείχνει ότι οι δομές δεν περιορίζονται στον φιλοξενούμενο, αλλά επηρεάζουν ολόκληρο το οικογενειακό περιβάλλον.</w:t>
      </w:r>
    </w:p>
    <w:p w14:paraId="3AC2EF8E" w14:textId="77777777" w:rsidR="00C62024" w:rsidRPr="008E11A9" w:rsidRDefault="00C62024" w:rsidP="00C62024">
      <w:r w:rsidRPr="008E11A9">
        <w:t xml:space="preserve">Το συνολικό πρόγραμμα δραστηριοτήτων των ΚΗΦΗ έχει την μορφή μιας ολοήμερης, </w:t>
      </w:r>
      <w:proofErr w:type="spellStart"/>
      <w:r w:rsidRPr="008E11A9">
        <w:t>πολυεπίπεδης</w:t>
      </w:r>
      <w:proofErr w:type="spellEnd"/>
      <w:r w:rsidRPr="008E11A9">
        <w:t xml:space="preserve"> δομής πρόληψης και ενίσχυσης λειτουργικής ικανότητας.</w:t>
      </w:r>
    </w:p>
    <w:p w14:paraId="636CED01" w14:textId="77777777" w:rsidR="00C62024" w:rsidRDefault="00C62024" w:rsidP="00C62024"/>
    <w:tbl>
      <w:tblPr>
        <w:tblStyle w:val="3-2"/>
        <w:tblW w:w="5000" w:type="pct"/>
        <w:tblLook w:val="0000" w:firstRow="0" w:lastRow="0" w:firstColumn="0" w:lastColumn="0" w:noHBand="0" w:noVBand="0"/>
      </w:tblPr>
      <w:tblGrid>
        <w:gridCol w:w="477"/>
        <w:gridCol w:w="7819"/>
      </w:tblGrid>
      <w:tr w:rsidR="00C62024" w:rsidRPr="00EC7E5C" w14:paraId="319725A8"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76" w:type="pct"/>
          </w:tcPr>
          <w:p w14:paraId="64CD3812" w14:textId="77777777" w:rsidR="00C62024" w:rsidRPr="00EC7E5C" w:rsidRDefault="00C62024" w:rsidP="005B2C7B">
            <w:pPr>
              <w:rPr>
                <w:b/>
                <w:bCs/>
              </w:rPr>
            </w:pPr>
            <w:r>
              <w:rPr>
                <w:b/>
                <w:bCs/>
              </w:rPr>
              <w:t>Γ8</w:t>
            </w:r>
            <w:r w:rsidRPr="00EC7E5C">
              <w:rPr>
                <w:b/>
                <w:bCs/>
              </w:rPr>
              <w:t>.</w:t>
            </w:r>
          </w:p>
        </w:tc>
        <w:tc>
          <w:tcPr>
            <w:tcW w:w="4724" w:type="pct"/>
          </w:tcPr>
          <w:p w14:paraId="2FECFC48"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973619">
              <w:rPr>
                <w:b/>
                <w:bCs/>
              </w:rPr>
              <w:t xml:space="preserve">Αναφέρατε τα τρία σημαντικότερα προβλήματα (πέραν της επάρκειας στελέχωσης του ΚΗΦΗ) που επηρεάζουν την ποιότητα και ποσότητα των </w:t>
            </w:r>
            <w:proofErr w:type="spellStart"/>
            <w:r w:rsidRPr="00973619">
              <w:rPr>
                <w:b/>
                <w:bCs/>
              </w:rPr>
              <w:t>παρεχομένων</w:t>
            </w:r>
            <w:proofErr w:type="spellEnd"/>
            <w:r w:rsidRPr="00973619">
              <w:rPr>
                <w:b/>
                <w:bCs/>
              </w:rPr>
              <w:t xml:space="preserve"> υπηρεσιών</w:t>
            </w:r>
          </w:p>
        </w:tc>
      </w:tr>
    </w:tbl>
    <w:p w14:paraId="0E8C6D29" w14:textId="77777777" w:rsidR="00C62024" w:rsidRDefault="00C62024" w:rsidP="00C62024">
      <w:r>
        <w:t xml:space="preserve">Τα προβλήματα που αναφέρονται και στις δύο Δομές δε σχετίζονται με το προσωπικό, αλλά με κατασκευαστικές, λειτουργικές ή υλικοτεχνικές παραμέτρους. Στη Δομή του Δήμου Ήλιδας αναφέρεται ένα σημαντικό πρόβλημα που σχετίζεται με τον χώρο και την υποδομή, όπως ανεπαρκείς αίθουσες για ομαδικές δραστηριότητες. Επίσης, αναφέρονται προβλήματα που συνδέονται με την υλικοτεχνική υποστήριξη και με διαδικασίες συντήρησης. Αυτά τα προβλήματα, αν και διαφορετικής φύσης, έχουν κοινή επίπτωση: περιορίζουν την ικανότητα των ΚΗΦΗ να προσφέρουν πλήρως το φάσμα των υπηρεσιών που θα ήθελαν, ιδιαίτερα όταν η δομή έχει υψηλότερο αριθμό </w:t>
      </w:r>
      <w:proofErr w:type="spellStart"/>
      <w:r>
        <w:t>ωφελουμένων</w:t>
      </w:r>
      <w:proofErr w:type="spellEnd"/>
      <w:r>
        <w:t>.</w:t>
      </w:r>
    </w:p>
    <w:p w14:paraId="3C446A2D" w14:textId="77777777" w:rsidR="00C62024" w:rsidRDefault="00C62024" w:rsidP="00C62024"/>
    <w:tbl>
      <w:tblPr>
        <w:tblStyle w:val="4-2"/>
        <w:tblW w:w="0" w:type="auto"/>
        <w:tblLook w:val="04A0" w:firstRow="1" w:lastRow="0" w:firstColumn="1" w:lastColumn="0" w:noHBand="0" w:noVBand="1"/>
      </w:tblPr>
      <w:tblGrid>
        <w:gridCol w:w="8296"/>
      </w:tblGrid>
      <w:tr w:rsidR="00C62024" w14:paraId="45BDFDF6"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27AA279A" w14:textId="77777777" w:rsidR="00C62024" w:rsidRDefault="00C62024" w:rsidP="005B2C7B">
            <w:r w:rsidRPr="006A5619">
              <w:t>ΕΝΟΤΗΤΑ Δ: ΣΥΝΕΡΓΑΣΙΕΣ – ΔΗΜΟΣΙΟΤΗΤΑ-ΔΙΚΤΥΩΣΗ</w:t>
            </w:r>
          </w:p>
        </w:tc>
      </w:tr>
    </w:tbl>
    <w:p w14:paraId="24C496FE" w14:textId="77777777" w:rsidR="00C62024" w:rsidRDefault="00C62024" w:rsidP="00C62024"/>
    <w:tbl>
      <w:tblPr>
        <w:tblStyle w:val="3-2"/>
        <w:tblW w:w="5000" w:type="pct"/>
        <w:tblLook w:val="0000" w:firstRow="0" w:lastRow="0" w:firstColumn="0" w:lastColumn="0" w:noHBand="0" w:noVBand="0"/>
      </w:tblPr>
      <w:tblGrid>
        <w:gridCol w:w="514"/>
        <w:gridCol w:w="7782"/>
      </w:tblGrid>
      <w:tr w:rsidR="00C62024" w:rsidRPr="00EC7E5C" w14:paraId="1D323BB3"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310" w:type="pct"/>
          </w:tcPr>
          <w:p w14:paraId="24E152D6" w14:textId="77777777" w:rsidR="00C62024" w:rsidRPr="00EC7E5C" w:rsidRDefault="00C62024" w:rsidP="005B2C7B">
            <w:pPr>
              <w:rPr>
                <w:b/>
                <w:bCs/>
              </w:rPr>
            </w:pPr>
            <w:r>
              <w:rPr>
                <w:b/>
                <w:bCs/>
              </w:rPr>
              <w:t>Δ1</w:t>
            </w:r>
            <w:r w:rsidRPr="00EC7E5C">
              <w:rPr>
                <w:b/>
                <w:bCs/>
              </w:rPr>
              <w:t>.</w:t>
            </w:r>
          </w:p>
        </w:tc>
        <w:tc>
          <w:tcPr>
            <w:tcW w:w="4690" w:type="pct"/>
          </w:tcPr>
          <w:p w14:paraId="733396EF"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6A5619">
              <w:rPr>
                <w:b/>
                <w:bCs/>
              </w:rPr>
              <w:t>Με ποιες από τις παρακάτω υπηρεσίες/φορείς ή δομές της περιοχής σας υλοποιήθηκαν δράσεις συνεργασίας σύμφωνα με το σχέδιο δικτύωσης της δομής</w:t>
            </w:r>
            <w:r>
              <w:rPr>
                <w:b/>
                <w:bCs/>
              </w:rPr>
              <w:t>;</w:t>
            </w:r>
          </w:p>
        </w:tc>
      </w:tr>
    </w:tbl>
    <w:p w14:paraId="2B28F2A8" w14:textId="77777777" w:rsidR="00C62024" w:rsidRPr="00101057" w:rsidRDefault="00C62024" w:rsidP="00C62024">
      <w:r w:rsidRPr="00101057">
        <w:t xml:space="preserve">Τα δύο ΚΗΦΗ παρουσιάζουν ένα αξιοσημείωτα εκτεταμένο δίκτυο συνεργασιών με κοινωνικές υπηρεσίες δήμων, ΚΑΠΗ, Κέντρα Κοινότητας, πολιτιστικούς συλλόγους, δομές της πρόνοιας, δομές υγείας και άλλους φορείς. Οι συνεργασίες φαίνεται να είναι πολυδιάστατες: σε κάποιες περιπτώσεις αφορούν κοινές δράσεις ευαισθητοποίησης, ενώ σε άλλες κοινές παρεμβάσεις για υποστήριξη των </w:t>
      </w:r>
      <w:proofErr w:type="spellStart"/>
      <w:r w:rsidRPr="00101057">
        <w:t>ωφελουμένων</w:t>
      </w:r>
      <w:proofErr w:type="spellEnd"/>
      <w:r w:rsidRPr="00101057">
        <w:t xml:space="preserve"> ή εκδηλώσεις.</w:t>
      </w:r>
    </w:p>
    <w:p w14:paraId="5CF1EC73" w14:textId="77777777" w:rsidR="00C62024" w:rsidRDefault="00C62024" w:rsidP="00C62024"/>
    <w:tbl>
      <w:tblPr>
        <w:tblStyle w:val="3-2"/>
        <w:tblW w:w="5000" w:type="pct"/>
        <w:tblLook w:val="0000" w:firstRow="0" w:lastRow="0" w:firstColumn="0" w:lastColumn="0" w:noHBand="0" w:noVBand="0"/>
      </w:tblPr>
      <w:tblGrid>
        <w:gridCol w:w="514"/>
        <w:gridCol w:w="7782"/>
      </w:tblGrid>
      <w:tr w:rsidR="00C62024" w:rsidRPr="00EC7E5C" w14:paraId="644BABFE"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310" w:type="pct"/>
          </w:tcPr>
          <w:p w14:paraId="4808D450" w14:textId="77777777" w:rsidR="00C62024" w:rsidRPr="00EC7E5C" w:rsidRDefault="00C62024" w:rsidP="005B2C7B">
            <w:pPr>
              <w:rPr>
                <w:b/>
                <w:bCs/>
              </w:rPr>
            </w:pPr>
            <w:r>
              <w:rPr>
                <w:b/>
                <w:bCs/>
              </w:rPr>
              <w:lastRenderedPageBreak/>
              <w:t>Δ2</w:t>
            </w:r>
            <w:r w:rsidRPr="00EC7E5C">
              <w:rPr>
                <w:b/>
                <w:bCs/>
              </w:rPr>
              <w:t>.</w:t>
            </w:r>
          </w:p>
        </w:tc>
        <w:tc>
          <w:tcPr>
            <w:tcW w:w="4690" w:type="pct"/>
          </w:tcPr>
          <w:p w14:paraId="15C5E76B"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6A5619">
              <w:rPr>
                <w:b/>
                <w:bCs/>
              </w:rPr>
              <w:t>Αναφέρατε δράσεις που υλοποιήθηκαν ή υλοποιούνται κατόπιν συνεργασίας με άλλο φορέα/υπηρεσία στο πλαίσιο της δικτύωσης της Δομής, καθώς και τον σχετικό φορέα / υπηρεσία.</w:t>
            </w:r>
          </w:p>
        </w:tc>
      </w:tr>
    </w:tbl>
    <w:p w14:paraId="46120AFC" w14:textId="77777777" w:rsidR="00C62024" w:rsidRDefault="00C62024" w:rsidP="00C62024">
      <w:r>
        <w:t>Στα ερωτηματολόγια συναντώνται συγκεκριμένες δράσεις που υλοποιήθηκαν σε συνεργασία με φορείς:</w:t>
      </w:r>
    </w:p>
    <w:p w14:paraId="3D3C4BF9" w14:textId="77777777" w:rsidR="00C62024" w:rsidRDefault="00C62024">
      <w:pPr>
        <w:pStyle w:val="a6"/>
        <w:numPr>
          <w:ilvl w:val="0"/>
          <w:numId w:val="82"/>
        </w:numPr>
        <w:spacing w:line="280" w:lineRule="atLeast"/>
        <w:contextualSpacing/>
      </w:pPr>
      <w:r>
        <w:t>Εκδηλώσεις με συμμετοχή του ΚΗΦΗ και πολιτιστικών Φορέων.</w:t>
      </w:r>
    </w:p>
    <w:p w14:paraId="4D3B74E9" w14:textId="77777777" w:rsidR="00C62024" w:rsidRDefault="00C62024">
      <w:pPr>
        <w:pStyle w:val="a6"/>
        <w:numPr>
          <w:ilvl w:val="0"/>
          <w:numId w:val="82"/>
        </w:numPr>
        <w:spacing w:line="280" w:lineRule="atLeast"/>
        <w:contextualSpacing/>
      </w:pPr>
      <w:r>
        <w:t>Συνεργασίες με το Κέντρο Πρόληψης «Οδυσσέας» για δράσεις υγείας ή υποστήριξης.</w:t>
      </w:r>
    </w:p>
    <w:p w14:paraId="7D00E63B" w14:textId="77777777" w:rsidR="00C62024" w:rsidRDefault="00C62024">
      <w:pPr>
        <w:pStyle w:val="a6"/>
        <w:numPr>
          <w:ilvl w:val="0"/>
          <w:numId w:val="82"/>
        </w:numPr>
        <w:spacing w:line="280" w:lineRule="atLeast"/>
        <w:contextualSpacing/>
      </w:pPr>
      <w:r>
        <w:t>Συνέργειες με συλλόγους ασθενών για ενημέρωση και ευαισθητοποίηση.</w:t>
      </w:r>
    </w:p>
    <w:p w14:paraId="268D729A" w14:textId="77777777" w:rsidR="00C62024" w:rsidRDefault="00C62024">
      <w:pPr>
        <w:pStyle w:val="a6"/>
        <w:numPr>
          <w:ilvl w:val="0"/>
          <w:numId w:val="82"/>
        </w:numPr>
        <w:spacing w:line="280" w:lineRule="atLeast"/>
        <w:contextualSpacing/>
      </w:pPr>
      <w:r>
        <w:t>Εκδηλώσεις που συγχρονίζονται με δραστηριότητες του δήμου, όπως αγιασμούς, γιορτές ή φιλανθρωπικές δράσεις.</w:t>
      </w:r>
    </w:p>
    <w:p w14:paraId="1B723984" w14:textId="77777777" w:rsidR="00C62024" w:rsidRDefault="00C62024" w:rsidP="00C62024">
      <w:r>
        <w:t>Αυτές οι δράσεις, πέρα από λειτουργικές, έχουν και συμβολική διάσταση. Τα ΚΗΦΗ δεν αποτελούν απλώς ένα σημείο φροντίδας, αλλά στελέχη ενός ζωντανού κοινωνικού ιστού, αναγνωρισμένοι «παίκτες» στην κοινότητα.</w:t>
      </w:r>
    </w:p>
    <w:p w14:paraId="08153FF1" w14:textId="77777777" w:rsidR="00C62024" w:rsidRDefault="00C62024" w:rsidP="00C62024"/>
    <w:tbl>
      <w:tblPr>
        <w:tblStyle w:val="3-2"/>
        <w:tblW w:w="5000" w:type="pct"/>
        <w:tblLook w:val="0000" w:firstRow="0" w:lastRow="0" w:firstColumn="0" w:lastColumn="0" w:noHBand="0" w:noVBand="0"/>
      </w:tblPr>
      <w:tblGrid>
        <w:gridCol w:w="514"/>
        <w:gridCol w:w="7782"/>
      </w:tblGrid>
      <w:tr w:rsidR="00C62024" w:rsidRPr="00EC7E5C" w14:paraId="49CBF7B9"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310" w:type="pct"/>
          </w:tcPr>
          <w:p w14:paraId="3242C2DD" w14:textId="77777777" w:rsidR="00C62024" w:rsidRPr="00EC7E5C" w:rsidRDefault="00C62024" w:rsidP="005B2C7B">
            <w:pPr>
              <w:rPr>
                <w:b/>
                <w:bCs/>
              </w:rPr>
            </w:pPr>
            <w:r>
              <w:rPr>
                <w:b/>
                <w:bCs/>
              </w:rPr>
              <w:t>Δ3</w:t>
            </w:r>
            <w:r w:rsidRPr="00EC7E5C">
              <w:rPr>
                <w:b/>
                <w:bCs/>
              </w:rPr>
              <w:t>.</w:t>
            </w:r>
          </w:p>
        </w:tc>
        <w:tc>
          <w:tcPr>
            <w:tcW w:w="4690" w:type="pct"/>
          </w:tcPr>
          <w:p w14:paraId="463A689C"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6A5619">
              <w:rPr>
                <w:b/>
                <w:bCs/>
              </w:rPr>
              <w:t>Τι ποσοστό (%) των ωφελούμενων, κατά μέσο όρο σε ετήσια βάση, παραπέμφθηκε;</w:t>
            </w:r>
          </w:p>
        </w:tc>
      </w:tr>
    </w:tbl>
    <w:p w14:paraId="30EB3FE3" w14:textId="77777777" w:rsidR="00C62024" w:rsidRDefault="00C62024" w:rsidP="00C62024">
      <w:r w:rsidRPr="006D0135">
        <w:t xml:space="preserve">Όπου δηλώθηκαν ποσοστά παραπομπών, προκύπτει ότι ένα μέρος </w:t>
      </w:r>
      <w:proofErr w:type="spellStart"/>
      <w:r w:rsidRPr="006D0135">
        <w:t>ωφελουμένων</w:t>
      </w:r>
      <w:proofErr w:type="spellEnd"/>
      <w:r w:rsidRPr="006D0135">
        <w:t xml:space="preserve"> παραπέμπεται από και προς το Κέντρο Κοινότητας, ανάλογα με τις υπηρεσίες που χρειάζονται. Το στοιχείο αυτό δείχνει ότι τα ΚΗΦΗ δεν λειτουργούν απομονωμένα, αλλά ως μεσολαβητές που συνδέουν τον ηλικιωμένο με το ευρύτερο σύστημα κοινωνικής προστασίας.</w:t>
      </w:r>
    </w:p>
    <w:p w14:paraId="4BFEAC79" w14:textId="77777777" w:rsidR="00C62024" w:rsidRDefault="00C62024" w:rsidP="00C62024"/>
    <w:tbl>
      <w:tblPr>
        <w:tblStyle w:val="3-2"/>
        <w:tblW w:w="5000" w:type="pct"/>
        <w:tblLook w:val="0000" w:firstRow="0" w:lastRow="0" w:firstColumn="0" w:lastColumn="0" w:noHBand="0" w:noVBand="0"/>
      </w:tblPr>
      <w:tblGrid>
        <w:gridCol w:w="514"/>
        <w:gridCol w:w="7782"/>
      </w:tblGrid>
      <w:tr w:rsidR="00C62024" w:rsidRPr="00EC7E5C" w14:paraId="3F96D9C1"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310" w:type="pct"/>
          </w:tcPr>
          <w:p w14:paraId="042B82F7" w14:textId="77777777" w:rsidR="00C62024" w:rsidRPr="00EC7E5C" w:rsidRDefault="00C62024" w:rsidP="005B2C7B">
            <w:pPr>
              <w:rPr>
                <w:b/>
                <w:bCs/>
              </w:rPr>
            </w:pPr>
            <w:r>
              <w:rPr>
                <w:b/>
                <w:bCs/>
              </w:rPr>
              <w:t>Δ4</w:t>
            </w:r>
            <w:r w:rsidRPr="00EC7E5C">
              <w:rPr>
                <w:b/>
                <w:bCs/>
              </w:rPr>
              <w:t>.</w:t>
            </w:r>
          </w:p>
        </w:tc>
        <w:tc>
          <w:tcPr>
            <w:tcW w:w="4690" w:type="pct"/>
          </w:tcPr>
          <w:p w14:paraId="144BEB84" w14:textId="77777777" w:rsidR="00C62024" w:rsidRPr="00EC7E5C" w:rsidRDefault="00C62024" w:rsidP="005B2C7B">
            <w:pPr>
              <w:cnfStyle w:val="000000100000" w:firstRow="0" w:lastRow="0" w:firstColumn="0" w:lastColumn="0" w:oddVBand="0" w:evenVBand="0" w:oddHBand="1" w:evenHBand="0" w:firstRowFirstColumn="0" w:firstRowLastColumn="0" w:lastRowFirstColumn="0" w:lastRowLastColumn="0"/>
              <w:rPr>
                <w:b/>
                <w:bCs/>
              </w:rPr>
            </w:pPr>
            <w:r w:rsidRPr="006A5619">
              <w:rPr>
                <w:b/>
                <w:bCs/>
              </w:rPr>
              <w:t>Έχουν διοργανωθεί δράσεις δημοσιότητας από το ΚΗΦΗ(εκδηλώσεις, ημερίδες κ.α.);</w:t>
            </w:r>
          </w:p>
        </w:tc>
      </w:tr>
      <w:tr w:rsidR="00C62024" w:rsidRPr="00EC7E5C" w14:paraId="01C09DEE" w14:textId="77777777" w:rsidTr="005B2C7B">
        <w:trPr>
          <w:trHeight w:val="98"/>
        </w:trPr>
        <w:tc>
          <w:tcPr>
            <w:cnfStyle w:val="000010000000" w:firstRow="0" w:lastRow="0" w:firstColumn="0" w:lastColumn="0" w:oddVBand="1" w:evenVBand="0" w:oddHBand="0" w:evenHBand="0" w:firstRowFirstColumn="0" w:firstRowLastColumn="0" w:lastRowFirstColumn="0" w:lastRowLastColumn="0"/>
            <w:tcW w:w="310" w:type="pct"/>
          </w:tcPr>
          <w:p w14:paraId="192CA0CD" w14:textId="77777777" w:rsidR="00C62024" w:rsidRDefault="00C62024" w:rsidP="005B2C7B">
            <w:pPr>
              <w:rPr>
                <w:b/>
                <w:bCs/>
              </w:rPr>
            </w:pPr>
            <w:r>
              <w:rPr>
                <w:b/>
                <w:bCs/>
              </w:rPr>
              <w:t>Δ5</w:t>
            </w:r>
            <w:r w:rsidRPr="00EC7E5C">
              <w:rPr>
                <w:b/>
                <w:bCs/>
              </w:rPr>
              <w:t>.</w:t>
            </w:r>
          </w:p>
        </w:tc>
        <w:tc>
          <w:tcPr>
            <w:tcW w:w="4690" w:type="pct"/>
            <w:shd w:val="clear" w:color="auto" w:fill="DFEBF5" w:themeFill="accent2" w:themeFillTint="33"/>
          </w:tcPr>
          <w:p w14:paraId="60218A39" w14:textId="77777777" w:rsidR="00C62024" w:rsidRPr="006A5619" w:rsidRDefault="00C62024" w:rsidP="005B2C7B">
            <w:pPr>
              <w:cnfStyle w:val="000000000000" w:firstRow="0" w:lastRow="0" w:firstColumn="0" w:lastColumn="0" w:oddVBand="0" w:evenVBand="0" w:oddHBand="0" w:evenHBand="0" w:firstRowFirstColumn="0" w:firstRowLastColumn="0" w:lastRowFirstColumn="0" w:lastRowLastColumn="0"/>
              <w:rPr>
                <w:b/>
                <w:bCs/>
              </w:rPr>
            </w:pPr>
            <w:r w:rsidRPr="006A5619">
              <w:rPr>
                <w:b/>
                <w:bCs/>
              </w:rPr>
              <w:t>Εάν απαντήσατε ΝΑΙ στο προηγούμενο ερώτημα, αναφέρατε τις τρεις κυριότερες δράσεις</w:t>
            </w:r>
          </w:p>
        </w:tc>
      </w:tr>
    </w:tbl>
    <w:p w14:paraId="5577522E" w14:textId="77777777" w:rsidR="00C62024" w:rsidRPr="009073F5" w:rsidRDefault="00C62024" w:rsidP="00C62024">
      <w:r w:rsidRPr="009073F5">
        <w:t xml:space="preserve">Η Δομή ΚΗΦΗ του Δήμου Αγρινίου δήλωσε πως έχει διοργανώσει δράσεις δημοσιότητας. Μεταξύ αυτών περιλαμβάνονται ημέρα ηλικιωμένων, αγιασμός και κοπή βασιλόπιτας, καθώς και χοροεσπερίδες και θεατρικά με συμμετοχή των </w:t>
      </w:r>
      <w:proofErr w:type="spellStart"/>
      <w:r w:rsidRPr="009073F5">
        <w:t>ωφελουμένων</w:t>
      </w:r>
      <w:proofErr w:type="spellEnd"/>
      <w:r w:rsidRPr="009073F5">
        <w:t>. Πρόκειται για δράσεις που συνδυάζουν κοινωνική ορατότητα, ψυχαγωγία και ενεργή συμμετοχή των ηλικιωμένων.</w:t>
      </w:r>
    </w:p>
    <w:p w14:paraId="2F908A57" w14:textId="77777777" w:rsidR="00C62024" w:rsidRPr="00C62024" w:rsidRDefault="00C62024" w:rsidP="00C62024"/>
    <w:p w14:paraId="1A6DA03F" w14:textId="45E9FEF7" w:rsidR="00FA144D" w:rsidRPr="003D4FEB" w:rsidRDefault="00FA144D" w:rsidP="00FA144D">
      <w:pPr>
        <w:pStyle w:val="3"/>
      </w:pPr>
      <w:bookmarkStart w:id="448" w:name="_Toc215774405"/>
      <w:r>
        <w:t xml:space="preserve">5.3.4 Αποτελέσματα </w:t>
      </w:r>
      <w:r w:rsidR="000E523B">
        <w:t>ερωτηματολογίων</w:t>
      </w:r>
      <w:r>
        <w:t xml:space="preserve"> σε υπεύθυνους έργου των Δομών Αστέγων (ΑΚΗΑ &amp; Υπνωτήρια)</w:t>
      </w:r>
      <w:bookmarkEnd w:id="448"/>
    </w:p>
    <w:p w14:paraId="3FDE22AC" w14:textId="77777777" w:rsidR="006E0C1A" w:rsidRPr="00251D65" w:rsidRDefault="006E0C1A" w:rsidP="006E0C1A">
      <w:r w:rsidRPr="00251D65">
        <w:t xml:space="preserve">Η παρούσα έρευνα αποσκοπεί στην αναλυτική αποτύπωση της λειτουργίας, της στελέχωσης, των δραστηριοτήτων και των συνεργασιών των Δομών Αστέγων στην Περιφέρεια Δυτικής Ελλάδας, με στόχο την κατανόηση των πραγματικών αναγκών και προκλήσεων που αντιμετωπίζουν. Στην έρευνα συμμετείχαν συνολικά τέσσερις δομές: ένα Ανοικτό Κέντρο Ημέρας (ΑΚΗ) και ένα Υπνωτήριο στον Δήμο Αγρινίου, καθώς και αντίστοιχες δομές στον Δήμο </w:t>
      </w:r>
      <w:proofErr w:type="spellStart"/>
      <w:r w:rsidRPr="00251D65">
        <w:t>Πατρέων</w:t>
      </w:r>
      <w:proofErr w:type="spellEnd"/>
      <w:r w:rsidRPr="00251D65">
        <w:t xml:space="preserve">. Οι δομές αυτές αποτελούν κρίσιμους πυλώνες κοινωνικής προστασίας, καλύπτοντας βασικές ανάγκες των αστέγων (διανυκτέρευση, καθαριότητα, ένδυση, σίτιση, συμβουλευτική και υγειονομική υποστήριξη), ενώ ταυτόχρονα λειτουργούν ως σημεία διασύνδεσης των </w:t>
      </w:r>
      <w:proofErr w:type="spellStart"/>
      <w:r w:rsidRPr="00251D65">
        <w:t>ωφελουμένων</w:t>
      </w:r>
      <w:proofErr w:type="spellEnd"/>
      <w:r w:rsidRPr="00251D65">
        <w:t xml:space="preserve"> με ευρύτερα δίκτυα πρόνοιας, υγείας και εργασιακής </w:t>
      </w:r>
      <w:r w:rsidRPr="00251D65">
        <w:lastRenderedPageBreak/>
        <w:t>επανένταξης. Η τυποποίηση του τύπου των δομών και η σαφής καταγραφή των λειτουργικών τους χαρακτηριστικών προσφέρουν σημαντική βάση για συγκριτική ανάλυση και αξιολόγηση.</w:t>
      </w:r>
    </w:p>
    <w:p w14:paraId="47E4F621" w14:textId="77777777" w:rsidR="006E0C1A" w:rsidRPr="00251D65" w:rsidRDefault="006E0C1A" w:rsidP="006E0C1A">
      <w:r w:rsidRPr="00251D65">
        <w:t xml:space="preserve">Τα ευρήματα της έρευνας αναδεικνύουν ένα περιβάλλον υψηλών κοινωνικών αναγκών και αυξημένων επιχειρησιακών απαιτήσεων, το οποίο δεν αντανακλάται πάντοτε πλήρως στο επίπεδο στελέχωσης και στις διαθέσιμες υποδομές. Παρότι οι δομές της Πάτρας διαθέτουν περισσότερα στελέχη και μεγαλύτερη δυναμικότητα, εξακολουθούν να αξιολογούν τη στελέχωσή τους ως οριακή, ενώ στο ΑΚΗ του Αγρινίου η κατάσταση καταγράφεται ακόμη πιο πιεστική. Κοινή συνισταμένη αποτελεί η ανάγκη για ενίσχυση προσωπικού </w:t>
      </w:r>
      <w:r>
        <w:t>(</w:t>
      </w:r>
      <w:r w:rsidRPr="00251D65">
        <w:t xml:space="preserve">ιδίως σε θέσεις φύλαξης, </w:t>
      </w:r>
      <w:proofErr w:type="spellStart"/>
      <w:r w:rsidRPr="00251D65">
        <w:t>streetwork</w:t>
      </w:r>
      <w:proofErr w:type="spellEnd"/>
      <w:r w:rsidRPr="00251D65">
        <w:t xml:space="preserve"> και κοινωνικής υποστήριξης</w:t>
      </w:r>
      <w:r>
        <w:t>)</w:t>
      </w:r>
      <w:r w:rsidRPr="00251D65">
        <w:t xml:space="preserve"> με ιδιαίτερη έμφαση στην κάλυψη νυχτερινών βαρδιών και στην εξειδικευμένη επιτόπια παρέμβαση.</w:t>
      </w:r>
    </w:p>
    <w:p w14:paraId="35C31B11" w14:textId="77777777" w:rsidR="006E0C1A" w:rsidRPr="00251D65" w:rsidRDefault="006E0C1A" w:rsidP="006E0C1A">
      <w:r w:rsidRPr="00251D65">
        <w:t xml:space="preserve">Οι υπηρεσίες που παρέχονται από τις δομές είναι πολυδιάστατες και σε πολλές περιπτώσεις καθημερινές. Η κάλυψη βασικών αναγκών (λουτρό, είδη υγιεινής, </w:t>
      </w:r>
      <w:proofErr w:type="spellStart"/>
      <w:r w:rsidRPr="00251D65">
        <w:t>μικρογεύματα</w:t>
      </w:r>
      <w:proofErr w:type="spellEnd"/>
      <w:r w:rsidRPr="00251D65">
        <w:t>, διανυκτέρευση) προσφέρεται με συνέπεια, ενώ στις δομές της Πάτρας παρατηρείται πιο ολοκληρωμένη παροχή υπηρεσιών σίτισης σε σχέση με το Αγρίνιο, όπου οι ωφελούμενοι εξαρτώνται περισσότερο από εξωτερικές δομές. Σημαντική είναι και η συμβολή των δομών στην κάλυψη αναγκών ένδυσης/υπόδησης, η οποία βασίζεται σε μικτό μοντέλο αγορών, δωρεών και συνεργασιών.</w:t>
      </w:r>
    </w:p>
    <w:p w14:paraId="18F2352B" w14:textId="77777777" w:rsidR="006E0C1A" w:rsidRPr="00251D65" w:rsidRDefault="006E0C1A" w:rsidP="006E0C1A">
      <w:r w:rsidRPr="00251D65">
        <w:t xml:space="preserve">Η οργανωμένη σύνδεση των δομών με το ευρύτερο σύστημα κοινωνικής φροντίδας αποτελεί βασικό στοιχείο της λειτουργίας τους. Το υψηλό ποσοστό παραπομπών προς υπηρεσίες υγείας, σίτισης, κατάρτισης και επανένταξης επιβεβαιώνει ότι οι δομές λειτουργούν ως «κόμβοι» κοινωνικής υποστήριξης. Σημαντικός είναι και ο όγκος ατομικών και ομαδικών συνεδριών, ιδίως στην Πάτρα, γεγονός που υποδηλώνει μια πιο ολιστική, εξατομικευμένη προσέγγιση στην υποστήριξη των </w:t>
      </w:r>
      <w:proofErr w:type="spellStart"/>
      <w:r w:rsidRPr="00251D65">
        <w:t>ωφελουμένων</w:t>
      </w:r>
      <w:proofErr w:type="spellEnd"/>
      <w:r w:rsidRPr="00251D65">
        <w:t>.</w:t>
      </w:r>
      <w:r>
        <w:t xml:space="preserve"> </w:t>
      </w:r>
      <w:r w:rsidRPr="00251D65">
        <w:t xml:space="preserve">Όλες οι δομές έχουν υλοποιήσει δράσεις δημοσιότητας και ευαισθητοποίησης, αναδεικνύοντας τον ρόλο τους στην τοπική κοινωνία και προωθώντας τη δημόσια αναγνώριση των ζητημάτων που αφορούν την </w:t>
      </w:r>
      <w:proofErr w:type="spellStart"/>
      <w:r w:rsidRPr="00251D65">
        <w:t>αστεγία</w:t>
      </w:r>
      <w:proofErr w:type="spellEnd"/>
      <w:r w:rsidRPr="00251D65">
        <w:t>. Οι δράσεις αυτές δεν περιορίζονται στην απλή ενημέρωση, αλλά αγγίζουν και πτυχές κοινωνικής ενδυνάμωσης, συμμετοχής και πολιτισμικής έκφρασης.</w:t>
      </w:r>
    </w:p>
    <w:p w14:paraId="1EEE6BDE" w14:textId="77777777" w:rsidR="006E0C1A" w:rsidRPr="00251D65" w:rsidRDefault="006E0C1A" w:rsidP="006E0C1A">
      <w:r w:rsidRPr="00251D65">
        <w:t xml:space="preserve">Συνολικά, τα αποτελέσματα της έρευνας επιβεβαιώνουν ότι οι Δομές Αστέγων αποτελούν ουσιαστικό και αναντικατάστατο κομμάτι του κοινωνικού ιστού της Περιφέρειας Δυτικής Ελλάδας. Η καθημερινή λειτουργία τους, ο βαθμός δικτύωσης που επιτυγχάνουν και η συμβολή τους στην επανένταξη αστέγων σε συνθήκες στέγης και εργασίας συνθέτουν μια εικόνα έντονης κοινωνικής χρησιμότητας. Παράλληλα, αναδεικνύονται σημαντικά περιθώρια βελτίωσης, ιδίως στη στελέχωση, στην ενίσχυση των υποδομών και στη σταθεροποίηση των πόρων που απαιτούνται για τη βιώσιμη λειτουργία τους. Η συστηματική υποστήριξη και ενδυνάμωση των δομών αυτών είναι κρίσιμη για την αποτελεσματική αντιμετώπιση της </w:t>
      </w:r>
      <w:proofErr w:type="spellStart"/>
      <w:r w:rsidRPr="00251D65">
        <w:t>αστεγίας</w:t>
      </w:r>
      <w:proofErr w:type="spellEnd"/>
      <w:r w:rsidRPr="00251D65">
        <w:t xml:space="preserve"> και για τη διασφάλιση ενός συνεκτικού και λειτουργικού συστήματος κοινωνικής προστασίας.</w:t>
      </w:r>
    </w:p>
    <w:p w14:paraId="3BACF4CC" w14:textId="77777777" w:rsidR="006E0C1A" w:rsidRPr="00E94536"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8296"/>
      </w:tblGrid>
      <w:tr w:rsidR="006E0C1A" w:rsidRPr="008E14A6" w14:paraId="0127E1B5" w14:textId="77777777" w:rsidTr="005B2C7B">
        <w:tc>
          <w:tcPr>
            <w:tcW w:w="5000" w:type="pct"/>
            <w:shd w:val="clear" w:color="auto" w:fill="96D7E6"/>
          </w:tcPr>
          <w:p w14:paraId="75380515" w14:textId="77777777" w:rsidR="006E0C1A" w:rsidRPr="00A04E09" w:rsidRDefault="006E0C1A" w:rsidP="005B2C7B">
            <w:pPr>
              <w:spacing w:before="60" w:after="60" w:line="240" w:lineRule="auto"/>
              <w:jc w:val="left"/>
              <w:rPr>
                <w:rFonts w:cs="Tahoma"/>
                <w:b/>
                <w:color w:val="FFFFFF" w:themeColor="background1"/>
              </w:rPr>
            </w:pPr>
            <w:r w:rsidRPr="00D44081">
              <w:rPr>
                <w:rFonts w:cs="Tahoma"/>
                <w:b/>
              </w:rPr>
              <w:t>ΕΝΟΤΗΤΑ Α: ΤΑΥΤΟΤΗΤΑ ΕΡΩΤΗΜΑΤΟΛΟΓΙΟΥ</w:t>
            </w:r>
          </w:p>
        </w:tc>
      </w:tr>
    </w:tbl>
    <w:p w14:paraId="720A7F98" w14:textId="77777777" w:rsidR="006E0C1A" w:rsidRPr="00324884" w:rsidRDefault="006E0C1A" w:rsidP="006E0C1A">
      <w:r w:rsidRPr="00324884">
        <w:t xml:space="preserve">Η Ενότητα Α λειτουργεί ως πεδίο καταγραφής της βασικής ταυτότητας κάθε δομής που συμμετείχε στην έρευνα. </w:t>
      </w:r>
      <w:r>
        <w:t>Σ</w:t>
      </w:r>
      <w:r w:rsidRPr="00324884">
        <w:t xml:space="preserve">την έρευνα ανταποκρίθηκαν τέσσερις δομές συνολικά, που αντιπροσωπεύουν τους δύο βασικούς τύπους υπηρεσιών για αστέγους: Ανοικτά Κέντρα Ημέρας (ΑΚΗ) και Υπνωτήρια. Συγκεκριμένα, έχουν συμπληρωθεί ερωτηματολόγια για ένα ΑΚΗ και ένα Υπνωτήριο στον Δήμο Αγρινίου, καθώς και ένα ΑΚΗ και ένα Υπνωτήριο στον Δήμο </w:t>
      </w:r>
      <w:proofErr w:type="spellStart"/>
      <w:r w:rsidRPr="00324884">
        <w:lastRenderedPageBreak/>
        <w:t>Πατρέων</w:t>
      </w:r>
      <w:proofErr w:type="spellEnd"/>
      <w:r w:rsidRPr="00324884">
        <w:t>. Η συμμετοχή δομών από δύο μεγάλους δήμους της Περιφέρειας Δυτικής Ελλάδας παρέχει μια ισορροπημένη εικόνα, καθώς αποτυπώνει τόσο τις ανάγκες και τις πρακτικές μικρότερων αστικών κέντρων (Αγρίνιο), όσο και μεγαλύτερων μητροπολιτικών περιοχών (Πάτρα).</w:t>
      </w:r>
    </w:p>
    <w:p w14:paraId="17CDD5D2" w14:textId="77777777" w:rsidR="006E0C1A" w:rsidRPr="00DA354A" w:rsidRDefault="006E0C1A" w:rsidP="006E0C1A">
      <w:r w:rsidRPr="00DA354A">
        <w:t>Όλες οι δομές αναγράφουν τον φορέα–δικαιούχο ως τον εκάστοτε Δήμο, γεγονός που επιβεβαιώνει ότι το σύνολο των υπηρεσιών στέγασης και υποστήριξης αστέγων εντάσσεται επιχειρησιακά στις κοινωνικές πολιτικές της τοπικής αυτοδιοίκησης.</w:t>
      </w:r>
      <w:r>
        <w:t xml:space="preserve"> </w:t>
      </w:r>
      <w:r w:rsidRPr="00DA354A">
        <w:t>Ιδιαίτερο ενδιαφέρον παρουσιάζει το γεγονός ότι η καταγραφή του τύπου δομής (ΑΚΗ ή Υπνωτήριο) έχει γίνει με σαφήνεια και συνέπεια, επιτρέποντας την ταξινόμηση και συγκριτική ανάλυση των υπηρεσιών και των λειτουργιών μεταξύ των δύο διαφορετικών μοντέλων παρέμβασης. Τα ΑΚΗ λειτουργούν ως υπηρεσίες ημερήσιας υποστήριξης, προσανατολισμένες στην κάλυψη βασικών αναγκών, την παραμονή και τη συμβουλευτική, ενώ τα Υπνωτήρια επικεντρώνονται στη διασφάλιση ασφαλούς διανυκτέρευσης. Η διάκριση αυτή είναι κρίσιμη, καθώς διαφοροποιεί σημαντικά τόσο τις απαιτήσεις στελέχωσης όσο και τα λειτουργικά χαρακτηριστικά που αναλύονται στις επόμενες ενότητες.</w:t>
      </w:r>
    </w:p>
    <w:p w14:paraId="4E909202" w14:textId="77777777" w:rsidR="006E0C1A" w:rsidRPr="00A929B3" w:rsidRDefault="006E0C1A" w:rsidP="006E0C1A">
      <w:r w:rsidRPr="00DA354A">
        <w:t>Συνολικά, η Ενότητα Α επιτελεί τον σκοπό της επιτυχώς, διασφαλίζοντας τη διαφάνεια και τυποποίηση της ταυτότητας των δομών που συμμετείχαν στην έρευνα. Παρέχει τη βάση για συγκριτική αξιολόγηση και ενισχύει την αναγνωσιμότητα των δεδομένων που ακολουθούν, επιτρέποντας μια συνεκτική και μεθοδική προσέγγιση στην ανάλυση των υπηρεσιών που παρέχουν οι δομές αστέγων της Περιφέρειας Δυτικής Ελλάδας.</w:t>
      </w:r>
    </w:p>
    <w:p w14:paraId="1B3E43D3" w14:textId="77777777" w:rsidR="006E0C1A" w:rsidRPr="00A929B3"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8296"/>
      </w:tblGrid>
      <w:tr w:rsidR="006E0C1A" w:rsidRPr="008E14A6" w14:paraId="6963099F" w14:textId="77777777" w:rsidTr="005B2C7B">
        <w:tc>
          <w:tcPr>
            <w:tcW w:w="5000" w:type="pct"/>
            <w:shd w:val="clear" w:color="auto" w:fill="96D7E6"/>
          </w:tcPr>
          <w:p w14:paraId="3EBCBB1C" w14:textId="77777777" w:rsidR="006E0C1A" w:rsidRPr="00A04E09" w:rsidRDefault="006E0C1A" w:rsidP="005B2C7B">
            <w:pPr>
              <w:spacing w:before="60" w:after="60" w:line="240" w:lineRule="auto"/>
              <w:jc w:val="left"/>
              <w:rPr>
                <w:rFonts w:cs="Tahoma"/>
                <w:b/>
                <w:color w:val="FFFFFF" w:themeColor="background1"/>
              </w:rPr>
            </w:pPr>
            <w:r w:rsidRPr="00D44081">
              <w:rPr>
                <w:rFonts w:cs="Tahoma"/>
                <w:b/>
              </w:rPr>
              <w:t xml:space="preserve">ΕΝΟΤΗΤΑ Β: ΣΤΕΛΕΧΩΣΗ – ΔΥΝΑΜΙΚΟΤΗΤΑ ΔΟΜΗΣ </w:t>
            </w:r>
          </w:p>
        </w:tc>
      </w:tr>
    </w:tbl>
    <w:p w14:paraId="1774FA8C" w14:textId="77777777" w:rsidR="006E0C1A" w:rsidRPr="00A929B3"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1"/>
        <w:gridCol w:w="7845"/>
      </w:tblGrid>
      <w:tr w:rsidR="006E0C1A" w:rsidRPr="00C46B3C" w14:paraId="33857E2D" w14:textId="77777777" w:rsidTr="005B2C7B">
        <w:trPr>
          <w:cantSplit/>
          <w:tblHeader/>
        </w:trPr>
        <w:tc>
          <w:tcPr>
            <w:tcW w:w="272" w:type="pct"/>
            <w:shd w:val="clear" w:color="auto" w:fill="96D7E6"/>
            <w:tcMar>
              <w:top w:w="58" w:type="dxa"/>
              <w:bottom w:w="58" w:type="dxa"/>
            </w:tcMar>
            <w:vAlign w:val="center"/>
          </w:tcPr>
          <w:p w14:paraId="7DBC81E8" w14:textId="77777777" w:rsidR="006E0C1A" w:rsidRPr="00C46B3C" w:rsidRDefault="006E0C1A" w:rsidP="005B2C7B">
            <w:pPr>
              <w:rPr>
                <w:b/>
                <w:bCs/>
                <w:color w:val="FFFFFF" w:themeColor="background1"/>
              </w:rPr>
            </w:pPr>
            <w:r w:rsidRPr="00C46B3C">
              <w:rPr>
                <w:b/>
                <w:bCs/>
              </w:rPr>
              <w:t>Β1.</w:t>
            </w:r>
          </w:p>
        </w:tc>
        <w:tc>
          <w:tcPr>
            <w:tcW w:w="4728" w:type="pct"/>
            <w:shd w:val="clear" w:color="auto" w:fill="F2F2F2" w:themeFill="background1" w:themeFillShade="F2"/>
            <w:tcMar>
              <w:top w:w="58" w:type="dxa"/>
              <w:bottom w:w="58" w:type="dxa"/>
            </w:tcMar>
            <w:vAlign w:val="center"/>
          </w:tcPr>
          <w:p w14:paraId="43D09233" w14:textId="77777777" w:rsidR="006E0C1A" w:rsidRPr="00C46B3C" w:rsidRDefault="006E0C1A" w:rsidP="005B2C7B">
            <w:pPr>
              <w:rPr>
                <w:b/>
                <w:bCs/>
              </w:rPr>
            </w:pPr>
            <w:r w:rsidRPr="00C46B3C">
              <w:rPr>
                <w:b/>
                <w:bCs/>
              </w:rPr>
              <w:t>Αναφέρατε το συνολικό αριθμό στελεχών πλήρους ή μερικής απασχόλησης (ανά ειδικότητα)</w:t>
            </w:r>
          </w:p>
        </w:tc>
      </w:tr>
    </w:tbl>
    <w:p w14:paraId="23466169" w14:textId="77777777" w:rsidR="006E0C1A" w:rsidRPr="00A929B3" w:rsidRDefault="006E0C1A" w:rsidP="006E0C1A">
      <w:r>
        <w:t>Σε όλες τις Δομές</w:t>
      </w:r>
      <w:r w:rsidRPr="00DE2550">
        <w:t xml:space="preserve"> υπάρχει σταθερός πυρήνας κοινωνικών λειτουργών (1 στο Αγρίνιο, 2–3 στην Πάτρα) και διοικητικός/οικονομικός υπεύθυνος (1 άτομο σε κάθε δομή). Σε όλα τα ερωτηματολόγια καταγράφονται υπάλληλοι φύλαξης (1–3 ανά δομή) και υπάλληλοι καθαριότητας (1 άτομο σε κάθε δομή). Νοσηλευτές υπάρχουν σε 3 από τις 4 δομές (1 άτομο όπου υπάρχει), ενώ το ΑΚΗ του Δήμου </w:t>
      </w:r>
      <w:proofErr w:type="spellStart"/>
      <w:r w:rsidRPr="00DE2550">
        <w:t>Πατρέων</w:t>
      </w:r>
      <w:proofErr w:type="spellEnd"/>
      <w:r w:rsidRPr="00DE2550">
        <w:t xml:space="preserve"> δηλώνει επιπλέον ψυχίατρο ως «άλλη ειδικότητα». Τα ΑΚΗ και τα Υπνωτήρια του Δήμου </w:t>
      </w:r>
      <w:proofErr w:type="spellStart"/>
      <w:r w:rsidRPr="00DE2550">
        <w:t>Πατρέων</w:t>
      </w:r>
      <w:proofErr w:type="spellEnd"/>
      <w:r w:rsidRPr="00DE2550">
        <w:t xml:space="preserve"> εμφανίζουν γενικά μεγαλύτερο συνολικό αριθμό στελεχών (9–11 άτομα) σε σύγκριση με τις αντίστοιχες δομές του Δήμου Αγρινίου (5–9 άτομα).</w:t>
      </w:r>
    </w:p>
    <w:p w14:paraId="5E13C38C"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5"/>
        <w:gridCol w:w="7841"/>
      </w:tblGrid>
      <w:tr w:rsidR="006E0C1A" w:rsidRPr="00C46B3C" w14:paraId="37B0B0C1" w14:textId="77777777" w:rsidTr="005B2C7B">
        <w:trPr>
          <w:cantSplit/>
          <w:tblHeader/>
        </w:trPr>
        <w:tc>
          <w:tcPr>
            <w:tcW w:w="274" w:type="pct"/>
            <w:shd w:val="clear" w:color="auto" w:fill="96D7E6"/>
            <w:tcMar>
              <w:top w:w="58" w:type="dxa"/>
              <w:bottom w:w="58" w:type="dxa"/>
            </w:tcMar>
            <w:vAlign w:val="center"/>
          </w:tcPr>
          <w:p w14:paraId="3741B9DC" w14:textId="77777777" w:rsidR="006E0C1A" w:rsidRPr="00C46B3C" w:rsidRDefault="006E0C1A" w:rsidP="005B2C7B">
            <w:pPr>
              <w:rPr>
                <w:b/>
                <w:bCs/>
                <w:color w:val="FFFFFF" w:themeColor="background1"/>
              </w:rPr>
            </w:pPr>
            <w:r w:rsidRPr="00C46B3C">
              <w:rPr>
                <w:b/>
                <w:bCs/>
              </w:rPr>
              <w:t>Β2.</w:t>
            </w:r>
          </w:p>
        </w:tc>
        <w:tc>
          <w:tcPr>
            <w:tcW w:w="4726" w:type="pct"/>
            <w:shd w:val="clear" w:color="auto" w:fill="F2F2F2" w:themeFill="background1" w:themeFillShade="F2"/>
            <w:tcMar>
              <w:top w:w="58" w:type="dxa"/>
              <w:bottom w:w="58" w:type="dxa"/>
            </w:tcMar>
            <w:vAlign w:val="center"/>
          </w:tcPr>
          <w:p w14:paraId="6F840B41" w14:textId="77777777" w:rsidR="006E0C1A" w:rsidRPr="00C46B3C" w:rsidRDefault="006E0C1A" w:rsidP="005B2C7B">
            <w:pPr>
              <w:rPr>
                <w:rFonts w:cs="Calibri"/>
                <w:b/>
                <w:bCs/>
                <w:szCs w:val="20"/>
              </w:rPr>
            </w:pPr>
            <w:r w:rsidRPr="00C46B3C">
              <w:rPr>
                <w:rFonts w:cs="Calibri"/>
                <w:b/>
                <w:bCs/>
                <w:szCs w:val="20"/>
              </w:rPr>
              <w:t>Πόσο επαρκής θεωρείτε ότι είναι η στελέχωση της δομής;</w:t>
            </w:r>
          </w:p>
        </w:tc>
      </w:tr>
    </w:tbl>
    <w:p w14:paraId="29A7BA53" w14:textId="4E316172" w:rsidR="006E0C1A" w:rsidRDefault="006E0C1A" w:rsidP="006E0C1A">
      <w:r w:rsidRPr="00ED6DFE">
        <w:t xml:space="preserve">Καμία </w:t>
      </w:r>
      <w:r>
        <w:t>Δ</w:t>
      </w:r>
      <w:r w:rsidRPr="00ED6DFE">
        <w:t xml:space="preserve">ομή δεν αξιολογεί τη στελέχωσή της ως ξεκάθαρα «πολύ επαρκή». Στο ΑΚΗ του Δήμου Αγρινίου η επάρκεια, τόσο ως προς τον αριθμό όσο και ως προς τη σύνθεση ειδικοτήτων, καταγράφεται στην πιο αρνητική διαθέσιμη κατηγορία, υποδηλώνοντας έντονη αίσθηση </w:t>
      </w:r>
      <w:proofErr w:type="spellStart"/>
      <w:r w:rsidRPr="00ED6DFE">
        <w:t>υποστελέχωσης</w:t>
      </w:r>
      <w:proofErr w:type="spellEnd"/>
      <w:r w:rsidRPr="00ED6DFE">
        <w:t xml:space="preserve">. Οι υπόλοιπες τρεις δομές (Υπνωτήριο Αγρινίου, ΑΚΗ Πατρών, Υπνωτήριο Πατρών) αξιολογούν τη στελέχωση ως οριακά επαρκή / σχετικά ανεπαρκή, </w:t>
      </w:r>
      <w:r w:rsidRPr="00ED6DFE">
        <w:lastRenderedPageBreak/>
        <w:t>γεγονός που δείχνει ότι, παρότι διαθέτουν αριθμητικά περισσότερα άτομα, θεωρούν ότι οι ανάγκες των ωφελούμενων υπερβαίνουν τις υφιστάμενες δυνατότητες.</w:t>
      </w:r>
    </w:p>
    <w:tbl>
      <w:tblPr>
        <w:tblW w:w="4999"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63"/>
        <w:gridCol w:w="7831"/>
      </w:tblGrid>
      <w:tr w:rsidR="006E0C1A" w:rsidRPr="00265844" w14:paraId="1881E93E" w14:textId="77777777" w:rsidTr="005B2C7B">
        <w:trPr>
          <w:cantSplit/>
        </w:trPr>
        <w:tc>
          <w:tcPr>
            <w:tcW w:w="279" w:type="pct"/>
            <w:shd w:val="clear" w:color="auto" w:fill="96D7E6"/>
            <w:tcMar>
              <w:top w:w="58" w:type="dxa"/>
              <w:bottom w:w="58" w:type="dxa"/>
            </w:tcMar>
            <w:vAlign w:val="center"/>
          </w:tcPr>
          <w:p w14:paraId="22A3D94C" w14:textId="77777777" w:rsidR="006E0C1A" w:rsidRPr="00265844" w:rsidRDefault="006E0C1A" w:rsidP="005B2C7B">
            <w:pPr>
              <w:rPr>
                <w:b/>
                <w:bCs/>
                <w:color w:val="FFFFFF"/>
              </w:rPr>
            </w:pPr>
            <w:r w:rsidRPr="00265844">
              <w:rPr>
                <w:b/>
                <w:bCs/>
              </w:rPr>
              <w:t>Β3.</w:t>
            </w:r>
          </w:p>
        </w:tc>
        <w:tc>
          <w:tcPr>
            <w:tcW w:w="4721" w:type="pct"/>
            <w:shd w:val="clear" w:color="auto" w:fill="F2F2F2" w:themeFill="background1" w:themeFillShade="F2"/>
            <w:tcMar>
              <w:top w:w="58" w:type="dxa"/>
              <w:bottom w:w="58" w:type="dxa"/>
            </w:tcMar>
            <w:vAlign w:val="center"/>
          </w:tcPr>
          <w:p w14:paraId="02D3F59B" w14:textId="77777777" w:rsidR="006E0C1A" w:rsidRPr="00265844" w:rsidRDefault="006E0C1A" w:rsidP="005B2C7B">
            <w:pPr>
              <w:rPr>
                <w:b/>
                <w:bCs/>
              </w:rPr>
            </w:pPr>
            <w:r w:rsidRPr="00265844">
              <w:rPr>
                <w:b/>
                <w:bCs/>
              </w:rPr>
              <w:t>Εφόσον στο προηγούμενο ερώτημα χαρακτηρίσατε τη στελέχωση της Δομής ως «σχετικά ανεπαρκή» ή «ανεπαρκή», παρακαλούμε να προσδιορίσετε τις ελλείψεις σε προσωπικό (ειδικότητα και αριθμό) και περιγράψτε τις ανάγκες ή δυσκολίες που δεν καλύπτονται με το υφιστάμενο ανθρώπινο δυναμικό.</w:t>
            </w:r>
          </w:p>
        </w:tc>
      </w:tr>
    </w:tbl>
    <w:p w14:paraId="4ADDB043" w14:textId="77777777" w:rsidR="006E0C1A" w:rsidRPr="00ED6DFE" w:rsidRDefault="006E0C1A" w:rsidP="006E0C1A">
      <w:r w:rsidRPr="00ED6DFE">
        <w:t>Οι απαντήσεις εστιάζουν κυρίως στην έλλειψη προσωπικού ασφαλείας/νυχτοφύλακα και στην ανάγκη για πιο εντατική επιτόπια παρέμβαση (</w:t>
      </w:r>
      <w:proofErr w:type="spellStart"/>
      <w:r w:rsidRPr="00ED6DFE">
        <w:t>streetwork</w:t>
      </w:r>
      <w:proofErr w:type="spellEnd"/>
      <w:r w:rsidRPr="00ED6DFE">
        <w:t>). Σε ένα ερωτηματολόγιο διευκρινίζεται ότι ο χαρακτηρισμός «σχετικά επαρκής» αφορά μόνο την ειδικότητα του φύλακα – νυχτοφύλακα, αφήνοντας να εννοηθεί έλλειψη σε άλλες κρίσιμες ειδικότητες. Σε δύο δομές (Πάτρα) επισημαίνεται «αυξημένη ανάγκη για επιτόπια παρέμβαση στο δρόμο», με συνέπεια να μην καλύπτονται πάντα επαρκώς όλες οι βάρδιες και να υπάρχει κίνδυνος κενών στην κάλυψη των αναγκών των αστέγων.</w:t>
      </w:r>
    </w:p>
    <w:p w14:paraId="35BFE8C9" w14:textId="77777777" w:rsidR="006E0C1A" w:rsidRPr="008C2044"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6E0C1A" w:rsidRPr="00265844" w14:paraId="55947842" w14:textId="77777777" w:rsidTr="005B2C7B">
        <w:trPr>
          <w:cantSplit/>
        </w:trPr>
        <w:tc>
          <w:tcPr>
            <w:tcW w:w="276" w:type="pct"/>
            <w:shd w:val="clear" w:color="auto" w:fill="96D7E6"/>
            <w:tcMar>
              <w:top w:w="58" w:type="dxa"/>
              <w:bottom w:w="58" w:type="dxa"/>
            </w:tcMar>
            <w:vAlign w:val="center"/>
          </w:tcPr>
          <w:p w14:paraId="1E5236D2" w14:textId="77777777" w:rsidR="006E0C1A" w:rsidRPr="00265844" w:rsidRDefault="006E0C1A" w:rsidP="005B2C7B">
            <w:pPr>
              <w:rPr>
                <w:b/>
                <w:bCs/>
                <w:color w:val="FFFFFF"/>
              </w:rPr>
            </w:pPr>
            <w:r w:rsidRPr="00265844">
              <w:rPr>
                <w:b/>
                <w:bCs/>
              </w:rPr>
              <w:t>Β4.</w:t>
            </w:r>
          </w:p>
        </w:tc>
        <w:tc>
          <w:tcPr>
            <w:tcW w:w="4724" w:type="pct"/>
            <w:shd w:val="clear" w:color="auto" w:fill="F2F2F2" w:themeFill="background1" w:themeFillShade="F2"/>
            <w:tcMar>
              <w:top w:w="58" w:type="dxa"/>
              <w:bottom w:w="58" w:type="dxa"/>
            </w:tcMar>
            <w:vAlign w:val="center"/>
          </w:tcPr>
          <w:p w14:paraId="530DDAEC" w14:textId="77777777" w:rsidR="006E0C1A" w:rsidRPr="00265844" w:rsidRDefault="006E0C1A" w:rsidP="005B2C7B">
            <w:pPr>
              <w:rPr>
                <w:b/>
                <w:bCs/>
              </w:rPr>
            </w:pPr>
            <w:r w:rsidRPr="00265844">
              <w:rPr>
                <w:b/>
                <w:bCs/>
              </w:rPr>
              <w:t>Συμπληρώστε τα τυχόν πεδία δραστηριοτήτων που καλύπτονται ή ενισχύονται από δραστηριότητες εθελοντών (και αριθμός εθελοντών).</w:t>
            </w:r>
          </w:p>
        </w:tc>
      </w:tr>
    </w:tbl>
    <w:p w14:paraId="3BD664BA" w14:textId="77777777" w:rsidR="006E0C1A" w:rsidRPr="00495B7A" w:rsidRDefault="006E0C1A" w:rsidP="006E0C1A">
      <w:r w:rsidRPr="00495B7A">
        <w:t>Στις δομές του Δήμου Αγρινίου καταγράφεται ενεργός συμμετοχή εθελοντών σε μια σειρά δραστηριοτήτων:</w:t>
      </w:r>
    </w:p>
    <w:p w14:paraId="2AE30ADD" w14:textId="77777777" w:rsidR="006E0C1A" w:rsidRPr="00495B7A" w:rsidRDefault="006E0C1A">
      <w:pPr>
        <w:numPr>
          <w:ilvl w:val="0"/>
          <w:numId w:val="86"/>
        </w:numPr>
        <w:spacing w:before="120" w:after="120" w:line="280" w:lineRule="atLeast"/>
      </w:pPr>
      <w:r w:rsidRPr="00495B7A">
        <w:t>συλλογή τροφίμων,</w:t>
      </w:r>
    </w:p>
    <w:p w14:paraId="63248B36" w14:textId="77777777" w:rsidR="006E0C1A" w:rsidRPr="00495B7A" w:rsidRDefault="006E0C1A">
      <w:pPr>
        <w:numPr>
          <w:ilvl w:val="0"/>
          <w:numId w:val="86"/>
        </w:numPr>
        <w:spacing w:before="120" w:after="120" w:line="280" w:lineRule="atLeast"/>
      </w:pPr>
      <w:r w:rsidRPr="00495B7A">
        <w:t>συλλογή ρούχων και κλινοσκεπασμάτων,</w:t>
      </w:r>
    </w:p>
    <w:p w14:paraId="0BFD8909" w14:textId="77777777" w:rsidR="006E0C1A" w:rsidRPr="00495B7A" w:rsidRDefault="006E0C1A">
      <w:pPr>
        <w:numPr>
          <w:ilvl w:val="0"/>
          <w:numId w:val="86"/>
        </w:numPr>
        <w:spacing w:before="120" w:after="120" w:line="280" w:lineRule="atLeast"/>
      </w:pPr>
      <w:r w:rsidRPr="00495B7A">
        <w:t>συλλογή επίπλων και ηλεκτρικών συσκευών για την υποστήριξη νοικοκυριών,</w:t>
      </w:r>
    </w:p>
    <w:p w14:paraId="187EDFC2" w14:textId="77777777" w:rsidR="006E0C1A" w:rsidRPr="00495B7A" w:rsidRDefault="006E0C1A">
      <w:pPr>
        <w:numPr>
          <w:ilvl w:val="0"/>
          <w:numId w:val="86"/>
        </w:numPr>
        <w:spacing w:before="120" w:after="120" w:line="280" w:lineRule="atLeast"/>
      </w:pPr>
      <w:r w:rsidRPr="00495B7A">
        <w:t>παροχή υπηρεσιών από ιδιώτες επαγγελματίες (π.χ. ιατροί, επιχειρηματίες).</w:t>
      </w:r>
    </w:p>
    <w:p w14:paraId="565AE5E0" w14:textId="77777777" w:rsidR="006E0C1A" w:rsidRDefault="006E0C1A" w:rsidP="006E0C1A">
      <w:r w:rsidRPr="00495B7A">
        <w:t xml:space="preserve">Παράλληλα εμφανίζονται και αριθμητικές εκτιμήσεις (περίπου 10 εθελοντές ανά κατηγορία δράσης, με σύνολο ~30). Στις δομές του Δήμου </w:t>
      </w:r>
      <w:proofErr w:type="spellStart"/>
      <w:r w:rsidRPr="00495B7A">
        <w:t>Πατρέων</w:t>
      </w:r>
      <w:proofErr w:type="spellEnd"/>
      <w:r w:rsidRPr="00495B7A">
        <w:t xml:space="preserve"> δεν καταγράφονται αντίστοιχες συγκεκριμένες δραστηριότητες εθελοντών, γεγονός που μπορεί να υποδηλώνει </w:t>
      </w:r>
      <w:r w:rsidRPr="00495B7A">
        <w:rPr>
          <w:rFonts w:eastAsiaTheme="majorEastAsia"/>
        </w:rPr>
        <w:t>λιγότερο οργανωμένη ή πιο αποσπασματική εθελοντική συνεισφορά</w:t>
      </w:r>
      <w:r w:rsidRPr="00495B7A">
        <w:t>.</w:t>
      </w:r>
    </w:p>
    <w:p w14:paraId="78319864" w14:textId="77777777" w:rsidR="006E0C1A" w:rsidRDefault="006E0C1A" w:rsidP="006E0C1A"/>
    <w:tbl>
      <w:tblPr>
        <w:tblW w:w="495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8"/>
        <w:gridCol w:w="7758"/>
      </w:tblGrid>
      <w:tr w:rsidR="006E0C1A" w:rsidRPr="00A50A94" w14:paraId="1E542635" w14:textId="77777777" w:rsidTr="005B2C7B">
        <w:tc>
          <w:tcPr>
            <w:tcW w:w="279" w:type="pct"/>
            <w:tcBorders>
              <w:bottom w:val="single" w:sz="4" w:space="0" w:color="808080"/>
            </w:tcBorders>
            <w:shd w:val="clear" w:color="auto" w:fill="96D7E6"/>
            <w:vAlign w:val="center"/>
          </w:tcPr>
          <w:p w14:paraId="21B02240" w14:textId="77777777" w:rsidR="006E0C1A" w:rsidRPr="00265844" w:rsidRDefault="006E0C1A" w:rsidP="005B2C7B">
            <w:pPr>
              <w:rPr>
                <w:b/>
                <w:bCs/>
                <w:color w:val="FFFFFF" w:themeColor="background1"/>
              </w:rPr>
            </w:pPr>
            <w:r w:rsidRPr="00265844">
              <w:rPr>
                <w:b/>
                <w:bCs/>
              </w:rPr>
              <w:t>Β5.</w:t>
            </w:r>
          </w:p>
        </w:tc>
        <w:tc>
          <w:tcPr>
            <w:tcW w:w="4721" w:type="pct"/>
            <w:tcBorders>
              <w:bottom w:val="single" w:sz="4" w:space="0" w:color="808080"/>
            </w:tcBorders>
            <w:shd w:val="clear" w:color="auto" w:fill="F2F2F2" w:themeFill="background1" w:themeFillShade="F2"/>
            <w:vAlign w:val="center"/>
          </w:tcPr>
          <w:p w14:paraId="7D1EB6B5" w14:textId="77777777" w:rsidR="006E0C1A" w:rsidRPr="00265844" w:rsidRDefault="006E0C1A" w:rsidP="005B2C7B">
            <w:pPr>
              <w:spacing w:before="20" w:after="20" w:line="240" w:lineRule="auto"/>
              <w:jc w:val="left"/>
              <w:rPr>
                <w:rFonts w:cs="Calibri"/>
                <w:b/>
                <w:bCs/>
                <w:szCs w:val="20"/>
              </w:rPr>
            </w:pPr>
            <w:r w:rsidRPr="00265844">
              <w:rPr>
                <w:rFonts w:cs="Calibri"/>
                <w:b/>
                <w:bCs/>
                <w:szCs w:val="20"/>
              </w:rPr>
              <w:t>Αναφέρατε τη δυναμικότητα (μέγιστη) της δομής</w:t>
            </w:r>
          </w:p>
        </w:tc>
      </w:tr>
    </w:tbl>
    <w:p w14:paraId="1D4A7AD3" w14:textId="77777777" w:rsidR="006E0C1A" w:rsidRPr="00495B7A" w:rsidRDefault="006E0C1A" w:rsidP="006E0C1A">
      <w:r w:rsidRPr="00495B7A">
        <w:t xml:space="preserve">Η </w:t>
      </w:r>
      <w:r w:rsidRPr="00495B7A">
        <w:rPr>
          <w:b/>
          <w:bCs/>
        </w:rPr>
        <w:t>δυναμικότητα</w:t>
      </w:r>
      <w:r w:rsidRPr="00495B7A">
        <w:t xml:space="preserve"> των δομών διαφοροποιείται σημαντικά μεταξύ Αγρινίου και Πατρών:</w:t>
      </w:r>
    </w:p>
    <w:p w14:paraId="4D56B3A3" w14:textId="77777777" w:rsidR="006E0C1A" w:rsidRPr="00495B7A" w:rsidRDefault="006E0C1A">
      <w:pPr>
        <w:numPr>
          <w:ilvl w:val="0"/>
          <w:numId w:val="87"/>
        </w:numPr>
        <w:spacing w:before="120" w:after="120" w:line="280" w:lineRule="atLeast"/>
      </w:pPr>
      <w:r w:rsidRPr="00495B7A">
        <w:t>Στον Δήμο Αγρινίου (ΑΚΗ και Υπνωτήριο) η μέγιστη δυναμικότητα είναι 30 ωφελούμενοι ανά δομή.</w:t>
      </w:r>
    </w:p>
    <w:p w14:paraId="12365CE5" w14:textId="77777777" w:rsidR="006E0C1A" w:rsidRPr="00495B7A" w:rsidRDefault="006E0C1A">
      <w:pPr>
        <w:numPr>
          <w:ilvl w:val="0"/>
          <w:numId w:val="87"/>
        </w:numPr>
        <w:spacing w:before="120" w:after="120" w:line="280" w:lineRule="atLeast"/>
      </w:pPr>
      <w:r w:rsidRPr="00495B7A">
        <w:t xml:space="preserve">Στον Δήμο </w:t>
      </w:r>
      <w:proofErr w:type="spellStart"/>
      <w:r w:rsidRPr="00495B7A">
        <w:t>Πατρέων</w:t>
      </w:r>
      <w:proofErr w:type="spellEnd"/>
      <w:r w:rsidRPr="00495B7A">
        <w:t xml:space="preserve"> (ΑΚΗ και Υπνωτήριο) η μέγιστη δυναμικότητα είναι 90 ωφελούμενοι ανά δομή.</w:t>
      </w:r>
    </w:p>
    <w:p w14:paraId="4A966727" w14:textId="77777777" w:rsidR="006E0C1A" w:rsidRPr="00495B7A" w:rsidRDefault="006E0C1A" w:rsidP="006E0C1A">
      <w:r w:rsidRPr="00495B7A">
        <w:t xml:space="preserve">Αυτό αποτυπώνει έναν σημαντικά μεγαλύτερο όγκο δυνητικών ωφελούμενων στην Πάτρα, ο οποίος αντιστοιχεί και στον αυξημένο αριθμό στελεχών, χωρίς όμως αυτό να αναιρεί το αίσθημα σχετικής </w:t>
      </w:r>
      <w:proofErr w:type="spellStart"/>
      <w:r w:rsidRPr="00495B7A">
        <w:t>υποστελέχωσης</w:t>
      </w:r>
      <w:proofErr w:type="spellEnd"/>
      <w:r w:rsidRPr="00495B7A">
        <w:t>.</w:t>
      </w:r>
    </w:p>
    <w:p w14:paraId="07001239"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8296"/>
      </w:tblGrid>
      <w:tr w:rsidR="006E0C1A" w:rsidRPr="008E14A6" w14:paraId="11383D31" w14:textId="77777777" w:rsidTr="005B2C7B">
        <w:tc>
          <w:tcPr>
            <w:tcW w:w="5000" w:type="pct"/>
            <w:shd w:val="clear" w:color="auto" w:fill="96D7E6"/>
          </w:tcPr>
          <w:p w14:paraId="28C7BA06" w14:textId="77777777" w:rsidR="006E0C1A" w:rsidRPr="00265844" w:rsidRDefault="006E0C1A" w:rsidP="005B2C7B">
            <w:pPr>
              <w:rPr>
                <w:b/>
                <w:bCs/>
                <w:color w:val="FFFFFF" w:themeColor="background1"/>
              </w:rPr>
            </w:pPr>
            <w:r w:rsidRPr="00265844">
              <w:rPr>
                <w:b/>
                <w:bCs/>
              </w:rPr>
              <w:lastRenderedPageBreak/>
              <w:t>ΕΝΟΤΗΤΑ Γ: ΣΤΟΙΧΕΙΑ ΔΡΑΣΤΗΡΙΟΤΗΤΑΣ - ΠΑΡΕΧΟΜΕΝΕΣ ΥΠΗΡΕΣΙΕΣ</w:t>
            </w:r>
          </w:p>
        </w:tc>
      </w:tr>
    </w:tbl>
    <w:p w14:paraId="35903F71"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8"/>
        <w:gridCol w:w="7838"/>
      </w:tblGrid>
      <w:tr w:rsidR="006E0C1A" w:rsidRPr="00334C93" w14:paraId="60C56759" w14:textId="77777777" w:rsidTr="005B2C7B">
        <w:tc>
          <w:tcPr>
            <w:tcW w:w="276" w:type="pct"/>
            <w:shd w:val="clear" w:color="auto" w:fill="96D7E6"/>
            <w:vAlign w:val="center"/>
          </w:tcPr>
          <w:p w14:paraId="79DEA631" w14:textId="77777777" w:rsidR="006E0C1A" w:rsidRPr="00265844" w:rsidRDefault="006E0C1A" w:rsidP="005B2C7B">
            <w:pPr>
              <w:rPr>
                <w:b/>
                <w:bCs/>
                <w:color w:val="FFFFFF" w:themeColor="background1"/>
              </w:rPr>
            </w:pPr>
            <w:r w:rsidRPr="00265844">
              <w:rPr>
                <w:b/>
                <w:bCs/>
              </w:rPr>
              <w:t>Γ1.</w:t>
            </w:r>
          </w:p>
        </w:tc>
        <w:tc>
          <w:tcPr>
            <w:tcW w:w="4724" w:type="pct"/>
            <w:shd w:val="clear" w:color="auto" w:fill="F2F2F2" w:themeFill="background1" w:themeFillShade="F2"/>
            <w:vAlign w:val="center"/>
          </w:tcPr>
          <w:p w14:paraId="6D9AA554" w14:textId="77777777" w:rsidR="006E0C1A" w:rsidRPr="00265844" w:rsidRDefault="006E0C1A" w:rsidP="005B2C7B">
            <w:pPr>
              <w:rPr>
                <w:rFonts w:cs="Calibri"/>
                <w:b/>
                <w:bCs/>
                <w:szCs w:val="20"/>
              </w:rPr>
            </w:pPr>
            <w:r w:rsidRPr="00265844">
              <w:rPr>
                <w:rFonts w:cs="Calibri"/>
                <w:b/>
                <w:bCs/>
                <w:szCs w:val="20"/>
              </w:rPr>
              <w:t xml:space="preserve">Ποιες είναι οι σημαντικότερες πηγές/μέθοδοι εντοπισμού των αστέγων που ήδη φιλοξενούνται στη Δομή; </w:t>
            </w:r>
            <w:r w:rsidRPr="00265844">
              <w:rPr>
                <w:rFonts w:cs="Calibri"/>
                <w:b/>
                <w:bCs/>
                <w:i/>
                <w:iCs/>
                <w:szCs w:val="20"/>
              </w:rPr>
              <w:t>(Ιεραρχείστε ως εξής: 1 – η σημαντικότερη, 2 – δεύτερη  πιο σημαντική, 3 τρίτη πιο σημαντική κοκ.)</w:t>
            </w:r>
          </w:p>
        </w:tc>
      </w:tr>
    </w:tbl>
    <w:p w14:paraId="101AA776" w14:textId="77777777" w:rsidR="006E0C1A" w:rsidRPr="00A929B3" w:rsidRDefault="006E0C1A" w:rsidP="006E0C1A">
      <w:r w:rsidRPr="000319B7">
        <w:t>Στις τέσσερις δομές, η πιο κρίσιμη πηγή εντοπισμού αστέγων είναι τα αποτελέσματα από παρεμβάσεις στο δρόμο (</w:t>
      </w:r>
      <w:proofErr w:type="spellStart"/>
      <w:r w:rsidRPr="000319B7">
        <w:t>streetwork</w:t>
      </w:r>
      <w:proofErr w:type="spellEnd"/>
      <w:r w:rsidRPr="000319B7">
        <w:t>), που κατατάσσονται σταθερά στην 1η θέση. Ακολουθεί η πρωτοβουλία του ίδιου του ωφελούμενου και οι παραπομπές από άλλες υπηρεσίες (Κοινωνικές Υπηρεσίες Δήμου, άλλα προγράμματα). Τα υφιστάμενα μητρώα φορέων ταξινομούνται πολύ χαμηλότερα (π.χ. 5η θέση), γεγονός που υποδηλώνει ότι ο εντοπισμός βασίζεται περισσότερο σε άμεση επαφή και ενεργητική αναζήτηση παρά σε «χαρτοφυλάκια» ή έτοιμες λίστες.</w:t>
      </w:r>
    </w:p>
    <w:p w14:paraId="69972372" w14:textId="77777777" w:rsidR="006E0C1A" w:rsidRPr="00A929B3"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8"/>
        <w:gridCol w:w="7838"/>
      </w:tblGrid>
      <w:tr w:rsidR="006E0C1A" w:rsidRPr="00265844" w14:paraId="5505AA22" w14:textId="77777777" w:rsidTr="005B2C7B">
        <w:tc>
          <w:tcPr>
            <w:tcW w:w="276" w:type="pct"/>
            <w:shd w:val="clear" w:color="auto" w:fill="96D7E6"/>
            <w:vAlign w:val="center"/>
          </w:tcPr>
          <w:p w14:paraId="6637B47D" w14:textId="77777777" w:rsidR="006E0C1A" w:rsidRPr="00265844" w:rsidRDefault="006E0C1A" w:rsidP="005B2C7B">
            <w:pPr>
              <w:rPr>
                <w:b/>
                <w:bCs/>
                <w:color w:val="FFFFFF" w:themeColor="background1"/>
              </w:rPr>
            </w:pPr>
            <w:r w:rsidRPr="00265844">
              <w:rPr>
                <w:b/>
                <w:bCs/>
              </w:rPr>
              <w:t>Γ2.</w:t>
            </w:r>
          </w:p>
        </w:tc>
        <w:tc>
          <w:tcPr>
            <w:tcW w:w="4724" w:type="pct"/>
            <w:shd w:val="clear" w:color="auto" w:fill="F2F2F2" w:themeFill="background1" w:themeFillShade="F2"/>
            <w:vAlign w:val="center"/>
          </w:tcPr>
          <w:p w14:paraId="021404B8" w14:textId="77777777" w:rsidR="006E0C1A" w:rsidRPr="00265844" w:rsidRDefault="006E0C1A" w:rsidP="005B2C7B">
            <w:pPr>
              <w:rPr>
                <w:b/>
                <w:bCs/>
              </w:rPr>
            </w:pPr>
            <w:r w:rsidRPr="00265844">
              <w:rPr>
                <w:b/>
                <w:bCs/>
              </w:rPr>
              <w:t>Πόσες φορές την εβδομάδα ο κάθε ωφελούμενος λαμβάνει τις παρακάτω βασικές υπηρεσίες της δομής;</w:t>
            </w:r>
          </w:p>
        </w:tc>
      </w:tr>
    </w:tbl>
    <w:p w14:paraId="555CC966" w14:textId="77777777" w:rsidR="006E0C1A" w:rsidRDefault="006E0C1A" w:rsidP="006E0C1A">
      <w:r w:rsidRPr="005B1A09">
        <w:t xml:space="preserve">Στα ΑΚΗ (ημέρας) του Αγρινίου και της Πάτρας, η παραμονή και η παροχή </w:t>
      </w:r>
      <w:proofErr w:type="spellStart"/>
      <w:r w:rsidRPr="005B1A09">
        <w:t>μικρογεύματος</w:t>
      </w:r>
      <w:proofErr w:type="spellEnd"/>
      <w:r w:rsidRPr="005B1A09">
        <w:t>/ροφήματος παρέχονται σχεδόν καθημερινά (5–7 φορές την εβδομάδα στο Αγρίνιο, 7 φορές στην Πάτρα). Στα Υπνωτήρια, η διανυκτέρευση παρέχεται σταθερά 7 φορές την εβδομάδα. Οι υπηρεσίες λουτρού, ειδών υγιεινής και πλυντηρίου παρέχονται συνήθως με συχνότητα 4–7 φορές την εβδομάδα, με μια δομή (ΑΚΗ Πατρών) να αναφέρει εύρος «2 έως 4 φορές», που δείχνει κάποια ευελιξία/διακύμανση ανάλογα με τη ζήτηση. Συνολικά, η εικόνα είναι λειτουργία σε καθημερινή βάση, με σημαντική έμφαση στην κάλυψη βασικών αναγκών καθαριότητας και σίτισης.</w:t>
      </w:r>
    </w:p>
    <w:p w14:paraId="63A71FE0"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6"/>
        <w:gridCol w:w="7840"/>
      </w:tblGrid>
      <w:tr w:rsidR="006E0C1A" w:rsidRPr="006B0100" w14:paraId="1C756561" w14:textId="77777777" w:rsidTr="005B2C7B">
        <w:tc>
          <w:tcPr>
            <w:tcW w:w="275" w:type="pct"/>
            <w:shd w:val="clear" w:color="auto" w:fill="96D7E6"/>
            <w:vAlign w:val="center"/>
          </w:tcPr>
          <w:p w14:paraId="1D7EBBB4" w14:textId="77777777" w:rsidR="006E0C1A" w:rsidRPr="00265844" w:rsidRDefault="006E0C1A" w:rsidP="005B2C7B">
            <w:pPr>
              <w:rPr>
                <w:b/>
                <w:bCs/>
              </w:rPr>
            </w:pPr>
            <w:bookmarkStart w:id="449" w:name="_Hlk36631646"/>
            <w:r w:rsidRPr="00265844">
              <w:rPr>
                <w:b/>
                <w:bCs/>
              </w:rPr>
              <w:t>Γ3.</w:t>
            </w:r>
          </w:p>
        </w:tc>
        <w:tc>
          <w:tcPr>
            <w:tcW w:w="4725" w:type="pct"/>
            <w:shd w:val="clear" w:color="auto" w:fill="F2F2F2" w:themeFill="background1" w:themeFillShade="F2"/>
            <w:vAlign w:val="center"/>
          </w:tcPr>
          <w:p w14:paraId="21F3AE60" w14:textId="77777777" w:rsidR="006E0C1A" w:rsidRPr="00265844" w:rsidRDefault="006E0C1A" w:rsidP="005B2C7B">
            <w:pPr>
              <w:rPr>
                <w:rFonts w:cs="Calibri"/>
                <w:b/>
                <w:bCs/>
                <w:szCs w:val="20"/>
              </w:rPr>
            </w:pPr>
            <w:r w:rsidRPr="00265844">
              <w:rPr>
                <w:rFonts w:cs="Calibri"/>
                <w:b/>
                <w:bCs/>
                <w:szCs w:val="20"/>
              </w:rPr>
              <w:t>Παρέχεται γεύμα στους ωφελούμενους του Υπνωτηρίου;</w:t>
            </w:r>
          </w:p>
        </w:tc>
      </w:tr>
    </w:tbl>
    <w:bookmarkEnd w:id="449"/>
    <w:p w14:paraId="5EBEFF2C" w14:textId="77777777" w:rsidR="006E0C1A" w:rsidRPr="005B1A09" w:rsidRDefault="006E0C1A" w:rsidP="006E0C1A">
      <w:r w:rsidRPr="005B1A09">
        <w:t>Στο Υπνωτήριο του Δήμου Αγρινίου δεν παρέχεται γεύμα εντός της δομής. Οι ωφελούμενοι σιτίζονται μέσω:</w:t>
      </w:r>
    </w:p>
    <w:p w14:paraId="60501905" w14:textId="77777777" w:rsidR="006E0C1A" w:rsidRPr="005B1A09" w:rsidRDefault="006E0C1A">
      <w:pPr>
        <w:numPr>
          <w:ilvl w:val="0"/>
          <w:numId w:val="88"/>
        </w:numPr>
        <w:spacing w:before="120" w:after="120" w:line="280" w:lineRule="atLeast"/>
      </w:pPr>
      <w:r w:rsidRPr="005B1A09">
        <w:t>δημοτικής δομής σίτισης,</w:t>
      </w:r>
    </w:p>
    <w:p w14:paraId="7BDCAD14" w14:textId="77777777" w:rsidR="006E0C1A" w:rsidRPr="005B1A09" w:rsidRDefault="006E0C1A">
      <w:pPr>
        <w:numPr>
          <w:ilvl w:val="0"/>
          <w:numId w:val="88"/>
        </w:numPr>
        <w:spacing w:before="120" w:after="120" w:line="280" w:lineRule="atLeast"/>
      </w:pPr>
      <w:r w:rsidRPr="005B1A09">
        <w:t>δομής σίτισης της εκκλησίας,</w:t>
      </w:r>
    </w:p>
    <w:p w14:paraId="5BE8D76B" w14:textId="77777777" w:rsidR="006E0C1A" w:rsidRPr="005B1A09" w:rsidRDefault="006E0C1A">
      <w:pPr>
        <w:numPr>
          <w:ilvl w:val="0"/>
          <w:numId w:val="88"/>
        </w:numPr>
        <w:spacing w:before="120" w:after="120" w:line="280" w:lineRule="atLeast"/>
      </w:pPr>
      <w:r w:rsidRPr="005B1A09">
        <w:t>και άλλου τύπου δομής (αναφερόμενης από τον φορέα).</w:t>
      </w:r>
    </w:p>
    <w:p w14:paraId="0E9D0728" w14:textId="77777777" w:rsidR="006E0C1A" w:rsidRPr="005B1A09" w:rsidRDefault="006E0C1A" w:rsidP="006E0C1A">
      <w:r w:rsidRPr="005B1A09">
        <w:t xml:space="preserve">Αντίθετα, στα Υπνωτήρια του Δήμου </w:t>
      </w:r>
      <w:proofErr w:type="spellStart"/>
      <w:r w:rsidRPr="005B1A09">
        <w:t>Πατρέων</w:t>
      </w:r>
      <w:proofErr w:type="spellEnd"/>
      <w:r w:rsidRPr="005B1A09">
        <w:t xml:space="preserve"> αναφέρεται ότι παρέχεται γεύμα εντός της δομής, γεγονός που μειώνει την εξάρτηση από εξωτερικές δομές σίτισης και κάνει πιο ολοκληρωμένη την παρεχόμενη υποστήριξη.</w:t>
      </w:r>
    </w:p>
    <w:p w14:paraId="3928307F" w14:textId="77777777" w:rsidR="006E0C1A" w:rsidRDefault="006E0C1A" w:rsidP="006E0C1A"/>
    <w:p w14:paraId="55D93CFF"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6E0C1A" w:rsidRPr="00A929B3" w14:paraId="790D6CB5" w14:textId="77777777" w:rsidTr="005B2C7B">
        <w:trPr>
          <w:cantSplit/>
        </w:trPr>
        <w:tc>
          <w:tcPr>
            <w:tcW w:w="276" w:type="pct"/>
            <w:shd w:val="clear" w:color="auto" w:fill="96D7E6"/>
            <w:tcMar>
              <w:top w:w="58" w:type="dxa"/>
              <w:bottom w:w="58" w:type="dxa"/>
            </w:tcMar>
            <w:vAlign w:val="center"/>
          </w:tcPr>
          <w:p w14:paraId="0A05D9B5" w14:textId="77777777" w:rsidR="006E0C1A" w:rsidRPr="00265844" w:rsidRDefault="006E0C1A" w:rsidP="005B2C7B">
            <w:pPr>
              <w:rPr>
                <w:b/>
                <w:bCs/>
                <w:color w:val="000000" w:themeColor="text1"/>
              </w:rPr>
            </w:pPr>
            <w:bookmarkStart w:id="450" w:name="_Hlk36630909"/>
            <w:r w:rsidRPr="00265844">
              <w:rPr>
                <w:b/>
                <w:bCs/>
                <w:color w:val="000000" w:themeColor="text1"/>
              </w:rPr>
              <w:t>Γ4.</w:t>
            </w:r>
          </w:p>
        </w:tc>
        <w:tc>
          <w:tcPr>
            <w:tcW w:w="4724" w:type="pct"/>
            <w:shd w:val="clear" w:color="auto" w:fill="F2F2F2" w:themeFill="background1" w:themeFillShade="F2"/>
            <w:tcMar>
              <w:top w:w="58" w:type="dxa"/>
              <w:bottom w:w="58" w:type="dxa"/>
            </w:tcMar>
            <w:vAlign w:val="center"/>
          </w:tcPr>
          <w:p w14:paraId="1D7DAAC8" w14:textId="77777777" w:rsidR="006E0C1A" w:rsidRPr="00265844" w:rsidRDefault="006E0C1A" w:rsidP="005B2C7B">
            <w:pPr>
              <w:rPr>
                <w:b/>
                <w:bCs/>
                <w:color w:val="000000" w:themeColor="text1"/>
              </w:rPr>
            </w:pPr>
            <w:r w:rsidRPr="00265844">
              <w:rPr>
                <w:b/>
                <w:bCs/>
                <w:color w:val="000000" w:themeColor="text1"/>
              </w:rPr>
              <w:t>Εάν ΟΧΙ, οι ωφελούμενοι του Υπνωτηρίου από που λαμβάνουν γεύματα;</w:t>
            </w:r>
          </w:p>
        </w:tc>
      </w:tr>
    </w:tbl>
    <w:p w14:paraId="1310427C" w14:textId="77777777" w:rsidR="006E0C1A" w:rsidRDefault="006E0C1A" w:rsidP="006E0C1A">
      <w:r w:rsidRPr="00B34DD0">
        <w:t xml:space="preserve">Για το Υπνωτήριο Αγρινίου, τα γεύματα καλύπτονται μέσα από συνδυασμό δημοτικών δομών, εκκλησιαστικών φορέων και άλλων δομών. Αυτό υποδηλώνει έναν υψηλό βαθμό δικτύωσης </w:t>
      </w:r>
      <w:r w:rsidRPr="00B34DD0">
        <w:lastRenderedPageBreak/>
        <w:t xml:space="preserve">με την τοπική κοινότητα, αλλά και πιθανή </w:t>
      </w:r>
      <w:proofErr w:type="spellStart"/>
      <w:r w:rsidRPr="00B34DD0">
        <w:t>ευαλωτότητα</w:t>
      </w:r>
      <w:proofErr w:type="spellEnd"/>
      <w:r w:rsidRPr="00B34DD0">
        <w:t>, εφόσον η κάλυψη των βασικών αναγκών εξαρτάται από τη διαθεσιμότητα τρίτων.</w:t>
      </w:r>
    </w:p>
    <w:bookmarkEnd w:id="450"/>
    <w:p w14:paraId="71D343B8"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56"/>
        <w:gridCol w:w="7840"/>
      </w:tblGrid>
      <w:tr w:rsidR="006E0C1A" w:rsidRPr="006B0100" w14:paraId="6C82FB33" w14:textId="77777777" w:rsidTr="005B2C7B">
        <w:tc>
          <w:tcPr>
            <w:tcW w:w="275" w:type="pct"/>
            <w:shd w:val="clear" w:color="auto" w:fill="96D7E6"/>
            <w:vAlign w:val="center"/>
          </w:tcPr>
          <w:p w14:paraId="50D9DE48" w14:textId="77777777" w:rsidR="006E0C1A" w:rsidRPr="00265844" w:rsidRDefault="006E0C1A" w:rsidP="005B2C7B">
            <w:pPr>
              <w:rPr>
                <w:b/>
                <w:bCs/>
              </w:rPr>
            </w:pPr>
            <w:r w:rsidRPr="00265844">
              <w:rPr>
                <w:b/>
                <w:bCs/>
              </w:rPr>
              <w:t>Γ5.</w:t>
            </w:r>
          </w:p>
        </w:tc>
        <w:tc>
          <w:tcPr>
            <w:tcW w:w="4725" w:type="pct"/>
            <w:shd w:val="clear" w:color="auto" w:fill="F2F2F2" w:themeFill="background1" w:themeFillShade="F2"/>
            <w:vAlign w:val="center"/>
          </w:tcPr>
          <w:p w14:paraId="5131547C" w14:textId="77777777" w:rsidR="006E0C1A" w:rsidRPr="00265844" w:rsidRDefault="006E0C1A" w:rsidP="005B2C7B">
            <w:pPr>
              <w:rPr>
                <w:b/>
                <w:bCs/>
              </w:rPr>
            </w:pPr>
            <w:r w:rsidRPr="00265844">
              <w:rPr>
                <w:b/>
                <w:bCs/>
              </w:rPr>
              <w:t>Παρέχονται υπηρεσίες παροχής ένδυσης και υπόδησης από τη Δομή;</w:t>
            </w:r>
          </w:p>
        </w:tc>
      </w:tr>
      <w:tr w:rsidR="006E0C1A" w:rsidRPr="006B0100" w14:paraId="05AFF87E" w14:textId="77777777" w:rsidTr="005B2C7B">
        <w:tc>
          <w:tcPr>
            <w:tcW w:w="275" w:type="pct"/>
            <w:shd w:val="clear" w:color="auto" w:fill="96D7E6"/>
            <w:vAlign w:val="center"/>
          </w:tcPr>
          <w:p w14:paraId="77EBD1C7" w14:textId="77777777" w:rsidR="006E0C1A" w:rsidRPr="00265844" w:rsidRDefault="006E0C1A" w:rsidP="005B2C7B">
            <w:pPr>
              <w:rPr>
                <w:b/>
                <w:bCs/>
              </w:rPr>
            </w:pPr>
            <w:r w:rsidRPr="00265844">
              <w:rPr>
                <w:b/>
                <w:bCs/>
                <w:color w:val="000000" w:themeColor="text1"/>
              </w:rPr>
              <w:t>Γ6.</w:t>
            </w:r>
          </w:p>
        </w:tc>
        <w:tc>
          <w:tcPr>
            <w:tcW w:w="4725" w:type="pct"/>
            <w:shd w:val="clear" w:color="auto" w:fill="F2F2F2" w:themeFill="background1" w:themeFillShade="F2"/>
            <w:vAlign w:val="center"/>
          </w:tcPr>
          <w:p w14:paraId="2CDBC20B" w14:textId="77777777" w:rsidR="006E0C1A" w:rsidRPr="00265844" w:rsidRDefault="006E0C1A" w:rsidP="005B2C7B">
            <w:pPr>
              <w:rPr>
                <w:b/>
                <w:bCs/>
              </w:rPr>
            </w:pPr>
            <w:r w:rsidRPr="00265844">
              <w:rPr>
                <w:b/>
                <w:bCs/>
                <w:color w:val="000000" w:themeColor="text1"/>
              </w:rPr>
              <w:t xml:space="preserve">Εάν ΝΑΙ πώς καλύπτονται αυτές οι ανάγκες; </w:t>
            </w:r>
            <w:r w:rsidRPr="00265844">
              <w:rPr>
                <w:b/>
                <w:bCs/>
                <w:i/>
                <w:iCs/>
                <w:color w:val="000000" w:themeColor="text1"/>
              </w:rPr>
              <w:t xml:space="preserve">(Δυνατότητα πολλαπλών </w:t>
            </w:r>
            <w:r w:rsidRPr="00265844">
              <w:rPr>
                <w:b/>
                <w:bCs/>
                <w:i/>
                <w:color w:val="000000" w:themeColor="text1"/>
              </w:rPr>
              <w:t>απαντήσεων</w:t>
            </w:r>
            <w:r w:rsidRPr="00265844">
              <w:rPr>
                <w:b/>
                <w:bCs/>
                <w:i/>
                <w:iCs/>
                <w:color w:val="000000" w:themeColor="text1"/>
              </w:rPr>
              <w:t>)</w:t>
            </w:r>
          </w:p>
        </w:tc>
      </w:tr>
    </w:tbl>
    <w:p w14:paraId="4ADC9ABE" w14:textId="77777777" w:rsidR="006E0C1A" w:rsidRDefault="006E0C1A" w:rsidP="006E0C1A">
      <w:r>
        <w:t>Και στις τέσσερις δομές αναφέρεται ότι παρέχονται υπηρεσίες ένδυσης και υπόδησης. Η κάλυψη αυτών των αναγκών βασίζεται συνδυαστικά σε:</w:t>
      </w:r>
    </w:p>
    <w:p w14:paraId="0C2941DE" w14:textId="77777777" w:rsidR="006E0C1A" w:rsidRDefault="006E0C1A">
      <w:pPr>
        <w:pStyle w:val="a6"/>
        <w:numPr>
          <w:ilvl w:val="0"/>
          <w:numId w:val="89"/>
        </w:numPr>
        <w:spacing w:line="280" w:lineRule="atLeast"/>
        <w:contextualSpacing/>
      </w:pPr>
      <w:r>
        <w:t>αγορές από πόρους της δομής,</w:t>
      </w:r>
    </w:p>
    <w:p w14:paraId="25D0A922" w14:textId="77777777" w:rsidR="006E0C1A" w:rsidRDefault="006E0C1A">
      <w:pPr>
        <w:pStyle w:val="a6"/>
        <w:numPr>
          <w:ilvl w:val="0"/>
          <w:numId w:val="89"/>
        </w:numPr>
        <w:spacing w:line="280" w:lineRule="atLeast"/>
        <w:contextualSpacing/>
      </w:pPr>
      <w:r>
        <w:t>συνεισφορές πολιτών και οργανώσεων που κινητοποιεί ο Δικαιούχος,</w:t>
      </w:r>
    </w:p>
    <w:p w14:paraId="50F53BC4" w14:textId="77777777" w:rsidR="006E0C1A" w:rsidRDefault="006E0C1A">
      <w:pPr>
        <w:pStyle w:val="a6"/>
        <w:numPr>
          <w:ilvl w:val="0"/>
          <w:numId w:val="89"/>
        </w:numPr>
        <w:spacing w:line="280" w:lineRule="atLeast"/>
        <w:contextualSpacing/>
      </w:pPr>
      <w:r>
        <w:t>συνεισφορές πολιτών/φορέων που κινητοποιεί ο Δήμος,</w:t>
      </w:r>
    </w:p>
    <w:p w14:paraId="6B02B3CE" w14:textId="77777777" w:rsidR="006E0C1A" w:rsidRDefault="006E0C1A">
      <w:pPr>
        <w:pStyle w:val="a6"/>
        <w:numPr>
          <w:ilvl w:val="0"/>
          <w:numId w:val="89"/>
        </w:numPr>
        <w:spacing w:line="280" w:lineRule="atLeast"/>
        <w:contextualSpacing/>
      </w:pPr>
      <w:r>
        <w:t>άλλες πηγές (περιγράφονται σε ορισμένες περιπτώσεις).</w:t>
      </w:r>
    </w:p>
    <w:p w14:paraId="61B8CB5D" w14:textId="77777777" w:rsidR="006E0C1A" w:rsidRDefault="006E0C1A" w:rsidP="006E0C1A">
      <w:r>
        <w:t>Η εικόνα παραπέμπει σε ένα μικτό μοντέλο χρηματοδότησης και δωρεών, με σημαντικό ρόλο της κοινωνικής αλληλεγγύης</w:t>
      </w:r>
    </w:p>
    <w:p w14:paraId="095E8D6C"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6E0C1A" w:rsidRPr="00A929B3" w14:paraId="4EB6F3B4" w14:textId="77777777" w:rsidTr="005B2C7B">
        <w:trPr>
          <w:cantSplit/>
        </w:trPr>
        <w:tc>
          <w:tcPr>
            <w:tcW w:w="276" w:type="pct"/>
            <w:shd w:val="clear" w:color="auto" w:fill="96D7E6"/>
            <w:tcMar>
              <w:top w:w="58" w:type="dxa"/>
              <w:bottom w:w="58" w:type="dxa"/>
            </w:tcMar>
            <w:vAlign w:val="center"/>
          </w:tcPr>
          <w:p w14:paraId="0B642B86" w14:textId="77777777" w:rsidR="006E0C1A" w:rsidRPr="00856396" w:rsidRDefault="006E0C1A" w:rsidP="005B2C7B">
            <w:pPr>
              <w:rPr>
                <w:b/>
                <w:bCs/>
                <w:color w:val="000000" w:themeColor="text1"/>
              </w:rPr>
            </w:pPr>
            <w:bookmarkStart w:id="451" w:name="_Hlk36633704"/>
            <w:r w:rsidRPr="00856396">
              <w:rPr>
                <w:b/>
                <w:bCs/>
                <w:color w:val="000000" w:themeColor="text1"/>
              </w:rPr>
              <w:t>Γ7.</w:t>
            </w:r>
          </w:p>
        </w:tc>
        <w:tc>
          <w:tcPr>
            <w:tcW w:w="4724" w:type="pct"/>
            <w:shd w:val="clear" w:color="auto" w:fill="F2F2F2" w:themeFill="background1" w:themeFillShade="F2"/>
            <w:tcMar>
              <w:top w:w="58" w:type="dxa"/>
              <w:bottom w:w="58" w:type="dxa"/>
            </w:tcMar>
            <w:vAlign w:val="center"/>
          </w:tcPr>
          <w:p w14:paraId="1CE66B81" w14:textId="77777777" w:rsidR="006E0C1A" w:rsidRPr="00856396" w:rsidRDefault="006E0C1A" w:rsidP="005B2C7B">
            <w:pPr>
              <w:rPr>
                <w:b/>
                <w:bCs/>
                <w:color w:val="000000" w:themeColor="text1"/>
              </w:rPr>
            </w:pPr>
            <w:r w:rsidRPr="00856396">
              <w:rPr>
                <w:b/>
                <w:bCs/>
                <w:color w:val="000000" w:themeColor="text1"/>
              </w:rPr>
              <w:t xml:space="preserve">Πώς καλύπτετε τις ανάγκες των ωφελούμενων σε υπηρεσίες βασικής υγειονομικής φροντίδας και φαρμακευτικής αγωγής; </w:t>
            </w:r>
            <w:r w:rsidRPr="00856396">
              <w:rPr>
                <w:b/>
                <w:bCs/>
                <w:i/>
                <w:iCs/>
                <w:color w:val="000000" w:themeColor="text1"/>
              </w:rPr>
              <w:t>(Δυνατότητα πολλαπλών απαντήσεων)</w:t>
            </w:r>
          </w:p>
        </w:tc>
      </w:tr>
    </w:tbl>
    <w:p w14:paraId="5BB010F0" w14:textId="77777777" w:rsidR="006E0C1A" w:rsidRDefault="006E0C1A" w:rsidP="006E0C1A">
      <w:r>
        <w:t>Οι δομές αξιοποιούν κατά κύριο λόγο:</w:t>
      </w:r>
    </w:p>
    <w:p w14:paraId="0C86AB25" w14:textId="77777777" w:rsidR="006E0C1A" w:rsidRDefault="006E0C1A">
      <w:pPr>
        <w:pStyle w:val="a6"/>
        <w:numPr>
          <w:ilvl w:val="0"/>
          <w:numId w:val="90"/>
        </w:numPr>
        <w:spacing w:line="280" w:lineRule="atLeast"/>
        <w:contextualSpacing/>
      </w:pPr>
      <w:r>
        <w:t>τη λειτουργία χώρου πρώτων βοηθειών/νοσηλευτικής φροντίδας,</w:t>
      </w:r>
    </w:p>
    <w:p w14:paraId="256069C2" w14:textId="77777777" w:rsidR="006E0C1A" w:rsidRDefault="006E0C1A">
      <w:pPr>
        <w:pStyle w:val="a6"/>
        <w:numPr>
          <w:ilvl w:val="0"/>
          <w:numId w:val="90"/>
        </w:numPr>
        <w:spacing w:line="280" w:lineRule="atLeast"/>
        <w:contextualSpacing/>
      </w:pPr>
      <w:r>
        <w:t>παραπομπές σε δημόσιες δομές υγείας,</w:t>
      </w:r>
    </w:p>
    <w:p w14:paraId="7EC5FD9B" w14:textId="77777777" w:rsidR="006E0C1A" w:rsidRDefault="006E0C1A">
      <w:pPr>
        <w:pStyle w:val="a6"/>
        <w:numPr>
          <w:ilvl w:val="0"/>
          <w:numId w:val="90"/>
        </w:numPr>
        <w:spacing w:line="280" w:lineRule="atLeast"/>
        <w:contextualSpacing/>
      </w:pPr>
      <w:r>
        <w:t>σε ορισμένες περιπτώσεις υποστηρικτική συμβολή ιδιωτών ιατρών.</w:t>
      </w:r>
    </w:p>
    <w:p w14:paraId="0C9F241D" w14:textId="77777777" w:rsidR="006E0C1A" w:rsidRDefault="006E0C1A" w:rsidP="006E0C1A">
      <w:r>
        <w:t>Δεν φαίνεται να υπάρχει πλήρως οργανωμένο Ιατρείο–Φαρμακείο με μόνιμη παρουσία ιατρού εντός των δομών, αλλά περισσότερο ένα υβριδικό σχήμα πρώτων βοηθειών και εξωτερικών παραπομπών.</w:t>
      </w:r>
    </w:p>
    <w:p w14:paraId="5039294D"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6E0C1A" w:rsidRPr="00305934" w14:paraId="27BD0CCE" w14:textId="77777777" w:rsidTr="005B2C7B">
        <w:trPr>
          <w:cantSplit/>
        </w:trPr>
        <w:tc>
          <w:tcPr>
            <w:tcW w:w="276" w:type="pct"/>
            <w:shd w:val="clear" w:color="auto" w:fill="96D7E6"/>
            <w:tcMar>
              <w:top w:w="58" w:type="dxa"/>
              <w:bottom w:w="58" w:type="dxa"/>
            </w:tcMar>
            <w:vAlign w:val="center"/>
          </w:tcPr>
          <w:bookmarkEnd w:id="451"/>
          <w:p w14:paraId="3BF254BA" w14:textId="77777777" w:rsidR="006E0C1A" w:rsidRPr="00305934" w:rsidRDefault="006E0C1A" w:rsidP="005B2C7B">
            <w:pPr>
              <w:rPr>
                <w:b/>
                <w:bCs/>
                <w:color w:val="FFFFFF" w:themeColor="background1"/>
              </w:rPr>
            </w:pPr>
            <w:r w:rsidRPr="00305934">
              <w:rPr>
                <w:b/>
                <w:bCs/>
              </w:rPr>
              <w:t>Γ8.</w:t>
            </w:r>
          </w:p>
        </w:tc>
        <w:tc>
          <w:tcPr>
            <w:tcW w:w="4724" w:type="pct"/>
            <w:shd w:val="clear" w:color="auto" w:fill="F2F2F2" w:themeFill="background1" w:themeFillShade="F2"/>
            <w:tcMar>
              <w:top w:w="58" w:type="dxa"/>
              <w:bottom w:w="58" w:type="dxa"/>
            </w:tcMar>
            <w:vAlign w:val="center"/>
          </w:tcPr>
          <w:p w14:paraId="5AA930AC" w14:textId="77777777" w:rsidR="006E0C1A" w:rsidRPr="00305934" w:rsidRDefault="006E0C1A" w:rsidP="005B2C7B">
            <w:pPr>
              <w:rPr>
                <w:b/>
                <w:bCs/>
              </w:rPr>
            </w:pPr>
            <w:r w:rsidRPr="00305934">
              <w:rPr>
                <w:b/>
                <w:bCs/>
              </w:rPr>
              <w:t>Από τον συνολικό αριθμό ωφελούμενων της Δομής μέχρι την 31/12/2024 πόσους έχετε παραπέμψει στις  παρακάτω υπηρεσίες (αριθμός ωφελούμενων κατ’ εκτίμηση) κατά φύλο;</w:t>
            </w:r>
          </w:p>
        </w:tc>
      </w:tr>
    </w:tbl>
    <w:p w14:paraId="1AA0F7E8" w14:textId="77777777" w:rsidR="006E0C1A" w:rsidRDefault="006E0C1A" w:rsidP="006E0C1A">
      <w:r>
        <w:t>Οι δομές πραγματοποιούν εκτεταμένες παραπομπές σε υπηρεσίες σίτισης, στέγασης, υγείας και ψυχοκοινωνικής στήριξης. Ειδικότερα:</w:t>
      </w:r>
    </w:p>
    <w:p w14:paraId="2C53342F" w14:textId="77777777" w:rsidR="006E0C1A" w:rsidRDefault="006E0C1A">
      <w:pPr>
        <w:pStyle w:val="a6"/>
        <w:numPr>
          <w:ilvl w:val="0"/>
          <w:numId w:val="91"/>
        </w:numPr>
        <w:spacing w:line="280" w:lineRule="atLeast"/>
        <w:contextualSpacing/>
      </w:pPr>
      <w:r>
        <w:t>Οι παραπομπές σε υπηρεσίες σίτισης φθάνουν σε εκατοντάδες περιπτώσεις (π.χ. &gt;200 άνδρες και &gt;120 γυναίκες ανά έτος στις δομές της Πάτρας).</w:t>
      </w:r>
    </w:p>
    <w:p w14:paraId="0F05ABB2" w14:textId="77777777" w:rsidR="006E0C1A" w:rsidRDefault="006E0C1A">
      <w:pPr>
        <w:pStyle w:val="a6"/>
        <w:numPr>
          <w:ilvl w:val="0"/>
          <w:numId w:val="91"/>
        </w:numPr>
        <w:spacing w:line="280" w:lineRule="atLeast"/>
        <w:contextualSpacing/>
      </w:pPr>
      <w:r>
        <w:t>Υπάρχουν σημαντικοί αριθμοί παραπομπών σε υπηρεσίες υγείας και ψυχολογικής υποστήριξης, με ισχυρή παρουσία γυναικών μεταξύ των ωφελούμενων.</w:t>
      </w:r>
    </w:p>
    <w:p w14:paraId="67987D1D" w14:textId="77777777" w:rsidR="006E0C1A" w:rsidRDefault="006E0C1A">
      <w:pPr>
        <w:pStyle w:val="a6"/>
        <w:numPr>
          <w:ilvl w:val="0"/>
          <w:numId w:val="91"/>
        </w:numPr>
        <w:spacing w:line="280" w:lineRule="atLeast"/>
        <w:contextualSpacing/>
      </w:pPr>
      <w:r>
        <w:t>Σε ορισμένες δομές καταγράφονται παραπομπές σε «Άλλη υπηρεσία», που συνήθως αφορά ειδικές δράσεις ή εξειδικευμένες δομές ένταξης.</w:t>
      </w:r>
    </w:p>
    <w:p w14:paraId="6004BD3D" w14:textId="77777777" w:rsidR="006E0C1A" w:rsidRDefault="006E0C1A" w:rsidP="006E0C1A">
      <w:r>
        <w:t>Η εικόνα δείχνει ότι οι δομές λειτουργούν ως κεντρικό σημείο διασύνδεσης των αστέγων με το ευρύτερο σύστημα πρόνοιας και υγείας.</w:t>
      </w:r>
    </w:p>
    <w:p w14:paraId="30DCC918" w14:textId="77777777" w:rsidR="006E0C1A" w:rsidRPr="00A929B3" w:rsidRDefault="006E0C1A" w:rsidP="006E0C1A"/>
    <w:tbl>
      <w:tblPr>
        <w:tblW w:w="495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3"/>
        <w:gridCol w:w="7753"/>
      </w:tblGrid>
      <w:tr w:rsidR="006E0C1A" w:rsidRPr="00305934" w14:paraId="2E970ADC" w14:textId="77777777" w:rsidTr="005B2C7B">
        <w:tc>
          <w:tcPr>
            <w:tcW w:w="282" w:type="pct"/>
            <w:tcBorders>
              <w:bottom w:val="single" w:sz="4" w:space="0" w:color="808080"/>
            </w:tcBorders>
            <w:shd w:val="clear" w:color="auto" w:fill="96D7E6"/>
            <w:vAlign w:val="center"/>
          </w:tcPr>
          <w:p w14:paraId="211B61D5" w14:textId="77777777" w:rsidR="006E0C1A" w:rsidRPr="00305934" w:rsidRDefault="006E0C1A" w:rsidP="005B2C7B">
            <w:pPr>
              <w:rPr>
                <w:b/>
                <w:bCs/>
                <w:color w:val="000000" w:themeColor="text1"/>
              </w:rPr>
            </w:pPr>
            <w:r w:rsidRPr="00305934">
              <w:rPr>
                <w:b/>
                <w:bCs/>
                <w:color w:val="000000" w:themeColor="text1"/>
              </w:rPr>
              <w:lastRenderedPageBreak/>
              <w:t>Γ9.</w:t>
            </w:r>
          </w:p>
        </w:tc>
        <w:tc>
          <w:tcPr>
            <w:tcW w:w="4718" w:type="pct"/>
            <w:tcBorders>
              <w:bottom w:val="single" w:sz="4" w:space="0" w:color="808080"/>
            </w:tcBorders>
            <w:shd w:val="clear" w:color="auto" w:fill="F2F2F2" w:themeFill="background1" w:themeFillShade="F2"/>
            <w:vAlign w:val="center"/>
          </w:tcPr>
          <w:p w14:paraId="3284E020" w14:textId="77777777" w:rsidR="006E0C1A" w:rsidRPr="00305934" w:rsidRDefault="006E0C1A" w:rsidP="005B2C7B">
            <w:pPr>
              <w:rPr>
                <w:b/>
                <w:bCs/>
                <w:color w:val="000000" w:themeColor="text1"/>
              </w:rPr>
            </w:pPr>
            <w:r w:rsidRPr="00305934">
              <w:rPr>
                <w:b/>
                <w:bCs/>
                <w:color w:val="000000" w:themeColor="text1"/>
              </w:rPr>
              <w:t>Αναφέρατε το συνολικό αριθμό των ατομικών συνεδριών που έχουν πραγματοποιηθεί για τη διερεύνηση των αναγκών των ωφελούμενων και τον από κοινού σχεδιασμό για την αντιμετώπιση των προβλημάτων τους.</w:t>
            </w:r>
          </w:p>
        </w:tc>
      </w:tr>
    </w:tbl>
    <w:p w14:paraId="73886E97" w14:textId="77777777" w:rsidR="006E0C1A" w:rsidRPr="00A1145F" w:rsidRDefault="006E0C1A" w:rsidP="006E0C1A">
      <w:r w:rsidRPr="00A1145F">
        <w:t xml:space="preserve">Οι καταγραφές υποδηλώνουν πολύ μεγάλο αριθμό ατομικών συνεδριών, ιδίως στις δομές του Δήμου </w:t>
      </w:r>
      <w:proofErr w:type="spellStart"/>
      <w:r w:rsidRPr="00A1145F">
        <w:t>Πατρέων</w:t>
      </w:r>
      <w:proofErr w:type="spellEnd"/>
      <w:r w:rsidRPr="00A1145F">
        <w:t>, όπου γίνεται λόγος για εκατοντάδες έως και πάνω από χίλιες συνεδρίες ετησίως. Αυτό δείχνει ότι οι δομές δεν περιορίζονται σε παροχή υλικών αγαθών (στέγη, φαγητό), αλλά επενδύουν σε συστηματική εξατομικευμένη υποστήριξη, διερεύνηση αναγκών και σχεδιασμό πλάνου παρέμβασης.</w:t>
      </w:r>
    </w:p>
    <w:p w14:paraId="54077A6F"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86"/>
        <w:gridCol w:w="7810"/>
      </w:tblGrid>
      <w:tr w:rsidR="006E0C1A" w:rsidRPr="002D70C6" w14:paraId="201AA354" w14:textId="77777777" w:rsidTr="005B2C7B">
        <w:tc>
          <w:tcPr>
            <w:tcW w:w="293" w:type="pct"/>
            <w:tcBorders>
              <w:bottom w:val="single" w:sz="4" w:space="0" w:color="808080"/>
            </w:tcBorders>
            <w:shd w:val="clear" w:color="auto" w:fill="96D7E6"/>
            <w:vAlign w:val="center"/>
          </w:tcPr>
          <w:p w14:paraId="3DF0DD99" w14:textId="77777777" w:rsidR="006E0C1A" w:rsidRPr="002D70C6" w:rsidRDefault="006E0C1A" w:rsidP="005B2C7B">
            <w:pPr>
              <w:rPr>
                <w:b/>
                <w:bCs/>
              </w:rPr>
            </w:pPr>
            <w:r w:rsidRPr="002D70C6">
              <w:rPr>
                <w:b/>
                <w:bCs/>
              </w:rPr>
              <w:t>Γ10.</w:t>
            </w:r>
          </w:p>
        </w:tc>
        <w:tc>
          <w:tcPr>
            <w:tcW w:w="4707" w:type="pct"/>
            <w:tcBorders>
              <w:bottom w:val="single" w:sz="4" w:space="0" w:color="808080"/>
            </w:tcBorders>
            <w:shd w:val="clear" w:color="auto" w:fill="F2F2F2" w:themeFill="background1" w:themeFillShade="F2"/>
            <w:vAlign w:val="center"/>
          </w:tcPr>
          <w:p w14:paraId="5C72184A" w14:textId="77777777" w:rsidR="006E0C1A" w:rsidRPr="002D70C6" w:rsidRDefault="006E0C1A" w:rsidP="005B2C7B">
            <w:pPr>
              <w:rPr>
                <w:b/>
                <w:bCs/>
              </w:rPr>
            </w:pPr>
            <w:r w:rsidRPr="002D70C6">
              <w:rPr>
                <w:b/>
                <w:bCs/>
              </w:rPr>
              <w:t xml:space="preserve">Αναφέρατε το συνολικό αριθμό των ομαδικών συνεδριών που έχουν πραγματοποιηθεί για τη διερεύνηση των αναγκών των ωφελούμενων και τον από κοινού σχεδιασμό για την αντιμετώπιση των προβλημάτων τους. </w:t>
            </w:r>
          </w:p>
        </w:tc>
      </w:tr>
    </w:tbl>
    <w:p w14:paraId="38F89C31" w14:textId="77777777" w:rsidR="006E0C1A" w:rsidRPr="00A1145F" w:rsidRDefault="006E0C1A" w:rsidP="006E0C1A">
      <w:r w:rsidRPr="00A1145F">
        <w:t>Ο αριθμός των ομαδικών συνεδριών είναι μικρότερος σε σχέση με τις ατομικές, αλλά παραμένει σημαντικός (δεκάδες συνεδρίες ετησίως). Οι ομαδικές συναντήσεις χρησιμοποιούνται κυρίως για:</w:t>
      </w:r>
    </w:p>
    <w:p w14:paraId="348CD300" w14:textId="77777777" w:rsidR="006E0C1A" w:rsidRPr="00A1145F" w:rsidRDefault="006E0C1A">
      <w:pPr>
        <w:numPr>
          <w:ilvl w:val="0"/>
          <w:numId w:val="92"/>
        </w:numPr>
        <w:spacing w:before="120" w:after="120" w:line="280" w:lineRule="atLeast"/>
      </w:pPr>
      <w:r w:rsidRPr="00A1145F">
        <w:t>ενδυνάμωση,</w:t>
      </w:r>
    </w:p>
    <w:p w14:paraId="1987809E" w14:textId="77777777" w:rsidR="006E0C1A" w:rsidRPr="00A1145F" w:rsidRDefault="006E0C1A">
      <w:pPr>
        <w:numPr>
          <w:ilvl w:val="0"/>
          <w:numId w:val="92"/>
        </w:numPr>
        <w:spacing w:before="120" w:after="120" w:line="280" w:lineRule="atLeast"/>
      </w:pPr>
      <w:r w:rsidRPr="00A1145F">
        <w:t>πληροφόρηση,</w:t>
      </w:r>
    </w:p>
    <w:p w14:paraId="7E5DEA29" w14:textId="77777777" w:rsidR="006E0C1A" w:rsidRPr="00A1145F" w:rsidRDefault="006E0C1A">
      <w:pPr>
        <w:numPr>
          <w:ilvl w:val="0"/>
          <w:numId w:val="92"/>
        </w:numPr>
        <w:spacing w:before="120" w:after="120" w:line="280" w:lineRule="atLeast"/>
      </w:pPr>
      <w:r w:rsidRPr="00A1145F">
        <w:t>ανάπτυξη δεξιοτήτων,</w:t>
      </w:r>
    </w:p>
    <w:p w14:paraId="73ED3302" w14:textId="77777777" w:rsidR="006E0C1A" w:rsidRPr="00A1145F" w:rsidRDefault="006E0C1A">
      <w:pPr>
        <w:numPr>
          <w:ilvl w:val="0"/>
          <w:numId w:val="92"/>
        </w:numPr>
        <w:spacing w:before="120" w:after="120" w:line="280" w:lineRule="atLeast"/>
      </w:pPr>
      <w:r w:rsidRPr="00A1145F">
        <w:t>αντιμετώπιση κοινών προβλημάτων.</w:t>
      </w:r>
    </w:p>
    <w:p w14:paraId="6DCAC757" w14:textId="77777777" w:rsidR="006E0C1A" w:rsidRDefault="006E0C1A" w:rsidP="006E0C1A">
      <w:r w:rsidRPr="00A1145F">
        <w:t>Η συνύπαρξη ατομικής και ομαδικής δουλειάς δείχνει μια ολιστική προσέγγιση στην υποστήριξη των ωφελούμενων.</w:t>
      </w:r>
    </w:p>
    <w:p w14:paraId="174E38F0"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86"/>
        <w:gridCol w:w="7810"/>
      </w:tblGrid>
      <w:tr w:rsidR="006E0C1A" w:rsidRPr="002D70C6" w14:paraId="3AF57A1B" w14:textId="77777777" w:rsidTr="005B2C7B">
        <w:trPr>
          <w:cantSplit/>
        </w:trPr>
        <w:tc>
          <w:tcPr>
            <w:tcW w:w="293" w:type="pct"/>
            <w:shd w:val="clear" w:color="auto" w:fill="96D7E6"/>
            <w:tcMar>
              <w:top w:w="58" w:type="dxa"/>
              <w:bottom w:w="58" w:type="dxa"/>
            </w:tcMar>
            <w:vAlign w:val="center"/>
          </w:tcPr>
          <w:p w14:paraId="2EEB0B0E" w14:textId="77777777" w:rsidR="006E0C1A" w:rsidRPr="002D70C6" w:rsidRDefault="006E0C1A" w:rsidP="005B2C7B">
            <w:pPr>
              <w:rPr>
                <w:b/>
                <w:bCs/>
                <w:color w:val="FFFFFF" w:themeColor="background1"/>
              </w:rPr>
            </w:pPr>
            <w:r w:rsidRPr="002D70C6">
              <w:rPr>
                <w:b/>
                <w:bCs/>
                <w:shd w:val="clear" w:color="auto" w:fill="96D7E6"/>
              </w:rPr>
              <w:t>Γ11</w:t>
            </w:r>
            <w:r w:rsidRPr="002D70C6">
              <w:rPr>
                <w:b/>
                <w:bCs/>
              </w:rPr>
              <w:t>.</w:t>
            </w:r>
          </w:p>
        </w:tc>
        <w:tc>
          <w:tcPr>
            <w:tcW w:w="4707" w:type="pct"/>
            <w:shd w:val="clear" w:color="auto" w:fill="F2F2F2" w:themeFill="background1" w:themeFillShade="F2"/>
            <w:tcMar>
              <w:top w:w="58" w:type="dxa"/>
              <w:bottom w:w="58" w:type="dxa"/>
            </w:tcMar>
            <w:vAlign w:val="center"/>
          </w:tcPr>
          <w:p w14:paraId="0A13F6F3" w14:textId="77777777" w:rsidR="006E0C1A" w:rsidRPr="002D70C6" w:rsidRDefault="006E0C1A" w:rsidP="005B2C7B">
            <w:pPr>
              <w:rPr>
                <w:b/>
                <w:bCs/>
              </w:rPr>
            </w:pPr>
            <w:r w:rsidRPr="002D70C6">
              <w:rPr>
                <w:b/>
                <w:bCs/>
              </w:rPr>
              <w:t>Αναφέρατε τον συνολικό αριθμό ωφελούμενων (ή σημειώστε με Χ στη στήλη “Δεν γνωρίζω” εφόσον δεν τηρούνται τέτοια στοιχεία από την/τον Δομή/Δικαιούχο) που με τη συνδρομή της Δομής:</w:t>
            </w:r>
          </w:p>
        </w:tc>
      </w:tr>
    </w:tbl>
    <w:p w14:paraId="765A2FA1" w14:textId="77777777" w:rsidR="006E0C1A" w:rsidRDefault="006E0C1A" w:rsidP="006E0C1A">
      <w:r>
        <w:t>Από τα στοιχεία προκύπτουν τα εξής:</w:t>
      </w:r>
    </w:p>
    <w:p w14:paraId="7CE21AD0" w14:textId="77777777" w:rsidR="006E0C1A" w:rsidRDefault="006E0C1A">
      <w:pPr>
        <w:pStyle w:val="a6"/>
        <w:numPr>
          <w:ilvl w:val="0"/>
          <w:numId w:val="93"/>
        </w:numPr>
        <w:spacing w:line="280" w:lineRule="atLeast"/>
        <w:contextualSpacing/>
      </w:pPr>
      <w:r>
        <w:t>Προγράμματα στεγαστικής επανένταξης: τυπικά, ο αριθμός ωφελούμενων που εντάχθηκαν σε ειδικά προγράμματα είναι μηδενικός ή πολύ χαμηλός, κάτι που συνδέεται και με τη γενικότερη περιορισμένη διαθεσιμότητα τέτοιων προγραμμάτων.</w:t>
      </w:r>
    </w:p>
    <w:p w14:paraId="092B89FD" w14:textId="77777777" w:rsidR="006E0C1A" w:rsidRDefault="006E0C1A">
      <w:pPr>
        <w:pStyle w:val="a6"/>
        <w:numPr>
          <w:ilvl w:val="0"/>
          <w:numId w:val="93"/>
        </w:numPr>
        <w:spacing w:line="280" w:lineRule="atLeast"/>
        <w:contextualSpacing/>
      </w:pPr>
      <w:r>
        <w:t>Επανένταξη σε κανονική στέγαση: καταγράφονται σημαντικοί αριθμοί ωφελούμενων που επέστρεψαν σε καθεστώς κανονικής στέγασης (π.χ. περίπου 15 άτομα ανά δομή στο Αγρίνιο, περίπου 97 άτομα ανά δομή στην Πάτρα).</w:t>
      </w:r>
    </w:p>
    <w:p w14:paraId="66595C17" w14:textId="77777777" w:rsidR="006E0C1A" w:rsidRDefault="006E0C1A">
      <w:pPr>
        <w:pStyle w:val="a6"/>
        <w:numPr>
          <w:ilvl w:val="0"/>
          <w:numId w:val="93"/>
        </w:numPr>
        <w:spacing w:line="280" w:lineRule="atLeast"/>
        <w:contextualSpacing/>
      </w:pPr>
      <w:r>
        <w:t>Προγράμματα απασχόλησης/κατάρτισης: εντοπίζονται αρκετές συμμετοχές (π.χ. 11 άτομα στις δομές Αγρινίου, 5 στις δομές Πάτρας).</w:t>
      </w:r>
    </w:p>
    <w:p w14:paraId="0D2ECC81" w14:textId="77777777" w:rsidR="006E0C1A" w:rsidRDefault="006E0C1A">
      <w:pPr>
        <w:pStyle w:val="a6"/>
        <w:numPr>
          <w:ilvl w:val="0"/>
          <w:numId w:val="93"/>
        </w:numPr>
        <w:spacing w:line="280" w:lineRule="atLeast"/>
        <w:contextualSpacing/>
      </w:pPr>
      <w:r>
        <w:t>Απόκτηση εργασίας από ανέργους: καταγράφεται ουσιαστικός αριθμός αστέγων που απέκτησαν εργασία (≈9 άτομα στο Αγρίνιο, ≈37 στην Πάτρα).</w:t>
      </w:r>
    </w:p>
    <w:p w14:paraId="576824CA" w14:textId="77777777" w:rsidR="006E0C1A" w:rsidRDefault="006E0C1A" w:rsidP="006E0C1A">
      <w:r>
        <w:t>Συνολικά, οι δομές συμβάλλουν αποτελεσματικά στην επανένταξη σε στέγαση και εργασία, ακόμη κι αν δεν αξιοποιούνται μαζικά τυπικά προγράμματα στεγαστικής επανένταξης.</w:t>
      </w:r>
    </w:p>
    <w:p w14:paraId="51582E80" w14:textId="77777777" w:rsidR="006E0C1A" w:rsidRDefault="006E0C1A" w:rsidP="006E0C1A"/>
    <w:tbl>
      <w:tblPr>
        <w:tblW w:w="495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57" w:type="dxa"/>
          <w:right w:w="57" w:type="dxa"/>
        </w:tblCellMar>
        <w:tblLook w:val="04A0" w:firstRow="1" w:lastRow="0" w:firstColumn="1" w:lastColumn="0" w:noHBand="0" w:noVBand="1"/>
      </w:tblPr>
      <w:tblGrid>
        <w:gridCol w:w="562"/>
        <w:gridCol w:w="7654"/>
      </w:tblGrid>
      <w:tr w:rsidR="006E0C1A" w:rsidRPr="001E1987" w14:paraId="691E06F0" w14:textId="77777777" w:rsidTr="005B2C7B">
        <w:tc>
          <w:tcPr>
            <w:tcW w:w="342" w:type="pct"/>
            <w:shd w:val="clear" w:color="auto" w:fill="96D7E6"/>
            <w:vAlign w:val="center"/>
          </w:tcPr>
          <w:p w14:paraId="3EFCCB87" w14:textId="77777777" w:rsidR="006E0C1A" w:rsidRPr="001E1987" w:rsidRDefault="006E0C1A" w:rsidP="005B2C7B">
            <w:pPr>
              <w:rPr>
                <w:b/>
                <w:bCs/>
              </w:rPr>
            </w:pPr>
            <w:bookmarkStart w:id="452" w:name="_Hlk37862714"/>
            <w:r w:rsidRPr="001E1987">
              <w:rPr>
                <w:b/>
                <w:bCs/>
              </w:rPr>
              <w:lastRenderedPageBreak/>
              <w:t>Γ12.</w:t>
            </w:r>
          </w:p>
        </w:tc>
        <w:tc>
          <w:tcPr>
            <w:tcW w:w="4658" w:type="pct"/>
            <w:shd w:val="clear" w:color="auto" w:fill="F2F2F2" w:themeFill="background1" w:themeFillShade="F2"/>
            <w:vAlign w:val="center"/>
          </w:tcPr>
          <w:p w14:paraId="0318CA85" w14:textId="77777777" w:rsidR="006E0C1A" w:rsidRPr="001E1987" w:rsidRDefault="006E0C1A" w:rsidP="005B2C7B">
            <w:pPr>
              <w:rPr>
                <w:b/>
                <w:bCs/>
              </w:rPr>
            </w:pPr>
            <w:r w:rsidRPr="001E1987">
              <w:rPr>
                <w:b/>
                <w:bCs/>
              </w:rPr>
              <w:t>Σε σχέση με την αρχική εκτίμηση το μέγεθος του πληθυσμού που ωφελείται από τις δράσεις της Δομής</w:t>
            </w:r>
            <w:r>
              <w:rPr>
                <w:b/>
                <w:bCs/>
              </w:rPr>
              <w:t>.</w:t>
            </w:r>
          </w:p>
        </w:tc>
      </w:tr>
      <w:tr w:rsidR="006E0C1A" w:rsidRPr="001E1987" w14:paraId="09028762" w14:textId="77777777" w:rsidTr="005B2C7B">
        <w:tc>
          <w:tcPr>
            <w:tcW w:w="342" w:type="pct"/>
            <w:shd w:val="clear" w:color="auto" w:fill="96D7E6"/>
            <w:vAlign w:val="center"/>
          </w:tcPr>
          <w:p w14:paraId="3FFD0EFD" w14:textId="77777777" w:rsidR="006E0C1A" w:rsidRPr="001E1987" w:rsidRDefault="006E0C1A" w:rsidP="005B2C7B">
            <w:pPr>
              <w:rPr>
                <w:b/>
                <w:bCs/>
              </w:rPr>
            </w:pPr>
            <w:r w:rsidRPr="001E1987">
              <w:rPr>
                <w:b/>
                <w:bCs/>
              </w:rPr>
              <w:t>Γ13.</w:t>
            </w:r>
          </w:p>
        </w:tc>
        <w:tc>
          <w:tcPr>
            <w:tcW w:w="4658" w:type="pct"/>
            <w:shd w:val="clear" w:color="auto" w:fill="F2F2F2" w:themeFill="background1" w:themeFillShade="F2"/>
            <w:vAlign w:val="center"/>
          </w:tcPr>
          <w:p w14:paraId="6A34DCAB" w14:textId="77777777" w:rsidR="006E0C1A" w:rsidRPr="001E1987" w:rsidRDefault="006E0C1A" w:rsidP="005B2C7B">
            <w:pPr>
              <w:rPr>
                <w:b/>
                <w:bCs/>
              </w:rPr>
            </w:pPr>
            <w:r w:rsidRPr="001E1987">
              <w:rPr>
                <w:b/>
                <w:bCs/>
              </w:rPr>
              <w:t xml:space="preserve">Εάν από την προηγούμενη ερώτηση προκύπτει ότι υπάρχουν αποκλίσεις σε ποιους παράγοντες αυτές οφείλονται; </w:t>
            </w:r>
            <w:r w:rsidRPr="001E1987">
              <w:rPr>
                <w:b/>
                <w:bCs/>
                <w:i/>
                <w:iCs/>
              </w:rPr>
              <w:t>(Αναφέρατε τους 3 σημαντικότερους παράγοντες)</w:t>
            </w:r>
          </w:p>
        </w:tc>
      </w:tr>
    </w:tbl>
    <w:p w14:paraId="4110665C" w14:textId="77777777" w:rsidR="006E0C1A" w:rsidRDefault="006E0C1A" w:rsidP="006E0C1A">
      <w:r>
        <w:t>Οι δομές εξυπηρετούν μεγαλύτερο του αναμενόμενου αριθμό αστέγων, ιδίως στις αστικές περιοχές (Πάτρα). Οι αποκλίσεις από την αρχική εκτίμηση φαίνεται να συνδέονται με:</w:t>
      </w:r>
    </w:p>
    <w:p w14:paraId="2D33B442" w14:textId="77777777" w:rsidR="006E0C1A" w:rsidRDefault="006E0C1A">
      <w:pPr>
        <w:pStyle w:val="a6"/>
        <w:numPr>
          <w:ilvl w:val="0"/>
          <w:numId w:val="94"/>
        </w:numPr>
        <w:spacing w:line="280" w:lineRule="atLeast"/>
        <w:contextualSpacing/>
      </w:pPr>
      <w:r>
        <w:t>την ένταση της κρίσης στέγης και φτώχειας,</w:t>
      </w:r>
    </w:p>
    <w:p w14:paraId="339723D7" w14:textId="77777777" w:rsidR="006E0C1A" w:rsidRDefault="006E0C1A">
      <w:pPr>
        <w:pStyle w:val="a6"/>
        <w:numPr>
          <w:ilvl w:val="0"/>
          <w:numId w:val="94"/>
        </w:numPr>
        <w:spacing w:line="280" w:lineRule="atLeast"/>
        <w:contextualSpacing/>
      </w:pPr>
      <w:r>
        <w:t>την προσέλκυση ωφελούμενων από γειτονικούς δήμους,</w:t>
      </w:r>
    </w:p>
    <w:p w14:paraId="4846BD1B" w14:textId="77777777" w:rsidR="006E0C1A" w:rsidRPr="007F0E54" w:rsidRDefault="006E0C1A">
      <w:pPr>
        <w:pStyle w:val="a6"/>
        <w:numPr>
          <w:ilvl w:val="0"/>
          <w:numId w:val="94"/>
        </w:numPr>
        <w:spacing w:line="280" w:lineRule="atLeast"/>
        <w:contextualSpacing/>
      </w:pPr>
      <w:r>
        <w:t>και την αυξανόμενη αναγνωρισιμότητα των δομών ως σημείων αναφοράς.</w:t>
      </w:r>
      <w:bookmarkEnd w:id="452"/>
    </w:p>
    <w:p w14:paraId="5CD19205" w14:textId="77777777" w:rsidR="006E0C1A" w:rsidRPr="007F0E54" w:rsidRDefault="006E0C1A" w:rsidP="006E0C1A"/>
    <w:tbl>
      <w:tblPr>
        <w:tblW w:w="5003"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8301"/>
      </w:tblGrid>
      <w:tr w:rsidR="006E0C1A" w:rsidRPr="001E1987" w14:paraId="7AE8B849" w14:textId="77777777" w:rsidTr="005B2C7B">
        <w:tc>
          <w:tcPr>
            <w:tcW w:w="5000" w:type="pct"/>
            <w:shd w:val="clear" w:color="auto" w:fill="96D7E6"/>
          </w:tcPr>
          <w:p w14:paraId="6EDBA228" w14:textId="77777777" w:rsidR="006E0C1A" w:rsidRPr="001E1987" w:rsidRDefault="006E0C1A" w:rsidP="005B2C7B">
            <w:pPr>
              <w:rPr>
                <w:b/>
                <w:bCs/>
              </w:rPr>
            </w:pPr>
            <w:r w:rsidRPr="001E1987">
              <w:rPr>
                <w:b/>
                <w:bCs/>
              </w:rPr>
              <w:t>ΕΝΟΤΗΤΑ Δ: ΣΥΝΕΡΓΑΣΙΕΣ –ΔΗΜΟΣΙΟΤΗΤΑ-ΔΙΚΤΥΩΣΗ</w:t>
            </w:r>
          </w:p>
        </w:tc>
      </w:tr>
    </w:tbl>
    <w:p w14:paraId="4CF2CE1E" w14:textId="77777777" w:rsidR="006E0C1A" w:rsidRPr="009133A3" w:rsidRDefault="006E0C1A" w:rsidP="006E0C1A"/>
    <w:tbl>
      <w:tblPr>
        <w:tblW w:w="495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7"/>
        <w:gridCol w:w="7749"/>
      </w:tblGrid>
      <w:tr w:rsidR="006E0C1A" w:rsidRPr="00DE1D21" w14:paraId="7BF3A7B3" w14:textId="77777777" w:rsidTr="005B2C7B">
        <w:tc>
          <w:tcPr>
            <w:tcW w:w="284" w:type="pct"/>
            <w:tcBorders>
              <w:bottom w:val="single" w:sz="4" w:space="0" w:color="808080"/>
            </w:tcBorders>
            <w:shd w:val="clear" w:color="auto" w:fill="96D7E6"/>
            <w:vAlign w:val="center"/>
          </w:tcPr>
          <w:p w14:paraId="19DA29A5" w14:textId="77777777" w:rsidR="006E0C1A" w:rsidRPr="001E1987" w:rsidRDefault="006E0C1A" w:rsidP="005B2C7B">
            <w:pPr>
              <w:rPr>
                <w:b/>
                <w:bCs/>
              </w:rPr>
            </w:pPr>
            <w:r w:rsidRPr="001E1987">
              <w:rPr>
                <w:b/>
                <w:bCs/>
                <w:shd w:val="clear" w:color="auto" w:fill="96D7E6"/>
              </w:rPr>
              <w:t>Δ1</w:t>
            </w:r>
            <w:r w:rsidRPr="001E1987">
              <w:rPr>
                <w:b/>
                <w:bCs/>
              </w:rPr>
              <w:t>.</w:t>
            </w:r>
          </w:p>
        </w:tc>
        <w:tc>
          <w:tcPr>
            <w:tcW w:w="4716" w:type="pct"/>
            <w:tcBorders>
              <w:bottom w:val="single" w:sz="4" w:space="0" w:color="808080"/>
            </w:tcBorders>
            <w:shd w:val="clear" w:color="auto" w:fill="F2F2F2" w:themeFill="background1" w:themeFillShade="F2"/>
            <w:vAlign w:val="center"/>
          </w:tcPr>
          <w:p w14:paraId="617C6320" w14:textId="77777777" w:rsidR="006E0C1A" w:rsidRPr="001E1987" w:rsidRDefault="006E0C1A" w:rsidP="005B2C7B">
            <w:pPr>
              <w:rPr>
                <w:b/>
                <w:bCs/>
              </w:rPr>
            </w:pPr>
            <w:r w:rsidRPr="001E1987">
              <w:rPr>
                <w:b/>
                <w:bCs/>
              </w:rPr>
              <w:t xml:space="preserve">Με ποιες από τις παρακάτω υπηρεσίες/φορείς ή δομές της περιοχής σας υλοποιήθηκαν δράσεις συνεργασίας; (Μπορείτε να επιλέξετε παραπάνω από ένα φορέα/δομή) </w:t>
            </w:r>
          </w:p>
        </w:tc>
      </w:tr>
    </w:tbl>
    <w:p w14:paraId="4D757F81" w14:textId="77777777" w:rsidR="006E0C1A" w:rsidRPr="0074434C" w:rsidRDefault="006E0C1A" w:rsidP="006E0C1A">
      <w:r w:rsidRPr="0074434C">
        <w:t>Οι τέσσερις δομές δηλώνουν πολύ εκτεταμένο δίκτυο συνεργασιών. Σε όλα τα ερωτηματολόγια αναφέρονται συνεργασίες με:</w:t>
      </w:r>
    </w:p>
    <w:p w14:paraId="2FA94CE9" w14:textId="77777777" w:rsidR="006E0C1A" w:rsidRPr="0074434C" w:rsidRDefault="006E0C1A">
      <w:pPr>
        <w:numPr>
          <w:ilvl w:val="0"/>
          <w:numId w:val="95"/>
        </w:numPr>
        <w:spacing w:before="120" w:after="120" w:line="280" w:lineRule="atLeast"/>
      </w:pPr>
      <w:r w:rsidRPr="0074434C">
        <w:t>Κοινωνικές Υπηρεσίες του Δήμου και της Περιφέρειας,</w:t>
      </w:r>
    </w:p>
    <w:p w14:paraId="0CF84058" w14:textId="77777777" w:rsidR="006E0C1A" w:rsidRPr="0074434C" w:rsidRDefault="006E0C1A">
      <w:pPr>
        <w:numPr>
          <w:ilvl w:val="0"/>
          <w:numId w:val="95"/>
        </w:numPr>
        <w:spacing w:before="120" w:after="120" w:line="280" w:lineRule="atLeast"/>
      </w:pPr>
      <w:r w:rsidRPr="0074434C">
        <w:t>Κέντρα Κοινότητας,</w:t>
      </w:r>
    </w:p>
    <w:p w14:paraId="2AC91E33" w14:textId="77777777" w:rsidR="006E0C1A" w:rsidRPr="0074434C" w:rsidRDefault="006E0C1A">
      <w:pPr>
        <w:numPr>
          <w:ilvl w:val="0"/>
          <w:numId w:val="95"/>
        </w:numPr>
        <w:spacing w:before="120" w:after="120" w:line="280" w:lineRule="atLeast"/>
      </w:pPr>
      <w:r w:rsidRPr="0074434C">
        <w:t>Υπηρεσίες/Δομές σίτισης,</w:t>
      </w:r>
    </w:p>
    <w:p w14:paraId="00986725" w14:textId="77777777" w:rsidR="006E0C1A" w:rsidRPr="0074434C" w:rsidRDefault="006E0C1A">
      <w:pPr>
        <w:numPr>
          <w:ilvl w:val="0"/>
          <w:numId w:val="95"/>
        </w:numPr>
        <w:spacing w:before="120" w:after="120" w:line="280" w:lineRule="atLeast"/>
      </w:pPr>
      <w:r w:rsidRPr="0074434C">
        <w:t>Υπηρεσίες νομικής συνδρομής,</w:t>
      </w:r>
    </w:p>
    <w:p w14:paraId="71B99708" w14:textId="77777777" w:rsidR="006E0C1A" w:rsidRPr="0074434C" w:rsidRDefault="006E0C1A">
      <w:pPr>
        <w:numPr>
          <w:ilvl w:val="0"/>
          <w:numId w:val="95"/>
        </w:numPr>
        <w:spacing w:before="120" w:after="120" w:line="280" w:lineRule="atLeast"/>
      </w:pPr>
      <w:r w:rsidRPr="0074434C">
        <w:t>Υπηρεσίες/Δομές εργασιακής επανένταξης,</w:t>
      </w:r>
    </w:p>
    <w:p w14:paraId="77E40EA2" w14:textId="77777777" w:rsidR="006E0C1A" w:rsidRPr="0074434C" w:rsidRDefault="006E0C1A">
      <w:pPr>
        <w:numPr>
          <w:ilvl w:val="0"/>
          <w:numId w:val="95"/>
        </w:numPr>
        <w:spacing w:before="120" w:after="120" w:line="280" w:lineRule="atLeast"/>
      </w:pPr>
      <w:r w:rsidRPr="0074434C">
        <w:t>Υπηρεσίες ψυχικής υγείας και άλλες υπηρεσίες υγείας,</w:t>
      </w:r>
    </w:p>
    <w:p w14:paraId="0312447B" w14:textId="77777777" w:rsidR="006E0C1A" w:rsidRPr="0074434C" w:rsidRDefault="006E0C1A">
      <w:pPr>
        <w:numPr>
          <w:ilvl w:val="0"/>
          <w:numId w:val="95"/>
        </w:numPr>
        <w:spacing w:before="120" w:after="120" w:line="280" w:lineRule="atLeast"/>
      </w:pPr>
      <w:r w:rsidRPr="0074434C">
        <w:t>Δομές πρόνοιας και κοινωνικής επανένταξης.</w:t>
      </w:r>
    </w:p>
    <w:p w14:paraId="6ED9DE40" w14:textId="77777777" w:rsidR="006E0C1A" w:rsidRPr="0074434C" w:rsidRDefault="006E0C1A" w:rsidP="006E0C1A">
      <w:r w:rsidRPr="0074434C">
        <w:t>Όλες οι δομές απαντούν ουσιαστικά «ναι» σε κάθε κατηγορία, κάτι που καταδεικνύει έναν υψηλό βαθμό δικτύωσης με το τοπικό σύστημα κοινωνικής προστασίας.</w:t>
      </w:r>
    </w:p>
    <w:p w14:paraId="3730269A" w14:textId="77777777" w:rsidR="006E0C1A" w:rsidRPr="001E1987" w:rsidRDefault="006E0C1A" w:rsidP="006E0C1A">
      <w:pPr>
        <w:rPr>
          <w:b/>
          <w:bCs/>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58"/>
        <w:gridCol w:w="7838"/>
      </w:tblGrid>
      <w:tr w:rsidR="006E0C1A" w:rsidRPr="001E1987" w14:paraId="6F88E758" w14:textId="77777777" w:rsidTr="005B2C7B">
        <w:trPr>
          <w:cantSplit/>
        </w:trPr>
        <w:tc>
          <w:tcPr>
            <w:tcW w:w="276" w:type="pct"/>
            <w:shd w:val="clear" w:color="auto" w:fill="96D7E6"/>
            <w:tcMar>
              <w:top w:w="58" w:type="dxa"/>
              <w:bottom w:w="58" w:type="dxa"/>
            </w:tcMar>
            <w:vAlign w:val="center"/>
          </w:tcPr>
          <w:p w14:paraId="4D45BB56" w14:textId="77777777" w:rsidR="006E0C1A" w:rsidRPr="001E1987" w:rsidRDefault="006E0C1A" w:rsidP="005B2C7B">
            <w:pPr>
              <w:rPr>
                <w:rFonts w:cs="Calibri"/>
                <w:b/>
                <w:bCs/>
                <w:color w:val="FFFFFF" w:themeColor="background1"/>
                <w:szCs w:val="20"/>
              </w:rPr>
            </w:pPr>
            <w:r w:rsidRPr="001E1987">
              <w:rPr>
                <w:rFonts w:cs="Calibri"/>
                <w:b/>
                <w:bCs/>
                <w:szCs w:val="20"/>
              </w:rPr>
              <w:t>Δ2.</w:t>
            </w:r>
          </w:p>
        </w:tc>
        <w:tc>
          <w:tcPr>
            <w:tcW w:w="4724" w:type="pct"/>
            <w:shd w:val="clear" w:color="auto" w:fill="F2F2F2" w:themeFill="background1" w:themeFillShade="F2"/>
            <w:tcMar>
              <w:top w:w="58" w:type="dxa"/>
              <w:bottom w:w="58" w:type="dxa"/>
            </w:tcMar>
            <w:vAlign w:val="center"/>
          </w:tcPr>
          <w:p w14:paraId="0730A079" w14:textId="77777777" w:rsidR="006E0C1A" w:rsidRPr="001E1987" w:rsidRDefault="006E0C1A" w:rsidP="005B2C7B">
            <w:pPr>
              <w:rPr>
                <w:rFonts w:cs="Calibri"/>
                <w:b/>
                <w:bCs/>
                <w:szCs w:val="20"/>
              </w:rPr>
            </w:pPr>
            <w:r w:rsidRPr="001E1987">
              <w:rPr>
                <w:rFonts w:cs="Calibri"/>
                <w:b/>
                <w:bCs/>
                <w:szCs w:val="20"/>
              </w:rPr>
              <w:t xml:space="preserve">Αναφέρατε δράσεις που υλοποιήθηκαν ή υλοποιούνται κατόπιν συνεργασίας με άλλο φορέα/υπηρεσία στο πλαίσιο της δικτύωσης της Δομής, καθώς και τον σχετικό φορέα / υπηρεσία. </w:t>
            </w:r>
          </w:p>
        </w:tc>
      </w:tr>
    </w:tbl>
    <w:p w14:paraId="72200D4E" w14:textId="77777777" w:rsidR="006E0C1A" w:rsidRPr="00577B87" w:rsidRDefault="006E0C1A" w:rsidP="006E0C1A">
      <w:r>
        <w:t>Α</w:t>
      </w:r>
      <w:r w:rsidRPr="00577B87">
        <w:t>ναφέρονται δράσεις όπως:</w:t>
      </w:r>
    </w:p>
    <w:p w14:paraId="52AB70BB" w14:textId="77777777" w:rsidR="006E0C1A" w:rsidRPr="00577B87" w:rsidRDefault="006E0C1A">
      <w:pPr>
        <w:numPr>
          <w:ilvl w:val="0"/>
          <w:numId w:val="96"/>
        </w:numPr>
        <w:spacing w:before="120" w:after="120" w:line="280" w:lineRule="atLeast"/>
      </w:pPr>
      <w:proofErr w:type="spellStart"/>
      <w:r w:rsidRPr="00577B87">
        <w:t>συνδιοργάνωση</w:t>
      </w:r>
      <w:proofErr w:type="spellEnd"/>
      <w:r w:rsidRPr="00577B87">
        <w:t xml:space="preserve"> ενημερωτικών/</w:t>
      </w:r>
      <w:proofErr w:type="spellStart"/>
      <w:r w:rsidRPr="00577B87">
        <w:t>ευαισθητοποιητικών</w:t>
      </w:r>
      <w:proofErr w:type="spellEnd"/>
      <w:r w:rsidRPr="00577B87">
        <w:t xml:space="preserve"> εκδηλώσεων,</w:t>
      </w:r>
    </w:p>
    <w:p w14:paraId="16109878" w14:textId="77777777" w:rsidR="006E0C1A" w:rsidRPr="00577B87" w:rsidRDefault="006E0C1A">
      <w:pPr>
        <w:numPr>
          <w:ilvl w:val="0"/>
          <w:numId w:val="96"/>
        </w:numPr>
        <w:spacing w:before="120" w:after="120" w:line="280" w:lineRule="atLeast"/>
      </w:pPr>
      <w:r w:rsidRPr="00577B87">
        <w:t>παραπομπές και συν-παρακολούθηση περιστατικών με άλλες δομές,</w:t>
      </w:r>
    </w:p>
    <w:p w14:paraId="15B5E19A" w14:textId="77777777" w:rsidR="006E0C1A" w:rsidRPr="00577B87" w:rsidRDefault="006E0C1A">
      <w:pPr>
        <w:numPr>
          <w:ilvl w:val="0"/>
          <w:numId w:val="96"/>
        </w:numPr>
        <w:spacing w:before="120" w:after="120" w:line="280" w:lineRule="atLeast"/>
      </w:pPr>
      <w:r w:rsidRPr="00577B87">
        <w:t xml:space="preserve">κοινές πρωτοβουλίες </w:t>
      </w:r>
      <w:proofErr w:type="spellStart"/>
      <w:r w:rsidRPr="00577B87">
        <w:t>streetwork</w:t>
      </w:r>
      <w:proofErr w:type="spellEnd"/>
      <w:r w:rsidRPr="00577B87">
        <w:t>.</w:t>
      </w:r>
    </w:p>
    <w:p w14:paraId="7D9C98A6" w14:textId="77777777" w:rsidR="006E0C1A" w:rsidRPr="00577B87" w:rsidRDefault="006E0C1A" w:rsidP="006E0C1A">
      <w:r w:rsidRPr="00577B87">
        <w:t>Η εικόνα παραπέμπει όχι μόνο σε τυπικές «παραπομπές», αλλά σε ουσιαστική λειτουργία δικτύου υπηρεσιών, όπου οι δομές αστέγων συνδέονται ενεργά με άλλους φορείς.</w:t>
      </w:r>
    </w:p>
    <w:p w14:paraId="7B9911FC" w14:textId="77777777" w:rsidR="006E0C1A" w:rsidRDefault="006E0C1A" w:rsidP="006E0C1A"/>
    <w:tbl>
      <w:tblPr>
        <w:tblW w:w="5000" w:type="pct"/>
        <w:tblBorders>
          <w:top w:val="single" w:sz="4" w:space="0" w:color="808080"/>
          <w:left w:val="single" w:sz="4" w:space="0" w:color="808080"/>
          <w:bottom w:val="single" w:sz="4" w:space="0" w:color="808080"/>
          <w:right w:val="single" w:sz="4" w:space="0" w:color="808080"/>
          <w:insideH w:val="single" w:sz="4" w:space="0" w:color="808080"/>
        </w:tblBorders>
        <w:tblCellMar>
          <w:left w:w="57" w:type="dxa"/>
          <w:right w:w="57" w:type="dxa"/>
        </w:tblCellMar>
        <w:tblLook w:val="04A0" w:firstRow="1" w:lastRow="0" w:firstColumn="1" w:lastColumn="0" w:noHBand="0" w:noVBand="1"/>
      </w:tblPr>
      <w:tblGrid>
        <w:gridCol w:w="465"/>
        <w:gridCol w:w="7831"/>
      </w:tblGrid>
      <w:tr w:rsidR="006E0C1A" w:rsidRPr="001E1987" w14:paraId="0789E45F" w14:textId="77777777" w:rsidTr="005B2C7B">
        <w:tc>
          <w:tcPr>
            <w:tcW w:w="280" w:type="pct"/>
            <w:shd w:val="clear" w:color="auto" w:fill="96D7E6"/>
            <w:vAlign w:val="center"/>
          </w:tcPr>
          <w:p w14:paraId="3A53F027" w14:textId="77777777" w:rsidR="006E0C1A" w:rsidRPr="001E1987" w:rsidRDefault="006E0C1A" w:rsidP="005B2C7B">
            <w:pPr>
              <w:rPr>
                <w:b/>
                <w:bCs/>
              </w:rPr>
            </w:pPr>
            <w:r w:rsidRPr="001E1987">
              <w:rPr>
                <w:b/>
                <w:bCs/>
              </w:rPr>
              <w:t>Δ3.</w:t>
            </w:r>
          </w:p>
        </w:tc>
        <w:tc>
          <w:tcPr>
            <w:tcW w:w="4720" w:type="pct"/>
            <w:shd w:val="clear" w:color="auto" w:fill="F2F2F2" w:themeFill="background1" w:themeFillShade="F2"/>
            <w:vAlign w:val="center"/>
          </w:tcPr>
          <w:p w14:paraId="4130C888" w14:textId="77777777" w:rsidR="006E0C1A" w:rsidRPr="001E1987" w:rsidRDefault="006E0C1A" w:rsidP="005B2C7B">
            <w:pPr>
              <w:rPr>
                <w:b/>
                <w:bCs/>
              </w:rPr>
            </w:pPr>
            <w:r w:rsidRPr="001E1987">
              <w:rPr>
                <w:b/>
                <w:bCs/>
              </w:rPr>
              <w:t>Τι ποσοστό (%) των ωφελούμενων, κατά μέσο όρο σε ετήσια βάση, παραπέμφθηκε;</w:t>
            </w:r>
          </w:p>
        </w:tc>
      </w:tr>
    </w:tbl>
    <w:p w14:paraId="500AD79E" w14:textId="77777777" w:rsidR="006E0C1A" w:rsidRDefault="006E0C1A" w:rsidP="006E0C1A">
      <w:r>
        <w:t>Οι δομές αναφέρουν πολύ υψηλά ποσοστά παραπομπών:</w:t>
      </w:r>
    </w:p>
    <w:p w14:paraId="4AFEB0B3" w14:textId="77777777" w:rsidR="006E0C1A" w:rsidRDefault="006E0C1A">
      <w:pPr>
        <w:pStyle w:val="a6"/>
        <w:numPr>
          <w:ilvl w:val="0"/>
          <w:numId w:val="97"/>
        </w:numPr>
        <w:spacing w:line="280" w:lineRule="atLeast"/>
        <w:contextualSpacing/>
      </w:pPr>
      <w:r>
        <w:t>από τη Δομή προς τα Κέντρα Κοινότητας και αντίστροφα,</w:t>
      </w:r>
    </w:p>
    <w:p w14:paraId="27CD96E0" w14:textId="77777777" w:rsidR="006E0C1A" w:rsidRDefault="006E0C1A">
      <w:pPr>
        <w:pStyle w:val="a6"/>
        <w:numPr>
          <w:ilvl w:val="0"/>
          <w:numId w:val="97"/>
        </w:numPr>
        <w:spacing w:line="280" w:lineRule="atLeast"/>
        <w:contextualSpacing/>
      </w:pPr>
      <w:r>
        <w:t>από τη Δομή προς προγράμματα στέγασης,</w:t>
      </w:r>
    </w:p>
    <w:p w14:paraId="1521CCAB" w14:textId="77777777" w:rsidR="006E0C1A" w:rsidRDefault="006E0C1A">
      <w:pPr>
        <w:pStyle w:val="a6"/>
        <w:numPr>
          <w:ilvl w:val="0"/>
          <w:numId w:val="97"/>
        </w:numPr>
        <w:spacing w:line="280" w:lineRule="atLeast"/>
        <w:contextualSpacing/>
      </w:pPr>
      <w:r>
        <w:t>προς τη ΔΥΠΑ και άλλες δομές απασχόλησης/κατάρτισης.</w:t>
      </w:r>
    </w:p>
    <w:p w14:paraId="4CB585ED" w14:textId="77777777" w:rsidR="006E0C1A" w:rsidRDefault="006E0C1A" w:rsidP="006E0C1A">
      <w:r>
        <w:t>Οι τιμές (περίπου 1,00–0,95 σε πολλές περιπτώσεις) δείχνουν ότι σχεδόν το σύνολο των ωφελούμενων, σε ετήσια βάση, έχει κάποια μορφή παραπομπής για περαιτέρω υποστήριξη. Πρόκειται ουσιαστικά για μία διαδικασία συνεχής παραπομπής ανάμεσα στις δομές αστέγων και τις υπόλοιπες υπηρεσίες.</w:t>
      </w:r>
    </w:p>
    <w:p w14:paraId="6ADFABB6" w14:textId="77777777" w:rsidR="006E0C1A" w:rsidRDefault="006E0C1A" w:rsidP="006E0C1A"/>
    <w:tbl>
      <w:tblPr>
        <w:tblW w:w="495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4A0" w:firstRow="1" w:lastRow="0" w:firstColumn="1" w:lastColumn="0" w:noHBand="0" w:noVBand="1"/>
      </w:tblPr>
      <w:tblGrid>
        <w:gridCol w:w="465"/>
        <w:gridCol w:w="7751"/>
      </w:tblGrid>
      <w:tr w:rsidR="006E0C1A" w:rsidRPr="001E1987" w14:paraId="0F388D71" w14:textId="77777777" w:rsidTr="005B2C7B">
        <w:tc>
          <w:tcPr>
            <w:tcW w:w="283" w:type="pct"/>
            <w:shd w:val="clear" w:color="auto" w:fill="96D7E6"/>
            <w:vAlign w:val="center"/>
          </w:tcPr>
          <w:p w14:paraId="21CB646C" w14:textId="77777777" w:rsidR="006E0C1A" w:rsidRPr="001E1987" w:rsidRDefault="006E0C1A" w:rsidP="005B2C7B">
            <w:pPr>
              <w:rPr>
                <w:b/>
                <w:bCs/>
              </w:rPr>
            </w:pPr>
            <w:r w:rsidRPr="001E1987">
              <w:rPr>
                <w:b/>
                <w:bCs/>
              </w:rPr>
              <w:t>Δ4.</w:t>
            </w:r>
          </w:p>
        </w:tc>
        <w:tc>
          <w:tcPr>
            <w:tcW w:w="4717" w:type="pct"/>
            <w:shd w:val="clear" w:color="auto" w:fill="F2F2F2" w:themeFill="background1" w:themeFillShade="F2"/>
            <w:vAlign w:val="center"/>
          </w:tcPr>
          <w:p w14:paraId="12D84E17" w14:textId="77777777" w:rsidR="006E0C1A" w:rsidRPr="001E1987" w:rsidRDefault="006E0C1A" w:rsidP="005B2C7B">
            <w:pPr>
              <w:rPr>
                <w:b/>
                <w:bCs/>
              </w:rPr>
            </w:pPr>
            <w:r w:rsidRPr="001E1987">
              <w:rPr>
                <w:b/>
                <w:bCs/>
              </w:rPr>
              <w:t>Έχουν διοργανωθεί δράσεις δημοσιότητας από τη Δομή (εκδηλώσεις, ημερίδες κ.α.);</w:t>
            </w:r>
          </w:p>
        </w:tc>
      </w:tr>
      <w:tr w:rsidR="006E0C1A" w:rsidRPr="001E1987" w14:paraId="56A2AE69" w14:textId="77777777" w:rsidTr="005B2C7B">
        <w:tc>
          <w:tcPr>
            <w:tcW w:w="283" w:type="pct"/>
            <w:shd w:val="clear" w:color="auto" w:fill="96D7E6"/>
            <w:vAlign w:val="center"/>
          </w:tcPr>
          <w:p w14:paraId="0796EDAA" w14:textId="77777777" w:rsidR="006E0C1A" w:rsidRPr="001E1987" w:rsidRDefault="006E0C1A" w:rsidP="005B2C7B">
            <w:pPr>
              <w:rPr>
                <w:b/>
                <w:bCs/>
              </w:rPr>
            </w:pPr>
            <w:r w:rsidRPr="001E1987">
              <w:rPr>
                <w:b/>
                <w:bCs/>
                <w:color w:val="000000" w:themeColor="text1"/>
              </w:rPr>
              <w:t>Δ5.</w:t>
            </w:r>
          </w:p>
        </w:tc>
        <w:tc>
          <w:tcPr>
            <w:tcW w:w="4717" w:type="pct"/>
            <w:shd w:val="clear" w:color="auto" w:fill="F2F2F2" w:themeFill="background1" w:themeFillShade="F2"/>
            <w:vAlign w:val="center"/>
          </w:tcPr>
          <w:p w14:paraId="44283C6B" w14:textId="77777777" w:rsidR="006E0C1A" w:rsidRPr="001E1987" w:rsidRDefault="006E0C1A" w:rsidP="005B2C7B">
            <w:pPr>
              <w:rPr>
                <w:b/>
                <w:bCs/>
              </w:rPr>
            </w:pPr>
            <w:r w:rsidRPr="001E1987">
              <w:rPr>
                <w:b/>
                <w:bCs/>
                <w:color w:val="000000" w:themeColor="text1"/>
              </w:rPr>
              <w:t>Εάν απαντήσατε ΝΑΙ στο προηγούμενο ερώτημα, αναφέρατε τις τρεις κυριότερες δράσεις</w:t>
            </w:r>
          </w:p>
        </w:tc>
      </w:tr>
    </w:tbl>
    <w:p w14:paraId="3A09CE4F" w14:textId="77777777" w:rsidR="006E0C1A" w:rsidRPr="007829F9" w:rsidRDefault="006E0C1A" w:rsidP="006E0C1A">
      <w:r>
        <w:t>Όλες οι δομές έχουν διοργανώσει δράσεις δημοσιότητας. Ορισμένες χαρακτηριστικές δράσεις είναι οι εξής</w:t>
      </w:r>
      <w:r w:rsidRPr="007829F9">
        <w:t>:</w:t>
      </w:r>
    </w:p>
    <w:p w14:paraId="253C7036" w14:textId="77777777" w:rsidR="006E0C1A" w:rsidRDefault="006E0C1A">
      <w:pPr>
        <w:pStyle w:val="a6"/>
        <w:numPr>
          <w:ilvl w:val="0"/>
          <w:numId w:val="98"/>
        </w:numPr>
        <w:spacing w:line="280" w:lineRule="atLeast"/>
        <w:contextualSpacing/>
      </w:pPr>
      <w:r>
        <w:t xml:space="preserve">Ημερίδα «Κατανοώντας την </w:t>
      </w:r>
      <w:proofErr w:type="spellStart"/>
      <w:r>
        <w:t>Αστεγία</w:t>
      </w:r>
      <w:proofErr w:type="spellEnd"/>
      <w:r>
        <w:t>», με στόχο την ενημέρωση της τοπικής κοινωνίας.</w:t>
      </w:r>
    </w:p>
    <w:p w14:paraId="1AA99459" w14:textId="77777777" w:rsidR="006E0C1A" w:rsidRDefault="006E0C1A">
      <w:pPr>
        <w:pStyle w:val="a6"/>
        <w:numPr>
          <w:ilvl w:val="0"/>
          <w:numId w:val="98"/>
        </w:numPr>
        <w:spacing w:line="280" w:lineRule="atLeast"/>
        <w:contextualSpacing/>
      </w:pPr>
      <w:r>
        <w:t>Προβολή ντοκιμαντέρ “</w:t>
      </w:r>
      <w:proofErr w:type="spellStart"/>
      <w:r>
        <w:t>Roofless</w:t>
      </w:r>
      <w:proofErr w:type="spellEnd"/>
      <w:r>
        <w:t xml:space="preserve"> </w:t>
      </w:r>
      <w:proofErr w:type="spellStart"/>
      <w:r>
        <w:t>Dreams</w:t>
      </w:r>
      <w:proofErr w:type="spellEnd"/>
      <w:r>
        <w:t xml:space="preserve">”, που λειτουργεί ως εργαλείο ευαισθητοποίησης γύρω από την εμπειρία της </w:t>
      </w:r>
      <w:proofErr w:type="spellStart"/>
      <w:r>
        <w:t>αστεγίας</w:t>
      </w:r>
      <w:proofErr w:type="spellEnd"/>
      <w:r>
        <w:t>.</w:t>
      </w:r>
    </w:p>
    <w:p w14:paraId="76ACCDCE" w14:textId="77777777" w:rsidR="006E0C1A" w:rsidRDefault="006E0C1A">
      <w:pPr>
        <w:pStyle w:val="a6"/>
        <w:numPr>
          <w:ilvl w:val="0"/>
          <w:numId w:val="98"/>
        </w:numPr>
        <w:spacing w:line="280" w:lineRule="atLeast"/>
        <w:contextualSpacing/>
      </w:pPr>
      <w:r>
        <w:t xml:space="preserve">Έκθεση ζωγραφικής με θέμα την </w:t>
      </w:r>
      <w:proofErr w:type="spellStart"/>
      <w:r>
        <w:t>Αστεγία</w:t>
      </w:r>
      <w:proofErr w:type="spellEnd"/>
      <w:r>
        <w:t>, όπου αναδεικνύονται βιώματα και ιστορίες ωφελούμενων μέσω τέχνης.</w:t>
      </w:r>
    </w:p>
    <w:p w14:paraId="5E604FDF" w14:textId="77777777" w:rsidR="006E0C1A" w:rsidRDefault="006E0C1A">
      <w:pPr>
        <w:pStyle w:val="a6"/>
        <w:numPr>
          <w:ilvl w:val="0"/>
          <w:numId w:val="98"/>
        </w:numPr>
        <w:spacing w:line="280" w:lineRule="atLeast"/>
        <w:contextualSpacing/>
      </w:pPr>
      <w:r>
        <w:t>Καλοκαιρινά μπάνια για τους ωφελούμενους με μικτή χρηματοδότηση, μία δράση που έχει και έντονο συμβολικό φορτίο αξιοπρέπειας και κοινωνικής ένταξης.</w:t>
      </w:r>
    </w:p>
    <w:p w14:paraId="2FE4F78D" w14:textId="77777777" w:rsidR="006E0C1A" w:rsidRDefault="006E0C1A" w:rsidP="006E0C1A">
      <w:r>
        <w:t>Οι δράσεις δημοσιότητας δεν είναι μόνο «επικοινωνιακές», αλλά συνδέονται με συμμετοχικές και πολιτιστικές παρεμβάσεις, ενισχύοντας την ορατότητα των αστέγων και προάγοντας την κοινωνική συνοχή.</w:t>
      </w:r>
    </w:p>
    <w:p w14:paraId="556FA071" w14:textId="77777777" w:rsidR="0040762A" w:rsidRPr="006E0C1A" w:rsidRDefault="0040762A" w:rsidP="0040762A"/>
    <w:p w14:paraId="38AF032B" w14:textId="28F84BDB" w:rsidR="003935FB" w:rsidRDefault="00FA144D" w:rsidP="00C770D4">
      <w:pPr>
        <w:pStyle w:val="3"/>
      </w:pPr>
      <w:bookmarkStart w:id="453" w:name="_Toc215774406"/>
      <w:r>
        <w:t xml:space="preserve">5.3.5 Αποτελέσματα </w:t>
      </w:r>
      <w:r w:rsidR="000E523B">
        <w:t>ερωτηματολογίων</w:t>
      </w:r>
      <w:r>
        <w:t xml:space="preserve"> σε υπεύθυνους έργου των Κέντρων Διημέρευσης Ημερήσιας Φροντίδας (ΚΔΗΦ)</w:t>
      </w:r>
      <w:bookmarkEnd w:id="453"/>
    </w:p>
    <w:p w14:paraId="623FC19E" w14:textId="77777777" w:rsidR="007471F8" w:rsidRDefault="007471F8" w:rsidP="007471F8">
      <w:r>
        <w:t xml:space="preserve">Η παρούσα ενότητα παρουσιάζει τη συνολική αποτύπωση και ερμηνεία των ευρημάτων που προέκυψαν από την επεξεργασία των έξι ερωτηματολογίων των Κέντρων Διημέρευσης και Ημερήσιας Φροντίδας (ΚΔΗΦ) της Περιφέρειας Δυτικής Ελλάδας. Τα δεδομένα αναδεικνύουν έναν θεσμό που έχει εξελιχθεί σε πολυδιάστατο και ουσιαστικό πυλώνα κοινωνικής φροντίδας, ο οποίος συνδυάζει εξειδικευμένη επιστημονική γνώση, καθημερινή πρακτική υποστήριξη και ενεργή παρουσία στην κοινότητα. Τα ΚΔΗΦ εμφανίζουν μια ώριμη μορφή λειτουργίας, με δομημένες διαδικασίες, διεπιστημονική στελέχωση και πλούσιο πεδίο δραστηριοτήτων· παρά τις προκλήσεις που προκύπτουν από ελλείψεις σε θεραπευτικές </w:t>
      </w:r>
      <w:r>
        <w:lastRenderedPageBreak/>
        <w:t xml:space="preserve">ειδικότητες ή υλικοτεχνικές υποδομές, λειτουργούν με σταθερότητα, συνοχή και υψηλό βαθμό κοινωνικής δικτύωσης. </w:t>
      </w:r>
    </w:p>
    <w:p w14:paraId="42F3B865" w14:textId="77777777" w:rsidR="007471F8" w:rsidRDefault="007471F8" w:rsidP="007471F8">
      <w:r>
        <w:t xml:space="preserve">Η συνολική ερμηνεία των ευρημάτων καταδεικνύει ότι τα ΚΔΗΦ αποτελούν πλέον σύνθετες δομές καθημερινής φροντίδας και κοινωνικής ένταξης. Η στελέχωση αξιολογείται ως επαρκής, με ισχυρό διεπιστημονικό χαρακτήρα, που περιλαμβάνει ιατρούς, κοινωνικούς λειτουργούς, ψυχολόγους, </w:t>
      </w:r>
      <w:proofErr w:type="spellStart"/>
      <w:r>
        <w:t>εργοθεραπευτές</w:t>
      </w:r>
      <w:proofErr w:type="spellEnd"/>
      <w:r>
        <w:t xml:space="preserve">, βοηθούς νοσοκόμου, οδηγούς και προσωπικό υποστήριξης. Παρά την υψηλή </w:t>
      </w:r>
      <w:proofErr w:type="spellStart"/>
      <w:r>
        <w:t>αυτοαξιολόγηση</w:t>
      </w:r>
      <w:proofErr w:type="spellEnd"/>
      <w:r>
        <w:t>, η έρευνα υπογραμμίζει κρίσιμες ελλείψεις σε λογοθεραπευτές και φυσικοθεραπευτές, οι οποίες επηρεάζουν την κάλυψη ειδικών θεραπευτικών αναγκών. Η αντίφαση μεταξύ επάρκειας προσωπικού και ελλείψεων ειδικοτήτων αναδεικνύει μια σημαντική διάκριση: η ποσοτική στελέχωση δεν ταυτίζεται πάντα με την ποιοτική πληρότητα των υπηρεσιών.</w:t>
      </w:r>
    </w:p>
    <w:p w14:paraId="1AF5C70C" w14:textId="77777777" w:rsidR="007471F8" w:rsidRDefault="007471F8" w:rsidP="007471F8">
      <w:r>
        <w:t xml:space="preserve">Τα ΚΔΗΦ λειτουργούν ως χώροι καθημερινής παρουσίας, με ένα σταθερό και πλήρους φάσματος πρόγραμμα που περιλαμβάνει μεταφορά, διατροφή, βασικές δραστηριότητες φροντίδας, </w:t>
      </w:r>
      <w:proofErr w:type="spellStart"/>
      <w:r>
        <w:t>εργοθεραπευτικές</w:t>
      </w:r>
      <w:proofErr w:type="spellEnd"/>
      <w:r>
        <w:t xml:space="preserve"> παρεμβάσεις και εκπαίδευση αυτοεξυπηρέτησης. Η καθημερινή αυτή συνέπεια δημιουργεί ένα περιβάλλον ασφάλειας και </w:t>
      </w:r>
      <w:proofErr w:type="spellStart"/>
      <w:r>
        <w:t>προβλεψιμότητας</w:t>
      </w:r>
      <w:proofErr w:type="spellEnd"/>
      <w:r>
        <w:t xml:space="preserve">, ουσιώδες για τους ωφελούμενους. Επιπρόσθετες δραστηριότητες, όπως πολιτιστικές εξορμήσεις, αθλητικές δράσεις και συμμετοχή σε εκδηλώσεις, προσδίδουν ένα </w:t>
      </w:r>
      <w:proofErr w:type="spellStart"/>
      <w:r>
        <w:t>πολυεπίπεδο</w:t>
      </w:r>
      <w:proofErr w:type="spellEnd"/>
      <w:r>
        <w:t xml:space="preserve"> μοντέλο φροντίδας που αντιμετωπίζει τον ωφελούμενο όχι μόνο ως αποδέκτη υποστήριξης, αλλά ως ενεργό πολίτη με δικαίωμα συμμετοχής στην κοινωνική και πολιτιστική ζωή.</w:t>
      </w:r>
    </w:p>
    <w:p w14:paraId="61E1CE5B" w14:textId="77777777" w:rsidR="007471F8" w:rsidRDefault="007471F8" w:rsidP="007471F8">
      <w:r>
        <w:t xml:space="preserve">Σημαντική διαφοροποίηση εμφανίζεται στις δυναμικότητες των δομών, οι οποίες κυμαίνονται μεταξύ μικρών ΚΔΗΦ γειτονιάς και μεγάλων δομών με εκατοντάδες </w:t>
      </w:r>
      <w:proofErr w:type="spellStart"/>
      <w:r>
        <w:t>ωφελουμένους</w:t>
      </w:r>
      <w:proofErr w:type="spellEnd"/>
      <w:r>
        <w:t xml:space="preserve">. Οι μικρές δομές προσφέρουν πιο εξατομικευμένη φροντίδα αλλά συχνά περιορίζονται από χωρικούς και </w:t>
      </w:r>
      <w:proofErr w:type="spellStart"/>
      <w:r>
        <w:t>στελεχειακούς</w:t>
      </w:r>
      <w:proofErr w:type="spellEnd"/>
      <w:r>
        <w:t xml:space="preserve"> περιορισμούς, ενώ οι μεγαλύτερες έχουν πλουσιότερη παροχή υπηρεσιών αλλά αυξημένη λειτουργική πολυπλοκότητα. Ενδεικτικό της σημαντικής κοινωνικής ζήτησης είναι ο υψηλός αριθμός </w:t>
      </w:r>
      <w:proofErr w:type="spellStart"/>
      <w:r>
        <w:t>ωφελουμένων</w:t>
      </w:r>
      <w:proofErr w:type="spellEnd"/>
      <w:r>
        <w:t xml:space="preserve"> εκτός χρηματοδότησης ΕΣΠΑ, γεγονός που δείχνει ότι τα ΚΔΗΦ υπηρετούν πληθυσμούς πολύ μεγαλύτερους από αυτούς που καλύπτονται μέσω της επίσημης χρηματοδότησης.</w:t>
      </w:r>
    </w:p>
    <w:p w14:paraId="2EB65F56" w14:textId="77777777" w:rsidR="007471F8" w:rsidRDefault="007471F8" w:rsidP="007471F8">
      <w:r>
        <w:t>Παρά την επιφανειακή επάρκεια στη στελέχωση, οι δομές αναγνωρίζουν βαθύτερες λειτουργικές ελλείψεις, όπως ανάγκη για περισσότερες θεραπευτικές ειδικότητες, κατάλληλους χώρους άθλησης και δημιουργικής απασχόλησης, καθώς και ανανέωση του στόλου μεταφοράς. Αυτές οι ελλείψεις αντικατοπτρίζουν τις διαρθρωτικές προκλήσεις ενός συστήματος κοινωνικής φροντίδας το οποίο βασίζεται κατά μεγάλο μέρος στη συνδυασμένη προσπάθεια στελεχών, εθελοντών και τοπικής κοινότητας.</w:t>
      </w:r>
    </w:p>
    <w:p w14:paraId="25743DC3" w14:textId="77777777" w:rsidR="007471F8" w:rsidRDefault="007471F8" w:rsidP="007471F8">
      <w:r>
        <w:t xml:space="preserve">Επιπλέον, η έρευνα αναδεικνύει τον ρόλο των ΚΔΗΦ ως δικτύων κοινωνικής ένταξης. Οι δομές συνεργάζονται με κοινωνικές υπηρεσίες δήμων, Κέντρα Κοινότητας, εκπαιδευτικά ιδρύματα, πολιτιστικούς και αθλητικούς συλλόγους, θεραπευτήρια και Στέγες Υποστηριζόμενης Διαβίωσης, ενώ διοργανώνουν ή συμμετέχουν σε δράσεις δημοσιότητας και ευαισθητοποίησης. Οι συνεργασίες αυτές δεν είναι τυπικού χαρακτήρα, αλλά παράγουν ουσιαστικό κοινωνικό αντίκτυπο και προάγουν τη σχέση των </w:t>
      </w:r>
      <w:proofErr w:type="spellStart"/>
      <w:r>
        <w:t>ωφελουμένων</w:t>
      </w:r>
      <w:proofErr w:type="spellEnd"/>
      <w:r>
        <w:t xml:space="preserve"> με το ευρύτερο κοινωνικό περιβάλλον.</w:t>
      </w:r>
    </w:p>
    <w:p w14:paraId="77721B4F" w14:textId="77777777" w:rsidR="007471F8" w:rsidRDefault="007471F8" w:rsidP="007471F8">
      <w:r>
        <w:t xml:space="preserve">Τέλος, η ανάλυση των αποκλίσεων από τον αρχικό σχεδιασμό ανέδειξε τον ρόλο της οικογένειας ως κρίσιμου εξωγενή παράγοντα, σε ζητήματα όπως η αποδοχή της αναπηρίας και η ετοιμότητα συμμετοχής στο πρόγραμμα. Σχετικά με το μοντέλο </w:t>
      </w:r>
      <w:proofErr w:type="spellStart"/>
      <w:r>
        <w:t>μοναδιαίου</w:t>
      </w:r>
      <w:proofErr w:type="spellEnd"/>
      <w:r>
        <w:t xml:space="preserve"> κόστους, η στάση των υπευθύνων είναι μερικώς θετική, αλλά η υψηλή αναλογία απαντήσεων «Δεν </w:t>
      </w:r>
      <w:r>
        <w:lastRenderedPageBreak/>
        <w:t>ξέρω/Δεν απαντώ» υποδηλώνει ανάγκη για πληρέστερη ενημέρωση και για αναθεώρηση του ύψους της χρηματοδότησης ώστε να αντανακλά πιο πιστά τις πραγματικές ανάγκες των δομών.</w:t>
      </w:r>
    </w:p>
    <w:p w14:paraId="6F8E8BC0" w14:textId="77777777" w:rsidR="007471F8" w:rsidRDefault="007471F8" w:rsidP="007471F8">
      <w:r>
        <w:t xml:space="preserve">Σε συνολική θεώρηση, τα ΚΔΗΦ της Περιφέρειας Δυτικής Ελλάδας συνιστούν ώριμες, ζωντανές και κοινωνικά προσανατολισμένες δομές, οι οποίες λειτουργούν ως κρίσιμα σημεία αναφοράς για άτομα με αναπηρία και τις οικογένειές τους, στηρίζοντας όχι μόνο βασικές καθημερινές ανάγκες αλλά και τη συμμετοχή, την ενδυνάμωση και την κοινωνική ένταξη των </w:t>
      </w:r>
      <w:proofErr w:type="spellStart"/>
      <w:r>
        <w:t>ωφελουμένων</w:t>
      </w:r>
      <w:proofErr w:type="spellEnd"/>
      <w:r>
        <w:t>.</w:t>
      </w:r>
    </w:p>
    <w:p w14:paraId="4A942DE0" w14:textId="77777777" w:rsidR="007471F8" w:rsidRPr="003408CB" w:rsidRDefault="007471F8" w:rsidP="007471F8">
      <w:pPr>
        <w:jc w:val="left"/>
      </w:pPr>
    </w:p>
    <w:tbl>
      <w:tblPr>
        <w:tblStyle w:val="4-4"/>
        <w:tblW w:w="5000" w:type="pct"/>
        <w:tblLook w:val="04A0" w:firstRow="1" w:lastRow="0" w:firstColumn="1" w:lastColumn="0" w:noHBand="0" w:noVBand="1"/>
      </w:tblPr>
      <w:tblGrid>
        <w:gridCol w:w="8296"/>
      </w:tblGrid>
      <w:tr w:rsidR="007471F8" w:rsidRPr="008E14A6" w14:paraId="647E4DFF"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1B0BE39" w14:textId="77777777" w:rsidR="007471F8" w:rsidRPr="002B7B8C" w:rsidRDefault="007471F8" w:rsidP="005B2C7B">
            <w:pPr>
              <w:rPr>
                <w:rFonts w:cs="Calibri"/>
                <w:b w:val="0"/>
              </w:rPr>
            </w:pPr>
            <w:r w:rsidRPr="003408CB">
              <w:t>ΕΝΟΤΗΤΑ Α: ΤΑΥΤΟΤΗΤΑ ΕΡΩΤΗΜΑΤΟΛΟΓΙΟΥ</w:t>
            </w:r>
          </w:p>
        </w:tc>
      </w:tr>
    </w:tbl>
    <w:p w14:paraId="5C831FCE" w14:textId="77777777" w:rsidR="007471F8" w:rsidRDefault="007471F8" w:rsidP="007471F8">
      <w:r>
        <w:t xml:space="preserve">Η Ενότητα Α αποτυπώνει την ταυτότητα της εκάστοτε Δομής που συμμετέχει στην έρευνα. Στα έξι ερωτηματολόγια η </w:t>
      </w:r>
      <w:r w:rsidRPr="00CA307A">
        <w:t>εικόνα που σχηματίζεται είναι μιας ομάδας ΚΔΗΦ που έχ</w:t>
      </w:r>
      <w:r>
        <w:t>ει</w:t>
      </w:r>
      <w:r w:rsidRPr="00CA307A">
        <w:t xml:space="preserve"> σαφή ταυτότητα και διασύνδεση με τον τοπικό τους χώρο.</w:t>
      </w:r>
      <w:r>
        <w:t xml:space="preserve"> </w:t>
      </w:r>
      <w:r w:rsidRPr="00CA307A">
        <w:t xml:space="preserve">Όλες οι </w:t>
      </w:r>
      <w:r>
        <w:t>Δ</w:t>
      </w:r>
      <w:r w:rsidRPr="00CA307A">
        <w:t xml:space="preserve">ομές </w:t>
      </w:r>
      <w:r>
        <w:t xml:space="preserve">ΚΔΗΦ </w:t>
      </w:r>
      <w:r w:rsidRPr="00CA307A">
        <w:t>δηλώνουν ονομασία</w:t>
      </w:r>
      <w:r>
        <w:t>, νομική υπόσταση</w:t>
      </w:r>
      <w:r w:rsidRPr="00CA307A">
        <w:t xml:space="preserve"> και </w:t>
      </w:r>
      <w:r>
        <w:t>Δ</w:t>
      </w:r>
      <w:r w:rsidRPr="00CA307A">
        <w:t>ήμο κάλυψης</w:t>
      </w:r>
      <w:r>
        <w:t>.</w:t>
      </w:r>
    </w:p>
    <w:p w14:paraId="2D67F874" w14:textId="4042FEE6" w:rsidR="007471F8" w:rsidRDefault="007471F8" w:rsidP="007471F8">
      <w:pPr>
        <w:pStyle w:val="af"/>
        <w:keepNext/>
      </w:pPr>
      <w:bookmarkStart w:id="454" w:name="_Toc215770661"/>
      <w:r>
        <w:t xml:space="preserve">Πίνακας </w:t>
      </w:r>
      <w:fldSimple w:instr=" SEQ Πίνακας \* ARABIC ">
        <w:r w:rsidR="00DE753E">
          <w:rPr>
            <w:noProof/>
          </w:rPr>
          <w:t>178</w:t>
        </w:r>
      </w:fldSimple>
      <w:r w:rsidRPr="006C1DF0">
        <w:t xml:space="preserve">: </w:t>
      </w:r>
      <w:r>
        <w:t>Αποτύπωση των Δομών ΚΔΗΦ της Περιφέρειας Δυτικής Ελλάδας που συμμετείχαν στην έρευνα, καθώς και της Νομικής Υπόστασής τους.</w:t>
      </w:r>
      <w:bookmarkEnd w:id="454"/>
    </w:p>
    <w:tbl>
      <w:tblPr>
        <w:tblStyle w:val="4-4"/>
        <w:tblW w:w="5000" w:type="pct"/>
        <w:tblLook w:val="04A0" w:firstRow="1" w:lastRow="0" w:firstColumn="1" w:lastColumn="0" w:noHBand="0" w:noVBand="1"/>
      </w:tblPr>
      <w:tblGrid>
        <w:gridCol w:w="2938"/>
        <w:gridCol w:w="5358"/>
      </w:tblGrid>
      <w:tr w:rsidR="007471F8" w:rsidRPr="00AB1F5F" w14:paraId="7399D542"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Borders>
              <w:top w:val="none" w:sz="0" w:space="0" w:color="auto"/>
              <w:left w:val="none" w:sz="0" w:space="0" w:color="auto"/>
              <w:bottom w:val="none" w:sz="0" w:space="0" w:color="auto"/>
              <w:right w:val="none" w:sz="0" w:space="0" w:color="auto"/>
            </w:tcBorders>
            <w:vAlign w:val="center"/>
          </w:tcPr>
          <w:p w14:paraId="08B35316" w14:textId="77777777" w:rsidR="007471F8" w:rsidRPr="00AB1F5F" w:rsidRDefault="007471F8" w:rsidP="005B2C7B">
            <w:pPr>
              <w:jc w:val="center"/>
              <w:rPr>
                <w:sz w:val="20"/>
                <w:szCs w:val="20"/>
              </w:rPr>
            </w:pPr>
            <w:r w:rsidRPr="00AB1F5F">
              <w:rPr>
                <w:sz w:val="20"/>
                <w:szCs w:val="20"/>
              </w:rPr>
              <w:t>Ονομασία Δομής</w:t>
            </w:r>
          </w:p>
        </w:tc>
        <w:tc>
          <w:tcPr>
            <w:tcW w:w="3229" w:type="pct"/>
            <w:tcBorders>
              <w:top w:val="none" w:sz="0" w:space="0" w:color="auto"/>
              <w:left w:val="none" w:sz="0" w:space="0" w:color="auto"/>
              <w:bottom w:val="none" w:sz="0" w:space="0" w:color="auto"/>
              <w:right w:val="none" w:sz="0" w:space="0" w:color="auto"/>
            </w:tcBorders>
            <w:vAlign w:val="center"/>
          </w:tcPr>
          <w:p w14:paraId="62871768" w14:textId="77777777" w:rsidR="007471F8" w:rsidRPr="00AB1F5F" w:rsidRDefault="007471F8" w:rsidP="005B2C7B">
            <w:pPr>
              <w:keepLines/>
              <w:widowControl w:val="0"/>
              <w:spacing w:line="240"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904EDA">
              <w:rPr>
                <w:rFonts w:cs="Calibri"/>
                <w:sz w:val="20"/>
                <w:szCs w:val="20"/>
              </w:rPr>
              <w:t xml:space="preserve">Νομική υπόσταση </w:t>
            </w:r>
          </w:p>
        </w:tc>
      </w:tr>
      <w:tr w:rsidR="007471F8" w:rsidRPr="00AB1F5F" w14:paraId="07DBE594"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vAlign w:val="center"/>
          </w:tcPr>
          <w:p w14:paraId="6F973511" w14:textId="77777777" w:rsidR="007471F8" w:rsidRPr="00AB1F5F" w:rsidRDefault="007471F8" w:rsidP="005B2C7B">
            <w:pPr>
              <w:jc w:val="center"/>
              <w:rPr>
                <w:sz w:val="20"/>
                <w:szCs w:val="20"/>
              </w:rPr>
            </w:pPr>
            <w:r w:rsidRPr="00AB1F5F">
              <w:rPr>
                <w:sz w:val="20"/>
                <w:szCs w:val="20"/>
              </w:rPr>
              <w:t>Κέντρο Διημέρευσης – Ημερήσιας Φροντίδας «ΑΛΚΥΟΝΗ»</w:t>
            </w:r>
          </w:p>
        </w:tc>
        <w:tc>
          <w:tcPr>
            <w:tcW w:w="3229" w:type="pct"/>
            <w:vAlign w:val="center"/>
          </w:tcPr>
          <w:p w14:paraId="16DBC331" w14:textId="77777777" w:rsidR="007471F8" w:rsidRPr="00AB1F5F" w:rsidRDefault="007471F8" w:rsidP="005B2C7B">
            <w:pPr>
              <w:keepLines/>
              <w:widowControl w:val="0"/>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7014A">
              <w:rPr>
                <w:rFonts w:cs="Calibri"/>
                <w:sz w:val="20"/>
                <w:szCs w:val="20"/>
              </w:rPr>
              <w:t xml:space="preserve">Σύλλογος Γονέων, Κηδεμόνων </w:t>
            </w:r>
            <w:proofErr w:type="spellStart"/>
            <w:r w:rsidRPr="00A7014A">
              <w:rPr>
                <w:rFonts w:cs="Calibri"/>
                <w:sz w:val="20"/>
                <w:szCs w:val="20"/>
              </w:rPr>
              <w:t>ΑμεΑ</w:t>
            </w:r>
            <w:proofErr w:type="spellEnd"/>
          </w:p>
        </w:tc>
      </w:tr>
      <w:tr w:rsidR="007471F8" w:rsidRPr="00AB1F5F" w14:paraId="2BE2E7E9" w14:textId="77777777" w:rsidTr="005B2C7B">
        <w:tc>
          <w:tcPr>
            <w:cnfStyle w:val="001000000000" w:firstRow="0" w:lastRow="0" w:firstColumn="1" w:lastColumn="0" w:oddVBand="0" w:evenVBand="0" w:oddHBand="0" w:evenHBand="0" w:firstRowFirstColumn="0" w:firstRowLastColumn="0" w:lastRowFirstColumn="0" w:lastRowLastColumn="0"/>
            <w:tcW w:w="1771" w:type="pct"/>
            <w:vAlign w:val="center"/>
          </w:tcPr>
          <w:p w14:paraId="1A0309C7" w14:textId="77777777" w:rsidR="007471F8" w:rsidRPr="00AB1F5F" w:rsidRDefault="007471F8" w:rsidP="005B2C7B">
            <w:pPr>
              <w:jc w:val="center"/>
              <w:rPr>
                <w:sz w:val="20"/>
                <w:szCs w:val="20"/>
              </w:rPr>
            </w:pPr>
            <w:r w:rsidRPr="00AB1F5F">
              <w:rPr>
                <w:sz w:val="20"/>
                <w:szCs w:val="20"/>
              </w:rPr>
              <w:t xml:space="preserve">Ειδικό Κέντρο Αποκατάστασης και Μέριμνας </w:t>
            </w:r>
            <w:proofErr w:type="spellStart"/>
            <w:r w:rsidRPr="00AB1F5F">
              <w:rPr>
                <w:sz w:val="20"/>
                <w:szCs w:val="20"/>
              </w:rPr>
              <w:t>ΑμεΑ</w:t>
            </w:r>
            <w:proofErr w:type="spellEnd"/>
            <w:r w:rsidRPr="00AB1F5F">
              <w:rPr>
                <w:sz w:val="20"/>
                <w:szCs w:val="20"/>
              </w:rPr>
              <w:t xml:space="preserve"> Αιγίου</w:t>
            </w:r>
          </w:p>
        </w:tc>
        <w:tc>
          <w:tcPr>
            <w:tcW w:w="3229" w:type="pct"/>
            <w:vAlign w:val="center"/>
          </w:tcPr>
          <w:p w14:paraId="019AD4D0" w14:textId="77777777" w:rsidR="007471F8" w:rsidRPr="00AB1F5F" w:rsidRDefault="007471F8" w:rsidP="005B2C7B">
            <w:pPr>
              <w:keepLines/>
              <w:widowControl w:val="0"/>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A7014A">
              <w:rPr>
                <w:rFonts w:cs="Calibri"/>
                <w:sz w:val="20"/>
                <w:szCs w:val="20"/>
              </w:rPr>
              <w:t>Φιλανθρωπικό Σωματείο</w:t>
            </w:r>
          </w:p>
        </w:tc>
      </w:tr>
      <w:tr w:rsidR="007471F8" w:rsidRPr="00AB1F5F" w14:paraId="64531416"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vAlign w:val="center"/>
          </w:tcPr>
          <w:p w14:paraId="3AE79FE6" w14:textId="77777777" w:rsidR="007471F8" w:rsidRPr="00AB1F5F" w:rsidRDefault="007471F8" w:rsidP="005B2C7B">
            <w:pPr>
              <w:jc w:val="center"/>
              <w:rPr>
                <w:sz w:val="20"/>
                <w:szCs w:val="20"/>
              </w:rPr>
            </w:pPr>
            <w:r w:rsidRPr="00AB1F5F">
              <w:rPr>
                <w:sz w:val="20"/>
                <w:szCs w:val="20"/>
              </w:rPr>
              <w:t>Ε</w:t>
            </w:r>
            <w:r>
              <w:rPr>
                <w:sz w:val="20"/>
                <w:szCs w:val="20"/>
              </w:rPr>
              <w:t>λληνική Εταιρεία Προστασίας &amp; Αποκαταστάσεως Αναπήρων Προσώπων</w:t>
            </w:r>
          </w:p>
        </w:tc>
        <w:tc>
          <w:tcPr>
            <w:tcW w:w="3229" w:type="pct"/>
            <w:vAlign w:val="center"/>
          </w:tcPr>
          <w:p w14:paraId="62EE201E" w14:textId="77777777" w:rsidR="007471F8" w:rsidRPr="00AB1F5F" w:rsidRDefault="007471F8" w:rsidP="005B2C7B">
            <w:pPr>
              <w:keepLines/>
              <w:widowControl w:val="0"/>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A7014A">
              <w:rPr>
                <w:rFonts w:cs="Calibri"/>
                <w:sz w:val="20"/>
                <w:szCs w:val="20"/>
              </w:rPr>
              <w:t>Φιλανθρωπικό Σωματείο</w:t>
            </w:r>
          </w:p>
        </w:tc>
      </w:tr>
      <w:tr w:rsidR="007471F8" w:rsidRPr="00AB1F5F" w14:paraId="31B5194D" w14:textId="77777777" w:rsidTr="005B2C7B">
        <w:tc>
          <w:tcPr>
            <w:cnfStyle w:val="001000000000" w:firstRow="0" w:lastRow="0" w:firstColumn="1" w:lastColumn="0" w:oddVBand="0" w:evenVBand="0" w:oddHBand="0" w:evenHBand="0" w:firstRowFirstColumn="0" w:firstRowLastColumn="0" w:lastRowFirstColumn="0" w:lastRowLastColumn="0"/>
            <w:tcW w:w="1771" w:type="pct"/>
            <w:vAlign w:val="center"/>
          </w:tcPr>
          <w:p w14:paraId="62366D20" w14:textId="77777777" w:rsidR="007471F8" w:rsidRPr="00AB1F5F" w:rsidRDefault="007471F8" w:rsidP="005B2C7B">
            <w:pPr>
              <w:jc w:val="center"/>
              <w:rPr>
                <w:sz w:val="20"/>
                <w:szCs w:val="20"/>
              </w:rPr>
            </w:pPr>
            <w:r w:rsidRPr="00AB1F5F">
              <w:rPr>
                <w:sz w:val="20"/>
                <w:szCs w:val="20"/>
              </w:rPr>
              <w:t xml:space="preserve">Κ.Δ.Η.Φ. </w:t>
            </w:r>
            <w:proofErr w:type="spellStart"/>
            <w:r w:rsidRPr="00AB1F5F">
              <w:rPr>
                <w:sz w:val="20"/>
                <w:szCs w:val="20"/>
              </w:rPr>
              <w:t>Α.μεΑ</w:t>
            </w:r>
            <w:proofErr w:type="spellEnd"/>
            <w:r w:rsidRPr="00AB1F5F">
              <w:rPr>
                <w:sz w:val="20"/>
                <w:szCs w:val="20"/>
              </w:rPr>
              <w:t>. &lt;&lt;ΗΛΙΑΧΤΙΔΑ&gt;&gt;</w:t>
            </w:r>
          </w:p>
        </w:tc>
        <w:tc>
          <w:tcPr>
            <w:tcW w:w="3229" w:type="pct"/>
            <w:vAlign w:val="center"/>
          </w:tcPr>
          <w:p w14:paraId="5D055C5C" w14:textId="77777777" w:rsidR="007471F8" w:rsidRPr="00AB1F5F" w:rsidRDefault="007471F8" w:rsidP="005B2C7B">
            <w:pPr>
              <w:keepLines/>
              <w:widowControl w:val="0"/>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6F75FD">
              <w:rPr>
                <w:rFonts w:cs="Calibri"/>
                <w:sz w:val="20"/>
                <w:szCs w:val="20"/>
              </w:rPr>
              <w:t xml:space="preserve">ΣΥΛΛΟΓΟΣ </w:t>
            </w:r>
            <w:proofErr w:type="spellStart"/>
            <w:r w:rsidRPr="006F75FD">
              <w:rPr>
                <w:rFonts w:cs="Calibri"/>
                <w:sz w:val="20"/>
                <w:szCs w:val="20"/>
              </w:rPr>
              <w:t>Α.μεΑ</w:t>
            </w:r>
            <w:proofErr w:type="spellEnd"/>
            <w:r w:rsidRPr="006F75FD">
              <w:rPr>
                <w:rFonts w:cs="Calibri"/>
                <w:sz w:val="20"/>
                <w:szCs w:val="20"/>
              </w:rPr>
              <w:t>. – ΓΟΝΕΩΝ Κ΄ΦΙΛΩΝ (Ν.Π.Ι.Δ.)</w:t>
            </w:r>
          </w:p>
        </w:tc>
      </w:tr>
      <w:tr w:rsidR="007471F8" w:rsidRPr="00AB1F5F" w14:paraId="34CDDB15"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vAlign w:val="center"/>
          </w:tcPr>
          <w:p w14:paraId="0B987DAF" w14:textId="77777777" w:rsidR="007471F8" w:rsidRPr="00AB1F5F" w:rsidRDefault="007471F8" w:rsidP="005B2C7B">
            <w:pPr>
              <w:jc w:val="center"/>
              <w:rPr>
                <w:sz w:val="20"/>
                <w:szCs w:val="20"/>
              </w:rPr>
            </w:pPr>
            <w:r>
              <w:rPr>
                <w:sz w:val="20"/>
                <w:szCs w:val="20"/>
              </w:rPr>
              <w:t>Θεραπευτικό Παιδαγωγικό Κέντρο</w:t>
            </w:r>
            <w:r w:rsidRPr="00AB1F5F">
              <w:rPr>
                <w:sz w:val="20"/>
                <w:szCs w:val="20"/>
              </w:rPr>
              <w:t xml:space="preserve"> «Η ΜΕΡΙΜΝΑ»</w:t>
            </w:r>
          </w:p>
        </w:tc>
        <w:tc>
          <w:tcPr>
            <w:tcW w:w="3229" w:type="pct"/>
            <w:vAlign w:val="center"/>
          </w:tcPr>
          <w:p w14:paraId="741A6CD3" w14:textId="77777777" w:rsidR="007471F8" w:rsidRPr="00AB1F5F" w:rsidRDefault="007471F8" w:rsidP="005B2C7B">
            <w:pPr>
              <w:keepLines/>
              <w:widowControl w:val="0"/>
              <w:spacing w:line="240" w:lineRule="auto"/>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Pr>
                <w:rFonts w:cs="Calibri"/>
                <w:sz w:val="20"/>
                <w:szCs w:val="20"/>
              </w:rPr>
              <w:t>Μ</w:t>
            </w:r>
            <w:r w:rsidRPr="006F75FD">
              <w:rPr>
                <w:rFonts w:cs="Calibri"/>
                <w:sz w:val="20"/>
                <w:szCs w:val="20"/>
              </w:rPr>
              <w:t>ορφή ΝΠΙΔ μη κερδοσκοπικού χαρακτήρα</w:t>
            </w:r>
          </w:p>
        </w:tc>
      </w:tr>
      <w:tr w:rsidR="007471F8" w:rsidRPr="00AB1F5F" w14:paraId="3E205E44" w14:textId="77777777" w:rsidTr="005B2C7B">
        <w:tc>
          <w:tcPr>
            <w:cnfStyle w:val="001000000000" w:firstRow="0" w:lastRow="0" w:firstColumn="1" w:lastColumn="0" w:oddVBand="0" w:evenVBand="0" w:oddHBand="0" w:evenHBand="0" w:firstRowFirstColumn="0" w:firstRowLastColumn="0" w:lastRowFirstColumn="0" w:lastRowLastColumn="0"/>
            <w:tcW w:w="1771" w:type="pct"/>
            <w:vAlign w:val="center"/>
          </w:tcPr>
          <w:p w14:paraId="585A74FE" w14:textId="77777777" w:rsidR="007471F8" w:rsidRPr="00AB1F5F" w:rsidRDefault="007471F8" w:rsidP="005B2C7B">
            <w:pPr>
              <w:jc w:val="center"/>
              <w:rPr>
                <w:sz w:val="20"/>
                <w:szCs w:val="20"/>
              </w:rPr>
            </w:pPr>
            <w:r w:rsidRPr="00AB1F5F">
              <w:rPr>
                <w:sz w:val="20"/>
                <w:szCs w:val="20"/>
              </w:rPr>
              <w:t>Ε</w:t>
            </w:r>
            <w:r>
              <w:rPr>
                <w:sz w:val="20"/>
                <w:szCs w:val="20"/>
              </w:rPr>
              <w:t>ργαστήρι</w:t>
            </w:r>
            <w:r w:rsidRPr="00AB1F5F">
              <w:rPr>
                <w:sz w:val="20"/>
                <w:szCs w:val="20"/>
              </w:rPr>
              <w:t xml:space="preserve"> «ΠΑΝΑΓΙΑ ΕΛΕΟΥΣΑ»</w:t>
            </w:r>
          </w:p>
        </w:tc>
        <w:tc>
          <w:tcPr>
            <w:tcW w:w="3229" w:type="pct"/>
            <w:vAlign w:val="center"/>
          </w:tcPr>
          <w:p w14:paraId="21470F3D" w14:textId="77777777" w:rsidR="007471F8" w:rsidRPr="00AB1F5F" w:rsidRDefault="007471F8" w:rsidP="005B2C7B">
            <w:pPr>
              <w:keepLines/>
              <w:widowControl w:val="0"/>
              <w:spacing w:line="240" w:lineRule="auto"/>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Pr>
                <w:rFonts w:cs="Calibri"/>
                <w:sz w:val="20"/>
                <w:szCs w:val="20"/>
              </w:rPr>
              <w:t xml:space="preserve">Ειδικώς Αναγνωρισμένο </w:t>
            </w:r>
            <w:r w:rsidRPr="006273B5">
              <w:rPr>
                <w:rFonts w:cs="Calibri"/>
                <w:sz w:val="20"/>
                <w:szCs w:val="20"/>
              </w:rPr>
              <w:t>ΝΠΙΔ μη κερδοσκοπικού χαρακτήρα</w:t>
            </w:r>
          </w:p>
        </w:tc>
      </w:tr>
    </w:tbl>
    <w:p w14:paraId="7ACD3F00" w14:textId="77777777" w:rsidR="007471F8" w:rsidRPr="00E323A2" w:rsidRDefault="007471F8" w:rsidP="007471F8">
      <w:pPr>
        <w:pStyle w:val="af7"/>
        <w:rPr>
          <w:rFonts w:ascii="Calibri" w:hAnsi="Calibri" w:cs="Calibri"/>
          <w:i/>
          <w:iCs/>
          <w:sz w:val="18"/>
          <w:szCs w:val="18"/>
        </w:rPr>
      </w:pPr>
      <w:r w:rsidRPr="00E323A2">
        <w:rPr>
          <w:rFonts w:ascii="Calibri" w:hAnsi="Calibri" w:cs="Calibri"/>
          <w:i/>
          <w:iCs/>
          <w:sz w:val="18"/>
          <w:szCs w:val="18"/>
        </w:rPr>
        <w:t>Πηγή: Ιδία επεξεργασία</w:t>
      </w:r>
    </w:p>
    <w:p w14:paraId="2EF6DD36" w14:textId="77777777" w:rsidR="007471F8" w:rsidRDefault="007471F8" w:rsidP="007471F8"/>
    <w:p w14:paraId="4F911DFC" w14:textId="77777777" w:rsidR="007471F8" w:rsidRDefault="007471F8" w:rsidP="007471F8">
      <w:r>
        <w:t xml:space="preserve">Ο Πίνακας που ακολουθεί παρουσιάζει την νομική υπόσταση των Δομών ΚΔΗΦ της ΠΔΕ που συμμετείχαν στην έρευνα. Οι Φορείς που λειτουργούν τα ΚΔΗΦ </w:t>
      </w:r>
      <w:r w:rsidRPr="00CD547B">
        <w:t xml:space="preserve">στο δείγμα προέρχονται κυρίως από το «παραδοσιακό» φάσμα της κοινωνίας πολιτών και του φιλανθρωπικού χώρου. </w:t>
      </w:r>
      <w:r>
        <w:t>Το 33%</w:t>
      </w:r>
      <w:r w:rsidRPr="00CD547B">
        <w:t xml:space="preserve"> δηλών</w:t>
      </w:r>
      <w:r>
        <w:t>ει</w:t>
      </w:r>
      <w:r w:rsidRPr="00CD547B">
        <w:t xml:space="preserve"> ότι είναι Φιλανθρωπικό Σωματείο, </w:t>
      </w:r>
      <w:r>
        <w:t>το 17% πως</w:t>
      </w:r>
      <w:r w:rsidRPr="00CD547B">
        <w:t xml:space="preserve"> είναι Σύλλογος Γονέων/</w:t>
      </w:r>
      <w:r>
        <w:t xml:space="preserve"> </w:t>
      </w:r>
      <w:r w:rsidRPr="00CD547B">
        <w:t xml:space="preserve">Κηδεμόνων </w:t>
      </w:r>
      <w:proofErr w:type="spellStart"/>
      <w:r w:rsidRPr="00CD547B">
        <w:t>ΑμεΑ</w:t>
      </w:r>
      <w:proofErr w:type="spellEnd"/>
      <w:r w:rsidRPr="00CD547B">
        <w:t xml:space="preserve">, ενώ </w:t>
      </w:r>
      <w:r>
        <w:t>το 50% υπάγεται στην κατηγορία «</w:t>
      </w:r>
      <w:r w:rsidRPr="00CD547B">
        <w:t>Άλλη μορφή ΝΠΙΔ μη κερδοσκοπικού χαρακτήρα</w:t>
      </w:r>
      <w:r>
        <w:t xml:space="preserve">». Η εικόνα αυτή δείχνει πως η υλοποίηση των ΚΔΗΦ στη </w:t>
      </w:r>
      <w:r w:rsidRPr="00CA307A">
        <w:t xml:space="preserve">συγκεκριμένη Περιφέρεια στηρίζεται σε μεγάλο βαθμό σε </w:t>
      </w:r>
      <w:r w:rsidRPr="00633D23">
        <w:t>σωματεία, συλλόγους και ειδικά αναγνωρισμένα ΝΠΙΔ,</w:t>
      </w:r>
      <w:r w:rsidRPr="00CA307A">
        <w:t xml:space="preserve"> με έντονη συμμετοχή του </w:t>
      </w:r>
      <w:proofErr w:type="spellStart"/>
      <w:r w:rsidRPr="00CA307A">
        <w:t>γονεϊκού</w:t>
      </w:r>
      <w:proofErr w:type="spellEnd"/>
      <w:r w:rsidRPr="00CA307A">
        <w:t>/</w:t>
      </w:r>
      <w:r>
        <w:t xml:space="preserve"> </w:t>
      </w:r>
      <w:r w:rsidRPr="00CA307A">
        <w:t>συλλογικού κινήματος. Αυτό επηρεάζει και τον τρόπο διακυβέρνησης</w:t>
      </w:r>
      <w:r>
        <w:t>, καθώς</w:t>
      </w:r>
      <w:r w:rsidRPr="00CA307A">
        <w:t xml:space="preserve"> πρόκειται για </w:t>
      </w:r>
      <w:r>
        <w:t>Φ</w:t>
      </w:r>
      <w:r w:rsidRPr="00CA307A">
        <w:t>ορείς με ισχυρή συναισθηματική/</w:t>
      </w:r>
      <w:r>
        <w:t xml:space="preserve"> </w:t>
      </w:r>
      <w:r w:rsidRPr="00CA307A">
        <w:t xml:space="preserve">κοινωνική δέσμευση στη συγκεκριμένη ομάδα πληθυσμού, αλλά όχι απαραίτητα με το ίδιο επίπεδο επαγγελματικής διοικητικής </w:t>
      </w:r>
      <w:r>
        <w:t>δ</w:t>
      </w:r>
      <w:r w:rsidRPr="00CA307A">
        <w:t>ομής που συναντ</w:t>
      </w:r>
      <w:r>
        <w:t xml:space="preserve">άται </w:t>
      </w:r>
      <w:r w:rsidRPr="00CA307A">
        <w:t>σε μεγάλες ΑΜΚΕ ή σε δημοτικές κοινωφελείς επιχειρήσεις.</w:t>
      </w:r>
    </w:p>
    <w:p w14:paraId="0D381D53" w14:textId="78863347" w:rsidR="007471F8" w:rsidRPr="00FB0097" w:rsidRDefault="007471F8" w:rsidP="007471F8">
      <w:pPr>
        <w:pStyle w:val="af"/>
        <w:keepNext/>
      </w:pPr>
      <w:bookmarkStart w:id="455" w:name="_Toc215770662"/>
      <w:r>
        <w:lastRenderedPageBreak/>
        <w:t xml:space="preserve">Πίνακας </w:t>
      </w:r>
      <w:fldSimple w:instr=" SEQ Πίνακας \* ARABIC ">
        <w:r w:rsidR="00DE753E">
          <w:rPr>
            <w:noProof/>
          </w:rPr>
          <w:t>179</w:t>
        </w:r>
      </w:fldSimple>
      <w:r w:rsidRPr="00FB0097">
        <w:t xml:space="preserve">: </w:t>
      </w:r>
      <w:r>
        <w:t>Ποσοστιαία αποτύπωση της Νομικής υπόστασης των Δομών ΚΔΗΦ της Περιφέρειας Δυτικής Ελλάδας που συμμετείχαν στην έρευνα</w:t>
      </w:r>
      <w:bookmarkEnd w:id="455"/>
    </w:p>
    <w:tbl>
      <w:tblPr>
        <w:tblStyle w:val="4-4"/>
        <w:tblW w:w="5000" w:type="pct"/>
        <w:tblLook w:val="04A0" w:firstRow="1" w:lastRow="0" w:firstColumn="1" w:lastColumn="0" w:noHBand="0" w:noVBand="1"/>
      </w:tblPr>
      <w:tblGrid>
        <w:gridCol w:w="7226"/>
        <w:gridCol w:w="1070"/>
      </w:tblGrid>
      <w:tr w:rsidR="007471F8" w:rsidRPr="00E75AC9" w14:paraId="1ED6BAD6"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tcPr>
          <w:p w14:paraId="3CC9A549" w14:textId="77777777" w:rsidR="007471F8" w:rsidRPr="00E75AC9" w:rsidRDefault="007471F8" w:rsidP="005B2C7B">
            <w:pPr>
              <w:rPr>
                <w:sz w:val="20"/>
                <w:szCs w:val="20"/>
              </w:rPr>
            </w:pPr>
            <w:r w:rsidRPr="00E75AC9">
              <w:rPr>
                <w:sz w:val="20"/>
                <w:szCs w:val="20"/>
              </w:rPr>
              <w:t>Νομική υπόσταση του Φορέα Λειτουργίας (ΝΠΙΔ μη κερδοσκοπικού χαρακτήρα)</w:t>
            </w:r>
          </w:p>
        </w:tc>
      </w:tr>
      <w:tr w:rsidR="007471F8" w:rsidRPr="00E75AC9" w14:paraId="587C92FA"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5" w:type="pct"/>
          </w:tcPr>
          <w:p w14:paraId="2ECA6B00" w14:textId="77777777" w:rsidR="007471F8" w:rsidRPr="00E75AC9" w:rsidRDefault="007471F8" w:rsidP="005B2C7B">
            <w:pPr>
              <w:jc w:val="center"/>
              <w:rPr>
                <w:rFonts w:cs="Calibri"/>
                <w:sz w:val="20"/>
                <w:szCs w:val="20"/>
              </w:rPr>
            </w:pPr>
            <w:r w:rsidRPr="00E75AC9">
              <w:rPr>
                <w:rFonts w:cs="Calibri"/>
                <w:sz w:val="20"/>
                <w:szCs w:val="20"/>
              </w:rPr>
              <w:t>Φιλανθρωπικό Σωματείο</w:t>
            </w:r>
          </w:p>
        </w:tc>
        <w:tc>
          <w:tcPr>
            <w:tcW w:w="645" w:type="pct"/>
          </w:tcPr>
          <w:p w14:paraId="2677AEE0"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E75AC9">
              <w:rPr>
                <w:rFonts w:cs="Calibri"/>
                <w:sz w:val="20"/>
                <w:szCs w:val="20"/>
                <w:lang w:val="en-US"/>
              </w:rPr>
              <w:t>33%</w:t>
            </w:r>
          </w:p>
        </w:tc>
      </w:tr>
      <w:tr w:rsidR="007471F8" w:rsidRPr="00E75AC9" w14:paraId="7040D325" w14:textId="77777777" w:rsidTr="005B2C7B">
        <w:tc>
          <w:tcPr>
            <w:cnfStyle w:val="001000000000" w:firstRow="0" w:lastRow="0" w:firstColumn="1" w:lastColumn="0" w:oddVBand="0" w:evenVBand="0" w:oddHBand="0" w:evenHBand="0" w:firstRowFirstColumn="0" w:firstRowLastColumn="0" w:lastRowFirstColumn="0" w:lastRowLastColumn="0"/>
            <w:tcW w:w="4355" w:type="pct"/>
          </w:tcPr>
          <w:p w14:paraId="3E1F653A" w14:textId="77777777" w:rsidR="007471F8" w:rsidRPr="00E75AC9" w:rsidRDefault="007471F8" w:rsidP="005B2C7B">
            <w:pPr>
              <w:jc w:val="center"/>
              <w:rPr>
                <w:rFonts w:cs="Calibri"/>
                <w:sz w:val="20"/>
                <w:szCs w:val="20"/>
              </w:rPr>
            </w:pPr>
            <w:r w:rsidRPr="00E75AC9">
              <w:rPr>
                <w:rFonts w:cs="Calibri"/>
                <w:sz w:val="20"/>
                <w:szCs w:val="20"/>
              </w:rPr>
              <w:t xml:space="preserve">Σύλλογος Γονέων, Κηδεμόνων </w:t>
            </w:r>
            <w:proofErr w:type="spellStart"/>
            <w:r w:rsidRPr="00E75AC9">
              <w:rPr>
                <w:rFonts w:cs="Calibri"/>
                <w:sz w:val="20"/>
                <w:szCs w:val="20"/>
              </w:rPr>
              <w:t>ΑμεΑ</w:t>
            </w:r>
            <w:proofErr w:type="spellEnd"/>
          </w:p>
        </w:tc>
        <w:tc>
          <w:tcPr>
            <w:tcW w:w="645" w:type="pct"/>
          </w:tcPr>
          <w:p w14:paraId="557B24D5"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E75AC9">
              <w:rPr>
                <w:rFonts w:cs="Calibri"/>
                <w:sz w:val="20"/>
                <w:szCs w:val="20"/>
                <w:lang w:val="en-US"/>
              </w:rPr>
              <w:t>17%</w:t>
            </w:r>
          </w:p>
        </w:tc>
      </w:tr>
      <w:tr w:rsidR="007471F8" w:rsidRPr="00E75AC9" w14:paraId="4F2AB924"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5" w:type="pct"/>
          </w:tcPr>
          <w:p w14:paraId="01F1357F" w14:textId="77777777" w:rsidR="007471F8" w:rsidRPr="00E75AC9" w:rsidRDefault="007471F8" w:rsidP="005B2C7B">
            <w:pPr>
              <w:jc w:val="center"/>
              <w:rPr>
                <w:rFonts w:cs="Calibri"/>
                <w:sz w:val="20"/>
                <w:szCs w:val="20"/>
              </w:rPr>
            </w:pPr>
            <w:r w:rsidRPr="00E75AC9">
              <w:rPr>
                <w:rFonts w:cs="Calibri"/>
                <w:sz w:val="20"/>
                <w:szCs w:val="20"/>
              </w:rPr>
              <w:t>Αστική μη κερδοσκοπική εταιρεία</w:t>
            </w:r>
          </w:p>
        </w:tc>
        <w:tc>
          <w:tcPr>
            <w:tcW w:w="645" w:type="pct"/>
          </w:tcPr>
          <w:p w14:paraId="1D9DF0C7"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E75AC9">
              <w:rPr>
                <w:rFonts w:cs="Calibri"/>
                <w:sz w:val="20"/>
                <w:szCs w:val="20"/>
                <w:lang w:val="en-US"/>
              </w:rPr>
              <w:t>0%</w:t>
            </w:r>
          </w:p>
        </w:tc>
      </w:tr>
      <w:tr w:rsidR="007471F8" w:rsidRPr="00E75AC9" w14:paraId="203EC602" w14:textId="77777777" w:rsidTr="005B2C7B">
        <w:tc>
          <w:tcPr>
            <w:cnfStyle w:val="001000000000" w:firstRow="0" w:lastRow="0" w:firstColumn="1" w:lastColumn="0" w:oddVBand="0" w:evenVBand="0" w:oddHBand="0" w:evenHBand="0" w:firstRowFirstColumn="0" w:firstRowLastColumn="0" w:lastRowFirstColumn="0" w:lastRowLastColumn="0"/>
            <w:tcW w:w="4355" w:type="pct"/>
          </w:tcPr>
          <w:p w14:paraId="350D896C" w14:textId="77777777" w:rsidR="007471F8" w:rsidRPr="00E75AC9" w:rsidRDefault="007471F8" w:rsidP="005B2C7B">
            <w:pPr>
              <w:jc w:val="center"/>
              <w:rPr>
                <w:rFonts w:cs="Calibri"/>
                <w:sz w:val="20"/>
                <w:szCs w:val="20"/>
              </w:rPr>
            </w:pPr>
            <w:r w:rsidRPr="00E75AC9">
              <w:rPr>
                <w:rFonts w:cs="Calibri"/>
                <w:sz w:val="20"/>
                <w:szCs w:val="20"/>
              </w:rPr>
              <w:t>Κοινωφελές Ίδρυμα</w:t>
            </w:r>
          </w:p>
        </w:tc>
        <w:tc>
          <w:tcPr>
            <w:tcW w:w="645" w:type="pct"/>
          </w:tcPr>
          <w:p w14:paraId="635DCAED"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E75AC9">
              <w:rPr>
                <w:rFonts w:cs="Calibri"/>
                <w:sz w:val="20"/>
                <w:szCs w:val="20"/>
                <w:lang w:val="en-US"/>
              </w:rPr>
              <w:t>0%</w:t>
            </w:r>
          </w:p>
        </w:tc>
      </w:tr>
      <w:tr w:rsidR="007471F8" w:rsidRPr="00E75AC9" w14:paraId="7B4FDBB5"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5" w:type="pct"/>
          </w:tcPr>
          <w:p w14:paraId="233F0163" w14:textId="77777777" w:rsidR="007471F8" w:rsidRPr="00E75AC9" w:rsidRDefault="007471F8" w:rsidP="005B2C7B">
            <w:pPr>
              <w:jc w:val="center"/>
              <w:rPr>
                <w:rFonts w:cs="Calibri"/>
                <w:sz w:val="20"/>
                <w:szCs w:val="20"/>
              </w:rPr>
            </w:pPr>
            <w:r w:rsidRPr="00E75AC9">
              <w:rPr>
                <w:rFonts w:cs="Calibri"/>
                <w:sz w:val="20"/>
                <w:szCs w:val="20"/>
              </w:rPr>
              <w:t>Κοινωφελής επιχείρηση του Ν. 3463/2006</w:t>
            </w:r>
          </w:p>
        </w:tc>
        <w:tc>
          <w:tcPr>
            <w:tcW w:w="645" w:type="pct"/>
          </w:tcPr>
          <w:p w14:paraId="4324F175"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US"/>
              </w:rPr>
            </w:pPr>
            <w:r w:rsidRPr="00E75AC9">
              <w:rPr>
                <w:rFonts w:cs="Calibri"/>
                <w:sz w:val="20"/>
                <w:szCs w:val="20"/>
                <w:lang w:val="en-US"/>
              </w:rPr>
              <w:t>0%</w:t>
            </w:r>
          </w:p>
        </w:tc>
      </w:tr>
      <w:tr w:rsidR="007471F8" w:rsidRPr="00E75AC9" w14:paraId="37279332" w14:textId="77777777" w:rsidTr="005B2C7B">
        <w:tc>
          <w:tcPr>
            <w:cnfStyle w:val="001000000000" w:firstRow="0" w:lastRow="0" w:firstColumn="1" w:lastColumn="0" w:oddVBand="0" w:evenVBand="0" w:oddHBand="0" w:evenHBand="0" w:firstRowFirstColumn="0" w:firstRowLastColumn="0" w:lastRowFirstColumn="0" w:lastRowLastColumn="0"/>
            <w:tcW w:w="4355" w:type="pct"/>
          </w:tcPr>
          <w:p w14:paraId="41ACB686" w14:textId="77777777" w:rsidR="007471F8" w:rsidRPr="000305F8" w:rsidRDefault="007471F8" w:rsidP="005B2C7B">
            <w:pPr>
              <w:jc w:val="center"/>
              <w:rPr>
                <w:rFonts w:cs="Calibri"/>
                <w:sz w:val="20"/>
                <w:szCs w:val="20"/>
              </w:rPr>
            </w:pPr>
            <w:r w:rsidRPr="00E75AC9">
              <w:rPr>
                <w:rFonts w:cs="Calibri"/>
                <w:sz w:val="20"/>
                <w:szCs w:val="20"/>
              </w:rPr>
              <w:t>Άλλη μορφή ΝΠΙΔ μη κερδοσκοπικού χαρακτήρα</w:t>
            </w:r>
          </w:p>
        </w:tc>
        <w:tc>
          <w:tcPr>
            <w:tcW w:w="645" w:type="pct"/>
          </w:tcPr>
          <w:p w14:paraId="19E3119E"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US"/>
              </w:rPr>
            </w:pPr>
            <w:r w:rsidRPr="00E75AC9">
              <w:rPr>
                <w:rFonts w:cs="Calibri"/>
                <w:sz w:val="20"/>
                <w:szCs w:val="20"/>
                <w:lang w:val="en-US"/>
              </w:rPr>
              <w:t>50%</w:t>
            </w:r>
          </w:p>
        </w:tc>
      </w:tr>
      <w:tr w:rsidR="007471F8" w:rsidRPr="00E75AC9" w14:paraId="2A943F60"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5" w:type="pct"/>
          </w:tcPr>
          <w:p w14:paraId="0446B2DE" w14:textId="77777777" w:rsidR="007471F8" w:rsidRPr="00E75AC9" w:rsidRDefault="007471F8" w:rsidP="005B2C7B">
            <w:pPr>
              <w:jc w:val="center"/>
              <w:rPr>
                <w:rFonts w:cs="Calibri"/>
                <w:sz w:val="20"/>
                <w:szCs w:val="20"/>
              </w:rPr>
            </w:pPr>
            <w:r w:rsidRPr="00E75AC9">
              <w:rPr>
                <w:rFonts w:cs="Calibri"/>
                <w:sz w:val="20"/>
                <w:szCs w:val="20"/>
              </w:rPr>
              <w:t xml:space="preserve">Άλλο Κέντρο που έχει νομίμως </w:t>
            </w:r>
            <w:proofErr w:type="spellStart"/>
            <w:r w:rsidRPr="00E75AC9">
              <w:rPr>
                <w:rFonts w:cs="Calibri"/>
                <w:sz w:val="20"/>
                <w:szCs w:val="20"/>
              </w:rPr>
              <w:t>αδειοδοτηθεί</w:t>
            </w:r>
            <w:proofErr w:type="spellEnd"/>
            <w:r w:rsidRPr="00E75AC9">
              <w:rPr>
                <w:rFonts w:cs="Calibri"/>
                <w:sz w:val="20"/>
                <w:szCs w:val="20"/>
              </w:rPr>
              <w:t xml:space="preserve"> για την παροχή υπηρεσιών συναφών προς τα ΚΔΗΦ</w:t>
            </w:r>
          </w:p>
        </w:tc>
        <w:tc>
          <w:tcPr>
            <w:tcW w:w="645" w:type="pct"/>
          </w:tcPr>
          <w:p w14:paraId="2748AFFD" w14:textId="77777777" w:rsidR="007471F8" w:rsidRPr="004C2D2C" w:rsidRDefault="007471F8" w:rsidP="005B2C7B">
            <w:pPr>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E75AC9">
              <w:rPr>
                <w:rFonts w:cs="Calibri"/>
                <w:sz w:val="20"/>
                <w:szCs w:val="20"/>
                <w:lang w:val="en-US"/>
              </w:rPr>
              <w:t>0</w:t>
            </w:r>
            <w:r>
              <w:rPr>
                <w:rFonts w:cs="Calibri"/>
                <w:sz w:val="20"/>
                <w:szCs w:val="20"/>
              </w:rPr>
              <w:t>%</w:t>
            </w:r>
          </w:p>
        </w:tc>
      </w:tr>
    </w:tbl>
    <w:p w14:paraId="5270ACA7" w14:textId="4D713C03" w:rsidR="00E323A2" w:rsidRDefault="00E323A2" w:rsidP="00E323A2">
      <w:pPr>
        <w:pStyle w:val="af0"/>
      </w:pPr>
      <w:r w:rsidRPr="00E323A2">
        <w:t>Πηγή: Ιδία επεξεργασία</w:t>
      </w:r>
    </w:p>
    <w:p w14:paraId="0EB59B18" w14:textId="77777777" w:rsidR="00E323A2" w:rsidRPr="00731D11" w:rsidRDefault="00E323A2" w:rsidP="007471F8">
      <w:pPr>
        <w:pStyle w:val="af7"/>
      </w:pPr>
    </w:p>
    <w:p w14:paraId="5BC75BBC" w14:textId="77777777" w:rsidR="007471F8" w:rsidRDefault="007471F8" w:rsidP="007471F8">
      <w:r>
        <w:t xml:space="preserve">Ο κατωτέρω Πίνακας παρουσιάζει την χωρική ενότητα που καλύπτεται από τη Δομή ΚΔΗΦ της ΠΔΕ, που συμμετείχε στην έρευνα. Οι Δήμοι που </w:t>
      </w:r>
      <w:r w:rsidRPr="00CA307A">
        <w:t xml:space="preserve">εμφανίζονται επαναλαμβανόμενα (π.χ. Αγρίνιο, Ναύπακτος, Αιγιάλεια, Πάτρα, Μεσολόγγι) δείχνουν ότι το δείγμα καλύπτει διαφορετικά σημεία της Περιφέρειας, με κάποιες συγκεντρώσεις σε αστικά κέντρα και ενδιάμεσες περιοχές. Η αναφορά στο </w:t>
      </w:r>
      <w:r>
        <w:t>Δ</w:t>
      </w:r>
      <w:r w:rsidRPr="00CA307A">
        <w:t>ήμο δεν είναι απλώς τυπικό στοιχείο</w:t>
      </w:r>
      <w:r>
        <w:t>, αντιθέτως επιτρέπει την ανάγνωση των δεδομένων με υπόβαθρο τοπικού κοινωνικού ιστού</w:t>
      </w:r>
      <w:r w:rsidRPr="00CA307A">
        <w:t xml:space="preserve"> (π.χ. δυνατότητες συνεργασιών, προσβασιμότητα, ύπαρξη άλλων κοινωνικών δομών).</w:t>
      </w:r>
    </w:p>
    <w:p w14:paraId="0A172E17" w14:textId="6000AA8B" w:rsidR="007471F8" w:rsidRPr="002802EF" w:rsidRDefault="007471F8" w:rsidP="007471F8">
      <w:pPr>
        <w:pStyle w:val="af"/>
        <w:keepNext/>
      </w:pPr>
      <w:bookmarkStart w:id="456" w:name="_Toc215770663"/>
      <w:r>
        <w:t xml:space="preserve">Πίνακας </w:t>
      </w:r>
      <w:fldSimple w:instr=" SEQ Πίνακας \* ARABIC ">
        <w:r w:rsidR="00DE753E">
          <w:rPr>
            <w:noProof/>
          </w:rPr>
          <w:t>180</w:t>
        </w:r>
      </w:fldSimple>
      <w:r w:rsidRPr="002802EF">
        <w:t xml:space="preserve">: Αποτύπωση της χωρικής ενότητας που καλύπτεται από τη Δομή </w:t>
      </w:r>
      <w:r>
        <w:t xml:space="preserve">ΚΔΗΦ </w:t>
      </w:r>
      <w:r w:rsidRPr="002802EF">
        <w:t>της Περιφέρειας Δυτικής Ελλάδας που συμμετείχε στην έρευνα.</w:t>
      </w:r>
      <w:bookmarkEnd w:id="456"/>
    </w:p>
    <w:tbl>
      <w:tblPr>
        <w:tblStyle w:val="4-4"/>
        <w:tblW w:w="5000" w:type="pct"/>
        <w:tblLook w:val="04A0" w:firstRow="1" w:lastRow="0" w:firstColumn="1" w:lastColumn="0" w:noHBand="0" w:noVBand="1"/>
      </w:tblPr>
      <w:tblGrid>
        <w:gridCol w:w="3823"/>
        <w:gridCol w:w="4473"/>
      </w:tblGrid>
      <w:tr w:rsidR="007471F8" w:rsidRPr="00E75AC9" w14:paraId="6B4150CD"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04" w:type="pct"/>
            <w:tcBorders>
              <w:top w:val="none" w:sz="0" w:space="0" w:color="auto"/>
              <w:left w:val="none" w:sz="0" w:space="0" w:color="auto"/>
              <w:bottom w:val="none" w:sz="0" w:space="0" w:color="auto"/>
              <w:right w:val="none" w:sz="0" w:space="0" w:color="auto"/>
            </w:tcBorders>
            <w:vAlign w:val="center"/>
          </w:tcPr>
          <w:p w14:paraId="364FE652" w14:textId="77777777" w:rsidR="007471F8" w:rsidRPr="00E75AC9" w:rsidRDefault="007471F8" w:rsidP="005B2C7B">
            <w:pPr>
              <w:jc w:val="center"/>
              <w:rPr>
                <w:sz w:val="20"/>
                <w:szCs w:val="20"/>
              </w:rPr>
            </w:pPr>
            <w:r w:rsidRPr="00E75AC9">
              <w:rPr>
                <w:sz w:val="20"/>
                <w:szCs w:val="20"/>
              </w:rPr>
              <w:t>Ονομασία Δομής</w:t>
            </w:r>
          </w:p>
        </w:tc>
        <w:tc>
          <w:tcPr>
            <w:tcW w:w="2696" w:type="pct"/>
            <w:tcBorders>
              <w:top w:val="none" w:sz="0" w:space="0" w:color="auto"/>
              <w:left w:val="none" w:sz="0" w:space="0" w:color="auto"/>
              <w:bottom w:val="none" w:sz="0" w:space="0" w:color="auto"/>
              <w:right w:val="none" w:sz="0" w:space="0" w:color="auto"/>
            </w:tcBorders>
            <w:vAlign w:val="center"/>
          </w:tcPr>
          <w:p w14:paraId="3243B9F2" w14:textId="77777777" w:rsidR="007471F8" w:rsidRPr="00E75AC9" w:rsidRDefault="007471F8"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639E7">
              <w:rPr>
                <w:sz w:val="20"/>
                <w:szCs w:val="20"/>
              </w:rPr>
              <w:t>Δήμος που καλύπτεται από τη Δομή</w:t>
            </w:r>
          </w:p>
        </w:tc>
      </w:tr>
      <w:tr w:rsidR="007471F8" w:rsidRPr="00E75AC9" w14:paraId="626D7C19"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4" w:type="pct"/>
            <w:vAlign w:val="center"/>
          </w:tcPr>
          <w:p w14:paraId="43C5CB26" w14:textId="77777777" w:rsidR="007471F8" w:rsidRPr="00E75AC9" w:rsidRDefault="007471F8" w:rsidP="005B2C7B">
            <w:pPr>
              <w:jc w:val="center"/>
              <w:rPr>
                <w:sz w:val="20"/>
                <w:szCs w:val="20"/>
              </w:rPr>
            </w:pPr>
            <w:r w:rsidRPr="00E75AC9">
              <w:rPr>
                <w:sz w:val="20"/>
                <w:szCs w:val="20"/>
              </w:rPr>
              <w:t>Κέντρο Διημέρευσης – Ημερήσιας Φροντίδας «ΑΛΚΥΟΝΗ»</w:t>
            </w:r>
          </w:p>
        </w:tc>
        <w:tc>
          <w:tcPr>
            <w:tcW w:w="2696" w:type="pct"/>
            <w:vAlign w:val="center"/>
          </w:tcPr>
          <w:p w14:paraId="160F4241"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6B56">
              <w:t>Δ</w:t>
            </w:r>
            <w:r>
              <w:t xml:space="preserve">ήμος Ναυπακτίας &amp; Δήμος </w:t>
            </w:r>
            <w:proofErr w:type="spellStart"/>
            <w:r>
              <w:t>Δωρίδος</w:t>
            </w:r>
            <w:proofErr w:type="spellEnd"/>
          </w:p>
        </w:tc>
      </w:tr>
      <w:tr w:rsidR="007471F8" w:rsidRPr="00E75AC9" w14:paraId="029A6915" w14:textId="77777777" w:rsidTr="005B2C7B">
        <w:tc>
          <w:tcPr>
            <w:cnfStyle w:val="001000000000" w:firstRow="0" w:lastRow="0" w:firstColumn="1" w:lastColumn="0" w:oddVBand="0" w:evenVBand="0" w:oddHBand="0" w:evenHBand="0" w:firstRowFirstColumn="0" w:firstRowLastColumn="0" w:lastRowFirstColumn="0" w:lastRowLastColumn="0"/>
            <w:tcW w:w="2304" w:type="pct"/>
            <w:vAlign w:val="center"/>
          </w:tcPr>
          <w:p w14:paraId="1D3EA5AC" w14:textId="77777777" w:rsidR="007471F8" w:rsidRPr="00E75AC9" w:rsidRDefault="007471F8" w:rsidP="005B2C7B">
            <w:pPr>
              <w:jc w:val="center"/>
              <w:rPr>
                <w:sz w:val="20"/>
                <w:szCs w:val="20"/>
              </w:rPr>
            </w:pPr>
            <w:r w:rsidRPr="00E75AC9">
              <w:rPr>
                <w:sz w:val="20"/>
                <w:szCs w:val="20"/>
              </w:rPr>
              <w:t xml:space="preserve">Ειδικό Κέντρο Αποκατάστασης και Μέριμνας </w:t>
            </w:r>
            <w:proofErr w:type="spellStart"/>
            <w:r w:rsidRPr="00E75AC9">
              <w:rPr>
                <w:sz w:val="20"/>
                <w:szCs w:val="20"/>
              </w:rPr>
              <w:t>ΑμεΑ</w:t>
            </w:r>
            <w:proofErr w:type="spellEnd"/>
            <w:r w:rsidRPr="00E75AC9">
              <w:rPr>
                <w:sz w:val="20"/>
                <w:szCs w:val="20"/>
              </w:rPr>
              <w:t xml:space="preserve"> Αιγίου</w:t>
            </w:r>
          </w:p>
        </w:tc>
        <w:tc>
          <w:tcPr>
            <w:tcW w:w="2696" w:type="pct"/>
            <w:vAlign w:val="center"/>
          </w:tcPr>
          <w:p w14:paraId="0766821E"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t>Δήμος Αιγιαλείας</w:t>
            </w:r>
          </w:p>
        </w:tc>
      </w:tr>
      <w:tr w:rsidR="007471F8" w:rsidRPr="00E75AC9" w14:paraId="49DEA78E"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4" w:type="pct"/>
            <w:vAlign w:val="center"/>
          </w:tcPr>
          <w:p w14:paraId="78BDF63C" w14:textId="77777777" w:rsidR="007471F8" w:rsidRPr="00E75AC9" w:rsidRDefault="007471F8" w:rsidP="005B2C7B">
            <w:pPr>
              <w:jc w:val="center"/>
              <w:rPr>
                <w:sz w:val="20"/>
                <w:szCs w:val="20"/>
              </w:rPr>
            </w:pPr>
            <w:r w:rsidRPr="00E75AC9">
              <w:rPr>
                <w:sz w:val="20"/>
                <w:szCs w:val="20"/>
              </w:rPr>
              <w:t>Ελληνική Εταιρεία Προστασίας &amp; Αποκαταστάσεως Αναπήρων Προσώπων</w:t>
            </w:r>
          </w:p>
        </w:tc>
        <w:tc>
          <w:tcPr>
            <w:tcW w:w="2696" w:type="pct"/>
            <w:vAlign w:val="center"/>
          </w:tcPr>
          <w:p w14:paraId="2A9C5110"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t>Δήμος Αγρινίου</w:t>
            </w:r>
          </w:p>
        </w:tc>
      </w:tr>
      <w:tr w:rsidR="007471F8" w:rsidRPr="00E75AC9" w14:paraId="7FC8C525" w14:textId="77777777" w:rsidTr="005B2C7B">
        <w:tc>
          <w:tcPr>
            <w:cnfStyle w:val="001000000000" w:firstRow="0" w:lastRow="0" w:firstColumn="1" w:lastColumn="0" w:oddVBand="0" w:evenVBand="0" w:oddHBand="0" w:evenHBand="0" w:firstRowFirstColumn="0" w:firstRowLastColumn="0" w:lastRowFirstColumn="0" w:lastRowLastColumn="0"/>
            <w:tcW w:w="2304" w:type="pct"/>
            <w:vAlign w:val="center"/>
          </w:tcPr>
          <w:p w14:paraId="7DCEDD21" w14:textId="77777777" w:rsidR="007471F8" w:rsidRPr="00E75AC9" w:rsidRDefault="007471F8" w:rsidP="005B2C7B">
            <w:pPr>
              <w:jc w:val="center"/>
              <w:rPr>
                <w:sz w:val="20"/>
                <w:szCs w:val="20"/>
              </w:rPr>
            </w:pPr>
            <w:r w:rsidRPr="00E75AC9">
              <w:rPr>
                <w:sz w:val="20"/>
                <w:szCs w:val="20"/>
              </w:rPr>
              <w:t xml:space="preserve">Κ.Δ.Η.Φ. </w:t>
            </w:r>
            <w:proofErr w:type="spellStart"/>
            <w:r w:rsidRPr="00E75AC9">
              <w:rPr>
                <w:sz w:val="20"/>
                <w:szCs w:val="20"/>
              </w:rPr>
              <w:t>Α.μεΑ</w:t>
            </w:r>
            <w:proofErr w:type="spellEnd"/>
            <w:r w:rsidRPr="00E75AC9">
              <w:rPr>
                <w:sz w:val="20"/>
                <w:szCs w:val="20"/>
              </w:rPr>
              <w:t>. &lt;&lt;ΗΛΙΑΧΤΙΔΑ&gt;&gt;</w:t>
            </w:r>
          </w:p>
        </w:tc>
        <w:tc>
          <w:tcPr>
            <w:tcW w:w="2696" w:type="pct"/>
            <w:vAlign w:val="center"/>
          </w:tcPr>
          <w:p w14:paraId="0406466F"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t>Δήμος Αγρινίου</w:t>
            </w:r>
          </w:p>
        </w:tc>
      </w:tr>
      <w:tr w:rsidR="007471F8" w:rsidRPr="00E75AC9" w14:paraId="6765DA40"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4" w:type="pct"/>
            <w:vAlign w:val="center"/>
          </w:tcPr>
          <w:p w14:paraId="54401ED1" w14:textId="77777777" w:rsidR="007471F8" w:rsidRPr="00E75AC9" w:rsidRDefault="007471F8" w:rsidP="005B2C7B">
            <w:pPr>
              <w:jc w:val="center"/>
              <w:rPr>
                <w:sz w:val="20"/>
                <w:szCs w:val="20"/>
              </w:rPr>
            </w:pPr>
            <w:r w:rsidRPr="00E75AC9">
              <w:rPr>
                <w:sz w:val="20"/>
                <w:szCs w:val="20"/>
              </w:rPr>
              <w:t>Θεραπευτικό Παιδαγωγικό Κέντρο «Η ΜΕΡΙΜΝΑ»</w:t>
            </w:r>
          </w:p>
        </w:tc>
        <w:tc>
          <w:tcPr>
            <w:tcW w:w="2696" w:type="pct"/>
            <w:vAlign w:val="center"/>
          </w:tcPr>
          <w:p w14:paraId="3AEB13DD" w14:textId="77777777" w:rsidR="007471F8" w:rsidRPr="00E75AC9" w:rsidRDefault="007471F8" w:rsidP="005B2C7B">
            <w:pPr>
              <w:jc w:val="center"/>
              <w:cnfStyle w:val="000000100000" w:firstRow="0" w:lastRow="0" w:firstColumn="0" w:lastColumn="0" w:oddVBand="0" w:evenVBand="0" w:oddHBand="1" w:evenHBand="0" w:firstRowFirstColumn="0" w:firstRowLastColumn="0" w:lastRowFirstColumn="0" w:lastRowLastColumn="0"/>
              <w:rPr>
                <w:sz w:val="20"/>
                <w:szCs w:val="20"/>
              </w:rPr>
            </w:pPr>
            <w:r>
              <w:t xml:space="preserve">Δήμος </w:t>
            </w:r>
            <w:proofErr w:type="spellStart"/>
            <w:r>
              <w:t>Πατρέων</w:t>
            </w:r>
            <w:proofErr w:type="spellEnd"/>
          </w:p>
        </w:tc>
      </w:tr>
      <w:tr w:rsidR="007471F8" w:rsidRPr="00E75AC9" w14:paraId="027B3A0D" w14:textId="77777777" w:rsidTr="005B2C7B">
        <w:tc>
          <w:tcPr>
            <w:cnfStyle w:val="001000000000" w:firstRow="0" w:lastRow="0" w:firstColumn="1" w:lastColumn="0" w:oddVBand="0" w:evenVBand="0" w:oddHBand="0" w:evenHBand="0" w:firstRowFirstColumn="0" w:firstRowLastColumn="0" w:lastRowFirstColumn="0" w:lastRowLastColumn="0"/>
            <w:tcW w:w="2304" w:type="pct"/>
            <w:vAlign w:val="center"/>
          </w:tcPr>
          <w:p w14:paraId="4972C8B4" w14:textId="77777777" w:rsidR="007471F8" w:rsidRPr="00E75AC9" w:rsidRDefault="007471F8" w:rsidP="005B2C7B">
            <w:pPr>
              <w:jc w:val="center"/>
              <w:rPr>
                <w:sz w:val="20"/>
                <w:szCs w:val="20"/>
              </w:rPr>
            </w:pPr>
            <w:r w:rsidRPr="00E75AC9">
              <w:rPr>
                <w:sz w:val="20"/>
                <w:szCs w:val="20"/>
              </w:rPr>
              <w:t>Εργαστήρι «ΠΑΝΑΓΙΑ ΕΛΕΟΥΣΑ»</w:t>
            </w:r>
          </w:p>
        </w:tc>
        <w:tc>
          <w:tcPr>
            <w:tcW w:w="2696" w:type="pct"/>
            <w:vAlign w:val="center"/>
          </w:tcPr>
          <w:p w14:paraId="538A7A1B" w14:textId="77777777" w:rsidR="007471F8" w:rsidRPr="00E75AC9" w:rsidRDefault="007471F8" w:rsidP="005B2C7B">
            <w:pPr>
              <w:jc w:val="center"/>
              <w:cnfStyle w:val="000000000000" w:firstRow="0" w:lastRow="0" w:firstColumn="0" w:lastColumn="0" w:oddVBand="0" w:evenVBand="0" w:oddHBand="0" w:evenHBand="0" w:firstRowFirstColumn="0" w:firstRowLastColumn="0" w:lastRowFirstColumn="0" w:lastRowLastColumn="0"/>
              <w:rPr>
                <w:sz w:val="20"/>
                <w:szCs w:val="20"/>
              </w:rPr>
            </w:pPr>
            <w:r>
              <w:t xml:space="preserve">Δήμος Ι.Π. </w:t>
            </w:r>
            <w:r w:rsidRPr="00FC6B56">
              <w:t>Μ</w:t>
            </w:r>
            <w:r>
              <w:t>εσολογγίου και Δήμος Αγρινίου</w:t>
            </w:r>
          </w:p>
        </w:tc>
      </w:tr>
    </w:tbl>
    <w:p w14:paraId="4C6EA8D6" w14:textId="77777777" w:rsidR="007471F8" w:rsidRDefault="007471F8" w:rsidP="00984908">
      <w:pPr>
        <w:pStyle w:val="af0"/>
      </w:pPr>
      <w:r>
        <w:t>Π</w:t>
      </w:r>
      <w:r w:rsidRPr="00ED5C96">
        <w:t>ηγή:</w:t>
      </w:r>
      <w:r>
        <w:rPr>
          <w:lang w:val="en-US"/>
        </w:rPr>
        <w:t xml:space="preserve"> </w:t>
      </w:r>
      <w:r>
        <w:t>Ιδία επεξεργασία</w:t>
      </w:r>
    </w:p>
    <w:p w14:paraId="4C5008B7" w14:textId="77777777" w:rsidR="007471F8" w:rsidRDefault="007471F8" w:rsidP="007471F8"/>
    <w:tbl>
      <w:tblPr>
        <w:tblStyle w:val="4-4"/>
        <w:tblW w:w="0" w:type="auto"/>
        <w:tblLook w:val="04A0" w:firstRow="1" w:lastRow="0" w:firstColumn="1" w:lastColumn="0" w:noHBand="0" w:noVBand="1"/>
      </w:tblPr>
      <w:tblGrid>
        <w:gridCol w:w="8296"/>
      </w:tblGrid>
      <w:tr w:rsidR="007471F8" w14:paraId="699DEB53"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356B1F56" w14:textId="77777777" w:rsidR="007471F8" w:rsidRDefault="007471F8" w:rsidP="005B2C7B">
            <w:r w:rsidRPr="00706E34">
              <w:t>ΕΝΟΤΗΤΑ Β: ΣΤΕΛΕΧΩΣΗ ΚΑΙ ΕΣΩΤΕΡΙΚΗ ΛΕΙΤΟΥΡΓΙΑ</w:t>
            </w:r>
          </w:p>
        </w:tc>
      </w:tr>
    </w:tbl>
    <w:p w14:paraId="6A59BB1F" w14:textId="77777777" w:rsidR="007471F8" w:rsidRDefault="007471F8" w:rsidP="007471F8"/>
    <w:tbl>
      <w:tblPr>
        <w:tblStyle w:val="4-4"/>
        <w:tblW w:w="5000" w:type="pct"/>
        <w:tblLook w:val="0000" w:firstRow="0" w:lastRow="0" w:firstColumn="0" w:lastColumn="0" w:noHBand="0" w:noVBand="0"/>
      </w:tblPr>
      <w:tblGrid>
        <w:gridCol w:w="510"/>
        <w:gridCol w:w="7786"/>
      </w:tblGrid>
      <w:tr w:rsidR="007471F8" w:rsidRPr="00EA6CE6" w14:paraId="4571C9A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0F6C8AA7" w14:textId="77777777" w:rsidR="007471F8" w:rsidRPr="00744475" w:rsidRDefault="007471F8" w:rsidP="005B2C7B">
            <w:pPr>
              <w:rPr>
                <w:b/>
                <w:bCs/>
                <w:color w:val="000000" w:themeColor="text1"/>
              </w:rPr>
            </w:pPr>
            <w:r w:rsidRPr="00744475">
              <w:rPr>
                <w:b/>
                <w:bCs/>
              </w:rPr>
              <w:t>Β1</w:t>
            </w:r>
            <w:r w:rsidRPr="00744475">
              <w:rPr>
                <w:b/>
                <w:bCs/>
                <w:color w:val="000000" w:themeColor="text1"/>
              </w:rPr>
              <w:t>.</w:t>
            </w:r>
          </w:p>
        </w:tc>
        <w:tc>
          <w:tcPr>
            <w:tcW w:w="4724" w:type="pct"/>
          </w:tcPr>
          <w:p w14:paraId="520FDBD8" w14:textId="77777777" w:rsidR="007471F8" w:rsidRPr="00744475"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szCs w:val="20"/>
              </w:rPr>
            </w:pPr>
            <w:r w:rsidRPr="00744475">
              <w:rPr>
                <w:rFonts w:cs="Calibri"/>
                <w:b/>
                <w:bCs/>
                <w:szCs w:val="20"/>
              </w:rPr>
              <w:t>Αναφέρατε το συνολικό αριθμό στελεχών (πλήρους ή μερικής απασχόλησης / με σύμβαση έργου)</w:t>
            </w:r>
          </w:p>
        </w:tc>
      </w:tr>
    </w:tbl>
    <w:p w14:paraId="39510F5D" w14:textId="77777777" w:rsidR="007471F8" w:rsidRDefault="007471F8" w:rsidP="007471F8">
      <w:r>
        <w:t xml:space="preserve">Η αποτύπωση του συνολικού αριθμού στελεχών </w:t>
      </w:r>
      <w:r w:rsidRPr="00435603">
        <w:t>(πλήρους ή μερικής απασχόλησης /με σύμβαση έργου) των Δομών ΚΔΗΦ</w:t>
      </w:r>
      <w:r>
        <w:t xml:space="preserve"> </w:t>
      </w:r>
      <w:r w:rsidRPr="00735BEB">
        <w:t>της Περιφέρειας Δυτικής Ελλάδας που συμμετείχαν στην έρευνα</w:t>
      </w:r>
      <w:r>
        <w:t xml:space="preserve">. </w:t>
      </w:r>
      <w:r w:rsidRPr="008339CA">
        <w:t>Η Δομή με τους λιγότερους εργαζόμενους (</w:t>
      </w:r>
      <w:r>
        <w:t>9</w:t>
      </w:r>
      <w:r w:rsidRPr="008339CA">
        <w:t xml:space="preserve">) είναι </w:t>
      </w:r>
      <w:r>
        <w:t>η «</w:t>
      </w:r>
      <w:r w:rsidRPr="008339CA">
        <w:t>Ελληνική Εταιρεία Προστασίας &amp; Αποκαταστάσεως Αναπήρων Προσώπων</w:t>
      </w:r>
      <w:r>
        <w:t>» και αυτή με τους περισσότερους (18) είναι το «</w:t>
      </w:r>
      <w:r w:rsidRPr="005161C9">
        <w:t>Θεραπευτικό Παιδαγωγικό Κέντρο “Η ΜΕΡΙΜΝΑ”</w:t>
      </w:r>
      <w:r>
        <w:t>»</w:t>
      </w:r>
      <w:r w:rsidRPr="005161C9">
        <w:t>.</w:t>
      </w:r>
      <w:r>
        <w:t xml:space="preserve"> </w:t>
      </w:r>
    </w:p>
    <w:p w14:paraId="75C72F82" w14:textId="172C1338" w:rsidR="007471F8" w:rsidRPr="00F652D5" w:rsidRDefault="007471F8" w:rsidP="007471F8">
      <w:pPr>
        <w:pStyle w:val="af"/>
        <w:keepNext/>
      </w:pPr>
      <w:bookmarkStart w:id="457" w:name="_Toc215770664"/>
      <w:r>
        <w:lastRenderedPageBreak/>
        <w:t xml:space="preserve">Πίνακας </w:t>
      </w:r>
      <w:fldSimple w:instr=" SEQ Πίνακας \* ARABIC ">
        <w:r w:rsidR="00DE753E">
          <w:rPr>
            <w:noProof/>
          </w:rPr>
          <w:t>181</w:t>
        </w:r>
      </w:fldSimple>
      <w:r w:rsidRPr="00F652D5">
        <w:t xml:space="preserve">: </w:t>
      </w:r>
      <w:r>
        <w:t xml:space="preserve">Αποτύπωση του συνολικού αριθμού στελεχών </w:t>
      </w:r>
      <w:r w:rsidRPr="00F652D5">
        <w:t>(πλήρους ή μερικής απασχόλησης / με σύμβαση έργου)</w:t>
      </w:r>
      <w:r>
        <w:t xml:space="preserve"> των Δομών ΚΔΗΦ της Περιφέρειας Δυτικής Ελλάδας που συμμετείχαν στην έρευνα.</w:t>
      </w:r>
      <w:bookmarkEnd w:id="457"/>
    </w:p>
    <w:tbl>
      <w:tblPr>
        <w:tblStyle w:val="4-4"/>
        <w:tblW w:w="8301" w:type="dxa"/>
        <w:tblInd w:w="-5" w:type="dxa"/>
        <w:tblLook w:val="04A0" w:firstRow="1" w:lastRow="0" w:firstColumn="1" w:lastColumn="0" w:noHBand="0" w:noVBand="1"/>
      </w:tblPr>
      <w:tblGrid>
        <w:gridCol w:w="4264"/>
        <w:gridCol w:w="4037"/>
      </w:tblGrid>
      <w:tr w:rsidR="007471F8" w:rsidRPr="00172BB5" w14:paraId="3BB73D83" w14:textId="77777777" w:rsidTr="005B2C7B">
        <w:trPr>
          <w:cnfStyle w:val="100000000000" w:firstRow="1" w:lastRow="0" w:firstColumn="0" w:lastColumn="0" w:oddVBand="0" w:evenVBand="0" w:oddHBand="0" w:evenHBand="0" w:firstRowFirstColumn="0" w:firstRowLastColumn="0" w:lastRowFirstColumn="0" w:lastRowLastColumn="0"/>
          <w:trHeight w:val="594"/>
          <w:tblHeader/>
        </w:trPr>
        <w:tc>
          <w:tcPr>
            <w:cnfStyle w:val="001000000000" w:firstRow="0" w:lastRow="0" w:firstColumn="1" w:lastColumn="0" w:oddVBand="0" w:evenVBand="0" w:oddHBand="0" w:evenHBand="0" w:firstRowFirstColumn="0" w:firstRowLastColumn="0" w:lastRowFirstColumn="0" w:lastRowLastColumn="0"/>
            <w:tcW w:w="4264" w:type="dxa"/>
            <w:tcBorders>
              <w:top w:val="none" w:sz="0" w:space="0" w:color="auto"/>
              <w:left w:val="none" w:sz="0" w:space="0" w:color="auto"/>
              <w:bottom w:val="none" w:sz="0" w:space="0" w:color="auto"/>
              <w:right w:val="none" w:sz="0" w:space="0" w:color="auto"/>
            </w:tcBorders>
            <w:vAlign w:val="center"/>
          </w:tcPr>
          <w:p w14:paraId="75768E6D" w14:textId="77777777" w:rsidR="007471F8" w:rsidRPr="00172BB5" w:rsidRDefault="007471F8" w:rsidP="005B2C7B">
            <w:pPr>
              <w:spacing w:line="240" w:lineRule="auto"/>
              <w:jc w:val="center"/>
              <w:rPr>
                <w:sz w:val="18"/>
                <w:szCs w:val="18"/>
              </w:rPr>
            </w:pPr>
            <w:r w:rsidRPr="00172BB5">
              <w:rPr>
                <w:rFonts w:ascii="Aptos Narrow" w:hAnsi="Aptos Narrow"/>
                <w:sz w:val="18"/>
                <w:szCs w:val="18"/>
              </w:rPr>
              <w:t>ΔΟΜΗ ΚΔΗΦ</w:t>
            </w:r>
          </w:p>
        </w:tc>
        <w:tc>
          <w:tcPr>
            <w:tcW w:w="4037" w:type="dxa"/>
            <w:tcBorders>
              <w:top w:val="none" w:sz="0" w:space="0" w:color="auto"/>
              <w:left w:val="none" w:sz="0" w:space="0" w:color="auto"/>
              <w:bottom w:val="none" w:sz="0" w:space="0" w:color="auto"/>
              <w:right w:val="none" w:sz="0" w:space="0" w:color="auto"/>
            </w:tcBorders>
            <w:vAlign w:val="center"/>
          </w:tcPr>
          <w:p w14:paraId="6042E3B5" w14:textId="77777777" w:rsidR="007471F8" w:rsidRPr="000639E7"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b w:val="0"/>
                <w:bCs w:val="0"/>
                <w:sz w:val="20"/>
                <w:szCs w:val="20"/>
              </w:rPr>
            </w:pPr>
            <w:r w:rsidRPr="000639E7">
              <w:rPr>
                <w:rFonts w:ascii="Aptos Narrow" w:hAnsi="Aptos Narrow"/>
                <w:sz w:val="20"/>
                <w:szCs w:val="20"/>
              </w:rPr>
              <w:t>ΣΥΝΟΛΙΚΟΣ ΑΡΙΘΜΟΣ ΣΤΕΛΕΩΝ</w:t>
            </w:r>
          </w:p>
          <w:p w14:paraId="01267731" w14:textId="77777777" w:rsidR="007471F8" w:rsidRPr="00172BB5"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8"/>
                <w:szCs w:val="18"/>
              </w:rPr>
            </w:pPr>
            <w:r w:rsidRPr="000639E7">
              <w:rPr>
                <w:rFonts w:ascii="Aptos Narrow" w:hAnsi="Aptos Narrow"/>
                <w:sz w:val="20"/>
                <w:szCs w:val="20"/>
              </w:rPr>
              <w:t>(πλήρους ή μερικής απασχόλησης / με σύμβαση έργου)</w:t>
            </w:r>
          </w:p>
        </w:tc>
      </w:tr>
      <w:tr w:rsidR="007471F8" w:rsidRPr="00172BB5" w14:paraId="7005378C" w14:textId="77777777" w:rsidTr="005B2C7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7FBF9298" w14:textId="77777777" w:rsidR="007471F8" w:rsidRPr="00172BB5" w:rsidRDefault="007471F8" w:rsidP="005B2C7B">
            <w:pPr>
              <w:spacing w:line="240" w:lineRule="auto"/>
              <w:jc w:val="center"/>
              <w:rPr>
                <w:sz w:val="18"/>
                <w:szCs w:val="18"/>
              </w:rPr>
            </w:pPr>
            <w:r w:rsidRPr="00172BB5">
              <w:rPr>
                <w:sz w:val="18"/>
                <w:szCs w:val="18"/>
              </w:rPr>
              <w:t>Κέντρο Διημέρευσης – Ημερήσιας Φροντίδας «ΑΛΚΥΟΝΗ»</w:t>
            </w:r>
          </w:p>
        </w:tc>
        <w:tc>
          <w:tcPr>
            <w:tcW w:w="4037" w:type="dxa"/>
            <w:vAlign w:val="center"/>
          </w:tcPr>
          <w:p w14:paraId="7367CBE0"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w:t>
            </w:r>
          </w:p>
        </w:tc>
      </w:tr>
      <w:tr w:rsidR="007471F8" w:rsidRPr="00172BB5" w14:paraId="27F01488" w14:textId="77777777" w:rsidTr="005B2C7B">
        <w:trPr>
          <w:trHeight w:val="696"/>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1330FAB6" w14:textId="77777777" w:rsidR="007471F8" w:rsidRPr="00172BB5" w:rsidRDefault="007471F8" w:rsidP="005B2C7B">
            <w:pPr>
              <w:spacing w:line="240" w:lineRule="auto"/>
              <w:jc w:val="center"/>
              <w:rPr>
                <w:sz w:val="18"/>
                <w:szCs w:val="18"/>
              </w:rPr>
            </w:pPr>
            <w:r w:rsidRPr="00172BB5">
              <w:rPr>
                <w:sz w:val="18"/>
                <w:szCs w:val="18"/>
              </w:rPr>
              <w:t xml:space="preserve">Ειδικό Κέντρο Αποκατάστασης και Μέριμνας </w:t>
            </w:r>
            <w:proofErr w:type="spellStart"/>
            <w:r w:rsidRPr="00172BB5">
              <w:rPr>
                <w:sz w:val="18"/>
                <w:szCs w:val="18"/>
              </w:rPr>
              <w:t>ΑμεΑ</w:t>
            </w:r>
            <w:proofErr w:type="spellEnd"/>
            <w:r w:rsidRPr="00172BB5">
              <w:rPr>
                <w:sz w:val="18"/>
                <w:szCs w:val="18"/>
              </w:rPr>
              <w:t xml:space="preserve"> Αιγίου</w:t>
            </w:r>
          </w:p>
        </w:tc>
        <w:tc>
          <w:tcPr>
            <w:tcW w:w="4037" w:type="dxa"/>
            <w:vAlign w:val="center"/>
          </w:tcPr>
          <w:p w14:paraId="590ECD8A"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13</w:t>
            </w:r>
          </w:p>
        </w:tc>
      </w:tr>
      <w:tr w:rsidR="007471F8" w:rsidRPr="00172BB5" w14:paraId="74A88D62" w14:textId="77777777" w:rsidTr="005B2C7B">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40506060" w14:textId="77777777" w:rsidR="007471F8" w:rsidRPr="00172BB5" w:rsidRDefault="007471F8" w:rsidP="005B2C7B">
            <w:pPr>
              <w:spacing w:line="240" w:lineRule="auto"/>
              <w:jc w:val="center"/>
              <w:rPr>
                <w:sz w:val="18"/>
                <w:szCs w:val="18"/>
              </w:rPr>
            </w:pPr>
            <w:r w:rsidRPr="00172BB5">
              <w:rPr>
                <w:sz w:val="18"/>
                <w:szCs w:val="18"/>
              </w:rPr>
              <w:t>Ελληνική Εταιρεία Προστασίας &amp; Αποκαταστάσεως Αναπήρων Προσώπων</w:t>
            </w:r>
          </w:p>
        </w:tc>
        <w:tc>
          <w:tcPr>
            <w:tcW w:w="4037" w:type="dxa"/>
            <w:vAlign w:val="center"/>
          </w:tcPr>
          <w:p w14:paraId="668E1AD7"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w:t>
            </w:r>
          </w:p>
        </w:tc>
      </w:tr>
      <w:tr w:rsidR="007471F8" w:rsidRPr="00172BB5" w14:paraId="7C9258E0" w14:textId="77777777" w:rsidTr="005B2C7B">
        <w:trPr>
          <w:trHeight w:val="782"/>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0144DC4C" w14:textId="77777777" w:rsidR="007471F8" w:rsidRPr="00172BB5" w:rsidRDefault="007471F8" w:rsidP="005B2C7B">
            <w:pPr>
              <w:spacing w:line="240" w:lineRule="auto"/>
              <w:jc w:val="center"/>
              <w:rPr>
                <w:sz w:val="18"/>
                <w:szCs w:val="18"/>
              </w:rPr>
            </w:pPr>
            <w:r w:rsidRPr="00172BB5">
              <w:rPr>
                <w:sz w:val="18"/>
                <w:szCs w:val="18"/>
              </w:rPr>
              <w:t xml:space="preserve">Κ.Δ.Η.Φ. </w:t>
            </w:r>
            <w:proofErr w:type="spellStart"/>
            <w:r w:rsidRPr="00172BB5">
              <w:rPr>
                <w:sz w:val="18"/>
                <w:szCs w:val="18"/>
              </w:rPr>
              <w:t>Α.μεΑ</w:t>
            </w:r>
            <w:proofErr w:type="spellEnd"/>
            <w:r w:rsidRPr="00172BB5">
              <w:rPr>
                <w:sz w:val="18"/>
                <w:szCs w:val="18"/>
              </w:rPr>
              <w:t>. &lt;&lt;ΗΛΙΑΧΤΙΔΑ&gt;&gt;</w:t>
            </w:r>
          </w:p>
        </w:tc>
        <w:tc>
          <w:tcPr>
            <w:tcW w:w="4037" w:type="dxa"/>
            <w:vAlign w:val="center"/>
          </w:tcPr>
          <w:p w14:paraId="49C3EE1B"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w:t>
            </w:r>
          </w:p>
        </w:tc>
      </w:tr>
      <w:tr w:rsidR="007471F8" w:rsidRPr="00172BB5" w14:paraId="5C88275A" w14:textId="77777777" w:rsidTr="005B2C7B">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1568713B" w14:textId="77777777" w:rsidR="007471F8" w:rsidRPr="00172BB5" w:rsidRDefault="007471F8" w:rsidP="005B2C7B">
            <w:pPr>
              <w:spacing w:line="240" w:lineRule="auto"/>
              <w:jc w:val="center"/>
              <w:rPr>
                <w:sz w:val="18"/>
                <w:szCs w:val="18"/>
              </w:rPr>
            </w:pPr>
            <w:r w:rsidRPr="00172BB5">
              <w:rPr>
                <w:sz w:val="18"/>
                <w:szCs w:val="18"/>
              </w:rPr>
              <w:t>Θεραπευτικό Παιδαγωγικό Κέντρο «Η ΜΕΡΙΜΝΑ»</w:t>
            </w:r>
          </w:p>
        </w:tc>
        <w:tc>
          <w:tcPr>
            <w:tcW w:w="4037" w:type="dxa"/>
            <w:vAlign w:val="center"/>
          </w:tcPr>
          <w:p w14:paraId="62CC8E9E"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18</w:t>
            </w:r>
          </w:p>
        </w:tc>
      </w:tr>
      <w:tr w:rsidR="007471F8" w:rsidRPr="00172BB5" w14:paraId="2E32C12B" w14:textId="77777777" w:rsidTr="005B2C7B">
        <w:trPr>
          <w:trHeight w:val="694"/>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6E5A8D5F" w14:textId="77777777" w:rsidR="007471F8" w:rsidRPr="00172BB5" w:rsidRDefault="007471F8" w:rsidP="005B2C7B">
            <w:pPr>
              <w:spacing w:line="240" w:lineRule="auto"/>
              <w:jc w:val="center"/>
              <w:rPr>
                <w:sz w:val="18"/>
                <w:szCs w:val="18"/>
              </w:rPr>
            </w:pPr>
            <w:r w:rsidRPr="00172BB5">
              <w:rPr>
                <w:sz w:val="18"/>
                <w:szCs w:val="18"/>
              </w:rPr>
              <w:t>Εργαστήρι «ΠΑΝΑΓΙΑ ΕΛΕΟΥΣΑ»</w:t>
            </w:r>
          </w:p>
        </w:tc>
        <w:tc>
          <w:tcPr>
            <w:tcW w:w="4037" w:type="dxa"/>
            <w:vAlign w:val="center"/>
          </w:tcPr>
          <w:p w14:paraId="22EE6203"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r>
    </w:tbl>
    <w:p w14:paraId="6C294B50" w14:textId="77777777" w:rsidR="007471F8" w:rsidRDefault="007471F8" w:rsidP="00984908">
      <w:pPr>
        <w:pStyle w:val="af0"/>
      </w:pPr>
      <w:r>
        <w:t>Π</w:t>
      </w:r>
      <w:r w:rsidRPr="00ED5C96">
        <w:t>ηγή:</w:t>
      </w:r>
      <w:r>
        <w:rPr>
          <w:lang w:val="en-US"/>
        </w:rPr>
        <w:t xml:space="preserve"> </w:t>
      </w:r>
      <w:r>
        <w:t>Ιδία επεξεργασία</w:t>
      </w:r>
    </w:p>
    <w:p w14:paraId="073B1ADA" w14:textId="77777777" w:rsidR="007471F8" w:rsidRDefault="007471F8" w:rsidP="007471F8">
      <w:pPr>
        <w:rPr>
          <w:lang w:val="en-US"/>
        </w:rPr>
      </w:pPr>
      <w:r w:rsidRPr="00B47266">
        <w:t>Η στελέχωση των δομών</w:t>
      </w:r>
      <w:r>
        <w:t xml:space="preserve"> παρουσιάζεται στον κατωτέρω Πίνακα και φανερώνει πως οι δομές έχουν συγκροτήσει ένα βασικό διεπιστημονικό σχήμα, στο οποίο προστίθενται υποστηρικτικές και βοηθητικές ειδικότητες. Συγκεκριμένα</w:t>
      </w:r>
      <w:r>
        <w:rPr>
          <w:lang w:val="en-US"/>
        </w:rPr>
        <w:t>:</w:t>
      </w:r>
    </w:p>
    <w:p w14:paraId="0181C822" w14:textId="77777777" w:rsidR="007471F8" w:rsidRDefault="007471F8">
      <w:pPr>
        <w:pStyle w:val="a6"/>
        <w:numPr>
          <w:ilvl w:val="0"/>
          <w:numId w:val="83"/>
        </w:numPr>
        <w:spacing w:line="280" w:lineRule="atLeast"/>
        <w:contextualSpacing/>
      </w:pPr>
      <w:r>
        <w:t>Σχεδόν σε όλες τις Δομές ΚΔΗΦ υπάρχει ένας γιατρός, με εξαίρεση το «</w:t>
      </w:r>
      <w:r w:rsidRPr="00BA31B7">
        <w:t xml:space="preserve">Ειδικό Κέντρο Αποκατάστασης και Μέριμνας </w:t>
      </w:r>
      <w:proofErr w:type="spellStart"/>
      <w:r w:rsidRPr="00BA31B7">
        <w:t>ΑμεΑ</w:t>
      </w:r>
      <w:proofErr w:type="spellEnd"/>
      <w:r w:rsidRPr="00BA31B7">
        <w:t xml:space="preserve"> Αιγίου</w:t>
      </w:r>
      <w:r>
        <w:t xml:space="preserve">», που δε διαθέτει </w:t>
      </w:r>
      <w:proofErr w:type="spellStart"/>
      <w:r>
        <w:t>κάνεναν</w:t>
      </w:r>
      <w:proofErr w:type="spellEnd"/>
      <w:r>
        <w:t>. Ο Μ.Ο. είναι 1,2 ιατροί ανά Δομή (1–2 γιατροί).</w:t>
      </w:r>
    </w:p>
    <w:p w14:paraId="6AE776E6" w14:textId="77777777" w:rsidR="007471F8" w:rsidRDefault="007471F8">
      <w:pPr>
        <w:pStyle w:val="a6"/>
        <w:numPr>
          <w:ilvl w:val="0"/>
          <w:numId w:val="83"/>
        </w:numPr>
        <w:spacing w:line="280" w:lineRule="atLeast"/>
        <w:contextualSpacing/>
      </w:pPr>
      <w:r>
        <w:t>Η ειδικότητα του Κοινωνικού Λειτουργού είναι ιδιαίτερα σταθερή. Όλα τα ΚΔΗΦ δηλώνουν κοινωνικό λειτουργό, με Μ.Ο. περίπου 1,7 άτομα ανά δομή (από 1 έως 3).</w:t>
      </w:r>
    </w:p>
    <w:p w14:paraId="4CC93863" w14:textId="77777777" w:rsidR="007471F8" w:rsidRDefault="007471F8">
      <w:pPr>
        <w:pStyle w:val="a6"/>
        <w:numPr>
          <w:ilvl w:val="0"/>
          <w:numId w:val="83"/>
        </w:numPr>
        <w:spacing w:line="280" w:lineRule="atLeast"/>
        <w:contextualSpacing/>
      </w:pPr>
      <w:r>
        <w:t>Ο Ψυχολόγος εμφανίζεται με σημαντικό βάρος, καθώς στις πέντε από τις έξι Δομές καταγράφονται ψυχολόγοι, με Μ.Ο. 1,6 ανά δομή.</w:t>
      </w:r>
    </w:p>
    <w:p w14:paraId="5E850375" w14:textId="77777777" w:rsidR="007471F8" w:rsidRDefault="007471F8">
      <w:pPr>
        <w:pStyle w:val="a6"/>
        <w:numPr>
          <w:ilvl w:val="0"/>
          <w:numId w:val="83"/>
        </w:numPr>
        <w:spacing w:line="280" w:lineRule="atLeast"/>
        <w:contextualSpacing/>
      </w:pPr>
      <w:r>
        <w:t xml:space="preserve">Η ειδικότητα του </w:t>
      </w:r>
      <w:proofErr w:type="spellStart"/>
      <w:r>
        <w:t>Εργοθεραπευτή</w:t>
      </w:r>
      <w:proofErr w:type="spellEnd"/>
      <w:r>
        <w:t xml:space="preserve">/ </w:t>
      </w:r>
      <w:proofErr w:type="spellStart"/>
      <w:r>
        <w:t>τριας</w:t>
      </w:r>
      <w:proofErr w:type="spellEnd"/>
      <w:r>
        <w:t xml:space="preserve"> δηλώνεται ρητά σε ορισμένες δομές (1 </w:t>
      </w:r>
      <w:proofErr w:type="spellStart"/>
      <w:r>
        <w:t>εργοθεραπευτής</w:t>
      </w:r>
      <w:proofErr w:type="spellEnd"/>
      <w:r>
        <w:t xml:space="preserve"> ανά δομή εκεί όπου εμφανίζεται).</w:t>
      </w:r>
    </w:p>
    <w:p w14:paraId="2FE28303" w14:textId="77777777" w:rsidR="007471F8" w:rsidRPr="00E83716" w:rsidRDefault="007471F8">
      <w:pPr>
        <w:pStyle w:val="a6"/>
        <w:numPr>
          <w:ilvl w:val="0"/>
          <w:numId w:val="83"/>
        </w:numPr>
        <w:spacing w:line="280" w:lineRule="atLeast"/>
        <w:contextualSpacing/>
      </w:pPr>
      <w:r>
        <w:t xml:space="preserve">Η ειδικότητα των οδηγών και των μεταφορών ασθενών δηλώνεται στις Δομές, με τους οδηγούς να είναι κατά Μ.Ο. 2 ανά Δομή, με εύρος από 1 έως 5 και τους μεταφορείς ασθενών περίπου 1,5. Τα στοιχεία αυτά δείχνουν ότι η μεταφορά δεν είναι περιφερειακή λειτουργία, αλλά κεντρική: για μεγάλο μέρος των </w:t>
      </w:r>
      <w:proofErr w:type="spellStart"/>
      <w:r>
        <w:t>ωφελουμένων</w:t>
      </w:r>
      <w:proofErr w:type="spellEnd"/>
      <w:r>
        <w:t>, η πρόσβαση στη δομή προϋποθέτει οργανωμένη υπηρεσία μετακίνησης με ανθρώπινο και υλικό δυναμικό.</w:t>
      </w:r>
    </w:p>
    <w:p w14:paraId="1FC8C5F6" w14:textId="77777777" w:rsidR="007471F8" w:rsidRDefault="007471F8">
      <w:pPr>
        <w:pStyle w:val="a6"/>
        <w:numPr>
          <w:ilvl w:val="0"/>
          <w:numId w:val="83"/>
        </w:numPr>
        <w:spacing w:line="280" w:lineRule="atLeast"/>
        <w:contextualSpacing/>
      </w:pPr>
      <w:r>
        <w:t>Το βοηθητικό προσωπικό παρουσιάζει (μέσος όρος 2 άτομα ανά Δομή) και οι βοηθοί νοσοκόμου (περίπου 1,5 ανά δομή) επιβεβαιώνουν ότι η καθημερινή φροντίδα και η υποστήριξη κατά τη διάρκεια των δραστηριοτήτων έχουν ουσιαστική στελέχωση. Παράλληλα, προβλέπεται γραμματειακή υποστήριξη (γύρω στο 1,3 άτομα ανά δομή), που υποστηρίζει το διοικητικό/διαχειριστικό κομμάτι.</w:t>
      </w:r>
    </w:p>
    <w:p w14:paraId="745F26DC" w14:textId="77777777" w:rsidR="007471F8" w:rsidRDefault="007471F8">
      <w:pPr>
        <w:pStyle w:val="a6"/>
        <w:numPr>
          <w:ilvl w:val="0"/>
          <w:numId w:val="83"/>
        </w:numPr>
        <w:spacing w:line="280" w:lineRule="atLeast"/>
        <w:contextualSpacing/>
      </w:pPr>
      <w:r>
        <w:t xml:space="preserve">Στο πεδίο της «άλλης ειδικότητας» εμφανίζονται συνδυασμοί όπως ειδικοί παιδαγωγοί, φυσικοθεραπευτές, γυμναστές, λογοθεραπευτές, κοινωνιολόγοι. Αυτό </w:t>
      </w:r>
      <w:r>
        <w:lastRenderedPageBreak/>
        <w:t xml:space="preserve">δείχνει ότι πολλές δομές δεν περιορίζονται στο ελάχιστο απαιτούμενο σχήμα, αλλά επιχειρούν να το εμπλουτίσουν με πρόσθετες ειδικότητες, όταν αυτό είναι εφικτό, για να καλύψουν </w:t>
      </w:r>
      <w:proofErr w:type="spellStart"/>
      <w:r>
        <w:t>πολυπαραγονικές</w:t>
      </w:r>
      <w:proofErr w:type="spellEnd"/>
      <w:r>
        <w:t xml:space="preserve"> ανάγκες.</w:t>
      </w:r>
    </w:p>
    <w:p w14:paraId="0162C47B" w14:textId="77777777" w:rsidR="007471F8" w:rsidRPr="00435603" w:rsidRDefault="007471F8" w:rsidP="007471F8">
      <w:r>
        <w:t>Συνολικά, από την ερώτηση Β1 προκύπτει η εικόνα ενός συστήματος που έχει επενδύσει σε μια πολυκλαδική ομάδα γύρω από τον ωφελούμενο, με ιδιαίτερη έμφαση στα λειτουργικά/υποστηρικτικά κομμάτια (μεταφορά, βοηθητικό προσωπικό) και στα ψυχοκοινωνικά (κοινωνική εργασία, ψυχολογία).</w:t>
      </w:r>
    </w:p>
    <w:p w14:paraId="45184E38" w14:textId="01BD7808" w:rsidR="007471F8" w:rsidRDefault="007471F8" w:rsidP="007471F8">
      <w:pPr>
        <w:pStyle w:val="af"/>
        <w:keepNext/>
      </w:pPr>
      <w:bookmarkStart w:id="458" w:name="_Toc215770665"/>
      <w:r>
        <w:t xml:space="preserve">Πίνακας </w:t>
      </w:r>
      <w:fldSimple w:instr=" SEQ Πίνακας \* ARABIC ">
        <w:r w:rsidR="00DE753E">
          <w:rPr>
            <w:noProof/>
          </w:rPr>
          <w:t>182</w:t>
        </w:r>
      </w:fldSimple>
      <w:r w:rsidRPr="00F652D5">
        <w:t xml:space="preserve">: </w:t>
      </w:r>
      <w:r>
        <w:t xml:space="preserve">Αποτύπωση του συνολικού αριθμού στελεχών </w:t>
      </w:r>
      <w:r w:rsidRPr="00F652D5">
        <w:t>(πλήρους ή μερικής απασχόλησης / με σύμβαση έργου)</w:t>
      </w:r>
      <w:r>
        <w:t xml:space="preserve"> των Δομών ΚΔΗΦ της Περιφέρειας Δυτικής Ελλάδας που συμμετείχαν στην έρευνα.</w:t>
      </w:r>
      <w:bookmarkEnd w:id="458"/>
    </w:p>
    <w:tbl>
      <w:tblPr>
        <w:tblStyle w:val="4-4"/>
        <w:tblW w:w="11483" w:type="dxa"/>
        <w:tblInd w:w="-1565" w:type="dxa"/>
        <w:tblLook w:val="04A0" w:firstRow="1" w:lastRow="0" w:firstColumn="1" w:lastColumn="0" w:noHBand="0" w:noVBand="1"/>
      </w:tblPr>
      <w:tblGrid>
        <w:gridCol w:w="1555"/>
        <w:gridCol w:w="1014"/>
        <w:gridCol w:w="1036"/>
        <w:gridCol w:w="773"/>
        <w:gridCol w:w="773"/>
        <w:gridCol w:w="773"/>
        <w:gridCol w:w="774"/>
        <w:gridCol w:w="774"/>
        <w:gridCol w:w="774"/>
        <w:gridCol w:w="774"/>
        <w:gridCol w:w="2463"/>
      </w:tblGrid>
      <w:tr w:rsidR="007471F8" w:rsidRPr="00172BB5" w14:paraId="303E380E" w14:textId="77777777" w:rsidTr="005B2C7B">
        <w:trPr>
          <w:cnfStyle w:val="100000000000" w:firstRow="1" w:lastRow="0" w:firstColumn="0" w:lastColumn="0" w:oddVBand="0" w:evenVBand="0" w:oddHBand="0" w:evenHBand="0" w:firstRowFirstColumn="0" w:firstRowLastColumn="0" w:lastRowFirstColumn="0" w:lastRowLastColumn="0"/>
          <w:cantSplit/>
          <w:trHeight w:val="1990"/>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7D8247" w14:textId="77777777" w:rsidR="007471F8" w:rsidRPr="00172BB5" w:rsidRDefault="007471F8" w:rsidP="005B2C7B">
            <w:pPr>
              <w:jc w:val="center"/>
              <w:rPr>
                <w:sz w:val="18"/>
                <w:szCs w:val="18"/>
              </w:rPr>
            </w:pPr>
            <w:r w:rsidRPr="00172BB5">
              <w:rPr>
                <w:rFonts w:ascii="Aptos Narrow" w:hAnsi="Aptos Narrow"/>
                <w:sz w:val="18"/>
                <w:szCs w:val="18"/>
              </w:rPr>
              <w:t>ΔΟΜΗ ΚΔΗΦ</w:t>
            </w:r>
          </w:p>
        </w:tc>
        <w:tc>
          <w:tcPr>
            <w:tcW w:w="1014" w:type="dxa"/>
            <w:textDirection w:val="btLr"/>
            <w:vAlign w:val="center"/>
          </w:tcPr>
          <w:p w14:paraId="79FBAB1E"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Ιατρός</w:t>
            </w:r>
          </w:p>
        </w:tc>
        <w:tc>
          <w:tcPr>
            <w:tcW w:w="1036" w:type="dxa"/>
            <w:textDirection w:val="btLr"/>
            <w:vAlign w:val="center"/>
          </w:tcPr>
          <w:p w14:paraId="46E0891F"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Κοινωνικός/ή Λειτουργός</w:t>
            </w:r>
          </w:p>
        </w:tc>
        <w:tc>
          <w:tcPr>
            <w:tcW w:w="773" w:type="dxa"/>
            <w:textDirection w:val="btLr"/>
            <w:vAlign w:val="center"/>
          </w:tcPr>
          <w:p w14:paraId="2EF94168"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proofErr w:type="spellStart"/>
            <w:r w:rsidRPr="00172BB5">
              <w:rPr>
                <w:sz w:val="18"/>
                <w:szCs w:val="18"/>
              </w:rPr>
              <w:t>Εργοθεραπευτής</w:t>
            </w:r>
            <w:proofErr w:type="spellEnd"/>
            <w:r w:rsidRPr="00172BB5">
              <w:rPr>
                <w:sz w:val="18"/>
                <w:szCs w:val="18"/>
              </w:rPr>
              <w:t>/</w:t>
            </w:r>
            <w:proofErr w:type="spellStart"/>
            <w:r w:rsidRPr="00172BB5">
              <w:rPr>
                <w:sz w:val="18"/>
                <w:szCs w:val="18"/>
              </w:rPr>
              <w:t>τρια</w:t>
            </w:r>
            <w:proofErr w:type="spellEnd"/>
          </w:p>
        </w:tc>
        <w:tc>
          <w:tcPr>
            <w:tcW w:w="773" w:type="dxa"/>
            <w:textDirection w:val="btLr"/>
            <w:vAlign w:val="center"/>
          </w:tcPr>
          <w:p w14:paraId="2B4EEFC6"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Ψυχολόγος</w:t>
            </w:r>
          </w:p>
        </w:tc>
        <w:tc>
          <w:tcPr>
            <w:tcW w:w="773" w:type="dxa"/>
            <w:textDirection w:val="btLr"/>
            <w:vAlign w:val="center"/>
          </w:tcPr>
          <w:p w14:paraId="0E51533A"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Οδηγός</w:t>
            </w:r>
          </w:p>
        </w:tc>
        <w:tc>
          <w:tcPr>
            <w:tcW w:w="774" w:type="dxa"/>
            <w:textDirection w:val="btLr"/>
            <w:vAlign w:val="center"/>
          </w:tcPr>
          <w:p w14:paraId="60F298CF"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Γραμματειακή υποστήριξη</w:t>
            </w:r>
          </w:p>
        </w:tc>
        <w:tc>
          <w:tcPr>
            <w:tcW w:w="774" w:type="dxa"/>
            <w:textDirection w:val="btLr"/>
            <w:vAlign w:val="center"/>
          </w:tcPr>
          <w:p w14:paraId="55DD14A4"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Βοηθός Νοσοκόμου</w:t>
            </w:r>
          </w:p>
        </w:tc>
        <w:tc>
          <w:tcPr>
            <w:tcW w:w="774" w:type="dxa"/>
            <w:textDirection w:val="btLr"/>
            <w:vAlign w:val="center"/>
          </w:tcPr>
          <w:p w14:paraId="1D6DB072"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Βοηθητικό προσωπικό</w:t>
            </w:r>
          </w:p>
        </w:tc>
        <w:tc>
          <w:tcPr>
            <w:tcW w:w="774" w:type="dxa"/>
            <w:textDirection w:val="btLr"/>
            <w:vAlign w:val="center"/>
          </w:tcPr>
          <w:p w14:paraId="1416C93A"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Μεταφορέας ασθενών</w:t>
            </w:r>
          </w:p>
        </w:tc>
        <w:tc>
          <w:tcPr>
            <w:tcW w:w="2463" w:type="dxa"/>
            <w:textDirection w:val="btLr"/>
            <w:vAlign w:val="center"/>
          </w:tcPr>
          <w:p w14:paraId="4932784F" w14:textId="77777777" w:rsidR="007471F8" w:rsidRPr="00172BB5" w:rsidRDefault="007471F8" w:rsidP="005B2C7B">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172BB5">
              <w:rPr>
                <w:sz w:val="18"/>
                <w:szCs w:val="18"/>
              </w:rPr>
              <w:t>Άλλη ειδικότητα</w:t>
            </w:r>
          </w:p>
        </w:tc>
      </w:tr>
      <w:tr w:rsidR="007471F8" w:rsidRPr="00172BB5" w14:paraId="01546F4E" w14:textId="77777777" w:rsidTr="005B2C7B">
        <w:trPr>
          <w:cnfStyle w:val="000000100000" w:firstRow="0" w:lastRow="0" w:firstColumn="0" w:lastColumn="0" w:oddVBand="0" w:evenVBand="0" w:oddHBand="1" w:evenHBand="0" w:firstRowFirstColumn="0" w:firstRowLastColumn="0" w:lastRowFirstColumn="0" w:lastRowLastColumn="0"/>
          <w:trHeight w:val="1218"/>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DF94441" w14:textId="77777777" w:rsidR="007471F8" w:rsidRPr="00172BB5" w:rsidRDefault="007471F8" w:rsidP="005B2C7B">
            <w:pPr>
              <w:jc w:val="center"/>
              <w:rPr>
                <w:sz w:val="18"/>
                <w:szCs w:val="18"/>
              </w:rPr>
            </w:pPr>
            <w:r w:rsidRPr="00172BB5">
              <w:rPr>
                <w:sz w:val="18"/>
                <w:szCs w:val="18"/>
              </w:rPr>
              <w:t>Κέντρο Διημέρευσης – Ημερήσιας Φροντίδας «ΑΛΚΥΟΝΗ»</w:t>
            </w:r>
          </w:p>
        </w:tc>
        <w:tc>
          <w:tcPr>
            <w:tcW w:w="1014" w:type="dxa"/>
            <w:vAlign w:val="center"/>
          </w:tcPr>
          <w:p w14:paraId="3EBC6348"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1036" w:type="dxa"/>
            <w:vAlign w:val="center"/>
          </w:tcPr>
          <w:p w14:paraId="5C3989AF"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3" w:type="dxa"/>
            <w:vAlign w:val="center"/>
          </w:tcPr>
          <w:p w14:paraId="2663F82F"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3" w:type="dxa"/>
            <w:vAlign w:val="center"/>
          </w:tcPr>
          <w:p w14:paraId="6434F558"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3" w:type="dxa"/>
            <w:vAlign w:val="center"/>
          </w:tcPr>
          <w:p w14:paraId="5EB51BBD"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4" w:type="dxa"/>
            <w:vAlign w:val="center"/>
          </w:tcPr>
          <w:p w14:paraId="64F61BA4"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20%</w:t>
            </w:r>
          </w:p>
        </w:tc>
        <w:tc>
          <w:tcPr>
            <w:tcW w:w="774" w:type="dxa"/>
            <w:vAlign w:val="center"/>
          </w:tcPr>
          <w:p w14:paraId="508F57B1"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4" w:type="dxa"/>
            <w:vAlign w:val="center"/>
          </w:tcPr>
          <w:p w14:paraId="2623F778"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774" w:type="dxa"/>
            <w:vAlign w:val="center"/>
          </w:tcPr>
          <w:p w14:paraId="4CD98C16"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10%</w:t>
            </w:r>
          </w:p>
        </w:tc>
        <w:tc>
          <w:tcPr>
            <w:tcW w:w="2463" w:type="dxa"/>
            <w:vAlign w:val="center"/>
          </w:tcPr>
          <w:p w14:paraId="50E00B7F"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 xml:space="preserve">1 </w:t>
            </w:r>
            <w:proofErr w:type="spellStart"/>
            <w:r w:rsidRPr="00172BB5">
              <w:rPr>
                <w:sz w:val="18"/>
                <w:szCs w:val="18"/>
              </w:rPr>
              <w:t>Κεραμίστας</w:t>
            </w:r>
            <w:proofErr w:type="spellEnd"/>
            <w:r w:rsidRPr="00172BB5">
              <w:rPr>
                <w:sz w:val="18"/>
                <w:szCs w:val="18"/>
              </w:rPr>
              <w:t>,</w:t>
            </w:r>
          </w:p>
          <w:p w14:paraId="3E25E95E"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Καθαρίστρια,</w:t>
            </w:r>
          </w:p>
          <w:p w14:paraId="4F769A02"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Γυμνάστρια,</w:t>
            </w:r>
          </w:p>
          <w:p w14:paraId="13FF16EC"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Φυσικοθεραπευτή,</w:t>
            </w:r>
          </w:p>
          <w:p w14:paraId="3C1F0731"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Νοσηλεύτρια,</w:t>
            </w:r>
          </w:p>
          <w:p w14:paraId="0D63CA21"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 xml:space="preserve">1 </w:t>
            </w:r>
            <w:proofErr w:type="spellStart"/>
            <w:r w:rsidRPr="00172BB5">
              <w:rPr>
                <w:sz w:val="18"/>
                <w:szCs w:val="18"/>
              </w:rPr>
              <w:t>Λογοθεραπεύτρια</w:t>
            </w:r>
            <w:proofErr w:type="spellEnd"/>
            <w:r w:rsidRPr="00172BB5">
              <w:rPr>
                <w:sz w:val="18"/>
                <w:szCs w:val="18"/>
              </w:rPr>
              <w:t>,</w:t>
            </w:r>
          </w:p>
          <w:p w14:paraId="484E19F9"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Μουσικολόγος,</w:t>
            </w:r>
          </w:p>
          <w:p w14:paraId="774731F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 Φιλόλογος</w:t>
            </w:r>
          </w:p>
        </w:tc>
      </w:tr>
      <w:tr w:rsidR="007471F8" w:rsidRPr="00172BB5" w14:paraId="351DBC3D" w14:textId="77777777" w:rsidTr="005B2C7B">
        <w:trPr>
          <w:trHeight w:val="132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F3EBB03" w14:textId="77777777" w:rsidR="007471F8" w:rsidRPr="00172BB5" w:rsidRDefault="007471F8" w:rsidP="005B2C7B">
            <w:pPr>
              <w:jc w:val="center"/>
              <w:rPr>
                <w:sz w:val="18"/>
                <w:szCs w:val="18"/>
              </w:rPr>
            </w:pPr>
            <w:r w:rsidRPr="00172BB5">
              <w:rPr>
                <w:sz w:val="18"/>
                <w:szCs w:val="18"/>
              </w:rPr>
              <w:t xml:space="preserve">Ειδικό Κέντρο Αποκατάστασης και Μέριμνας </w:t>
            </w:r>
            <w:proofErr w:type="spellStart"/>
            <w:r w:rsidRPr="00172BB5">
              <w:rPr>
                <w:sz w:val="18"/>
                <w:szCs w:val="18"/>
              </w:rPr>
              <w:t>ΑμεΑ</w:t>
            </w:r>
            <w:proofErr w:type="spellEnd"/>
            <w:r w:rsidRPr="00172BB5">
              <w:rPr>
                <w:sz w:val="18"/>
                <w:szCs w:val="18"/>
              </w:rPr>
              <w:t xml:space="preserve"> Αιγίου</w:t>
            </w:r>
          </w:p>
        </w:tc>
        <w:tc>
          <w:tcPr>
            <w:tcW w:w="1014" w:type="dxa"/>
            <w:vAlign w:val="center"/>
          </w:tcPr>
          <w:p w14:paraId="449913FE"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0%</w:t>
            </w:r>
          </w:p>
        </w:tc>
        <w:tc>
          <w:tcPr>
            <w:tcW w:w="1036" w:type="dxa"/>
            <w:vAlign w:val="center"/>
          </w:tcPr>
          <w:p w14:paraId="3FA0DB91"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15%</w:t>
            </w:r>
          </w:p>
        </w:tc>
        <w:tc>
          <w:tcPr>
            <w:tcW w:w="773" w:type="dxa"/>
            <w:vAlign w:val="center"/>
          </w:tcPr>
          <w:p w14:paraId="19141535"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8%</w:t>
            </w:r>
          </w:p>
        </w:tc>
        <w:tc>
          <w:tcPr>
            <w:tcW w:w="773" w:type="dxa"/>
            <w:vAlign w:val="center"/>
          </w:tcPr>
          <w:p w14:paraId="327E4954"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8%</w:t>
            </w:r>
          </w:p>
        </w:tc>
        <w:tc>
          <w:tcPr>
            <w:tcW w:w="773" w:type="dxa"/>
            <w:vAlign w:val="center"/>
          </w:tcPr>
          <w:p w14:paraId="31CFE266"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15%</w:t>
            </w:r>
          </w:p>
        </w:tc>
        <w:tc>
          <w:tcPr>
            <w:tcW w:w="774" w:type="dxa"/>
            <w:vAlign w:val="center"/>
          </w:tcPr>
          <w:p w14:paraId="0F2D3674"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8%</w:t>
            </w:r>
          </w:p>
        </w:tc>
        <w:tc>
          <w:tcPr>
            <w:tcW w:w="774" w:type="dxa"/>
            <w:vAlign w:val="center"/>
          </w:tcPr>
          <w:p w14:paraId="548EB9FC"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15%</w:t>
            </w:r>
          </w:p>
        </w:tc>
        <w:tc>
          <w:tcPr>
            <w:tcW w:w="774" w:type="dxa"/>
            <w:vAlign w:val="center"/>
          </w:tcPr>
          <w:p w14:paraId="0281DB15"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8%</w:t>
            </w:r>
          </w:p>
        </w:tc>
        <w:tc>
          <w:tcPr>
            <w:tcW w:w="774" w:type="dxa"/>
            <w:vAlign w:val="center"/>
          </w:tcPr>
          <w:p w14:paraId="4ABE62A2"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23%</w:t>
            </w:r>
          </w:p>
        </w:tc>
        <w:tc>
          <w:tcPr>
            <w:tcW w:w="2463" w:type="dxa"/>
            <w:vAlign w:val="center"/>
          </w:tcPr>
          <w:p w14:paraId="04DACEED"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Ειδ. Παιδαγωγός,</w:t>
            </w:r>
          </w:p>
          <w:p w14:paraId="59411E0E"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Φυσικοθεραπευτής,</w:t>
            </w:r>
          </w:p>
          <w:p w14:paraId="322AF5A0"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Γυμνάστρια</w:t>
            </w:r>
          </w:p>
        </w:tc>
      </w:tr>
      <w:tr w:rsidR="007471F8" w:rsidRPr="00172BB5" w14:paraId="6429D5D0" w14:textId="77777777" w:rsidTr="005B2C7B">
        <w:trPr>
          <w:cnfStyle w:val="000000100000" w:firstRow="0" w:lastRow="0" w:firstColumn="0" w:lastColumn="0" w:oddVBand="0" w:evenVBand="0" w:oddHBand="1" w:evenHBand="0" w:firstRowFirstColumn="0" w:firstRowLastColumn="0" w:lastRowFirstColumn="0" w:lastRowLastColumn="0"/>
          <w:trHeight w:val="1868"/>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CB4414" w14:textId="77777777" w:rsidR="007471F8" w:rsidRPr="00172BB5" w:rsidRDefault="007471F8" w:rsidP="005B2C7B">
            <w:pPr>
              <w:jc w:val="center"/>
              <w:rPr>
                <w:sz w:val="18"/>
                <w:szCs w:val="18"/>
              </w:rPr>
            </w:pPr>
            <w:r w:rsidRPr="00172BB5">
              <w:rPr>
                <w:sz w:val="18"/>
                <w:szCs w:val="18"/>
              </w:rPr>
              <w:t>Ελληνική Εταιρεία Προστασίας &amp; Αποκαταστάσεως Αναπήρων Προσώπων</w:t>
            </w:r>
          </w:p>
        </w:tc>
        <w:tc>
          <w:tcPr>
            <w:tcW w:w="1014" w:type="dxa"/>
            <w:vAlign w:val="center"/>
          </w:tcPr>
          <w:p w14:paraId="20FF9DE4"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22%</w:t>
            </w:r>
          </w:p>
        </w:tc>
        <w:tc>
          <w:tcPr>
            <w:tcW w:w="1036" w:type="dxa"/>
            <w:vAlign w:val="center"/>
          </w:tcPr>
          <w:p w14:paraId="0958F984"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3" w:type="dxa"/>
            <w:vAlign w:val="center"/>
          </w:tcPr>
          <w:p w14:paraId="3568ED9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3" w:type="dxa"/>
            <w:vAlign w:val="center"/>
          </w:tcPr>
          <w:p w14:paraId="156F428D"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0%</w:t>
            </w:r>
          </w:p>
        </w:tc>
        <w:tc>
          <w:tcPr>
            <w:tcW w:w="773" w:type="dxa"/>
            <w:vAlign w:val="center"/>
          </w:tcPr>
          <w:p w14:paraId="6858D16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4" w:type="dxa"/>
            <w:vAlign w:val="center"/>
          </w:tcPr>
          <w:p w14:paraId="3265F60B"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4" w:type="dxa"/>
            <w:vAlign w:val="center"/>
          </w:tcPr>
          <w:p w14:paraId="0C9CE27C"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4" w:type="dxa"/>
            <w:vAlign w:val="center"/>
          </w:tcPr>
          <w:p w14:paraId="79A9646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22%</w:t>
            </w:r>
          </w:p>
        </w:tc>
        <w:tc>
          <w:tcPr>
            <w:tcW w:w="774" w:type="dxa"/>
            <w:vAlign w:val="center"/>
          </w:tcPr>
          <w:p w14:paraId="727D5D1E"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0%</w:t>
            </w:r>
          </w:p>
        </w:tc>
        <w:tc>
          <w:tcPr>
            <w:tcW w:w="2463" w:type="dxa"/>
            <w:vAlign w:val="center"/>
          </w:tcPr>
          <w:p w14:paraId="4E6A2D6D"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Φυσικοθεραπευτής,</w:t>
            </w:r>
          </w:p>
          <w:p w14:paraId="5A5D8D3B"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Λογοθεραπευτής,</w:t>
            </w:r>
          </w:p>
          <w:p w14:paraId="51FFFA1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Μουσικός</w:t>
            </w:r>
          </w:p>
        </w:tc>
      </w:tr>
      <w:tr w:rsidR="007471F8" w:rsidRPr="00172BB5" w14:paraId="03055CCB" w14:textId="77777777" w:rsidTr="005B2C7B">
        <w:trPr>
          <w:trHeight w:val="782"/>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3FC72C4" w14:textId="77777777" w:rsidR="007471F8" w:rsidRPr="00172BB5" w:rsidRDefault="007471F8" w:rsidP="005B2C7B">
            <w:pPr>
              <w:jc w:val="center"/>
              <w:rPr>
                <w:sz w:val="18"/>
                <w:szCs w:val="18"/>
              </w:rPr>
            </w:pPr>
            <w:r w:rsidRPr="00172BB5">
              <w:rPr>
                <w:sz w:val="18"/>
                <w:szCs w:val="18"/>
              </w:rPr>
              <w:t xml:space="preserve">Κ.Δ.Η.Φ. </w:t>
            </w:r>
            <w:proofErr w:type="spellStart"/>
            <w:r w:rsidRPr="00172BB5">
              <w:rPr>
                <w:sz w:val="18"/>
                <w:szCs w:val="18"/>
              </w:rPr>
              <w:t>Α.μεΑ</w:t>
            </w:r>
            <w:proofErr w:type="spellEnd"/>
            <w:r w:rsidRPr="00172BB5">
              <w:rPr>
                <w:sz w:val="18"/>
                <w:szCs w:val="18"/>
              </w:rPr>
              <w:t xml:space="preserve">. </w:t>
            </w:r>
            <w:r>
              <w:rPr>
                <w:sz w:val="18"/>
                <w:szCs w:val="18"/>
              </w:rPr>
              <w:t>«</w:t>
            </w:r>
            <w:r w:rsidRPr="00172BB5">
              <w:rPr>
                <w:sz w:val="18"/>
                <w:szCs w:val="18"/>
              </w:rPr>
              <w:t>ΗΛΙΑΧΤΙΔΑ</w:t>
            </w:r>
            <w:r>
              <w:rPr>
                <w:sz w:val="18"/>
                <w:szCs w:val="18"/>
              </w:rPr>
              <w:t>»</w:t>
            </w:r>
          </w:p>
        </w:tc>
        <w:tc>
          <w:tcPr>
            <w:tcW w:w="1014" w:type="dxa"/>
            <w:vAlign w:val="center"/>
          </w:tcPr>
          <w:p w14:paraId="76CB99BF"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1036" w:type="dxa"/>
            <w:vAlign w:val="center"/>
          </w:tcPr>
          <w:p w14:paraId="7BD63EB3"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3" w:type="dxa"/>
            <w:vAlign w:val="center"/>
          </w:tcPr>
          <w:p w14:paraId="65306537"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3" w:type="dxa"/>
            <w:vAlign w:val="center"/>
          </w:tcPr>
          <w:p w14:paraId="0CA7E97E"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20%</w:t>
            </w:r>
          </w:p>
        </w:tc>
        <w:tc>
          <w:tcPr>
            <w:tcW w:w="773" w:type="dxa"/>
            <w:vAlign w:val="center"/>
          </w:tcPr>
          <w:p w14:paraId="20B53994"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4" w:type="dxa"/>
            <w:vAlign w:val="center"/>
          </w:tcPr>
          <w:p w14:paraId="636E9C15"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4" w:type="dxa"/>
            <w:vAlign w:val="center"/>
          </w:tcPr>
          <w:p w14:paraId="2566D01C"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4" w:type="dxa"/>
            <w:vAlign w:val="center"/>
          </w:tcPr>
          <w:p w14:paraId="744A8D06"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774" w:type="dxa"/>
            <w:vAlign w:val="center"/>
          </w:tcPr>
          <w:p w14:paraId="6B110AA0"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10%</w:t>
            </w:r>
          </w:p>
        </w:tc>
        <w:tc>
          <w:tcPr>
            <w:tcW w:w="2463" w:type="dxa"/>
            <w:vAlign w:val="center"/>
          </w:tcPr>
          <w:p w14:paraId="07D18840"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Ειδ. Παιδαγωγός,</w:t>
            </w:r>
          </w:p>
          <w:p w14:paraId="0C64B6ED"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Λογιστής,</w:t>
            </w:r>
          </w:p>
          <w:p w14:paraId="0ECA5401"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 Λογιστής Εξωτερικός Συνεργάτης</w:t>
            </w:r>
          </w:p>
        </w:tc>
      </w:tr>
      <w:tr w:rsidR="007471F8" w:rsidRPr="00172BB5" w14:paraId="1D4ED608" w14:textId="77777777" w:rsidTr="005B2C7B">
        <w:trPr>
          <w:cnfStyle w:val="000000100000" w:firstRow="0" w:lastRow="0" w:firstColumn="0" w:lastColumn="0" w:oddVBand="0" w:evenVBand="0" w:oddHBand="1" w:evenHBand="0" w:firstRowFirstColumn="0" w:firstRowLastColumn="0" w:lastRowFirstColumn="0" w:lastRowLastColumn="0"/>
          <w:trHeight w:val="132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FC59496" w14:textId="77777777" w:rsidR="007471F8" w:rsidRPr="00172BB5" w:rsidRDefault="007471F8" w:rsidP="005B2C7B">
            <w:pPr>
              <w:jc w:val="center"/>
              <w:rPr>
                <w:sz w:val="18"/>
                <w:szCs w:val="18"/>
              </w:rPr>
            </w:pPr>
            <w:r w:rsidRPr="00172BB5">
              <w:rPr>
                <w:sz w:val="18"/>
                <w:szCs w:val="18"/>
              </w:rPr>
              <w:t>Θεραπευτικό Παιδαγωγικό Κέντρο «Η ΜΕΡΙΜΝΑ»</w:t>
            </w:r>
          </w:p>
        </w:tc>
        <w:tc>
          <w:tcPr>
            <w:tcW w:w="1014" w:type="dxa"/>
            <w:vAlign w:val="center"/>
          </w:tcPr>
          <w:p w14:paraId="59E22B37"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6%</w:t>
            </w:r>
          </w:p>
        </w:tc>
        <w:tc>
          <w:tcPr>
            <w:tcW w:w="1036" w:type="dxa"/>
            <w:vAlign w:val="center"/>
          </w:tcPr>
          <w:p w14:paraId="54A0BCF6"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17%</w:t>
            </w:r>
          </w:p>
        </w:tc>
        <w:tc>
          <w:tcPr>
            <w:tcW w:w="773" w:type="dxa"/>
            <w:vAlign w:val="center"/>
          </w:tcPr>
          <w:p w14:paraId="357E1D5B"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0%</w:t>
            </w:r>
          </w:p>
        </w:tc>
        <w:tc>
          <w:tcPr>
            <w:tcW w:w="773" w:type="dxa"/>
            <w:vAlign w:val="center"/>
          </w:tcPr>
          <w:p w14:paraId="42390CCB"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3" w:type="dxa"/>
            <w:vAlign w:val="center"/>
          </w:tcPr>
          <w:p w14:paraId="21AC8E55"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28%</w:t>
            </w:r>
          </w:p>
        </w:tc>
        <w:tc>
          <w:tcPr>
            <w:tcW w:w="774" w:type="dxa"/>
            <w:vAlign w:val="center"/>
          </w:tcPr>
          <w:p w14:paraId="73DD0A66"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6%</w:t>
            </w:r>
          </w:p>
        </w:tc>
        <w:tc>
          <w:tcPr>
            <w:tcW w:w="774" w:type="dxa"/>
            <w:vAlign w:val="center"/>
          </w:tcPr>
          <w:p w14:paraId="01E4DBC0"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11%</w:t>
            </w:r>
          </w:p>
        </w:tc>
        <w:tc>
          <w:tcPr>
            <w:tcW w:w="774" w:type="dxa"/>
            <w:vAlign w:val="center"/>
          </w:tcPr>
          <w:p w14:paraId="43CF0F6B"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22%</w:t>
            </w:r>
          </w:p>
        </w:tc>
        <w:tc>
          <w:tcPr>
            <w:tcW w:w="774" w:type="dxa"/>
            <w:vAlign w:val="center"/>
          </w:tcPr>
          <w:p w14:paraId="798F5E53"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0%</w:t>
            </w:r>
          </w:p>
        </w:tc>
        <w:tc>
          <w:tcPr>
            <w:tcW w:w="2463" w:type="dxa"/>
            <w:vAlign w:val="center"/>
          </w:tcPr>
          <w:p w14:paraId="0C22A0EC"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 xml:space="preserve">Βοηθός </w:t>
            </w:r>
            <w:proofErr w:type="spellStart"/>
            <w:r w:rsidRPr="00172BB5">
              <w:rPr>
                <w:sz w:val="18"/>
                <w:szCs w:val="18"/>
              </w:rPr>
              <w:t>εργοθεραπευτή</w:t>
            </w:r>
            <w:proofErr w:type="spellEnd"/>
            <w:r w:rsidRPr="00172BB5">
              <w:rPr>
                <w:sz w:val="18"/>
                <w:szCs w:val="18"/>
              </w:rPr>
              <w:t xml:space="preserve"> 2,</w:t>
            </w:r>
          </w:p>
          <w:p w14:paraId="2784407F"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Φυσικοθεραπευτής/</w:t>
            </w:r>
            <w:proofErr w:type="spellStart"/>
            <w:r w:rsidRPr="00172BB5">
              <w:rPr>
                <w:sz w:val="18"/>
                <w:szCs w:val="18"/>
              </w:rPr>
              <w:t>τρια</w:t>
            </w:r>
            <w:proofErr w:type="spellEnd"/>
            <w:r w:rsidRPr="00172BB5">
              <w:rPr>
                <w:sz w:val="18"/>
                <w:szCs w:val="18"/>
              </w:rPr>
              <w:t xml:space="preserve"> 1,</w:t>
            </w:r>
          </w:p>
          <w:p w14:paraId="17AB1BE9"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Λογοθεραπευτής/</w:t>
            </w:r>
            <w:proofErr w:type="spellStart"/>
            <w:r w:rsidRPr="00172BB5">
              <w:rPr>
                <w:sz w:val="18"/>
                <w:szCs w:val="18"/>
              </w:rPr>
              <w:t>τρια</w:t>
            </w:r>
            <w:proofErr w:type="spellEnd"/>
            <w:r w:rsidRPr="00172BB5">
              <w:rPr>
                <w:sz w:val="18"/>
                <w:szCs w:val="18"/>
              </w:rPr>
              <w:t xml:space="preserve"> 1,</w:t>
            </w:r>
          </w:p>
          <w:p w14:paraId="1A5A6FF8"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Ειδικοί παιδαγωγοί 3,</w:t>
            </w:r>
          </w:p>
          <w:p w14:paraId="1A864B06"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Εκπαιδευτές 8,</w:t>
            </w:r>
          </w:p>
          <w:p w14:paraId="2CF8D50F"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Γυμναστής 1</w:t>
            </w:r>
          </w:p>
          <w:p w14:paraId="61127CE9" w14:textId="77777777" w:rsidR="007471F8" w:rsidRPr="00172BB5" w:rsidRDefault="007471F8" w:rsidP="005B2C7B">
            <w:pPr>
              <w:jc w:val="center"/>
              <w:cnfStyle w:val="000000100000" w:firstRow="0" w:lastRow="0" w:firstColumn="0" w:lastColumn="0" w:oddVBand="0" w:evenVBand="0" w:oddHBand="1" w:evenHBand="0" w:firstRowFirstColumn="0" w:firstRowLastColumn="0" w:lastRowFirstColumn="0" w:lastRowLastColumn="0"/>
              <w:rPr>
                <w:sz w:val="18"/>
                <w:szCs w:val="18"/>
              </w:rPr>
            </w:pPr>
            <w:r w:rsidRPr="00172BB5">
              <w:rPr>
                <w:sz w:val="18"/>
                <w:szCs w:val="18"/>
              </w:rPr>
              <w:t>Μουσικός 1</w:t>
            </w:r>
          </w:p>
        </w:tc>
      </w:tr>
      <w:tr w:rsidR="007471F8" w:rsidRPr="00172BB5" w14:paraId="4DBBAF43" w14:textId="77777777" w:rsidTr="005B2C7B">
        <w:trPr>
          <w:trHeight w:val="132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475AD25" w14:textId="77777777" w:rsidR="007471F8" w:rsidRPr="00172BB5" w:rsidRDefault="007471F8" w:rsidP="005B2C7B">
            <w:pPr>
              <w:jc w:val="center"/>
              <w:rPr>
                <w:sz w:val="18"/>
                <w:szCs w:val="18"/>
              </w:rPr>
            </w:pPr>
            <w:r w:rsidRPr="00172BB5">
              <w:rPr>
                <w:sz w:val="18"/>
                <w:szCs w:val="18"/>
              </w:rPr>
              <w:lastRenderedPageBreak/>
              <w:t>Εργαστήρι «ΠΑΝΑΓΙΑ ΕΛΕΟΥΣΑ»</w:t>
            </w:r>
          </w:p>
        </w:tc>
        <w:tc>
          <w:tcPr>
            <w:tcW w:w="1014" w:type="dxa"/>
            <w:vAlign w:val="center"/>
          </w:tcPr>
          <w:p w14:paraId="61806624"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7%</w:t>
            </w:r>
          </w:p>
        </w:tc>
        <w:tc>
          <w:tcPr>
            <w:tcW w:w="1036" w:type="dxa"/>
            <w:vAlign w:val="center"/>
          </w:tcPr>
          <w:p w14:paraId="15DB5D1B"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13%</w:t>
            </w:r>
          </w:p>
        </w:tc>
        <w:tc>
          <w:tcPr>
            <w:tcW w:w="773" w:type="dxa"/>
            <w:vAlign w:val="center"/>
          </w:tcPr>
          <w:p w14:paraId="1B8F891C"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0%</w:t>
            </w:r>
          </w:p>
        </w:tc>
        <w:tc>
          <w:tcPr>
            <w:tcW w:w="773" w:type="dxa"/>
            <w:vAlign w:val="center"/>
          </w:tcPr>
          <w:p w14:paraId="6C8BC8C4"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13%</w:t>
            </w:r>
          </w:p>
        </w:tc>
        <w:tc>
          <w:tcPr>
            <w:tcW w:w="773" w:type="dxa"/>
            <w:vAlign w:val="center"/>
          </w:tcPr>
          <w:p w14:paraId="49A1FFFD"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13%</w:t>
            </w:r>
          </w:p>
        </w:tc>
        <w:tc>
          <w:tcPr>
            <w:tcW w:w="774" w:type="dxa"/>
            <w:vAlign w:val="center"/>
          </w:tcPr>
          <w:p w14:paraId="66E65F41"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13%</w:t>
            </w:r>
          </w:p>
        </w:tc>
        <w:tc>
          <w:tcPr>
            <w:tcW w:w="774" w:type="dxa"/>
            <w:vAlign w:val="center"/>
          </w:tcPr>
          <w:p w14:paraId="2EE1325B"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13%</w:t>
            </w:r>
          </w:p>
        </w:tc>
        <w:tc>
          <w:tcPr>
            <w:tcW w:w="774" w:type="dxa"/>
            <w:vAlign w:val="center"/>
          </w:tcPr>
          <w:p w14:paraId="10559C90"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20%</w:t>
            </w:r>
          </w:p>
        </w:tc>
        <w:tc>
          <w:tcPr>
            <w:tcW w:w="774" w:type="dxa"/>
            <w:vAlign w:val="center"/>
          </w:tcPr>
          <w:p w14:paraId="3F63E913"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7%</w:t>
            </w:r>
          </w:p>
        </w:tc>
        <w:tc>
          <w:tcPr>
            <w:tcW w:w="2463" w:type="dxa"/>
            <w:vAlign w:val="center"/>
          </w:tcPr>
          <w:p w14:paraId="76F1508C"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Κοινωνιολόγος 1,</w:t>
            </w:r>
          </w:p>
          <w:p w14:paraId="22ABF21D"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Φυσικοθεραπευτής 2,</w:t>
            </w:r>
          </w:p>
          <w:p w14:paraId="397401B3"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172BB5">
              <w:rPr>
                <w:sz w:val="18"/>
                <w:szCs w:val="18"/>
              </w:rPr>
              <w:t>Λογοθεραπεύτρια</w:t>
            </w:r>
            <w:proofErr w:type="spellEnd"/>
            <w:r w:rsidRPr="00172BB5">
              <w:rPr>
                <w:sz w:val="18"/>
                <w:szCs w:val="18"/>
              </w:rPr>
              <w:t xml:space="preserve"> 1,</w:t>
            </w:r>
          </w:p>
          <w:p w14:paraId="32720E97"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Γυμναστές 2,</w:t>
            </w:r>
          </w:p>
          <w:p w14:paraId="5CA6732C"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Λογιστές 2</w:t>
            </w:r>
          </w:p>
          <w:p w14:paraId="789D414A"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Εκπαιδεύτριες ραπτικής 2</w:t>
            </w:r>
          </w:p>
          <w:p w14:paraId="43DE99B6" w14:textId="77777777" w:rsidR="007471F8" w:rsidRPr="00172BB5" w:rsidRDefault="007471F8" w:rsidP="005B2C7B">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2BB5">
              <w:rPr>
                <w:sz w:val="18"/>
                <w:szCs w:val="18"/>
              </w:rPr>
              <w:t>Εκπαιδεύτριες κεραμικής 2</w:t>
            </w:r>
          </w:p>
        </w:tc>
      </w:tr>
    </w:tbl>
    <w:p w14:paraId="343F7681" w14:textId="77777777" w:rsidR="007471F8" w:rsidRDefault="007471F8" w:rsidP="00984908">
      <w:pPr>
        <w:pStyle w:val="af0"/>
      </w:pPr>
      <w:r>
        <w:t>Π</w:t>
      </w:r>
      <w:r w:rsidRPr="00ED5C96">
        <w:t>ηγή:</w:t>
      </w:r>
      <w:r>
        <w:rPr>
          <w:lang w:val="en-US"/>
        </w:rPr>
        <w:t xml:space="preserve"> </w:t>
      </w:r>
      <w:r>
        <w:t>Ιδία επεξεργασία</w:t>
      </w:r>
    </w:p>
    <w:p w14:paraId="01B2128D" w14:textId="77777777" w:rsidR="007471F8" w:rsidRPr="00DE5D00" w:rsidRDefault="007471F8" w:rsidP="007471F8"/>
    <w:tbl>
      <w:tblPr>
        <w:tblStyle w:val="4-4"/>
        <w:tblW w:w="5000" w:type="pct"/>
        <w:tblLook w:val="0000" w:firstRow="0" w:lastRow="0" w:firstColumn="0" w:lastColumn="0" w:noHBand="0" w:noVBand="0"/>
      </w:tblPr>
      <w:tblGrid>
        <w:gridCol w:w="510"/>
        <w:gridCol w:w="7786"/>
      </w:tblGrid>
      <w:tr w:rsidR="007471F8" w:rsidRPr="00EA6CE6" w14:paraId="6230A1EF"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277E5CFA" w14:textId="77777777" w:rsidR="007471F8" w:rsidRPr="00744475" w:rsidRDefault="007471F8" w:rsidP="005B2C7B">
            <w:pPr>
              <w:rPr>
                <w:b/>
                <w:bCs/>
                <w:color w:val="000000" w:themeColor="text1"/>
              </w:rPr>
            </w:pPr>
            <w:r w:rsidRPr="00744475">
              <w:rPr>
                <w:b/>
                <w:bCs/>
              </w:rPr>
              <w:t>Β2.</w:t>
            </w:r>
          </w:p>
        </w:tc>
        <w:tc>
          <w:tcPr>
            <w:tcW w:w="4724" w:type="pct"/>
          </w:tcPr>
          <w:p w14:paraId="35C1ADAD" w14:textId="77777777" w:rsidR="007471F8" w:rsidRPr="00744475"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744475">
              <w:rPr>
                <w:b/>
                <w:bCs/>
              </w:rPr>
              <w:t>Πόσο επαρκής θεωρείτε ότι είναι η στελέχωση της δομής;</w:t>
            </w:r>
            <w:r>
              <w:rPr>
                <w:b/>
                <w:bCs/>
              </w:rPr>
              <w:t xml:space="preserve"> </w:t>
            </w:r>
            <w:r w:rsidRPr="00B0260C">
              <w:rPr>
                <w:b/>
                <w:bCs/>
                <w:sz w:val="20"/>
                <w:szCs w:val="20"/>
              </w:rPr>
              <w:t>(4=ΠΟΛ</w:t>
            </w:r>
            <w:r>
              <w:rPr>
                <w:b/>
                <w:bCs/>
                <w:sz w:val="20"/>
                <w:szCs w:val="20"/>
              </w:rPr>
              <w:t>Υ</w:t>
            </w:r>
            <w:r w:rsidRPr="00B0260C">
              <w:rPr>
                <w:b/>
                <w:bCs/>
                <w:sz w:val="20"/>
                <w:szCs w:val="20"/>
              </w:rPr>
              <w:t xml:space="preserve"> ΕΠΑΡΚΗΣ , 1= ΑΝΕΠΑΡΚΗΣ)</w:t>
            </w:r>
          </w:p>
        </w:tc>
      </w:tr>
    </w:tbl>
    <w:p w14:paraId="7EC130BA" w14:textId="77777777" w:rsidR="007471F8" w:rsidRPr="00A929B3" w:rsidRDefault="007471F8" w:rsidP="007471F8">
      <w:r>
        <w:t xml:space="preserve">Ο Πίνακας που ακολουθεί παρουσιάζει το βαθμό επάρκειας στελεχών και ειδικοτήτων των Δομών </w:t>
      </w:r>
      <w:r w:rsidRPr="00105A82">
        <w:t>της Περιφέρειας Δυτικής Ελλάδας που συμμετείχαν στην έρευνα, ανά Δομή ΚΔΗΦ</w:t>
      </w:r>
      <w:r>
        <w:t>. Ως προς τον αριθμό στελεχών, τέσσερα από τα έξι ΚΔΗΦ βαθμολογούν τη στελέχωση με 4, δηλαδή τη θεωρούν «πολύ επαρκή», ενώ δύο τη βαθμολογούν με 3, ως «σχετικά επαρκή». Δεν εμφανίζονται καθόλου τιμές 1 ή 2, άρα καμία δομή δεν δηλώνει ότι η στελέχωση είναι ανεπαρκής ή σχετικά ανεπαρκής.</w:t>
      </w:r>
      <w:r w:rsidRPr="00EF797B">
        <w:t xml:space="preserve"> </w:t>
      </w:r>
      <w:r>
        <w:t>Ακριβώς η ίδια κατανομή εμφανίζεται και στην αξιολόγηση ως προς τη σύνθεση των ειδικοτήτων</w:t>
      </w:r>
      <w:r w:rsidRPr="00A4171B">
        <w:t xml:space="preserve">, </w:t>
      </w:r>
      <w:r>
        <w:t>καθώς τέσσερις δομές δηλώνουν ότι η σύνθεση των ειδικοτήτων είναι «πολύ επαρκής» (4) και δύο ότι είναι «σχετικά επαρκής» (3).</w:t>
      </w:r>
    </w:p>
    <w:p w14:paraId="547746C8" w14:textId="6B5AFD60" w:rsidR="007471F8" w:rsidRPr="001563E2" w:rsidRDefault="007471F8" w:rsidP="007471F8">
      <w:pPr>
        <w:pStyle w:val="af"/>
        <w:keepNext/>
      </w:pPr>
      <w:bookmarkStart w:id="459" w:name="_Toc215770666"/>
      <w:r>
        <w:t xml:space="preserve">Πίνακας </w:t>
      </w:r>
      <w:fldSimple w:instr=" SEQ Πίνακας \* ARABIC ">
        <w:r w:rsidR="00DE753E">
          <w:rPr>
            <w:noProof/>
          </w:rPr>
          <w:t>183</w:t>
        </w:r>
      </w:fldSimple>
      <w:r w:rsidRPr="001563E2">
        <w:t xml:space="preserve">: </w:t>
      </w:r>
      <w:r>
        <w:t>Αποτύπωση του βαθμού επάρκειας στελεχών και ειδικοτήτων των Δομών της Περιφέρειας Δυτικής Ελλάδας που συμμετείχαν στην έρευνα, ανά Δομή</w:t>
      </w:r>
      <w:r w:rsidRPr="009F4A32">
        <w:t xml:space="preserve"> </w:t>
      </w:r>
      <w:r>
        <w:t>ΚΔΗΦ.</w:t>
      </w:r>
      <w:bookmarkEnd w:id="459"/>
    </w:p>
    <w:tbl>
      <w:tblPr>
        <w:tblStyle w:val="4-4"/>
        <w:tblW w:w="8722" w:type="dxa"/>
        <w:tblLayout w:type="fixed"/>
        <w:tblLook w:val="04A0" w:firstRow="1" w:lastRow="0" w:firstColumn="1" w:lastColumn="0" w:noHBand="0" w:noVBand="1"/>
      </w:tblPr>
      <w:tblGrid>
        <w:gridCol w:w="2726"/>
        <w:gridCol w:w="2726"/>
        <w:gridCol w:w="3270"/>
      </w:tblGrid>
      <w:tr w:rsidR="007471F8" w:rsidRPr="00935E4B" w14:paraId="1D874C2E" w14:textId="77777777" w:rsidTr="005B2C7B">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2726" w:type="dxa"/>
            <w:vMerge w:val="restart"/>
            <w:vAlign w:val="center"/>
          </w:tcPr>
          <w:p w14:paraId="7EE34031" w14:textId="77777777" w:rsidR="007471F8" w:rsidRDefault="007471F8" w:rsidP="005B2C7B">
            <w:pPr>
              <w:spacing w:line="240" w:lineRule="auto"/>
              <w:jc w:val="center"/>
              <w:rPr>
                <w:rFonts w:ascii="Aptos Narrow" w:hAnsi="Aptos Narrow"/>
                <w:sz w:val="19"/>
                <w:szCs w:val="19"/>
              </w:rPr>
            </w:pPr>
            <w:r w:rsidRPr="00172BB5">
              <w:rPr>
                <w:rFonts w:ascii="Aptos Narrow" w:hAnsi="Aptos Narrow"/>
                <w:sz w:val="18"/>
                <w:szCs w:val="18"/>
              </w:rPr>
              <w:t>ΔΟΜΗ ΚΔΗΦ</w:t>
            </w:r>
          </w:p>
        </w:tc>
        <w:tc>
          <w:tcPr>
            <w:tcW w:w="5996" w:type="dxa"/>
            <w:gridSpan w:val="2"/>
            <w:tcBorders>
              <w:bottom w:val="single" w:sz="4" w:space="0" w:color="596984" w:themeColor="accent4" w:themeShade="BF"/>
            </w:tcBorders>
            <w:vAlign w:val="center"/>
          </w:tcPr>
          <w:p w14:paraId="6F229A53" w14:textId="77777777" w:rsidR="007471F8" w:rsidRPr="00935E4B"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9"/>
                <w:szCs w:val="19"/>
              </w:rPr>
            </w:pPr>
            <w:r>
              <w:rPr>
                <w:rFonts w:ascii="Aptos Narrow" w:hAnsi="Aptos Narrow"/>
                <w:sz w:val="19"/>
                <w:szCs w:val="19"/>
              </w:rPr>
              <w:t>ΒΑΘΜΟΣ ΕΠΑΡΚΕΙΑΣ</w:t>
            </w:r>
          </w:p>
        </w:tc>
      </w:tr>
      <w:tr w:rsidR="007471F8" w:rsidRPr="00935E4B" w14:paraId="0EA182F9" w14:textId="77777777" w:rsidTr="005B2C7B">
        <w:trPr>
          <w:cnfStyle w:val="100000000000" w:firstRow="1" w:lastRow="0" w:firstColumn="0" w:lastColumn="0" w:oddVBand="0" w:evenVBand="0" w:oddHBand="0" w:evenHBand="0" w:firstRowFirstColumn="0" w:firstRowLastColumn="0" w:lastRowFirstColumn="0" w:lastRowLastColumn="0"/>
          <w:trHeight w:val="473"/>
          <w:tblHeader/>
        </w:trPr>
        <w:tc>
          <w:tcPr>
            <w:cnfStyle w:val="001000000000" w:firstRow="0" w:lastRow="0" w:firstColumn="1" w:lastColumn="0" w:oddVBand="0" w:evenVBand="0" w:oddHBand="0" w:evenHBand="0" w:firstRowFirstColumn="0" w:firstRowLastColumn="0" w:lastRowFirstColumn="0" w:lastRowLastColumn="0"/>
            <w:tcW w:w="2726" w:type="dxa"/>
            <w:vMerge/>
            <w:tcBorders>
              <w:right w:val="single" w:sz="4" w:space="0" w:color="596984" w:themeColor="accent4" w:themeShade="BF"/>
            </w:tcBorders>
            <w:vAlign w:val="center"/>
          </w:tcPr>
          <w:p w14:paraId="6A823515" w14:textId="77777777" w:rsidR="007471F8" w:rsidRPr="002E7F7E" w:rsidRDefault="007471F8" w:rsidP="005B2C7B">
            <w:pPr>
              <w:spacing w:line="240" w:lineRule="auto"/>
              <w:jc w:val="center"/>
              <w:rPr>
                <w:color w:val="417A84" w:themeColor="accent5" w:themeShade="BF"/>
                <w:sz w:val="20"/>
                <w:szCs w:val="20"/>
              </w:rPr>
            </w:pPr>
          </w:p>
        </w:tc>
        <w:tc>
          <w:tcPr>
            <w:tcW w:w="2726" w:type="dxa"/>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shd w:val="clear" w:color="auto" w:fill="E5E8ED" w:themeFill="accent4" w:themeFillTint="33"/>
            <w:vAlign w:val="center"/>
          </w:tcPr>
          <w:p w14:paraId="203B658F" w14:textId="77777777" w:rsidR="007471F8" w:rsidRPr="002C6DCB"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19"/>
                <w:szCs w:val="19"/>
              </w:rPr>
            </w:pPr>
            <w:r w:rsidRPr="002C6DCB">
              <w:rPr>
                <w:color w:val="596984" w:themeColor="accent4" w:themeShade="BF"/>
                <w:sz w:val="20"/>
                <w:szCs w:val="20"/>
              </w:rPr>
              <w:t>Ως προς τον αριθμό στελεχών;</w:t>
            </w:r>
          </w:p>
        </w:tc>
        <w:tc>
          <w:tcPr>
            <w:tcW w:w="3270" w:type="dxa"/>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shd w:val="clear" w:color="auto" w:fill="E5E8ED" w:themeFill="accent4" w:themeFillTint="33"/>
            <w:vAlign w:val="center"/>
          </w:tcPr>
          <w:p w14:paraId="21B3ED40" w14:textId="77777777" w:rsidR="007471F8" w:rsidRPr="002C6DCB"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19"/>
                <w:szCs w:val="19"/>
              </w:rPr>
            </w:pPr>
            <w:r w:rsidRPr="002C6DCB">
              <w:rPr>
                <w:color w:val="596984" w:themeColor="accent4" w:themeShade="BF"/>
                <w:sz w:val="20"/>
                <w:szCs w:val="20"/>
              </w:rPr>
              <w:t>Ως προς τη σύνθεση των ειδικοτήτων;</w:t>
            </w:r>
          </w:p>
        </w:tc>
      </w:tr>
      <w:tr w:rsidR="007471F8" w:rsidRPr="00935E4B" w14:paraId="1175606C" w14:textId="77777777" w:rsidTr="005B2C7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652A5250"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Κέντρο Διημέρευσης – Ημερήσιας Φροντίδας «ΑΛΚΥΟΝΗ»</w:t>
            </w:r>
          </w:p>
        </w:tc>
        <w:tc>
          <w:tcPr>
            <w:tcW w:w="2726" w:type="dxa"/>
            <w:tcBorders>
              <w:top w:val="single" w:sz="4" w:space="0" w:color="596984" w:themeColor="accent4" w:themeShade="BF"/>
            </w:tcBorders>
            <w:vAlign w:val="center"/>
          </w:tcPr>
          <w:p w14:paraId="23A4A852" w14:textId="77777777" w:rsidR="007471F8" w:rsidRPr="005314FD"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lang w:val="en-US"/>
              </w:rPr>
            </w:pPr>
            <w:r>
              <w:rPr>
                <w:rFonts w:ascii="Aptos Narrow" w:hAnsi="Aptos Narrow"/>
                <w:color w:val="000000"/>
                <w:sz w:val="19"/>
                <w:szCs w:val="19"/>
              </w:rPr>
              <w:t>4</w:t>
            </w:r>
          </w:p>
        </w:tc>
        <w:tc>
          <w:tcPr>
            <w:tcW w:w="3270" w:type="dxa"/>
            <w:tcBorders>
              <w:top w:val="single" w:sz="4" w:space="0" w:color="596984" w:themeColor="accent4" w:themeShade="BF"/>
            </w:tcBorders>
            <w:vAlign w:val="center"/>
          </w:tcPr>
          <w:p w14:paraId="7EDA22C8" w14:textId="77777777" w:rsidR="007471F8" w:rsidRPr="003302EB"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r w:rsidR="007471F8" w:rsidRPr="00935E4B" w14:paraId="2EABBE19"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5F00DC2F"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 xml:space="preserve">Ειδικό Κέντρο Αποκατάστασης και Μέριμνας </w:t>
            </w:r>
            <w:proofErr w:type="spellStart"/>
            <w:r w:rsidRPr="00E75AC9">
              <w:rPr>
                <w:sz w:val="20"/>
                <w:szCs w:val="20"/>
              </w:rPr>
              <w:t>ΑμεΑ</w:t>
            </w:r>
            <w:proofErr w:type="spellEnd"/>
            <w:r w:rsidRPr="00E75AC9">
              <w:rPr>
                <w:sz w:val="20"/>
                <w:szCs w:val="20"/>
              </w:rPr>
              <w:t xml:space="preserve"> Αιγίου</w:t>
            </w:r>
          </w:p>
        </w:tc>
        <w:tc>
          <w:tcPr>
            <w:tcW w:w="2726" w:type="dxa"/>
            <w:vAlign w:val="center"/>
          </w:tcPr>
          <w:p w14:paraId="3F0BE5D2"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c>
          <w:tcPr>
            <w:tcW w:w="3270" w:type="dxa"/>
            <w:vAlign w:val="center"/>
          </w:tcPr>
          <w:p w14:paraId="467C6E99"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r>
      <w:tr w:rsidR="007471F8" w:rsidRPr="00935E4B" w14:paraId="12E7FA32" w14:textId="77777777" w:rsidTr="005B2C7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0DA888BF"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Ελληνική Εταιρεία Προστασίας &amp; Αποκαταστάσεως Αναπήρων Προσώπων</w:t>
            </w:r>
          </w:p>
        </w:tc>
        <w:tc>
          <w:tcPr>
            <w:tcW w:w="2726" w:type="dxa"/>
            <w:vAlign w:val="center"/>
          </w:tcPr>
          <w:p w14:paraId="1592BBB1" w14:textId="77777777" w:rsidR="007471F8" w:rsidRPr="003302EB"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270" w:type="dxa"/>
            <w:vAlign w:val="center"/>
          </w:tcPr>
          <w:p w14:paraId="39372089" w14:textId="77777777" w:rsidR="007471F8" w:rsidRPr="003302EB"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r w:rsidR="007471F8" w:rsidRPr="00935E4B" w14:paraId="79B01986" w14:textId="77777777" w:rsidTr="005B2C7B">
        <w:trPr>
          <w:trHeight w:val="568"/>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6875FC25"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 xml:space="preserve">Κ.Δ.Η.Φ. </w:t>
            </w:r>
            <w:proofErr w:type="spellStart"/>
            <w:r w:rsidRPr="00E75AC9">
              <w:rPr>
                <w:sz w:val="20"/>
                <w:szCs w:val="20"/>
              </w:rPr>
              <w:t>Α.μεΑ</w:t>
            </w:r>
            <w:proofErr w:type="spellEnd"/>
            <w:r w:rsidRPr="00E75AC9">
              <w:rPr>
                <w:sz w:val="20"/>
                <w:szCs w:val="20"/>
              </w:rPr>
              <w:t xml:space="preserve">. </w:t>
            </w:r>
            <w:r>
              <w:rPr>
                <w:sz w:val="20"/>
                <w:szCs w:val="20"/>
              </w:rPr>
              <w:t>«</w:t>
            </w:r>
            <w:r w:rsidRPr="00E75AC9">
              <w:rPr>
                <w:sz w:val="20"/>
                <w:szCs w:val="20"/>
              </w:rPr>
              <w:t>ΗΛΙΑΧΤΙΔΑ</w:t>
            </w:r>
            <w:r>
              <w:rPr>
                <w:sz w:val="20"/>
                <w:szCs w:val="20"/>
              </w:rPr>
              <w:t>»</w:t>
            </w:r>
          </w:p>
        </w:tc>
        <w:tc>
          <w:tcPr>
            <w:tcW w:w="2726" w:type="dxa"/>
            <w:vAlign w:val="center"/>
          </w:tcPr>
          <w:p w14:paraId="11570930"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270" w:type="dxa"/>
            <w:vAlign w:val="center"/>
          </w:tcPr>
          <w:p w14:paraId="53081F93"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r w:rsidR="007471F8" w:rsidRPr="00935E4B" w14:paraId="08E7D350" w14:textId="77777777" w:rsidTr="005B2C7B">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73D022B0"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Θεραπευτικό Παιδαγωγικό Κέντρο «Η ΜΕΡΙΜΝΑ»</w:t>
            </w:r>
          </w:p>
        </w:tc>
        <w:tc>
          <w:tcPr>
            <w:tcW w:w="2726" w:type="dxa"/>
            <w:vAlign w:val="center"/>
          </w:tcPr>
          <w:p w14:paraId="12CFA144" w14:textId="77777777" w:rsidR="007471F8" w:rsidRPr="003302EB"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c>
          <w:tcPr>
            <w:tcW w:w="3270" w:type="dxa"/>
            <w:vAlign w:val="center"/>
          </w:tcPr>
          <w:p w14:paraId="426A73C3" w14:textId="77777777" w:rsidR="007471F8" w:rsidRPr="003302EB"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3</w:t>
            </w:r>
          </w:p>
        </w:tc>
      </w:tr>
      <w:tr w:rsidR="007471F8" w:rsidRPr="00935E4B" w14:paraId="578A8563" w14:textId="77777777" w:rsidTr="005B2C7B">
        <w:trPr>
          <w:trHeight w:val="531"/>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40A264E0" w14:textId="77777777" w:rsidR="007471F8" w:rsidRDefault="007471F8" w:rsidP="005B2C7B">
            <w:pPr>
              <w:spacing w:line="240" w:lineRule="auto"/>
              <w:jc w:val="center"/>
              <w:rPr>
                <w:rFonts w:ascii="Aptos Narrow" w:hAnsi="Aptos Narrow"/>
                <w:color w:val="000000"/>
                <w:sz w:val="19"/>
                <w:szCs w:val="19"/>
              </w:rPr>
            </w:pPr>
            <w:r w:rsidRPr="00E75AC9">
              <w:rPr>
                <w:sz w:val="20"/>
                <w:szCs w:val="20"/>
              </w:rPr>
              <w:t>Εργαστήρι «ΠΑΝΑΓΙΑ ΕΛΕΟΥΣΑ»</w:t>
            </w:r>
          </w:p>
        </w:tc>
        <w:tc>
          <w:tcPr>
            <w:tcW w:w="2726" w:type="dxa"/>
            <w:vAlign w:val="center"/>
          </w:tcPr>
          <w:p w14:paraId="3104C3C9"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c>
          <w:tcPr>
            <w:tcW w:w="3270" w:type="dxa"/>
            <w:vAlign w:val="center"/>
          </w:tcPr>
          <w:p w14:paraId="1ED7CAC4" w14:textId="77777777" w:rsidR="007471F8" w:rsidRPr="003302EB"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9"/>
                <w:szCs w:val="19"/>
              </w:rPr>
            </w:pPr>
            <w:r>
              <w:rPr>
                <w:rFonts w:ascii="Aptos Narrow" w:hAnsi="Aptos Narrow"/>
                <w:color w:val="000000"/>
                <w:sz w:val="19"/>
                <w:szCs w:val="19"/>
              </w:rPr>
              <w:t>4</w:t>
            </w:r>
          </w:p>
        </w:tc>
      </w:tr>
    </w:tbl>
    <w:p w14:paraId="782C0C0A" w14:textId="77777777" w:rsidR="007471F8" w:rsidRPr="00731D11" w:rsidRDefault="007471F8" w:rsidP="00984908">
      <w:pPr>
        <w:pStyle w:val="af0"/>
      </w:pPr>
      <w:r>
        <w:lastRenderedPageBreak/>
        <w:t>Π</w:t>
      </w:r>
      <w:r w:rsidRPr="00ED5C96">
        <w:t>ηγή:</w:t>
      </w:r>
      <w:r w:rsidRPr="00DE5D00">
        <w:t xml:space="preserve"> </w:t>
      </w:r>
      <w:r>
        <w:t>Ιδία επεξεργασία</w:t>
      </w:r>
    </w:p>
    <w:p w14:paraId="69ED5037" w14:textId="77777777" w:rsidR="007471F8" w:rsidRDefault="007471F8" w:rsidP="007471F8"/>
    <w:p w14:paraId="502B2E0A" w14:textId="77777777" w:rsidR="007471F8" w:rsidRDefault="007471F8" w:rsidP="007471F8">
      <w:r>
        <w:t xml:space="preserve">Οι δύο ακόλουθοι Πίνακες παρουσιάζουν το βαθμό επάρκειας στελέχωσης των Δομών της ΠΔΕ που συμμετείχαν στην έρευνα. </w:t>
      </w:r>
      <w:r w:rsidRPr="00765870">
        <w:t xml:space="preserve">Οι </w:t>
      </w:r>
      <w:r>
        <w:t>Δ</w:t>
      </w:r>
      <w:r w:rsidRPr="00765870">
        <w:t>ομές αξιολογούν τη στελέχωση ως σχετικά επαρκή</w:t>
      </w:r>
      <w:r>
        <w:t xml:space="preserve">, (μέσος όρος </w:t>
      </w:r>
      <w:r w:rsidRPr="00765870">
        <w:t>3,</w:t>
      </w:r>
      <w:r>
        <w:t>7</w:t>
      </w:r>
      <w:r w:rsidRPr="00765870">
        <w:t>/4), τόσο ως προς τον αριθμό προσωπικού όσο και τη σύνθεση ειδικοτήτων.</w:t>
      </w:r>
    </w:p>
    <w:p w14:paraId="23920A3B" w14:textId="0F1060A2" w:rsidR="007471F8" w:rsidRDefault="007471F8" w:rsidP="007471F8">
      <w:pPr>
        <w:pStyle w:val="af"/>
        <w:keepNext/>
      </w:pPr>
      <w:bookmarkStart w:id="460" w:name="_Toc215770667"/>
      <w:r>
        <w:t xml:space="preserve">Πίνακας </w:t>
      </w:r>
      <w:fldSimple w:instr=" SEQ Πίνακας \* ARABIC ">
        <w:r w:rsidR="00DE753E">
          <w:rPr>
            <w:noProof/>
          </w:rPr>
          <w:t>184</w:t>
        </w:r>
      </w:fldSimple>
      <w:r w:rsidRPr="002E7F7E">
        <w:t xml:space="preserve">: </w:t>
      </w:r>
      <w:r>
        <w:t>Αποτύπωση του βαθμού επάρκειας στελεχών και ειδικοτήτων των Δομών ΚΔΗΦ της Περιφέρειας Δυτικής Ελλάδας που συμμετείχαν στην έρευνα.</w:t>
      </w:r>
      <w:bookmarkEnd w:id="460"/>
    </w:p>
    <w:tbl>
      <w:tblPr>
        <w:tblStyle w:val="4-4"/>
        <w:tblW w:w="9072" w:type="dxa"/>
        <w:tblLook w:val="04A0" w:firstRow="1" w:lastRow="0" w:firstColumn="1" w:lastColumn="0" w:noHBand="0" w:noVBand="1"/>
      </w:tblPr>
      <w:tblGrid>
        <w:gridCol w:w="2765"/>
        <w:gridCol w:w="2765"/>
        <w:gridCol w:w="3542"/>
      </w:tblGrid>
      <w:tr w:rsidR="007471F8" w:rsidRPr="009E38F1" w14:paraId="29FB22C5"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nil"/>
              <w:left w:val="nil"/>
              <w:bottom w:val="nil"/>
              <w:right w:val="single" w:sz="4" w:space="0" w:color="596984" w:themeColor="accent4" w:themeShade="BF"/>
            </w:tcBorders>
            <w:shd w:val="clear" w:color="auto" w:fill="FFFFFF" w:themeFill="background1"/>
          </w:tcPr>
          <w:p w14:paraId="349F2FAF" w14:textId="77777777" w:rsidR="007471F8" w:rsidRPr="009E38F1" w:rsidRDefault="007471F8" w:rsidP="005B2C7B">
            <w:pPr>
              <w:rPr>
                <w:sz w:val="20"/>
                <w:szCs w:val="20"/>
              </w:rPr>
            </w:pPr>
          </w:p>
        </w:tc>
        <w:tc>
          <w:tcPr>
            <w:tcW w:w="6307" w:type="dxa"/>
            <w:gridSpan w:val="2"/>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59F51388" w14:textId="77777777" w:rsidR="007471F8" w:rsidRPr="009E38F1" w:rsidRDefault="007471F8" w:rsidP="005B2C7B">
            <w:pPr>
              <w:jc w:val="center"/>
              <w:cnfStyle w:val="100000000000" w:firstRow="1" w:lastRow="0" w:firstColumn="0" w:lastColumn="0" w:oddVBand="0" w:evenVBand="0" w:oddHBand="0" w:evenHBand="0" w:firstRowFirstColumn="0" w:firstRowLastColumn="0" w:lastRowFirstColumn="0" w:lastRowLastColumn="0"/>
              <w:rPr>
                <w:sz w:val="20"/>
                <w:szCs w:val="20"/>
              </w:rPr>
            </w:pPr>
            <w:r>
              <w:rPr>
                <w:rFonts w:ascii="Aptos Narrow" w:hAnsi="Aptos Narrow"/>
                <w:sz w:val="19"/>
                <w:szCs w:val="19"/>
              </w:rPr>
              <w:t>ΒΑΘΜΟΣ ΕΠΑΡΚΕΙΑΣ</w:t>
            </w:r>
          </w:p>
        </w:tc>
      </w:tr>
      <w:tr w:rsidR="007471F8" w:rsidRPr="009E38F1" w14:paraId="6EE880B7"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nil"/>
              <w:left w:val="nil"/>
              <w:bottom w:val="single" w:sz="4" w:space="0" w:color="596984" w:themeColor="accent4" w:themeShade="BF"/>
              <w:right w:val="single" w:sz="4" w:space="0" w:color="596984" w:themeColor="accent4" w:themeShade="BF"/>
            </w:tcBorders>
            <w:shd w:val="clear" w:color="auto" w:fill="FFFFFF" w:themeFill="background1"/>
          </w:tcPr>
          <w:p w14:paraId="2271BBA8" w14:textId="77777777" w:rsidR="007471F8" w:rsidRPr="009E38F1" w:rsidRDefault="007471F8" w:rsidP="005B2C7B">
            <w:pPr>
              <w:rPr>
                <w:sz w:val="20"/>
                <w:szCs w:val="20"/>
              </w:rPr>
            </w:pPr>
          </w:p>
        </w:tc>
        <w:tc>
          <w:tcPr>
            <w:tcW w:w="2765" w:type="dxa"/>
            <w:tcBorders>
              <w:left w:val="single" w:sz="4" w:space="0" w:color="596984" w:themeColor="accent4" w:themeShade="BF"/>
            </w:tcBorders>
          </w:tcPr>
          <w:p w14:paraId="0038D894" w14:textId="77777777" w:rsidR="007471F8" w:rsidRPr="005314FD" w:rsidRDefault="007471F8" w:rsidP="005B2C7B">
            <w:pPr>
              <w:jc w:val="center"/>
              <w:cnfStyle w:val="000000100000" w:firstRow="0" w:lastRow="0" w:firstColumn="0" w:lastColumn="0" w:oddVBand="0" w:evenVBand="0" w:oddHBand="1" w:evenHBand="0" w:firstRowFirstColumn="0" w:firstRowLastColumn="0" w:lastRowFirstColumn="0" w:lastRowLastColumn="0"/>
              <w:rPr>
                <w:b/>
                <w:bCs/>
                <w:color w:val="596984" w:themeColor="accent4" w:themeShade="BF"/>
                <w:sz w:val="20"/>
                <w:szCs w:val="20"/>
              </w:rPr>
            </w:pPr>
            <w:r w:rsidRPr="005314FD">
              <w:rPr>
                <w:b/>
                <w:bCs/>
                <w:color w:val="596984" w:themeColor="accent4" w:themeShade="BF"/>
                <w:sz w:val="20"/>
                <w:szCs w:val="20"/>
              </w:rPr>
              <w:t>Ως προς τον αριθμό στελεχών</w:t>
            </w:r>
          </w:p>
        </w:tc>
        <w:tc>
          <w:tcPr>
            <w:tcW w:w="3542" w:type="dxa"/>
          </w:tcPr>
          <w:p w14:paraId="1FD95041" w14:textId="77777777" w:rsidR="007471F8" w:rsidRPr="005314FD" w:rsidRDefault="007471F8" w:rsidP="005B2C7B">
            <w:pPr>
              <w:jc w:val="center"/>
              <w:cnfStyle w:val="000000100000" w:firstRow="0" w:lastRow="0" w:firstColumn="0" w:lastColumn="0" w:oddVBand="0" w:evenVBand="0" w:oddHBand="1" w:evenHBand="0" w:firstRowFirstColumn="0" w:firstRowLastColumn="0" w:lastRowFirstColumn="0" w:lastRowLastColumn="0"/>
              <w:rPr>
                <w:b/>
                <w:bCs/>
                <w:color w:val="596984" w:themeColor="accent4" w:themeShade="BF"/>
                <w:sz w:val="20"/>
                <w:szCs w:val="20"/>
              </w:rPr>
            </w:pPr>
            <w:r w:rsidRPr="005314FD">
              <w:rPr>
                <w:b/>
                <w:bCs/>
                <w:color w:val="596984" w:themeColor="accent4" w:themeShade="BF"/>
                <w:sz w:val="20"/>
                <w:szCs w:val="20"/>
              </w:rPr>
              <w:t>Ως προς τη σύνθεση των ειδικοτήτων</w:t>
            </w:r>
          </w:p>
        </w:tc>
      </w:tr>
      <w:tr w:rsidR="007471F8" w:rsidRPr="009E38F1" w14:paraId="54D44F73" w14:textId="77777777" w:rsidTr="005B2C7B">
        <w:tc>
          <w:tcPr>
            <w:cnfStyle w:val="001000000000" w:firstRow="0" w:lastRow="0" w:firstColumn="1" w:lastColumn="0" w:oddVBand="0" w:evenVBand="0" w:oddHBand="0" w:evenHBand="0" w:firstRowFirstColumn="0" w:firstRowLastColumn="0" w:lastRowFirstColumn="0" w:lastRowLastColumn="0"/>
            <w:tcW w:w="2765" w:type="dxa"/>
            <w:tcBorders>
              <w:top w:val="single" w:sz="4" w:space="0" w:color="596984" w:themeColor="accent4" w:themeShade="BF"/>
            </w:tcBorders>
          </w:tcPr>
          <w:p w14:paraId="689ED00F" w14:textId="77777777" w:rsidR="007471F8" w:rsidRPr="00153906" w:rsidRDefault="007471F8" w:rsidP="005B2C7B">
            <w:pPr>
              <w:jc w:val="center"/>
              <w:rPr>
                <w:sz w:val="20"/>
                <w:szCs w:val="20"/>
              </w:rPr>
            </w:pPr>
            <w:r>
              <w:rPr>
                <w:sz w:val="20"/>
                <w:szCs w:val="20"/>
              </w:rPr>
              <w:t>ΣΥΝΟΛΟ</w:t>
            </w:r>
            <w:r>
              <w:rPr>
                <w:sz w:val="20"/>
                <w:szCs w:val="20"/>
                <w:lang w:val="en-US"/>
              </w:rPr>
              <w:t xml:space="preserve"> </w:t>
            </w:r>
            <w:r>
              <w:rPr>
                <w:sz w:val="20"/>
                <w:szCs w:val="20"/>
              </w:rPr>
              <w:t>ΔΟΜΩΝ</w:t>
            </w:r>
          </w:p>
        </w:tc>
        <w:tc>
          <w:tcPr>
            <w:tcW w:w="2765" w:type="dxa"/>
          </w:tcPr>
          <w:p w14:paraId="2FA0B8BA" w14:textId="77777777" w:rsidR="007471F8" w:rsidRPr="005314FD" w:rsidRDefault="007471F8" w:rsidP="005B2C7B">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rPr>
              <w:t>3,</w:t>
            </w:r>
            <w:r>
              <w:rPr>
                <w:sz w:val="20"/>
                <w:szCs w:val="20"/>
                <w:lang w:val="en-US"/>
              </w:rPr>
              <w:t>7</w:t>
            </w:r>
          </w:p>
        </w:tc>
        <w:tc>
          <w:tcPr>
            <w:tcW w:w="3542" w:type="dxa"/>
          </w:tcPr>
          <w:p w14:paraId="43DB72EA" w14:textId="77777777" w:rsidR="007471F8" w:rsidRPr="005314FD" w:rsidRDefault="007471F8" w:rsidP="005B2C7B">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rPr>
              <w:t>3,</w:t>
            </w:r>
            <w:r>
              <w:rPr>
                <w:sz w:val="20"/>
                <w:szCs w:val="20"/>
                <w:lang w:val="en-US"/>
              </w:rPr>
              <w:t>7</w:t>
            </w:r>
          </w:p>
        </w:tc>
      </w:tr>
    </w:tbl>
    <w:p w14:paraId="6FF8E3D0" w14:textId="77777777" w:rsidR="007471F8" w:rsidRDefault="007471F8" w:rsidP="00984908">
      <w:pPr>
        <w:pStyle w:val="af0"/>
        <w:rPr>
          <w:lang w:val="en-US"/>
        </w:rPr>
      </w:pPr>
      <w:r>
        <w:t>Π</w:t>
      </w:r>
      <w:r w:rsidRPr="00ED5C96">
        <w:t>ηγή:</w:t>
      </w:r>
      <w:r>
        <w:rPr>
          <w:lang w:val="en-US"/>
        </w:rPr>
        <w:t xml:space="preserve"> </w:t>
      </w:r>
      <w:r>
        <w:t>Ιδία επεξεργασία</w:t>
      </w:r>
    </w:p>
    <w:p w14:paraId="3A489820" w14:textId="77777777" w:rsidR="007471F8" w:rsidRPr="009978F3" w:rsidRDefault="007471F8" w:rsidP="007471F8">
      <w:pPr>
        <w:rPr>
          <w:lang w:val="en-US"/>
        </w:rPr>
      </w:pPr>
      <w:bookmarkStart w:id="461" w:name="_Hlk210569262"/>
    </w:p>
    <w:tbl>
      <w:tblPr>
        <w:tblStyle w:val="4-4"/>
        <w:tblW w:w="4999" w:type="pct"/>
        <w:tblLook w:val="0000" w:firstRow="0" w:lastRow="0" w:firstColumn="0" w:lastColumn="0" w:noHBand="0" w:noVBand="0"/>
      </w:tblPr>
      <w:tblGrid>
        <w:gridCol w:w="510"/>
        <w:gridCol w:w="7784"/>
      </w:tblGrid>
      <w:tr w:rsidR="007471F8" w:rsidRPr="009978F3" w14:paraId="2A3F7687"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9" w:type="pct"/>
          </w:tcPr>
          <w:p w14:paraId="0E00DD51" w14:textId="77777777" w:rsidR="007471F8" w:rsidRPr="009978F3" w:rsidRDefault="007471F8" w:rsidP="005B2C7B">
            <w:pPr>
              <w:rPr>
                <w:b/>
                <w:bCs/>
                <w:color w:val="FFFFFF"/>
              </w:rPr>
            </w:pPr>
            <w:r w:rsidRPr="009978F3">
              <w:rPr>
                <w:b/>
                <w:bCs/>
              </w:rPr>
              <w:t>Β3.</w:t>
            </w:r>
          </w:p>
        </w:tc>
        <w:tc>
          <w:tcPr>
            <w:tcW w:w="4721" w:type="pct"/>
          </w:tcPr>
          <w:p w14:paraId="52373029" w14:textId="77777777" w:rsidR="007471F8" w:rsidRPr="009978F3"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9978F3">
              <w:rPr>
                <w:b/>
                <w:bCs/>
              </w:rPr>
              <w:t>Εφόσον στο προηγούμενο ερώτημα χαρακτηρίσατε τη στελέχωση της Δομής ως «σχετικά ανεπαρκή» ή «ανεπαρκή», παρακαλούμε να προσδιορίσετε τις ελλείψεις σε προσωπικό (ειδικότητα και αριθμό) και περιγράψτε τις ανάγκες ή δυσκολίες που δεν καλύπτονται με το υφιστάμενο ανθρώπινο δυναμικό.</w:t>
            </w:r>
          </w:p>
        </w:tc>
      </w:tr>
    </w:tbl>
    <w:p w14:paraId="5FB2E684" w14:textId="77777777" w:rsidR="007471F8" w:rsidRPr="000305F8" w:rsidRDefault="007471F8" w:rsidP="007471F8"/>
    <w:p w14:paraId="6D424F1C" w14:textId="77777777" w:rsidR="007471F8" w:rsidRPr="009978F3" w:rsidRDefault="007471F8" w:rsidP="007471F8">
      <w:r w:rsidRPr="009978F3">
        <w:rPr>
          <w:b/>
          <w:bCs/>
          <w:sz w:val="20"/>
          <w:szCs w:val="20"/>
          <w:u w:val="single"/>
        </w:rPr>
        <w:t>Κέντρο Διημέρευσης – Ημερήσιας Φροντίδας «ΑΛΚΥΟΝΗ»:</w:t>
      </w:r>
      <w:r w:rsidRPr="009978F3">
        <w:rPr>
          <w:sz w:val="20"/>
          <w:szCs w:val="20"/>
        </w:rPr>
        <w:t xml:space="preserve"> </w:t>
      </w:r>
      <w:r w:rsidRPr="00EC46CE">
        <w:rPr>
          <w:sz w:val="20"/>
          <w:szCs w:val="20"/>
        </w:rPr>
        <w:t>Δε εντοπίζεται σχετική αναφορά εντός του ερωτηματολογίου.</w:t>
      </w:r>
    </w:p>
    <w:p w14:paraId="23E1DA5D" w14:textId="77777777" w:rsidR="007471F8" w:rsidRPr="009978F3" w:rsidRDefault="007471F8" w:rsidP="007471F8">
      <w:r w:rsidRPr="009978F3">
        <w:rPr>
          <w:b/>
          <w:bCs/>
          <w:sz w:val="20"/>
          <w:szCs w:val="20"/>
          <w:u w:val="single"/>
        </w:rPr>
        <w:t xml:space="preserve">Ειδικό Κέντρο Αποκατάστασης και Μέριμνας </w:t>
      </w:r>
      <w:proofErr w:type="spellStart"/>
      <w:r w:rsidRPr="009978F3">
        <w:rPr>
          <w:b/>
          <w:bCs/>
          <w:sz w:val="20"/>
          <w:szCs w:val="20"/>
          <w:u w:val="single"/>
        </w:rPr>
        <w:t>ΑμεΑ</w:t>
      </w:r>
      <w:proofErr w:type="spellEnd"/>
      <w:r w:rsidRPr="009978F3">
        <w:rPr>
          <w:b/>
          <w:bCs/>
          <w:sz w:val="20"/>
          <w:szCs w:val="20"/>
          <w:u w:val="single"/>
        </w:rPr>
        <w:t xml:space="preserve"> Αιγίου:</w:t>
      </w:r>
      <w:r w:rsidRPr="009978F3">
        <w:rPr>
          <w:sz w:val="20"/>
          <w:szCs w:val="20"/>
        </w:rPr>
        <w:t xml:space="preserve"> </w:t>
      </w:r>
      <w:r w:rsidRPr="00EC46CE">
        <w:rPr>
          <w:sz w:val="20"/>
          <w:szCs w:val="20"/>
        </w:rPr>
        <w:t>Δε εντοπίζεται σχετική αναφορά εντός του ερωτηματολογίου.</w:t>
      </w:r>
    </w:p>
    <w:p w14:paraId="2A82D88F" w14:textId="77777777" w:rsidR="007471F8" w:rsidRPr="009978F3" w:rsidRDefault="007471F8" w:rsidP="007471F8">
      <w:r w:rsidRPr="009978F3">
        <w:rPr>
          <w:b/>
          <w:bCs/>
          <w:sz w:val="20"/>
          <w:szCs w:val="20"/>
          <w:u w:val="single"/>
        </w:rPr>
        <w:t>Ελληνική Εταιρεία Προστασίας &amp; Αποκαταστάσεως Αναπήρων Προσώπων:</w:t>
      </w:r>
      <w:r w:rsidRPr="009978F3">
        <w:rPr>
          <w:sz w:val="20"/>
          <w:szCs w:val="20"/>
        </w:rPr>
        <w:t xml:space="preserve"> </w:t>
      </w:r>
      <w:r w:rsidRPr="00EC46CE">
        <w:rPr>
          <w:sz w:val="20"/>
          <w:szCs w:val="20"/>
        </w:rPr>
        <w:t>Δε εντοπίζεται σχετική αναφορά εντός του ερωτηματολογίου.</w:t>
      </w:r>
    </w:p>
    <w:p w14:paraId="78BAB751" w14:textId="77777777" w:rsidR="007471F8" w:rsidRPr="009978F3" w:rsidRDefault="007471F8" w:rsidP="007471F8">
      <w:pPr>
        <w:rPr>
          <w:b/>
          <w:bCs/>
        </w:rPr>
      </w:pPr>
      <w:r w:rsidRPr="009978F3">
        <w:rPr>
          <w:b/>
          <w:bCs/>
          <w:sz w:val="20"/>
          <w:szCs w:val="20"/>
          <w:u w:val="single"/>
        </w:rPr>
        <w:t xml:space="preserve">Κ.Δ.Η.Φ. </w:t>
      </w:r>
      <w:proofErr w:type="spellStart"/>
      <w:r w:rsidRPr="009978F3">
        <w:rPr>
          <w:b/>
          <w:bCs/>
          <w:sz w:val="20"/>
          <w:szCs w:val="20"/>
          <w:u w:val="single"/>
        </w:rPr>
        <w:t>Α.μεΑ</w:t>
      </w:r>
      <w:proofErr w:type="spellEnd"/>
      <w:r w:rsidRPr="009978F3">
        <w:rPr>
          <w:b/>
          <w:bCs/>
          <w:sz w:val="20"/>
          <w:szCs w:val="20"/>
          <w:u w:val="single"/>
        </w:rPr>
        <w:t>. «ΗΛΙΑΧΤΙΔΑ»:</w:t>
      </w:r>
      <w:r w:rsidRPr="009978F3">
        <w:rPr>
          <w:sz w:val="20"/>
          <w:szCs w:val="20"/>
        </w:rPr>
        <w:t xml:space="preserve"> </w:t>
      </w:r>
      <w:r w:rsidRPr="00EC46CE">
        <w:rPr>
          <w:sz w:val="20"/>
          <w:szCs w:val="20"/>
        </w:rPr>
        <w:t>Δε εντοπίζεται σχετική αναφορά εντός του ερωτηματολογίου.</w:t>
      </w:r>
    </w:p>
    <w:p w14:paraId="2E17A8AB" w14:textId="77777777" w:rsidR="007471F8" w:rsidRPr="009978F3" w:rsidRDefault="007471F8" w:rsidP="007471F8">
      <w:pPr>
        <w:rPr>
          <w:b/>
          <w:bCs/>
          <w:u w:val="single"/>
        </w:rPr>
      </w:pPr>
      <w:r w:rsidRPr="009978F3">
        <w:rPr>
          <w:b/>
          <w:bCs/>
          <w:sz w:val="20"/>
          <w:szCs w:val="20"/>
          <w:u w:val="single"/>
        </w:rPr>
        <w:t>Θεραπευτικό Παιδαγωγικό Κέντρο «Η ΜΕΡΙΜΝΑ»:</w:t>
      </w:r>
      <w:r w:rsidRPr="009978F3">
        <w:rPr>
          <w:sz w:val="20"/>
          <w:szCs w:val="20"/>
        </w:rPr>
        <w:t xml:space="preserve"> </w:t>
      </w:r>
      <w:r w:rsidRPr="00EC46CE">
        <w:rPr>
          <w:sz w:val="20"/>
          <w:szCs w:val="20"/>
        </w:rPr>
        <w:t>Δε εντοπίζεται σχετική αναφορά εντός του ερωτηματολογίου.</w:t>
      </w:r>
    </w:p>
    <w:bookmarkEnd w:id="461"/>
    <w:p w14:paraId="5CAE86E7" w14:textId="77777777" w:rsidR="007471F8" w:rsidRPr="009978F3" w:rsidRDefault="007471F8" w:rsidP="007471F8">
      <w:pPr>
        <w:rPr>
          <w:b/>
          <w:bCs/>
          <w:u w:val="single"/>
        </w:rPr>
      </w:pPr>
      <w:r w:rsidRPr="009978F3">
        <w:rPr>
          <w:b/>
          <w:bCs/>
          <w:sz w:val="20"/>
          <w:szCs w:val="20"/>
          <w:u w:val="single"/>
        </w:rPr>
        <w:t>Εργαστήρι «ΠΑΝΑΓΙΑ ΕΛΕΟΥΣΑ»</w:t>
      </w:r>
      <w:r w:rsidRPr="00EC46CE">
        <w:rPr>
          <w:b/>
          <w:bCs/>
          <w:sz w:val="20"/>
          <w:szCs w:val="20"/>
          <w:u w:val="single"/>
        </w:rPr>
        <w:t>:</w:t>
      </w:r>
      <w:r w:rsidRPr="009978F3">
        <w:rPr>
          <w:sz w:val="20"/>
          <w:szCs w:val="20"/>
        </w:rPr>
        <w:t xml:space="preserve"> </w:t>
      </w:r>
      <w:r w:rsidRPr="00EC46CE">
        <w:rPr>
          <w:sz w:val="20"/>
          <w:szCs w:val="20"/>
        </w:rPr>
        <w:t>Δε εντοπίζεται σχετική αναφορά εντός του ερωτηματολογίου.</w:t>
      </w:r>
    </w:p>
    <w:p w14:paraId="237C81CF" w14:textId="77777777" w:rsidR="007471F8" w:rsidRPr="008C2044" w:rsidRDefault="007471F8" w:rsidP="007471F8"/>
    <w:tbl>
      <w:tblPr>
        <w:tblStyle w:val="3-4"/>
        <w:tblW w:w="5000" w:type="pct"/>
        <w:tblLook w:val="0000" w:firstRow="0" w:lastRow="0" w:firstColumn="0" w:lastColumn="0" w:noHBand="0" w:noVBand="0"/>
      </w:tblPr>
      <w:tblGrid>
        <w:gridCol w:w="510"/>
        <w:gridCol w:w="7786"/>
      </w:tblGrid>
      <w:tr w:rsidR="007471F8" w:rsidRPr="00E86582" w14:paraId="47EC2DA6"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76" w:type="pct"/>
          </w:tcPr>
          <w:p w14:paraId="7A8CA2C9" w14:textId="77777777" w:rsidR="007471F8" w:rsidRPr="00E86582" w:rsidRDefault="007471F8" w:rsidP="005B2C7B">
            <w:pPr>
              <w:rPr>
                <w:b/>
                <w:bCs/>
              </w:rPr>
            </w:pPr>
            <w:r w:rsidRPr="00E86582">
              <w:rPr>
                <w:b/>
                <w:bCs/>
              </w:rPr>
              <w:t>Β</w:t>
            </w:r>
            <w:r w:rsidRPr="00E86582">
              <w:rPr>
                <w:b/>
                <w:bCs/>
                <w:lang w:val="en-US"/>
              </w:rPr>
              <w:t>4</w:t>
            </w:r>
            <w:r w:rsidRPr="00E86582">
              <w:rPr>
                <w:b/>
                <w:bCs/>
              </w:rPr>
              <w:t>.</w:t>
            </w:r>
          </w:p>
        </w:tc>
        <w:tc>
          <w:tcPr>
            <w:tcW w:w="4724" w:type="pct"/>
          </w:tcPr>
          <w:p w14:paraId="004DE8E4" w14:textId="77777777" w:rsidR="007471F8" w:rsidRPr="00E86582"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E86582">
              <w:rPr>
                <w:b/>
                <w:bCs/>
              </w:rPr>
              <w:t>Για την παρακολούθηση των ωφελούμενων ποια από τα παρακάτω στοιχεία τηρούνται;</w:t>
            </w:r>
          </w:p>
        </w:tc>
      </w:tr>
    </w:tbl>
    <w:p w14:paraId="4AA00356" w14:textId="77777777" w:rsidR="007471F8" w:rsidRPr="00676A74" w:rsidRDefault="007471F8" w:rsidP="007471F8">
      <w:r>
        <w:t xml:space="preserve">Ο κατωτέρω Πίνακας παρουσιάζει τα στοιχεία που τηρούνται για την παρακολούθηση των ωφελούμενων των Δομών ΚΔΗΦ της ΠΔΕ, που συμμετείχαν στην έρευνα. </w:t>
      </w:r>
      <w:r w:rsidRPr="00676A74">
        <w:t xml:space="preserve">Η πλειονότητα των </w:t>
      </w:r>
      <w:r>
        <w:t>Δ</w:t>
      </w:r>
      <w:r w:rsidRPr="00676A74">
        <w:t>ομών δηλώνει ότι τηρεί συστηματικά δημογραφικά στοιχεία τόσο για τους αιτούντες συνδρομή</w:t>
      </w:r>
      <w:r>
        <w:t>,</w:t>
      </w:r>
      <w:r w:rsidRPr="00676A74">
        <w:t xml:space="preserve"> όσο και για τους ωφελούμενους (ηλικία, φύλο, οικογενειακή κατάσταση κ.λπ.). Επίσης, σε ένα σημαντικό μέρος των περιπτώσεων καταγράφονται και τα κοινωνικά χαρακτηριστικά (π.χ. αν ο ωφελούμενος ανήκει σε ευάλωτη ή ειδική κοινωνική ομάδα).</w:t>
      </w:r>
      <w:r>
        <w:t xml:space="preserve"> </w:t>
      </w:r>
      <w:r w:rsidRPr="00676A74">
        <w:t xml:space="preserve">Η πρακτική αυτή δείχνει ότι τα ΚΔΗΦ του δείγματος λειτουργούν με μια λογική συστηματικής τεκμηρίωσης του πληθυσμού τους. Η ύπαρξη κοινωνικών χαρακτηριστικών επιτρέπει την καλύτερη στοχοθέτηση παρεμβάσεων (π.χ. όταν ο ωφελούμενος ανήκει ταυτόχρονα σε πολλαπλές </w:t>
      </w:r>
      <w:proofErr w:type="spellStart"/>
      <w:r w:rsidRPr="00676A74">
        <w:t>ευαλωτότητες</w:t>
      </w:r>
      <w:proofErr w:type="spellEnd"/>
      <w:r w:rsidRPr="00676A74">
        <w:t>) και βοηθά στην εξαγωγή δεικτών κοινωνικής ένταξης.</w:t>
      </w:r>
    </w:p>
    <w:p w14:paraId="77ACCDC9" w14:textId="687DA6E3" w:rsidR="007471F8" w:rsidRPr="00595226" w:rsidRDefault="007471F8" w:rsidP="007471F8">
      <w:pPr>
        <w:pStyle w:val="af"/>
        <w:keepNext/>
      </w:pPr>
      <w:bookmarkStart w:id="462" w:name="_Toc215770668"/>
      <w:r>
        <w:lastRenderedPageBreak/>
        <w:t xml:space="preserve">Πίνακας </w:t>
      </w:r>
      <w:fldSimple w:instr=" SEQ Πίνακας \* ARABIC ">
        <w:r w:rsidR="00DE753E">
          <w:rPr>
            <w:noProof/>
          </w:rPr>
          <w:t>185</w:t>
        </w:r>
      </w:fldSimple>
      <w:r w:rsidRPr="00595226">
        <w:t>:</w:t>
      </w:r>
      <w:r>
        <w:t xml:space="preserve"> Παρουσίαση των στοιχείων που τηρούνται για την παρακολούθηση των ωφελούμενων των Δομών ΚΔΗΦ της Περιφέρειας Δυτικής Ελλάδας που συμμετείχαν στην έρευνα.</w:t>
      </w:r>
      <w:bookmarkEnd w:id="462"/>
    </w:p>
    <w:tbl>
      <w:tblPr>
        <w:tblStyle w:val="4-4"/>
        <w:tblW w:w="9346" w:type="dxa"/>
        <w:tblLook w:val="04A0" w:firstRow="1" w:lastRow="0" w:firstColumn="1" w:lastColumn="0" w:noHBand="0" w:noVBand="1"/>
      </w:tblPr>
      <w:tblGrid>
        <w:gridCol w:w="3251"/>
        <w:gridCol w:w="6095"/>
      </w:tblGrid>
      <w:tr w:rsidR="007471F8" w:rsidRPr="00745BB5" w14:paraId="668836B8" w14:textId="77777777" w:rsidTr="005B2C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51" w:type="dxa"/>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vAlign w:val="center"/>
            <w:hideMark/>
          </w:tcPr>
          <w:p w14:paraId="3B5F862A" w14:textId="77777777" w:rsidR="007471F8" w:rsidRPr="00745BB5" w:rsidRDefault="007471F8" w:rsidP="005B2C7B">
            <w:pPr>
              <w:spacing w:line="276" w:lineRule="auto"/>
              <w:jc w:val="center"/>
              <w:rPr>
                <w:rFonts w:cs="Calibri"/>
                <w:b w:val="0"/>
                <w:bCs w:val="0"/>
                <w:sz w:val="20"/>
                <w:szCs w:val="18"/>
                <w:lang w:bidi="he-IL"/>
              </w:rPr>
            </w:pPr>
            <w:r>
              <w:rPr>
                <w:rFonts w:cs="Calibri"/>
                <w:sz w:val="20"/>
                <w:szCs w:val="18"/>
                <w:lang w:bidi="he-IL"/>
              </w:rPr>
              <w:t>ΚΑΤΗΓΟΡΙΑ ΣΤΟΙΧΕΙΩΝ</w:t>
            </w:r>
          </w:p>
        </w:tc>
        <w:tc>
          <w:tcPr>
            <w:tcW w:w="6095" w:type="dxa"/>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vAlign w:val="center"/>
          </w:tcPr>
          <w:p w14:paraId="5AAAD3B2" w14:textId="77777777" w:rsidR="007471F8" w:rsidRPr="007664BA" w:rsidRDefault="007471F8" w:rsidP="005B2C7B">
            <w:pPr>
              <w:spacing w:line="276" w:lineRule="auto"/>
              <w:jc w:val="center"/>
              <w:cnfStyle w:val="100000000000" w:firstRow="1" w:lastRow="0" w:firstColumn="0" w:lastColumn="0" w:oddVBand="0" w:evenVBand="0" w:oddHBand="0" w:evenHBand="0" w:firstRowFirstColumn="0" w:firstRowLastColumn="0" w:lastRowFirstColumn="0" w:lastRowLastColumn="0"/>
              <w:rPr>
                <w:rFonts w:cs="Calibri"/>
                <w:sz w:val="20"/>
                <w:szCs w:val="18"/>
                <w:lang w:bidi="he-IL"/>
              </w:rPr>
            </w:pPr>
            <w:r w:rsidRPr="007664BA">
              <w:rPr>
                <w:rFonts w:cs="Calibri"/>
                <w:sz w:val="20"/>
                <w:szCs w:val="18"/>
                <w:lang w:bidi="he-IL"/>
              </w:rPr>
              <w:t>ΔΟΜΗ</w:t>
            </w:r>
          </w:p>
        </w:tc>
      </w:tr>
      <w:tr w:rsidR="007471F8" w:rsidRPr="00745BB5" w14:paraId="758FA3AF"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Borders>
              <w:top w:val="single" w:sz="4" w:space="0" w:color="596984" w:themeColor="accent4" w:themeShade="BF"/>
            </w:tcBorders>
            <w:vAlign w:val="center"/>
            <w:hideMark/>
          </w:tcPr>
          <w:p w14:paraId="12A80FA2" w14:textId="77777777" w:rsidR="007471F8" w:rsidRPr="00745BB5" w:rsidRDefault="007471F8" w:rsidP="005B2C7B">
            <w:pPr>
              <w:spacing w:line="276" w:lineRule="auto"/>
              <w:jc w:val="center"/>
              <w:rPr>
                <w:rFonts w:cs="Calibri"/>
                <w:sz w:val="20"/>
                <w:szCs w:val="18"/>
                <w:lang w:bidi="he-IL"/>
              </w:rPr>
            </w:pPr>
            <w:r w:rsidRPr="00745BB5">
              <w:rPr>
                <w:rFonts w:cs="Calibri"/>
                <w:sz w:val="20"/>
                <w:szCs w:val="18"/>
                <w:lang w:bidi="he-IL"/>
              </w:rPr>
              <w:t>Δημογραφικά στοιχεία αιτούντων συνδρομή (π.χ. φύλο, ηλικία, οικογενειακή κατάσταση κ.λπ.)</w:t>
            </w:r>
          </w:p>
        </w:tc>
        <w:tc>
          <w:tcPr>
            <w:tcW w:w="6095" w:type="dxa"/>
            <w:tcBorders>
              <w:top w:val="single" w:sz="4" w:space="0" w:color="596984" w:themeColor="accent4" w:themeShade="BF"/>
            </w:tcBorders>
            <w:vAlign w:val="center"/>
          </w:tcPr>
          <w:p w14:paraId="546C64B6"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Κέντρο Διημέρευσης – Ημερήσιας Φροντίδας «ΑΛΚΥΟΝΗ»:</w:t>
            </w:r>
            <w:r w:rsidRPr="00FE196C">
              <w:rPr>
                <w:rFonts w:cs="Calibri"/>
                <w:color w:val="000000"/>
                <w:sz w:val="20"/>
                <w:szCs w:val="20"/>
              </w:rPr>
              <w:t xml:space="preserve"> Δε εντοπίζεται σχετική αναφορά εντός του ερωτηματολογίου.</w:t>
            </w:r>
          </w:p>
          <w:p w14:paraId="5D60700F"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Ειδικό Κέντρο Αποκατάστασης και Μέριμνας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xml:space="preserve"> Αιγίου:</w:t>
            </w:r>
            <w:r w:rsidRPr="00FE196C">
              <w:rPr>
                <w:rFonts w:cs="Calibri"/>
                <w:color w:val="000000"/>
                <w:sz w:val="20"/>
                <w:szCs w:val="20"/>
              </w:rPr>
              <w:t xml:space="preserve"> </w:t>
            </w:r>
            <w:r>
              <w:rPr>
                <w:rFonts w:cs="Calibri"/>
                <w:color w:val="000000"/>
                <w:sz w:val="20"/>
                <w:szCs w:val="20"/>
              </w:rPr>
              <w:t>ΝΑΙ</w:t>
            </w:r>
          </w:p>
          <w:p w14:paraId="57B7D666"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Ελληνική Εταιρεία Προστασίας &amp; Αποκαταστάσεως Αναπήρων Προσώπων:</w:t>
            </w:r>
            <w:r w:rsidRPr="00FE196C">
              <w:rPr>
                <w:rFonts w:cs="Calibri"/>
                <w:color w:val="000000"/>
                <w:sz w:val="20"/>
                <w:szCs w:val="20"/>
              </w:rPr>
              <w:t xml:space="preserve"> Δε εντοπίζεται σχετική αναφορά εντός του ερωτηματολογίου.</w:t>
            </w:r>
          </w:p>
          <w:p w14:paraId="42A8F6EC"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Κ.Δ.Η.Φ.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«ΗΛΙΑΧΤΙΔΑ»:</w:t>
            </w:r>
            <w:r w:rsidRPr="00FE196C">
              <w:rPr>
                <w:rFonts w:cs="Calibri"/>
                <w:color w:val="000000"/>
                <w:sz w:val="20"/>
                <w:szCs w:val="20"/>
              </w:rPr>
              <w:t xml:space="preserve"> </w:t>
            </w:r>
            <w:r>
              <w:rPr>
                <w:rFonts w:cs="Calibri"/>
                <w:color w:val="000000"/>
                <w:sz w:val="20"/>
                <w:szCs w:val="20"/>
              </w:rPr>
              <w:t>ΝΑΙ</w:t>
            </w:r>
          </w:p>
          <w:p w14:paraId="67159CD7"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Θεραπευτικό Παιδαγωγικό Κέντρο «Η ΜΕΡΙΜΝΑ»:</w:t>
            </w:r>
            <w:r w:rsidRPr="00FE196C">
              <w:rPr>
                <w:rFonts w:cs="Calibri"/>
                <w:color w:val="000000"/>
                <w:sz w:val="20"/>
                <w:szCs w:val="20"/>
              </w:rPr>
              <w:t xml:space="preserve"> </w:t>
            </w:r>
            <w:r>
              <w:rPr>
                <w:rFonts w:cs="Calibri"/>
                <w:color w:val="000000"/>
                <w:sz w:val="20"/>
                <w:szCs w:val="20"/>
              </w:rPr>
              <w:t>ΝΑΙ</w:t>
            </w:r>
          </w:p>
          <w:p w14:paraId="432ECD88" w14:textId="77777777" w:rsidR="007471F8" w:rsidRPr="005176A1" w:rsidRDefault="007471F8"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FE196C">
              <w:rPr>
                <w:rFonts w:cs="Calibri"/>
                <w:b/>
                <w:bCs/>
                <w:color w:val="000000"/>
                <w:sz w:val="20"/>
                <w:szCs w:val="20"/>
                <w:u w:val="single"/>
              </w:rPr>
              <w:t>Εργαστήρι «ΠΑΝΑΓΙΑ ΕΛΕΟΥΣΑ»:</w:t>
            </w:r>
            <w:r w:rsidRPr="00CE4F66">
              <w:rPr>
                <w:rFonts w:cs="Calibri"/>
                <w:color w:val="000000"/>
                <w:sz w:val="20"/>
                <w:szCs w:val="20"/>
              </w:rPr>
              <w:t xml:space="preserve"> </w:t>
            </w:r>
            <w:r>
              <w:rPr>
                <w:rFonts w:cs="Calibri"/>
                <w:color w:val="000000"/>
                <w:sz w:val="20"/>
                <w:szCs w:val="20"/>
              </w:rPr>
              <w:t>ΝΑΙ</w:t>
            </w:r>
          </w:p>
        </w:tc>
      </w:tr>
      <w:tr w:rsidR="007471F8" w:rsidRPr="00745BB5" w14:paraId="5B49A6E1" w14:textId="77777777" w:rsidTr="005B2C7B">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22876324" w14:textId="77777777" w:rsidR="007471F8" w:rsidRPr="00745BB5" w:rsidRDefault="007471F8" w:rsidP="005B2C7B">
            <w:pPr>
              <w:spacing w:line="276" w:lineRule="auto"/>
              <w:jc w:val="center"/>
              <w:rPr>
                <w:rFonts w:cs="Calibri"/>
                <w:sz w:val="20"/>
                <w:szCs w:val="18"/>
                <w:lang w:bidi="he-IL"/>
              </w:rPr>
            </w:pPr>
            <w:r w:rsidRPr="00745BB5">
              <w:rPr>
                <w:rFonts w:cs="Calibri"/>
                <w:sz w:val="20"/>
                <w:szCs w:val="18"/>
                <w:lang w:bidi="he-IL"/>
              </w:rPr>
              <w:t xml:space="preserve">Δημογραφικά στοιχεία </w:t>
            </w:r>
            <w:proofErr w:type="spellStart"/>
            <w:r w:rsidRPr="00745BB5">
              <w:rPr>
                <w:rFonts w:cs="Calibri"/>
                <w:sz w:val="20"/>
                <w:szCs w:val="18"/>
                <w:lang w:bidi="he-IL"/>
              </w:rPr>
              <w:t>ωφελουμένων</w:t>
            </w:r>
            <w:proofErr w:type="spellEnd"/>
            <w:r w:rsidRPr="00745BB5">
              <w:rPr>
                <w:rFonts w:cs="Calibri"/>
                <w:sz w:val="20"/>
                <w:szCs w:val="18"/>
                <w:lang w:bidi="he-IL"/>
              </w:rPr>
              <w:t xml:space="preserve"> (π.χ. φύλο, ηλικία, οικογενειακή κατάσταση κ.λπ.)</w:t>
            </w:r>
          </w:p>
        </w:tc>
        <w:tc>
          <w:tcPr>
            <w:tcW w:w="6095" w:type="dxa"/>
            <w:vAlign w:val="center"/>
          </w:tcPr>
          <w:p w14:paraId="3EF32B94"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Κέντρο Διημέρευσης – Ημερήσιας Φροντίδας «ΑΛΚΥΟΝΗ»:</w:t>
            </w:r>
            <w:r w:rsidRPr="00FE196C">
              <w:rPr>
                <w:rFonts w:cs="Calibri"/>
                <w:color w:val="000000"/>
                <w:sz w:val="20"/>
                <w:szCs w:val="20"/>
              </w:rPr>
              <w:t xml:space="preserve"> </w:t>
            </w:r>
            <w:r>
              <w:rPr>
                <w:rFonts w:cs="Calibri"/>
                <w:color w:val="000000"/>
                <w:sz w:val="20"/>
                <w:szCs w:val="20"/>
              </w:rPr>
              <w:t>ΝΑΙ</w:t>
            </w:r>
          </w:p>
          <w:p w14:paraId="11DB9BE5"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Ειδικό Κέντρο Αποκατάστασης και Μέριμνας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xml:space="preserve"> Αιγίου:</w:t>
            </w:r>
            <w:r w:rsidRPr="00FE196C">
              <w:rPr>
                <w:rFonts w:cs="Calibri"/>
                <w:color w:val="000000"/>
                <w:sz w:val="20"/>
                <w:szCs w:val="20"/>
              </w:rPr>
              <w:t xml:space="preserve"> </w:t>
            </w:r>
            <w:r>
              <w:rPr>
                <w:rFonts w:cs="Calibri"/>
                <w:color w:val="000000"/>
                <w:sz w:val="20"/>
                <w:szCs w:val="20"/>
              </w:rPr>
              <w:t>ΝΑΙ</w:t>
            </w:r>
          </w:p>
          <w:p w14:paraId="30F84C7A"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Ελληνική Εταιρεία Προστασίας &amp; Αποκαταστάσεως Αναπήρων Προσώπων:</w:t>
            </w:r>
            <w:r w:rsidRPr="00FE196C">
              <w:rPr>
                <w:rFonts w:cs="Calibri"/>
                <w:color w:val="000000"/>
                <w:sz w:val="20"/>
                <w:szCs w:val="20"/>
              </w:rPr>
              <w:t xml:space="preserve"> </w:t>
            </w:r>
            <w:r>
              <w:rPr>
                <w:rFonts w:cs="Calibri"/>
                <w:color w:val="000000"/>
                <w:sz w:val="20"/>
                <w:szCs w:val="20"/>
              </w:rPr>
              <w:t>ΝΑΙ</w:t>
            </w:r>
          </w:p>
          <w:p w14:paraId="409AA535"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Κ.Δ.Η.Φ.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«ΗΛΙΑΧΤΙΔΑ»:</w:t>
            </w:r>
            <w:r w:rsidRPr="00FE196C">
              <w:rPr>
                <w:rFonts w:cs="Calibri"/>
                <w:color w:val="000000"/>
                <w:sz w:val="20"/>
                <w:szCs w:val="20"/>
              </w:rPr>
              <w:t xml:space="preserve"> Δε εντοπίζεται σχετική αναφορά εντός του ερωτηματολογίου.</w:t>
            </w:r>
          </w:p>
          <w:p w14:paraId="07C0C7A3"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Θεραπευτικό Παιδαγωγικό Κέντρο «Η ΜΕΡΙΜΝΑ»:</w:t>
            </w:r>
            <w:r w:rsidRPr="00FE196C">
              <w:rPr>
                <w:rFonts w:cs="Calibri"/>
                <w:color w:val="000000"/>
                <w:sz w:val="20"/>
                <w:szCs w:val="20"/>
              </w:rPr>
              <w:t xml:space="preserve"> </w:t>
            </w:r>
            <w:r>
              <w:rPr>
                <w:rFonts w:cs="Calibri"/>
                <w:color w:val="000000"/>
                <w:sz w:val="20"/>
                <w:szCs w:val="20"/>
              </w:rPr>
              <w:t>ΝΑΙ</w:t>
            </w:r>
          </w:p>
          <w:p w14:paraId="09B7627A" w14:textId="77777777" w:rsidR="007471F8" w:rsidRPr="005176A1" w:rsidRDefault="007471F8" w:rsidP="005B2C7B">
            <w:pP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FE196C">
              <w:rPr>
                <w:rFonts w:cs="Calibri"/>
                <w:b/>
                <w:bCs/>
                <w:color w:val="000000"/>
                <w:sz w:val="20"/>
                <w:szCs w:val="20"/>
                <w:u w:val="single"/>
              </w:rPr>
              <w:t>Εργαστήρι «ΠΑΝΑΓΙΑ ΕΛΕΟΥΣΑ»:</w:t>
            </w:r>
            <w:r w:rsidRPr="00CE4F66">
              <w:rPr>
                <w:rFonts w:cs="Calibri"/>
                <w:color w:val="000000"/>
                <w:sz w:val="20"/>
                <w:szCs w:val="20"/>
              </w:rPr>
              <w:t xml:space="preserve"> </w:t>
            </w:r>
            <w:r>
              <w:rPr>
                <w:rFonts w:cs="Calibri"/>
                <w:color w:val="000000"/>
                <w:sz w:val="20"/>
                <w:szCs w:val="20"/>
              </w:rPr>
              <w:t>ΝΑΙ</w:t>
            </w:r>
          </w:p>
        </w:tc>
      </w:tr>
      <w:tr w:rsidR="007471F8" w:rsidRPr="00745BB5" w14:paraId="685EDAA1" w14:textId="77777777" w:rsidTr="005B2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3393E74C" w14:textId="77777777" w:rsidR="007471F8" w:rsidRPr="00745BB5" w:rsidRDefault="007471F8" w:rsidP="005B2C7B">
            <w:pPr>
              <w:spacing w:line="276" w:lineRule="auto"/>
              <w:jc w:val="center"/>
              <w:rPr>
                <w:rFonts w:cs="Calibri"/>
                <w:sz w:val="20"/>
                <w:szCs w:val="18"/>
                <w:lang w:bidi="he-IL"/>
              </w:rPr>
            </w:pPr>
            <w:r w:rsidRPr="00745BB5">
              <w:rPr>
                <w:rFonts w:cs="Calibri"/>
                <w:sz w:val="20"/>
                <w:szCs w:val="18"/>
                <w:lang w:bidi="he-IL"/>
              </w:rPr>
              <w:t xml:space="preserve">Κοινωνικά χαρακτηριστικά </w:t>
            </w:r>
            <w:proofErr w:type="spellStart"/>
            <w:r w:rsidRPr="00745BB5">
              <w:rPr>
                <w:rFonts w:cs="Calibri"/>
                <w:sz w:val="20"/>
                <w:szCs w:val="18"/>
                <w:lang w:bidi="he-IL"/>
              </w:rPr>
              <w:t>ωφελουμένων</w:t>
            </w:r>
            <w:proofErr w:type="spellEnd"/>
            <w:r w:rsidRPr="00745BB5">
              <w:rPr>
                <w:rFonts w:cs="Calibri"/>
                <w:sz w:val="20"/>
                <w:szCs w:val="18"/>
                <w:lang w:bidi="he-IL"/>
              </w:rPr>
              <w:t xml:space="preserve"> (π.χ. ένταξη σε ευάλωτη ή ειδική κοινωνική ομάδα)</w:t>
            </w:r>
          </w:p>
        </w:tc>
        <w:tc>
          <w:tcPr>
            <w:tcW w:w="6095" w:type="dxa"/>
            <w:vAlign w:val="center"/>
          </w:tcPr>
          <w:p w14:paraId="4C1D151E"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Κέντρο Διημέρευσης – Ημερήσιας Φροντίδας «ΑΛΚΥΟΝΗ»:</w:t>
            </w:r>
            <w:r w:rsidRPr="00FE196C">
              <w:rPr>
                <w:rFonts w:cs="Calibri"/>
                <w:color w:val="000000"/>
                <w:sz w:val="20"/>
                <w:szCs w:val="20"/>
              </w:rPr>
              <w:t xml:space="preserve"> </w:t>
            </w:r>
            <w:r>
              <w:rPr>
                <w:rFonts w:cs="Calibri"/>
                <w:color w:val="000000"/>
                <w:sz w:val="20"/>
                <w:szCs w:val="20"/>
              </w:rPr>
              <w:t>ΝΑΙ</w:t>
            </w:r>
          </w:p>
          <w:p w14:paraId="12BFF6D1"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Ειδικό Κέντρο Αποκατάστασης και Μέριμνας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xml:space="preserve"> Αιγίου:</w:t>
            </w:r>
            <w:r w:rsidRPr="00FE196C">
              <w:rPr>
                <w:rFonts w:cs="Calibri"/>
                <w:color w:val="000000"/>
                <w:sz w:val="20"/>
                <w:szCs w:val="20"/>
              </w:rPr>
              <w:t xml:space="preserve"> Δε εντοπίζεται σχετική αναφορά εντός του ερωτηματολογίου.</w:t>
            </w:r>
          </w:p>
          <w:p w14:paraId="696C7E60"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Ελληνική Εταιρεία Προστασίας &amp; Αποκαταστάσεως Αναπήρων Προσώπων:</w:t>
            </w:r>
            <w:r w:rsidRPr="00FE196C">
              <w:rPr>
                <w:rFonts w:cs="Calibri"/>
                <w:color w:val="000000"/>
                <w:sz w:val="20"/>
                <w:szCs w:val="20"/>
              </w:rPr>
              <w:t xml:space="preserve"> Δε εντοπίζεται σχετική αναφορά εντός του ερωτηματολογίου.</w:t>
            </w:r>
          </w:p>
          <w:p w14:paraId="02390989"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Κ.Δ.Η.Φ.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«ΗΛΙΑΧΤΙΔΑ»:</w:t>
            </w:r>
            <w:r w:rsidRPr="00FE196C">
              <w:rPr>
                <w:rFonts w:cs="Calibri"/>
                <w:color w:val="000000"/>
                <w:sz w:val="20"/>
                <w:szCs w:val="20"/>
              </w:rPr>
              <w:t xml:space="preserve"> </w:t>
            </w:r>
            <w:r>
              <w:rPr>
                <w:rFonts w:cs="Calibri"/>
                <w:color w:val="000000"/>
                <w:sz w:val="20"/>
                <w:szCs w:val="20"/>
              </w:rPr>
              <w:t>ΝΑΙ</w:t>
            </w:r>
          </w:p>
          <w:p w14:paraId="612F8C62" w14:textId="77777777" w:rsidR="007471F8" w:rsidRPr="00FE196C" w:rsidRDefault="007471F8" w:rsidP="005B2C7B">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Θεραπευτικό Παιδαγωγικό Κέντρο «Η ΜΕΡΙΜΝΑ»:</w:t>
            </w:r>
            <w:r w:rsidRPr="00FE196C">
              <w:rPr>
                <w:rFonts w:cs="Calibri"/>
                <w:color w:val="000000"/>
                <w:sz w:val="20"/>
                <w:szCs w:val="20"/>
              </w:rPr>
              <w:t xml:space="preserve"> </w:t>
            </w:r>
            <w:r>
              <w:rPr>
                <w:rFonts w:cs="Calibri"/>
                <w:color w:val="000000"/>
                <w:sz w:val="20"/>
                <w:szCs w:val="20"/>
              </w:rPr>
              <w:t>ΝΑΙ</w:t>
            </w:r>
          </w:p>
          <w:p w14:paraId="78296D9B" w14:textId="77777777" w:rsidR="007471F8" w:rsidRPr="005176A1" w:rsidRDefault="007471F8" w:rsidP="005B2C7B">
            <w:pP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FE196C">
              <w:rPr>
                <w:rFonts w:cs="Calibri"/>
                <w:b/>
                <w:bCs/>
                <w:color w:val="000000"/>
                <w:sz w:val="20"/>
                <w:szCs w:val="20"/>
                <w:u w:val="single"/>
              </w:rPr>
              <w:t>Εργαστήρι «ΠΑΝΑΓΙΑ ΕΛΕΟΥΣΑ»:</w:t>
            </w:r>
            <w:r w:rsidRPr="00FE196C">
              <w:rPr>
                <w:rFonts w:cs="Calibri"/>
                <w:color w:val="000000"/>
                <w:sz w:val="20"/>
                <w:szCs w:val="20"/>
              </w:rPr>
              <w:t xml:space="preserve"> </w:t>
            </w:r>
            <w:r>
              <w:rPr>
                <w:rFonts w:cs="Calibri"/>
                <w:color w:val="000000"/>
                <w:sz w:val="20"/>
                <w:szCs w:val="20"/>
              </w:rPr>
              <w:t>ΝΑΙ</w:t>
            </w:r>
          </w:p>
        </w:tc>
      </w:tr>
      <w:tr w:rsidR="007471F8" w:rsidRPr="00745BB5" w14:paraId="088E5C7F" w14:textId="77777777" w:rsidTr="005B2C7B">
        <w:tc>
          <w:tcPr>
            <w:cnfStyle w:val="001000000000" w:firstRow="0" w:lastRow="0" w:firstColumn="1" w:lastColumn="0" w:oddVBand="0" w:evenVBand="0" w:oddHBand="0" w:evenHBand="0" w:firstRowFirstColumn="0" w:firstRowLastColumn="0" w:lastRowFirstColumn="0" w:lastRowLastColumn="0"/>
            <w:tcW w:w="3251" w:type="dxa"/>
            <w:vAlign w:val="center"/>
            <w:hideMark/>
          </w:tcPr>
          <w:p w14:paraId="19F62E21" w14:textId="77777777" w:rsidR="007471F8" w:rsidRPr="00745BB5" w:rsidRDefault="007471F8" w:rsidP="005B2C7B">
            <w:pPr>
              <w:spacing w:line="276" w:lineRule="auto"/>
              <w:jc w:val="center"/>
              <w:rPr>
                <w:rFonts w:cs="Calibri"/>
                <w:sz w:val="20"/>
                <w:szCs w:val="18"/>
                <w:lang w:val="en-US" w:bidi="he-IL"/>
              </w:rPr>
            </w:pPr>
            <w:r w:rsidRPr="00745BB5">
              <w:rPr>
                <w:rFonts w:cs="Calibri"/>
                <w:sz w:val="20"/>
                <w:szCs w:val="18"/>
                <w:lang w:bidi="he-IL"/>
              </w:rPr>
              <w:t>Άλλα (παρακαλώ αναφέρατε):</w:t>
            </w:r>
          </w:p>
        </w:tc>
        <w:tc>
          <w:tcPr>
            <w:tcW w:w="6095" w:type="dxa"/>
            <w:vAlign w:val="center"/>
          </w:tcPr>
          <w:p w14:paraId="14546116"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Κέντρο Διημέρευσης – Ημερήσιας Φροντίδας «ΑΛΚΥΟΝΗ»:</w:t>
            </w:r>
            <w:r w:rsidRPr="00FE196C">
              <w:rPr>
                <w:rFonts w:cs="Calibri"/>
                <w:color w:val="000000"/>
                <w:sz w:val="20"/>
                <w:szCs w:val="20"/>
              </w:rPr>
              <w:t xml:space="preserve"> Δε εντοπίζεται σχετική αναφορά εντός του ερωτηματολογίου.</w:t>
            </w:r>
          </w:p>
          <w:p w14:paraId="041D4C35"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Ειδικό Κέντρο Αποκατάστασης και Μέριμνας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xml:space="preserve"> Αιγίου:</w:t>
            </w:r>
            <w:r w:rsidRPr="00FE196C">
              <w:rPr>
                <w:rFonts w:cs="Calibri"/>
                <w:color w:val="000000"/>
                <w:sz w:val="20"/>
                <w:szCs w:val="20"/>
              </w:rPr>
              <w:t xml:space="preserve"> Δε εντοπίζεται σχετική αναφορά εντός του ερωτηματολογίου.</w:t>
            </w:r>
          </w:p>
          <w:p w14:paraId="73013E1B"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Ελληνική Εταιρεία Προστασίας &amp; Αποκαταστάσεως Αναπήρων Προσώπων:</w:t>
            </w:r>
            <w:r w:rsidRPr="00FE196C">
              <w:rPr>
                <w:rFonts w:cs="Calibri"/>
                <w:color w:val="000000"/>
                <w:sz w:val="20"/>
                <w:szCs w:val="20"/>
              </w:rPr>
              <w:t xml:space="preserve"> Δε εντοπίζεται σχετική αναφορά εντός του ερωτηματολογίου.</w:t>
            </w:r>
          </w:p>
          <w:p w14:paraId="11B87C23"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 xml:space="preserve">Κ.Δ.Η.Φ.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«ΗΛΙΑΧΤΙΔΑ»:</w:t>
            </w:r>
            <w:r w:rsidRPr="00FE196C">
              <w:rPr>
                <w:rFonts w:cs="Calibri"/>
                <w:color w:val="000000"/>
                <w:sz w:val="20"/>
                <w:szCs w:val="20"/>
              </w:rPr>
              <w:t xml:space="preserve"> Δε εντοπίζεται σχετική αναφορά εντός του ερωτηματολογίου.</w:t>
            </w:r>
          </w:p>
          <w:p w14:paraId="6D7EF499" w14:textId="77777777" w:rsidR="007471F8" w:rsidRPr="00FE196C" w:rsidRDefault="007471F8" w:rsidP="005B2C7B">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u w:val="single"/>
              </w:rPr>
            </w:pPr>
            <w:r w:rsidRPr="00FE196C">
              <w:rPr>
                <w:rFonts w:cs="Calibri"/>
                <w:b/>
                <w:bCs/>
                <w:color w:val="000000"/>
                <w:sz w:val="20"/>
                <w:szCs w:val="20"/>
                <w:u w:val="single"/>
              </w:rPr>
              <w:t>Θεραπευτικό Παιδαγωγικό Κέντρο «Η ΜΕΡΙΜΝΑ»:</w:t>
            </w:r>
            <w:r w:rsidRPr="00FE196C">
              <w:rPr>
                <w:rFonts w:cs="Calibri"/>
                <w:color w:val="000000"/>
                <w:sz w:val="20"/>
                <w:szCs w:val="20"/>
              </w:rPr>
              <w:t xml:space="preserve"> Δε εντοπίζεται σχετική αναφορά εντός του ερωτηματολογίου.</w:t>
            </w:r>
          </w:p>
          <w:p w14:paraId="3A7A8007" w14:textId="77777777" w:rsidR="007471F8" w:rsidRPr="0075460A" w:rsidRDefault="007471F8" w:rsidP="005B2C7B">
            <w:pPr>
              <w:cnfStyle w:val="000000000000" w:firstRow="0" w:lastRow="0" w:firstColumn="0" w:lastColumn="0" w:oddVBand="0" w:evenVBand="0" w:oddHBand="0" w:evenHBand="0" w:firstRowFirstColumn="0" w:firstRowLastColumn="0" w:lastRowFirstColumn="0" w:lastRowLastColumn="0"/>
              <w:rPr>
                <w:rFonts w:cs="Calibri"/>
                <w:color w:val="000000"/>
                <w:sz w:val="20"/>
                <w:szCs w:val="20"/>
              </w:rPr>
            </w:pPr>
            <w:r w:rsidRPr="00FE196C">
              <w:rPr>
                <w:rFonts w:cs="Calibri"/>
                <w:b/>
                <w:bCs/>
                <w:color w:val="000000"/>
                <w:sz w:val="20"/>
                <w:szCs w:val="20"/>
                <w:u w:val="single"/>
              </w:rPr>
              <w:t xml:space="preserve">Εργαστήρι «ΠΑΝΑΓΙΑ ΕΛΕΟΥΣΑ»: </w:t>
            </w:r>
            <w:r w:rsidRPr="00FE196C">
              <w:rPr>
                <w:rFonts w:cs="Calibri"/>
                <w:color w:val="000000"/>
                <w:sz w:val="20"/>
                <w:szCs w:val="20"/>
              </w:rPr>
              <w:t>Δε εντοπίζεται σχετική αναφορά εντός του ερωτηματολογίου.</w:t>
            </w:r>
          </w:p>
        </w:tc>
      </w:tr>
    </w:tbl>
    <w:p w14:paraId="587F2058" w14:textId="77777777" w:rsidR="007471F8" w:rsidRDefault="007471F8" w:rsidP="00984908">
      <w:pPr>
        <w:pStyle w:val="af0"/>
      </w:pPr>
      <w:r>
        <w:t>Π</w:t>
      </w:r>
      <w:r w:rsidRPr="00ED5C96">
        <w:t>ηγή:</w:t>
      </w:r>
      <w:r>
        <w:rPr>
          <w:lang w:val="en-US"/>
        </w:rPr>
        <w:t xml:space="preserve"> </w:t>
      </w:r>
      <w:r>
        <w:t>Ιδία επεξεργασία</w:t>
      </w:r>
    </w:p>
    <w:p w14:paraId="2008B041" w14:textId="77777777" w:rsidR="007471F8" w:rsidRDefault="007471F8" w:rsidP="007471F8"/>
    <w:tbl>
      <w:tblPr>
        <w:tblStyle w:val="4-4"/>
        <w:tblW w:w="0" w:type="auto"/>
        <w:tblLook w:val="04A0" w:firstRow="1" w:lastRow="0" w:firstColumn="1" w:lastColumn="0" w:noHBand="0" w:noVBand="1"/>
      </w:tblPr>
      <w:tblGrid>
        <w:gridCol w:w="8296"/>
      </w:tblGrid>
      <w:tr w:rsidR="007471F8" w14:paraId="2A184600"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085E70C1" w14:textId="77777777" w:rsidR="007471F8" w:rsidRDefault="007471F8" w:rsidP="005B2C7B">
            <w:r w:rsidRPr="00706E34">
              <w:t>ΕΝΟΤΗΤΑ Γ: ΣΤΟΙΧΕΙΑ ΔΡΑΣΤΗΡΙΟΤΗΤΑΣ – ΠΑΡΕΧΟΜΕΝΕΣ ΥΠΗΡΕΣΙΕΣ</w:t>
            </w:r>
          </w:p>
        </w:tc>
      </w:tr>
    </w:tbl>
    <w:p w14:paraId="00423616" w14:textId="77777777" w:rsidR="007471F8" w:rsidRDefault="007471F8" w:rsidP="007471F8"/>
    <w:tbl>
      <w:tblPr>
        <w:tblStyle w:val="3-4"/>
        <w:tblW w:w="5000" w:type="pct"/>
        <w:tblLook w:val="0000" w:firstRow="0" w:lastRow="0" w:firstColumn="0" w:lastColumn="0" w:noHBand="0" w:noVBand="0"/>
      </w:tblPr>
      <w:tblGrid>
        <w:gridCol w:w="477"/>
        <w:gridCol w:w="7819"/>
      </w:tblGrid>
      <w:tr w:rsidR="007471F8" w:rsidRPr="00E86582" w14:paraId="5C27691F"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76" w:type="pct"/>
          </w:tcPr>
          <w:p w14:paraId="0721936E" w14:textId="77777777" w:rsidR="007471F8" w:rsidRPr="00E86582" w:rsidRDefault="007471F8" w:rsidP="005B2C7B">
            <w:pPr>
              <w:rPr>
                <w:b/>
                <w:bCs/>
              </w:rPr>
            </w:pPr>
            <w:r>
              <w:rPr>
                <w:b/>
                <w:bCs/>
              </w:rPr>
              <w:t>Γ1</w:t>
            </w:r>
            <w:r w:rsidRPr="00E86582">
              <w:rPr>
                <w:b/>
                <w:bCs/>
              </w:rPr>
              <w:t>.</w:t>
            </w:r>
          </w:p>
        </w:tc>
        <w:tc>
          <w:tcPr>
            <w:tcW w:w="4724" w:type="pct"/>
          </w:tcPr>
          <w:p w14:paraId="2E21A799" w14:textId="77777777" w:rsidR="007471F8" w:rsidRPr="00E86582"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B44493">
              <w:rPr>
                <w:b/>
                <w:bCs/>
              </w:rPr>
              <w:t>Αναφέρατε τη δυναμικότητα (μέγιστη) της δομής</w:t>
            </w:r>
          </w:p>
        </w:tc>
      </w:tr>
    </w:tbl>
    <w:p w14:paraId="6EF89EF7" w14:textId="77777777" w:rsidR="007471F8" w:rsidRPr="00237113" w:rsidRDefault="007471F8" w:rsidP="007471F8">
      <w:r>
        <w:lastRenderedPageBreak/>
        <w:t xml:space="preserve">Ο κατωτέρω Πίνακας παρουσιάζει τα στοιχεία μέγιστης δυναμικότητας των Δομών ΚΔΗΦ της ΠΔΕ που συμμετείχαν στην έρευνα. Η δηλωμένη δυναμικότητα των Δομών παρουσιάζει διαφοροποιήσεις, με τον μέγιστο αριθμό ωφελούμενων </w:t>
      </w:r>
      <w:r w:rsidRPr="00D35AD7">
        <w:t>216 άτομα</w:t>
      </w:r>
      <w:r>
        <w:t xml:space="preserve"> στο «</w:t>
      </w:r>
      <w:r w:rsidRPr="00D35AD7">
        <w:t xml:space="preserve">Εργαστήρι </w:t>
      </w:r>
      <w:r w:rsidRPr="00237113">
        <w:t>“</w:t>
      </w:r>
      <w:r w:rsidRPr="00D35AD7">
        <w:t>ΠΑΝΑΓΙΑ ΕΛΕΟΥΣΑ”»</w:t>
      </w:r>
      <w:r>
        <w:t xml:space="preserve"> και ελάχιστο 15 άτομα στο «</w:t>
      </w:r>
      <w:r w:rsidRPr="00237113">
        <w:t xml:space="preserve">Κ.Δ.Η.Φ. </w:t>
      </w:r>
      <w:proofErr w:type="spellStart"/>
      <w:r w:rsidRPr="00237113">
        <w:t>Α.μεΑ</w:t>
      </w:r>
      <w:proofErr w:type="spellEnd"/>
      <w:r w:rsidRPr="00237113">
        <w:t>. “ΗΛΙΑΧΤΙΔΑ”».</w:t>
      </w:r>
      <w:r>
        <w:t xml:space="preserve"> Ο </w:t>
      </w:r>
      <w:proofErr w:type="spellStart"/>
      <w:r>
        <w:t>μ.ο</w:t>
      </w:r>
      <w:proofErr w:type="spellEnd"/>
      <w:r>
        <w:t xml:space="preserve">. </w:t>
      </w:r>
      <w:r w:rsidRPr="0081764E">
        <w:t xml:space="preserve">είναι περίπου 80 ωφελούμενοι ανά </w:t>
      </w:r>
      <w:r>
        <w:t>Δ</w:t>
      </w:r>
      <w:r w:rsidRPr="0081764E">
        <w:t>ομή</w:t>
      </w:r>
      <w:r>
        <w:t>. Ωστόσο, τα ΚΔΗΦ του δείγματος υπάγονται σε δύο εντελώς διαφορετικά «μοντέλα», μικρά ΚΔΗΦ γειτονιάς/ πόλης, που εξυπηρετούν περιορισμένο αριθμό ατόμων και ΚΔΗΦ πολύ μεγαλύτερης κλίμακας.</w:t>
      </w:r>
    </w:p>
    <w:p w14:paraId="52F76403" w14:textId="4C8A6CDE" w:rsidR="007471F8" w:rsidRDefault="007471F8" w:rsidP="007471F8">
      <w:pPr>
        <w:pStyle w:val="af"/>
        <w:keepNext/>
      </w:pPr>
      <w:bookmarkStart w:id="463" w:name="_Toc215770669"/>
      <w:r>
        <w:t xml:space="preserve">Πίνακας </w:t>
      </w:r>
      <w:fldSimple w:instr=" SEQ Πίνακας \* ARABIC ">
        <w:r w:rsidR="00DE753E">
          <w:rPr>
            <w:noProof/>
          </w:rPr>
          <w:t>186</w:t>
        </w:r>
      </w:fldSimple>
      <w:r w:rsidRPr="008B06E6">
        <w:t xml:space="preserve">: Παρουσίαση των στοιχείων </w:t>
      </w:r>
      <w:r>
        <w:t xml:space="preserve">μέγιστης δυναμικότητας των </w:t>
      </w:r>
      <w:r w:rsidRPr="008B06E6">
        <w:t>Δομών ΚΔΗΦ της Περιφέρειας Δυτικής Ελλάδας που συμμετείχαν στην έρευνα.</w:t>
      </w:r>
      <w:bookmarkEnd w:id="463"/>
    </w:p>
    <w:tbl>
      <w:tblPr>
        <w:tblStyle w:val="4-4"/>
        <w:tblW w:w="8301" w:type="dxa"/>
        <w:tblInd w:w="-5" w:type="dxa"/>
        <w:tblLook w:val="04A0" w:firstRow="1" w:lastRow="0" w:firstColumn="1" w:lastColumn="0" w:noHBand="0" w:noVBand="1"/>
      </w:tblPr>
      <w:tblGrid>
        <w:gridCol w:w="4264"/>
        <w:gridCol w:w="4037"/>
      </w:tblGrid>
      <w:tr w:rsidR="007471F8" w:rsidRPr="00172BB5" w14:paraId="3F354566" w14:textId="77777777" w:rsidTr="005B2C7B">
        <w:trPr>
          <w:cnfStyle w:val="100000000000" w:firstRow="1" w:lastRow="0" w:firstColumn="0" w:lastColumn="0" w:oddVBand="0" w:evenVBand="0" w:oddHBand="0" w:evenHBand="0" w:firstRowFirstColumn="0" w:firstRowLastColumn="0" w:lastRowFirstColumn="0" w:lastRowLastColumn="0"/>
          <w:trHeight w:val="594"/>
          <w:tblHeader/>
        </w:trPr>
        <w:tc>
          <w:tcPr>
            <w:cnfStyle w:val="001000000000" w:firstRow="0" w:lastRow="0" w:firstColumn="1" w:lastColumn="0" w:oddVBand="0" w:evenVBand="0" w:oddHBand="0" w:evenHBand="0" w:firstRowFirstColumn="0" w:firstRowLastColumn="0" w:lastRowFirstColumn="0" w:lastRowLastColumn="0"/>
            <w:tcW w:w="4264" w:type="dxa"/>
            <w:tcBorders>
              <w:top w:val="none" w:sz="0" w:space="0" w:color="auto"/>
              <w:left w:val="none" w:sz="0" w:space="0" w:color="auto"/>
              <w:bottom w:val="none" w:sz="0" w:space="0" w:color="auto"/>
              <w:right w:val="none" w:sz="0" w:space="0" w:color="auto"/>
            </w:tcBorders>
            <w:vAlign w:val="center"/>
          </w:tcPr>
          <w:p w14:paraId="77C4B1B6" w14:textId="77777777" w:rsidR="007471F8" w:rsidRPr="00172BB5" w:rsidRDefault="007471F8" w:rsidP="005B2C7B">
            <w:pPr>
              <w:spacing w:line="240" w:lineRule="auto"/>
              <w:jc w:val="center"/>
              <w:rPr>
                <w:sz w:val="18"/>
                <w:szCs w:val="18"/>
              </w:rPr>
            </w:pPr>
            <w:r w:rsidRPr="00172BB5">
              <w:rPr>
                <w:rFonts w:ascii="Aptos Narrow" w:hAnsi="Aptos Narrow"/>
                <w:sz w:val="18"/>
                <w:szCs w:val="18"/>
              </w:rPr>
              <w:t>ΔΟΜΗ ΚΔΗΦ</w:t>
            </w:r>
          </w:p>
        </w:tc>
        <w:tc>
          <w:tcPr>
            <w:tcW w:w="4037" w:type="dxa"/>
            <w:tcBorders>
              <w:top w:val="none" w:sz="0" w:space="0" w:color="auto"/>
              <w:left w:val="none" w:sz="0" w:space="0" w:color="auto"/>
              <w:bottom w:val="none" w:sz="0" w:space="0" w:color="auto"/>
              <w:right w:val="none" w:sz="0" w:space="0" w:color="auto"/>
            </w:tcBorders>
            <w:vAlign w:val="center"/>
          </w:tcPr>
          <w:p w14:paraId="4FE27F2A" w14:textId="77777777" w:rsidR="007471F8" w:rsidRPr="00172BB5"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18"/>
                <w:szCs w:val="18"/>
              </w:rPr>
            </w:pPr>
            <w:r>
              <w:rPr>
                <w:rFonts w:ascii="Aptos Narrow" w:hAnsi="Aptos Narrow"/>
                <w:sz w:val="20"/>
                <w:szCs w:val="20"/>
              </w:rPr>
              <w:t>ΜΕΓΙΣΤΗ ΔΥΝΑΜΙΚΟΤΗΤΑ ΔΟΜΗΣ ΚΔΗΦ</w:t>
            </w:r>
          </w:p>
        </w:tc>
      </w:tr>
      <w:tr w:rsidR="007471F8" w:rsidRPr="00172BB5" w14:paraId="546AE4DD" w14:textId="77777777" w:rsidTr="005B2C7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79B43D68" w14:textId="77777777" w:rsidR="007471F8" w:rsidRPr="00172BB5" w:rsidRDefault="007471F8" w:rsidP="005B2C7B">
            <w:pPr>
              <w:spacing w:line="240" w:lineRule="auto"/>
              <w:jc w:val="center"/>
              <w:rPr>
                <w:sz w:val="18"/>
                <w:szCs w:val="18"/>
              </w:rPr>
            </w:pPr>
            <w:r w:rsidRPr="00172BB5">
              <w:rPr>
                <w:sz w:val="18"/>
                <w:szCs w:val="18"/>
              </w:rPr>
              <w:t>Κέντρο Διημέρευσης – Ημερήσιας Φροντίδας «ΑΛΚΥΟΝΗ»</w:t>
            </w:r>
          </w:p>
        </w:tc>
        <w:tc>
          <w:tcPr>
            <w:tcW w:w="4037" w:type="dxa"/>
            <w:vAlign w:val="center"/>
          </w:tcPr>
          <w:p w14:paraId="12A4B971"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35</w:t>
            </w:r>
          </w:p>
        </w:tc>
      </w:tr>
      <w:tr w:rsidR="007471F8" w:rsidRPr="00172BB5" w14:paraId="37F9AD55" w14:textId="77777777" w:rsidTr="005B2C7B">
        <w:trPr>
          <w:trHeight w:val="696"/>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23DAD0B2" w14:textId="77777777" w:rsidR="007471F8" w:rsidRPr="00172BB5" w:rsidRDefault="007471F8" w:rsidP="005B2C7B">
            <w:pPr>
              <w:spacing w:line="240" w:lineRule="auto"/>
              <w:jc w:val="center"/>
              <w:rPr>
                <w:sz w:val="18"/>
                <w:szCs w:val="18"/>
              </w:rPr>
            </w:pPr>
            <w:r w:rsidRPr="00172BB5">
              <w:rPr>
                <w:sz w:val="18"/>
                <w:szCs w:val="18"/>
              </w:rPr>
              <w:t xml:space="preserve">Ειδικό Κέντρο Αποκατάστασης και Μέριμνας </w:t>
            </w:r>
            <w:proofErr w:type="spellStart"/>
            <w:r w:rsidRPr="00172BB5">
              <w:rPr>
                <w:sz w:val="18"/>
                <w:szCs w:val="18"/>
              </w:rPr>
              <w:t>ΑμεΑ</w:t>
            </w:r>
            <w:proofErr w:type="spellEnd"/>
            <w:r w:rsidRPr="00172BB5">
              <w:rPr>
                <w:sz w:val="18"/>
                <w:szCs w:val="18"/>
              </w:rPr>
              <w:t xml:space="preserve"> Αιγίου</w:t>
            </w:r>
          </w:p>
        </w:tc>
        <w:tc>
          <w:tcPr>
            <w:tcW w:w="4037" w:type="dxa"/>
            <w:vAlign w:val="center"/>
          </w:tcPr>
          <w:p w14:paraId="1C851169"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6302E3">
              <w:rPr>
                <w:sz w:val="18"/>
                <w:szCs w:val="18"/>
              </w:rPr>
              <w:t>Δε εντοπίζεται σχετική αναφορά εντός του ερωτηματολογίου</w:t>
            </w:r>
          </w:p>
        </w:tc>
      </w:tr>
      <w:tr w:rsidR="007471F8" w:rsidRPr="00172BB5" w14:paraId="5AF05FEC" w14:textId="77777777" w:rsidTr="005B2C7B">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007B5499" w14:textId="77777777" w:rsidR="007471F8" w:rsidRPr="00172BB5" w:rsidRDefault="007471F8" w:rsidP="005B2C7B">
            <w:pPr>
              <w:spacing w:line="240" w:lineRule="auto"/>
              <w:jc w:val="center"/>
              <w:rPr>
                <w:sz w:val="18"/>
                <w:szCs w:val="18"/>
              </w:rPr>
            </w:pPr>
            <w:r w:rsidRPr="00172BB5">
              <w:rPr>
                <w:sz w:val="18"/>
                <w:szCs w:val="18"/>
              </w:rPr>
              <w:t>Ελληνική Εταιρεία Προστασίας &amp; Αποκαταστάσεως Αναπήρων Προσώπων</w:t>
            </w:r>
          </w:p>
        </w:tc>
        <w:tc>
          <w:tcPr>
            <w:tcW w:w="4037" w:type="dxa"/>
            <w:vAlign w:val="center"/>
          </w:tcPr>
          <w:p w14:paraId="16692656"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29</w:t>
            </w:r>
          </w:p>
        </w:tc>
      </w:tr>
      <w:tr w:rsidR="007471F8" w:rsidRPr="00172BB5" w14:paraId="5B59F47F" w14:textId="77777777" w:rsidTr="005B2C7B">
        <w:trPr>
          <w:trHeight w:val="782"/>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529CCC4B" w14:textId="77777777" w:rsidR="007471F8" w:rsidRPr="00172BB5" w:rsidRDefault="007471F8" w:rsidP="005B2C7B">
            <w:pPr>
              <w:spacing w:line="240" w:lineRule="auto"/>
              <w:jc w:val="center"/>
              <w:rPr>
                <w:sz w:val="18"/>
                <w:szCs w:val="18"/>
              </w:rPr>
            </w:pPr>
            <w:r w:rsidRPr="00172BB5">
              <w:rPr>
                <w:sz w:val="18"/>
                <w:szCs w:val="18"/>
              </w:rPr>
              <w:t xml:space="preserve">Κ.Δ.Η.Φ. </w:t>
            </w:r>
            <w:proofErr w:type="spellStart"/>
            <w:r w:rsidRPr="00172BB5">
              <w:rPr>
                <w:sz w:val="18"/>
                <w:szCs w:val="18"/>
              </w:rPr>
              <w:t>Α.μεΑ</w:t>
            </w:r>
            <w:proofErr w:type="spellEnd"/>
            <w:r w:rsidRPr="00172BB5">
              <w:rPr>
                <w:sz w:val="18"/>
                <w:szCs w:val="18"/>
              </w:rPr>
              <w:t xml:space="preserve">. </w:t>
            </w:r>
            <w:r>
              <w:rPr>
                <w:sz w:val="18"/>
                <w:szCs w:val="18"/>
              </w:rPr>
              <w:t>«</w:t>
            </w:r>
            <w:r w:rsidRPr="00172BB5">
              <w:rPr>
                <w:sz w:val="18"/>
                <w:szCs w:val="18"/>
              </w:rPr>
              <w:t>ΗΛΙΑΧΤΙΔΑ</w:t>
            </w:r>
            <w:r>
              <w:rPr>
                <w:sz w:val="18"/>
                <w:szCs w:val="18"/>
              </w:rPr>
              <w:t>»</w:t>
            </w:r>
          </w:p>
        </w:tc>
        <w:tc>
          <w:tcPr>
            <w:tcW w:w="4037" w:type="dxa"/>
            <w:vAlign w:val="center"/>
          </w:tcPr>
          <w:p w14:paraId="64563C73"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r>
      <w:tr w:rsidR="007471F8" w:rsidRPr="00172BB5" w14:paraId="738B06C8" w14:textId="77777777" w:rsidTr="005B2C7B">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25059B7B" w14:textId="77777777" w:rsidR="007471F8" w:rsidRPr="00172BB5" w:rsidRDefault="007471F8" w:rsidP="005B2C7B">
            <w:pPr>
              <w:spacing w:line="240" w:lineRule="auto"/>
              <w:jc w:val="center"/>
              <w:rPr>
                <w:sz w:val="18"/>
                <w:szCs w:val="18"/>
              </w:rPr>
            </w:pPr>
            <w:r w:rsidRPr="00172BB5">
              <w:rPr>
                <w:sz w:val="18"/>
                <w:szCs w:val="18"/>
              </w:rPr>
              <w:t>Θεραπευτικό Παιδαγωγικό Κέντρο «Η ΜΕΡΙΜΝΑ»</w:t>
            </w:r>
          </w:p>
        </w:tc>
        <w:tc>
          <w:tcPr>
            <w:tcW w:w="4037" w:type="dxa"/>
            <w:vAlign w:val="center"/>
          </w:tcPr>
          <w:p w14:paraId="632A9460" w14:textId="77777777" w:rsidR="007471F8" w:rsidRPr="00172BB5"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103</w:t>
            </w:r>
          </w:p>
        </w:tc>
      </w:tr>
      <w:tr w:rsidR="007471F8" w:rsidRPr="00172BB5" w14:paraId="66707778" w14:textId="77777777" w:rsidTr="005B2C7B">
        <w:trPr>
          <w:trHeight w:val="694"/>
        </w:trPr>
        <w:tc>
          <w:tcPr>
            <w:cnfStyle w:val="001000000000" w:firstRow="0" w:lastRow="0" w:firstColumn="1" w:lastColumn="0" w:oddVBand="0" w:evenVBand="0" w:oddHBand="0" w:evenHBand="0" w:firstRowFirstColumn="0" w:firstRowLastColumn="0" w:lastRowFirstColumn="0" w:lastRowLastColumn="0"/>
            <w:tcW w:w="4264" w:type="dxa"/>
            <w:vAlign w:val="center"/>
          </w:tcPr>
          <w:p w14:paraId="379013AE" w14:textId="77777777" w:rsidR="007471F8" w:rsidRPr="00172BB5" w:rsidRDefault="007471F8" w:rsidP="005B2C7B">
            <w:pPr>
              <w:spacing w:line="240" w:lineRule="auto"/>
              <w:jc w:val="center"/>
              <w:rPr>
                <w:sz w:val="18"/>
                <w:szCs w:val="18"/>
              </w:rPr>
            </w:pPr>
            <w:r w:rsidRPr="00172BB5">
              <w:rPr>
                <w:sz w:val="18"/>
                <w:szCs w:val="18"/>
              </w:rPr>
              <w:t>Εργαστήρι «ΠΑΝΑΓΙΑ ΕΛΕΟΥΣΑ»</w:t>
            </w:r>
          </w:p>
        </w:tc>
        <w:tc>
          <w:tcPr>
            <w:tcW w:w="4037" w:type="dxa"/>
            <w:vAlign w:val="center"/>
          </w:tcPr>
          <w:p w14:paraId="2D4FB8C7" w14:textId="77777777" w:rsidR="007471F8" w:rsidRPr="00172BB5"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216</w:t>
            </w:r>
          </w:p>
        </w:tc>
      </w:tr>
    </w:tbl>
    <w:p w14:paraId="03A413E2" w14:textId="77777777" w:rsidR="007471F8" w:rsidRDefault="007471F8" w:rsidP="00984908">
      <w:pPr>
        <w:pStyle w:val="af0"/>
      </w:pPr>
      <w:r>
        <w:t>Π</w:t>
      </w:r>
      <w:r w:rsidRPr="00ED5C96">
        <w:t>ηγή:</w:t>
      </w:r>
      <w:r>
        <w:rPr>
          <w:lang w:val="en-US"/>
        </w:rPr>
        <w:t xml:space="preserve"> </w:t>
      </w:r>
      <w:r>
        <w:t>Ιδία επεξεργασία</w:t>
      </w:r>
    </w:p>
    <w:p w14:paraId="489B7E0C" w14:textId="77777777" w:rsidR="007471F8" w:rsidRDefault="007471F8" w:rsidP="007471F8"/>
    <w:tbl>
      <w:tblPr>
        <w:tblStyle w:val="3-4"/>
        <w:tblW w:w="5000" w:type="pct"/>
        <w:tblLook w:val="0000" w:firstRow="0" w:lastRow="0" w:firstColumn="0" w:lastColumn="0" w:noHBand="0" w:noVBand="0"/>
      </w:tblPr>
      <w:tblGrid>
        <w:gridCol w:w="477"/>
        <w:gridCol w:w="7819"/>
      </w:tblGrid>
      <w:tr w:rsidR="007471F8" w:rsidRPr="00E86582" w14:paraId="7A29154A" w14:textId="77777777" w:rsidTr="005B2C7B">
        <w:trPr>
          <w:cnfStyle w:val="000000100000" w:firstRow="0" w:lastRow="0" w:firstColumn="0" w:lastColumn="0" w:oddVBand="0" w:evenVBand="0" w:oddHBand="1" w:evenHBand="0" w:firstRowFirstColumn="0" w:firstRowLastColumn="0" w:lastRowFirstColumn="0" w:lastRowLastColumn="0"/>
          <w:trHeight w:val="98"/>
        </w:trPr>
        <w:tc>
          <w:tcPr>
            <w:cnfStyle w:val="000010000000" w:firstRow="0" w:lastRow="0" w:firstColumn="0" w:lastColumn="0" w:oddVBand="1" w:evenVBand="0" w:oddHBand="0" w:evenHBand="0" w:firstRowFirstColumn="0" w:firstRowLastColumn="0" w:lastRowFirstColumn="0" w:lastRowLastColumn="0"/>
            <w:tcW w:w="276" w:type="pct"/>
          </w:tcPr>
          <w:p w14:paraId="103F6E00" w14:textId="77777777" w:rsidR="007471F8" w:rsidRPr="00E86582" w:rsidRDefault="007471F8" w:rsidP="005B2C7B">
            <w:pPr>
              <w:rPr>
                <w:b/>
                <w:bCs/>
              </w:rPr>
            </w:pPr>
            <w:r>
              <w:rPr>
                <w:b/>
                <w:bCs/>
              </w:rPr>
              <w:t>Γ2</w:t>
            </w:r>
            <w:r w:rsidRPr="00E86582">
              <w:rPr>
                <w:b/>
                <w:bCs/>
              </w:rPr>
              <w:t>.</w:t>
            </w:r>
          </w:p>
        </w:tc>
        <w:tc>
          <w:tcPr>
            <w:tcW w:w="4724" w:type="pct"/>
          </w:tcPr>
          <w:p w14:paraId="6C6BAF18" w14:textId="77777777" w:rsidR="007471F8" w:rsidRPr="00E86582"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E1658C">
              <w:rPr>
                <w:b/>
                <w:bCs/>
              </w:rPr>
              <w:t>Από τους/τις φιλοξενούμενους/</w:t>
            </w:r>
            <w:proofErr w:type="spellStart"/>
            <w:r w:rsidRPr="00E1658C">
              <w:rPr>
                <w:b/>
                <w:bCs/>
              </w:rPr>
              <w:t>ες</w:t>
            </w:r>
            <w:proofErr w:type="spellEnd"/>
            <w:r w:rsidRPr="00E1658C">
              <w:rPr>
                <w:b/>
                <w:bCs/>
              </w:rPr>
              <w:t xml:space="preserve"> στο ΚΔΗΦ πόσοι/</w:t>
            </w:r>
            <w:proofErr w:type="spellStart"/>
            <w:r w:rsidRPr="00E1658C">
              <w:rPr>
                <w:b/>
                <w:bCs/>
              </w:rPr>
              <w:t>ες</w:t>
            </w:r>
            <w:proofErr w:type="spellEnd"/>
            <w:r w:rsidRPr="00E1658C">
              <w:rPr>
                <w:b/>
                <w:bCs/>
              </w:rPr>
              <w:t xml:space="preserve"> </w:t>
            </w:r>
            <w:bookmarkStart w:id="464" w:name="_Hlk215744056"/>
            <w:r w:rsidRPr="00E1658C">
              <w:rPr>
                <w:b/>
                <w:bCs/>
              </w:rPr>
              <w:t xml:space="preserve">εξυπηρετούνται </w:t>
            </w:r>
            <w:bookmarkEnd w:id="464"/>
            <w:r w:rsidRPr="00E1658C">
              <w:rPr>
                <w:b/>
                <w:bCs/>
              </w:rPr>
              <w:t>με τη χρηματοδότηση του ΕΣΠΑ και πόσοι/</w:t>
            </w:r>
            <w:proofErr w:type="spellStart"/>
            <w:r w:rsidRPr="00E1658C">
              <w:rPr>
                <w:b/>
                <w:bCs/>
              </w:rPr>
              <w:t>ες</w:t>
            </w:r>
            <w:proofErr w:type="spellEnd"/>
            <w:r w:rsidRPr="00E1658C">
              <w:rPr>
                <w:b/>
                <w:bCs/>
              </w:rPr>
              <w:t xml:space="preserve"> εκτός του ΕΣΠΑ;</w:t>
            </w:r>
          </w:p>
        </w:tc>
      </w:tr>
    </w:tbl>
    <w:p w14:paraId="1522B58A" w14:textId="77777777" w:rsidR="007471F8" w:rsidRPr="00975826" w:rsidRDefault="007471F8" w:rsidP="007471F8">
      <w:r>
        <w:t xml:space="preserve">Ο κατωτέρω Πίνακας παρουσιάζει σε απόλυτη και ποσοστιαία τιμή τους ωφελούμενους που εξυπηρετούνται μέσω και εκτός του ΕΣΠΑ στις Δομές ΚΔΗΦ της ΠΔΕ που συμμετείχαν στην έρευνα. </w:t>
      </w:r>
      <w:r w:rsidRPr="00833BA0">
        <w:t>Οι δηλώσεις για τον αριθμό ωφελούμενων εντός και εκτός ΕΣΠΑ δείχνουν ότι τα ΚΔΗΦ εξυπηρετούν πολλαπλάσιους ωφελούμενους πέραν του αυστηρά χρηματοδοτούμενου σκέλους.</w:t>
      </w:r>
      <w:r>
        <w:t xml:space="preserve"> </w:t>
      </w:r>
      <w:r w:rsidRPr="00CA568E">
        <w:t xml:space="preserve">Ο αριθμός </w:t>
      </w:r>
      <w:proofErr w:type="spellStart"/>
      <w:r w:rsidRPr="00CA568E">
        <w:t>ωφελουμένων</w:t>
      </w:r>
      <w:proofErr w:type="spellEnd"/>
      <w:r w:rsidRPr="00CA568E">
        <w:t xml:space="preserve"> με χρηματοδότηση ΕΣΠΑ κυμαίνεται από 0 έως 30, με μέσο όρο περίπου 13 άτομα ανά δομή</w:t>
      </w:r>
      <w:r>
        <w:t>, με τις Δομές «</w:t>
      </w:r>
      <w:r w:rsidRPr="00CA568E">
        <w:t xml:space="preserve">Ειδικό Κέντρο Αποκατάστασης και Μέριμνας </w:t>
      </w:r>
      <w:proofErr w:type="spellStart"/>
      <w:r w:rsidRPr="00CA568E">
        <w:t>ΑμεΑ</w:t>
      </w:r>
      <w:proofErr w:type="spellEnd"/>
      <w:r w:rsidRPr="00CA568E">
        <w:t xml:space="preserve"> Αιγίου</w:t>
      </w:r>
      <w:r>
        <w:t>» και «</w:t>
      </w:r>
      <w:r w:rsidRPr="00CA568E">
        <w:t>Ελληνική Εταιρεία Προστασίας &amp; Αποκαταστάσεως Αναπήρων Προσώπων</w:t>
      </w:r>
      <w:r>
        <w:t xml:space="preserve">» να μη διαθέτουν καθόλου ωφελούμενους ΕΣΠΑ. </w:t>
      </w:r>
      <w:r w:rsidRPr="00280228">
        <w:t xml:space="preserve">Αντίθετα, οι ωφελούμενοι εκτός ΕΣΠΑ ξεκινούν από 5 και φτάνουν μέχρι 138, με </w:t>
      </w:r>
      <w:proofErr w:type="spellStart"/>
      <w:r>
        <w:t>μ.ο</w:t>
      </w:r>
      <w:proofErr w:type="spellEnd"/>
      <w:r>
        <w:t>. περίπου</w:t>
      </w:r>
      <w:r w:rsidRPr="00280228">
        <w:t xml:space="preserve"> στα 42 άτομα ανά </w:t>
      </w:r>
      <w:r>
        <w:t>Δ</w:t>
      </w:r>
      <w:r w:rsidRPr="00280228">
        <w:t>ομή.</w:t>
      </w:r>
      <w:r>
        <w:t xml:space="preserve"> Η ύπαρξη ωφελούμενων με και χωρίς τη χρηματοδότηση του ΕΣΠΑ υπογραμμίζει πως τα ΚΔΗΦ λειτουργούν ως πυλώνες ευρύτερης κοινωνικής φροντίδας, με τη χρηματοδότηση ΕΣΠΑ να </w:t>
      </w:r>
      <w:r w:rsidRPr="00D913ED">
        <w:t>καλύπτει ένα μέρος μόνο της πραγματικής ζήτησης.</w:t>
      </w:r>
    </w:p>
    <w:p w14:paraId="6F9B3A22" w14:textId="39C4BAEB" w:rsidR="007471F8" w:rsidRPr="00C97B8D" w:rsidRDefault="007471F8" w:rsidP="007471F8">
      <w:pPr>
        <w:pStyle w:val="af"/>
        <w:keepNext/>
      </w:pPr>
      <w:bookmarkStart w:id="465" w:name="_Toc215770670"/>
      <w:r>
        <w:lastRenderedPageBreak/>
        <w:t xml:space="preserve">Πίνακας </w:t>
      </w:r>
      <w:fldSimple w:instr=" SEQ Πίνακας \* ARABIC ">
        <w:r w:rsidR="00DE753E">
          <w:rPr>
            <w:noProof/>
          </w:rPr>
          <w:t>187</w:t>
        </w:r>
      </w:fldSimple>
      <w:r w:rsidRPr="00C97B8D">
        <w:t>:</w:t>
      </w:r>
      <w:r>
        <w:t xml:space="preserve">Αποτύπωση (σε απόλυτη και ποσοστιαία τιμή) των φιλοξενούμενων που </w:t>
      </w:r>
      <w:r w:rsidRPr="003D6859">
        <w:t>εξυπηρετούνται</w:t>
      </w:r>
      <w:r>
        <w:t xml:space="preserve"> με και χωρίς την χρηματοδότηση του ΕΣΠΑ στις </w:t>
      </w:r>
      <w:r w:rsidRPr="008B06E6">
        <w:t>Δομ</w:t>
      </w:r>
      <w:r>
        <w:t>ές</w:t>
      </w:r>
      <w:r w:rsidRPr="008B06E6">
        <w:t xml:space="preserve"> ΚΔΗΦ της Περιφέρειας Δυτικής Ελλάδας που συμμετείχαν στην έρευνα.</w:t>
      </w:r>
      <w:bookmarkEnd w:id="465"/>
    </w:p>
    <w:tbl>
      <w:tblPr>
        <w:tblStyle w:val="4-4"/>
        <w:tblW w:w="9639" w:type="dxa"/>
        <w:tblInd w:w="-5" w:type="dxa"/>
        <w:tblLook w:val="04A0" w:firstRow="1" w:lastRow="0" w:firstColumn="1" w:lastColumn="0" w:noHBand="0" w:noVBand="1"/>
      </w:tblPr>
      <w:tblGrid>
        <w:gridCol w:w="2389"/>
        <w:gridCol w:w="1727"/>
        <w:gridCol w:w="1395"/>
        <w:gridCol w:w="2002"/>
        <w:gridCol w:w="2126"/>
      </w:tblGrid>
      <w:tr w:rsidR="007471F8" w:rsidRPr="00172BB5" w14:paraId="0BB07DED" w14:textId="77777777" w:rsidTr="005B2C7B">
        <w:trPr>
          <w:cnfStyle w:val="100000000000" w:firstRow="1" w:lastRow="0" w:firstColumn="0" w:lastColumn="0" w:oddVBand="0" w:evenVBand="0" w:oddHBand="0" w:evenHBand="0" w:firstRowFirstColumn="0" w:firstRowLastColumn="0" w:lastRowFirstColumn="0" w:lastRowLastColumn="0"/>
          <w:trHeight w:val="594"/>
          <w:tblHeader/>
        </w:trPr>
        <w:tc>
          <w:tcPr>
            <w:cnfStyle w:val="001000000000" w:firstRow="0" w:lastRow="0" w:firstColumn="1" w:lastColumn="0" w:oddVBand="0" w:evenVBand="0" w:oddHBand="0" w:evenHBand="0" w:firstRowFirstColumn="0" w:firstRowLastColumn="0" w:lastRowFirstColumn="0" w:lastRowLastColumn="0"/>
            <w:tcW w:w="2389" w:type="dxa"/>
            <w:vMerge w:val="restart"/>
            <w:tcBorders>
              <w:right w:val="single" w:sz="4" w:space="0" w:color="596984" w:themeColor="accent4" w:themeShade="BF"/>
            </w:tcBorders>
            <w:vAlign w:val="center"/>
          </w:tcPr>
          <w:p w14:paraId="311223BD" w14:textId="77777777" w:rsidR="007471F8" w:rsidRPr="00172BB5" w:rsidRDefault="007471F8" w:rsidP="005B2C7B">
            <w:pPr>
              <w:spacing w:line="240" w:lineRule="auto"/>
              <w:jc w:val="center"/>
              <w:rPr>
                <w:rFonts w:ascii="Aptos Narrow" w:hAnsi="Aptos Narrow"/>
                <w:sz w:val="18"/>
                <w:szCs w:val="18"/>
              </w:rPr>
            </w:pPr>
            <w:r w:rsidRPr="00172BB5">
              <w:rPr>
                <w:rFonts w:ascii="Aptos Narrow" w:hAnsi="Aptos Narrow"/>
                <w:sz w:val="18"/>
                <w:szCs w:val="18"/>
              </w:rPr>
              <w:t>ΔΟΜΗ ΚΔΗΦ</w:t>
            </w:r>
          </w:p>
        </w:tc>
        <w:tc>
          <w:tcPr>
            <w:tcW w:w="3122" w:type="dxa"/>
            <w:gridSpan w:val="2"/>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vAlign w:val="center"/>
          </w:tcPr>
          <w:p w14:paraId="1FF1C707" w14:textId="77777777" w:rsidR="007471F8"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Pr>
                <w:rFonts w:ascii="Aptos Narrow" w:hAnsi="Aptos Narrow"/>
                <w:sz w:val="20"/>
                <w:szCs w:val="20"/>
              </w:rPr>
              <w:t>ΦΙΛΟΞΕΝΙΑ (ΑΠΟΤΥΤΗ ΤΙΜΗ)</w:t>
            </w:r>
          </w:p>
        </w:tc>
        <w:tc>
          <w:tcPr>
            <w:tcW w:w="4128" w:type="dxa"/>
            <w:gridSpan w:val="2"/>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vAlign w:val="center"/>
          </w:tcPr>
          <w:p w14:paraId="196D2851" w14:textId="77777777" w:rsidR="007471F8"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sz w:val="20"/>
                <w:szCs w:val="20"/>
              </w:rPr>
            </w:pPr>
            <w:r>
              <w:rPr>
                <w:rFonts w:ascii="Aptos Narrow" w:hAnsi="Aptos Narrow"/>
                <w:sz w:val="20"/>
                <w:szCs w:val="20"/>
              </w:rPr>
              <w:t>ΦΙΛΟΞΕΝΙΑ (ΠΟΣΟΣΤΟ)</w:t>
            </w:r>
          </w:p>
        </w:tc>
      </w:tr>
      <w:tr w:rsidR="007471F8" w:rsidRPr="00172BB5" w14:paraId="0AB9BCC1" w14:textId="77777777" w:rsidTr="005B2C7B">
        <w:trPr>
          <w:cnfStyle w:val="100000000000" w:firstRow="1" w:lastRow="0" w:firstColumn="0" w:lastColumn="0" w:oddVBand="0" w:evenVBand="0" w:oddHBand="0" w:evenHBand="0" w:firstRowFirstColumn="0" w:firstRowLastColumn="0" w:lastRowFirstColumn="0" w:lastRowLastColumn="0"/>
          <w:trHeight w:val="594"/>
          <w:tblHeader/>
        </w:trPr>
        <w:tc>
          <w:tcPr>
            <w:cnfStyle w:val="001000000000" w:firstRow="0" w:lastRow="0" w:firstColumn="1" w:lastColumn="0" w:oddVBand="0" w:evenVBand="0" w:oddHBand="0" w:evenHBand="0" w:firstRowFirstColumn="0" w:firstRowLastColumn="0" w:lastRowFirstColumn="0" w:lastRowLastColumn="0"/>
            <w:tcW w:w="2389" w:type="dxa"/>
            <w:vMerge/>
            <w:tcBorders>
              <w:top w:val="none" w:sz="0" w:space="0" w:color="auto"/>
              <w:left w:val="none" w:sz="0" w:space="0" w:color="auto"/>
              <w:bottom w:val="none" w:sz="0" w:space="0" w:color="auto"/>
              <w:right w:val="none" w:sz="0" w:space="0" w:color="auto"/>
            </w:tcBorders>
            <w:vAlign w:val="center"/>
          </w:tcPr>
          <w:p w14:paraId="0CDBA00D" w14:textId="77777777" w:rsidR="007471F8" w:rsidRPr="00172BB5" w:rsidRDefault="007471F8" w:rsidP="005B2C7B">
            <w:pPr>
              <w:spacing w:line="240" w:lineRule="auto"/>
              <w:jc w:val="center"/>
              <w:rPr>
                <w:sz w:val="18"/>
                <w:szCs w:val="18"/>
              </w:rPr>
            </w:pPr>
          </w:p>
        </w:tc>
        <w:tc>
          <w:tcPr>
            <w:tcW w:w="1727" w:type="dxa"/>
            <w:tcBorders>
              <w:top w:val="single" w:sz="4" w:space="0" w:color="596984" w:themeColor="accent4" w:themeShade="BF"/>
              <w:left w:val="none" w:sz="0" w:space="0" w:color="auto"/>
              <w:bottom w:val="none" w:sz="0" w:space="0" w:color="auto"/>
              <w:right w:val="none" w:sz="0" w:space="0" w:color="auto"/>
            </w:tcBorders>
            <w:shd w:val="clear" w:color="auto" w:fill="E5E8ED" w:themeFill="accent4" w:themeFillTint="33"/>
            <w:vAlign w:val="center"/>
          </w:tcPr>
          <w:p w14:paraId="6097D9FA" w14:textId="77777777" w:rsidR="007471F8" w:rsidRPr="00E1658C"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18"/>
                <w:szCs w:val="18"/>
              </w:rPr>
            </w:pPr>
            <w:r>
              <w:rPr>
                <w:rFonts w:ascii="Aptos Narrow" w:hAnsi="Aptos Narrow"/>
                <w:color w:val="596984" w:themeColor="accent4" w:themeShade="BF"/>
                <w:sz w:val="18"/>
                <w:szCs w:val="18"/>
              </w:rPr>
              <w:t>ΕΣΠΑ</w:t>
            </w:r>
          </w:p>
        </w:tc>
        <w:tc>
          <w:tcPr>
            <w:tcW w:w="1395" w:type="dxa"/>
            <w:tcBorders>
              <w:top w:val="single" w:sz="4" w:space="0" w:color="596984" w:themeColor="accent4" w:themeShade="BF"/>
              <w:left w:val="none" w:sz="0" w:space="0" w:color="auto"/>
              <w:bottom w:val="none" w:sz="0" w:space="0" w:color="auto"/>
              <w:right w:val="none" w:sz="0" w:space="0" w:color="auto"/>
            </w:tcBorders>
            <w:shd w:val="clear" w:color="auto" w:fill="E5E8ED" w:themeFill="accent4" w:themeFillTint="33"/>
            <w:vAlign w:val="center"/>
          </w:tcPr>
          <w:p w14:paraId="3C92420F" w14:textId="77777777" w:rsidR="007471F8" w:rsidRPr="00E1658C"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20"/>
                <w:szCs w:val="20"/>
              </w:rPr>
            </w:pPr>
            <w:r>
              <w:rPr>
                <w:rFonts w:ascii="Aptos Narrow" w:hAnsi="Aptos Narrow"/>
                <w:color w:val="596984" w:themeColor="accent4" w:themeShade="BF"/>
                <w:sz w:val="20"/>
                <w:szCs w:val="20"/>
              </w:rPr>
              <w:t>ΕΚΤΟΣ ΕΣΠΑ</w:t>
            </w:r>
          </w:p>
        </w:tc>
        <w:tc>
          <w:tcPr>
            <w:tcW w:w="2002" w:type="dxa"/>
            <w:tcBorders>
              <w:top w:val="single" w:sz="4" w:space="0" w:color="596984" w:themeColor="accent4" w:themeShade="BF"/>
              <w:left w:val="none" w:sz="0" w:space="0" w:color="auto"/>
              <w:bottom w:val="none" w:sz="0" w:space="0" w:color="auto"/>
              <w:right w:val="none" w:sz="0" w:space="0" w:color="auto"/>
            </w:tcBorders>
            <w:shd w:val="clear" w:color="auto" w:fill="E5E8ED" w:themeFill="accent4" w:themeFillTint="33"/>
            <w:vAlign w:val="center"/>
          </w:tcPr>
          <w:p w14:paraId="51FD050D" w14:textId="77777777" w:rsidR="007471F8" w:rsidRPr="00E1658C"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20"/>
                <w:szCs w:val="20"/>
              </w:rPr>
            </w:pPr>
            <w:r>
              <w:rPr>
                <w:rFonts w:ascii="Aptos Narrow" w:hAnsi="Aptos Narrow"/>
                <w:color w:val="596984" w:themeColor="accent4" w:themeShade="BF"/>
                <w:sz w:val="20"/>
                <w:szCs w:val="20"/>
              </w:rPr>
              <w:t>ΕΣΠΑ</w:t>
            </w:r>
          </w:p>
        </w:tc>
        <w:tc>
          <w:tcPr>
            <w:tcW w:w="2126" w:type="dxa"/>
            <w:tcBorders>
              <w:top w:val="single" w:sz="4" w:space="0" w:color="596984" w:themeColor="accent4" w:themeShade="BF"/>
              <w:left w:val="none" w:sz="0" w:space="0" w:color="auto"/>
              <w:bottom w:val="none" w:sz="0" w:space="0" w:color="auto"/>
              <w:right w:val="none" w:sz="0" w:space="0" w:color="auto"/>
            </w:tcBorders>
            <w:shd w:val="clear" w:color="auto" w:fill="E5E8ED" w:themeFill="accent4" w:themeFillTint="33"/>
            <w:vAlign w:val="center"/>
          </w:tcPr>
          <w:p w14:paraId="72B7A820" w14:textId="77777777" w:rsidR="007471F8" w:rsidRPr="00E1658C" w:rsidRDefault="007471F8" w:rsidP="005B2C7B">
            <w:pPr>
              <w:spacing w:line="240" w:lineRule="auto"/>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596984" w:themeColor="accent4" w:themeShade="BF"/>
                <w:sz w:val="20"/>
                <w:szCs w:val="20"/>
              </w:rPr>
            </w:pPr>
            <w:r>
              <w:rPr>
                <w:rFonts w:ascii="Aptos Narrow" w:hAnsi="Aptos Narrow"/>
                <w:color w:val="596984" w:themeColor="accent4" w:themeShade="BF"/>
                <w:sz w:val="20"/>
                <w:szCs w:val="20"/>
              </w:rPr>
              <w:t>ΕΚΤΟΣ ΕΣΠΑ</w:t>
            </w:r>
          </w:p>
        </w:tc>
      </w:tr>
      <w:tr w:rsidR="007471F8" w:rsidRPr="00172BB5" w14:paraId="52EE752C" w14:textId="77777777" w:rsidTr="005B2C7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128AE599" w14:textId="77777777" w:rsidR="007471F8" w:rsidRPr="00172BB5" w:rsidRDefault="007471F8" w:rsidP="005B2C7B">
            <w:pPr>
              <w:spacing w:line="240" w:lineRule="auto"/>
              <w:jc w:val="center"/>
              <w:rPr>
                <w:sz w:val="18"/>
                <w:szCs w:val="18"/>
              </w:rPr>
            </w:pPr>
            <w:r w:rsidRPr="00172BB5">
              <w:rPr>
                <w:sz w:val="18"/>
                <w:szCs w:val="18"/>
              </w:rPr>
              <w:t>Κέντρο Διημέρευσης – Ημερήσιας Φροντίδας «ΑΛΚΥΟΝΗ»</w:t>
            </w:r>
          </w:p>
        </w:tc>
        <w:tc>
          <w:tcPr>
            <w:tcW w:w="1727" w:type="dxa"/>
            <w:vAlign w:val="center"/>
          </w:tcPr>
          <w:p w14:paraId="7596DBDF"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20</w:t>
            </w:r>
          </w:p>
        </w:tc>
        <w:tc>
          <w:tcPr>
            <w:tcW w:w="1395" w:type="dxa"/>
            <w:vAlign w:val="center"/>
          </w:tcPr>
          <w:p w14:paraId="377DEA2E"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15</w:t>
            </w:r>
          </w:p>
        </w:tc>
        <w:tc>
          <w:tcPr>
            <w:tcW w:w="2002" w:type="dxa"/>
            <w:vAlign w:val="center"/>
          </w:tcPr>
          <w:p w14:paraId="748DBD66"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57%</w:t>
            </w:r>
          </w:p>
        </w:tc>
        <w:tc>
          <w:tcPr>
            <w:tcW w:w="2126" w:type="dxa"/>
            <w:vAlign w:val="center"/>
          </w:tcPr>
          <w:p w14:paraId="7CA7F853"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43%</w:t>
            </w:r>
          </w:p>
        </w:tc>
      </w:tr>
      <w:tr w:rsidR="007471F8" w:rsidRPr="00172BB5" w14:paraId="22D56493" w14:textId="77777777" w:rsidTr="005B2C7B">
        <w:trPr>
          <w:trHeight w:val="696"/>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2111FDEA" w14:textId="77777777" w:rsidR="007471F8" w:rsidRPr="00172BB5" w:rsidRDefault="007471F8" w:rsidP="005B2C7B">
            <w:pPr>
              <w:spacing w:line="240" w:lineRule="auto"/>
              <w:jc w:val="center"/>
              <w:rPr>
                <w:sz w:val="18"/>
                <w:szCs w:val="18"/>
              </w:rPr>
            </w:pPr>
            <w:r w:rsidRPr="00172BB5">
              <w:rPr>
                <w:sz w:val="18"/>
                <w:szCs w:val="18"/>
              </w:rPr>
              <w:t xml:space="preserve">Ειδικό Κέντρο Αποκατάστασης και Μέριμνας </w:t>
            </w:r>
            <w:proofErr w:type="spellStart"/>
            <w:r w:rsidRPr="00172BB5">
              <w:rPr>
                <w:sz w:val="18"/>
                <w:szCs w:val="18"/>
              </w:rPr>
              <w:t>ΑμεΑ</w:t>
            </w:r>
            <w:proofErr w:type="spellEnd"/>
            <w:r w:rsidRPr="00172BB5">
              <w:rPr>
                <w:sz w:val="18"/>
                <w:szCs w:val="18"/>
              </w:rPr>
              <w:t xml:space="preserve"> Αιγίου</w:t>
            </w:r>
          </w:p>
        </w:tc>
        <w:tc>
          <w:tcPr>
            <w:tcW w:w="1727" w:type="dxa"/>
            <w:vAlign w:val="center"/>
          </w:tcPr>
          <w:p w14:paraId="4A46C72F"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0</w:t>
            </w:r>
          </w:p>
        </w:tc>
        <w:tc>
          <w:tcPr>
            <w:tcW w:w="1395" w:type="dxa"/>
            <w:vAlign w:val="center"/>
          </w:tcPr>
          <w:p w14:paraId="1854335D"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30</w:t>
            </w:r>
          </w:p>
        </w:tc>
        <w:tc>
          <w:tcPr>
            <w:tcW w:w="2002" w:type="dxa"/>
            <w:vAlign w:val="center"/>
          </w:tcPr>
          <w:p w14:paraId="71432FBA"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0%</w:t>
            </w:r>
          </w:p>
        </w:tc>
        <w:tc>
          <w:tcPr>
            <w:tcW w:w="2126" w:type="dxa"/>
            <w:vAlign w:val="center"/>
          </w:tcPr>
          <w:p w14:paraId="398AF492"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100%</w:t>
            </w:r>
          </w:p>
        </w:tc>
      </w:tr>
      <w:tr w:rsidR="007471F8" w:rsidRPr="00172BB5" w14:paraId="141A782A" w14:textId="77777777" w:rsidTr="005B2C7B">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6F802594" w14:textId="77777777" w:rsidR="007471F8" w:rsidRPr="00172BB5" w:rsidRDefault="007471F8" w:rsidP="005B2C7B">
            <w:pPr>
              <w:spacing w:line="240" w:lineRule="auto"/>
              <w:jc w:val="center"/>
              <w:rPr>
                <w:sz w:val="18"/>
                <w:szCs w:val="18"/>
              </w:rPr>
            </w:pPr>
            <w:r w:rsidRPr="00172BB5">
              <w:rPr>
                <w:sz w:val="18"/>
                <w:szCs w:val="18"/>
              </w:rPr>
              <w:t>Ελληνική Εταιρεία Προστασίας &amp; Αποκαταστάσεως Αναπήρων Προσώπων</w:t>
            </w:r>
          </w:p>
        </w:tc>
        <w:tc>
          <w:tcPr>
            <w:tcW w:w="1727" w:type="dxa"/>
            <w:vAlign w:val="center"/>
          </w:tcPr>
          <w:p w14:paraId="222E983A"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0</w:t>
            </w:r>
          </w:p>
        </w:tc>
        <w:tc>
          <w:tcPr>
            <w:tcW w:w="1395" w:type="dxa"/>
            <w:vAlign w:val="center"/>
          </w:tcPr>
          <w:p w14:paraId="7092AD7A"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8</w:t>
            </w:r>
          </w:p>
        </w:tc>
        <w:tc>
          <w:tcPr>
            <w:tcW w:w="2002" w:type="dxa"/>
            <w:vAlign w:val="center"/>
          </w:tcPr>
          <w:p w14:paraId="46161B4E"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0%</w:t>
            </w:r>
          </w:p>
        </w:tc>
        <w:tc>
          <w:tcPr>
            <w:tcW w:w="2126" w:type="dxa"/>
            <w:vAlign w:val="center"/>
          </w:tcPr>
          <w:p w14:paraId="59224E16"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100%</w:t>
            </w:r>
          </w:p>
        </w:tc>
      </w:tr>
      <w:tr w:rsidR="007471F8" w:rsidRPr="00172BB5" w14:paraId="29B6687B" w14:textId="77777777" w:rsidTr="005B2C7B">
        <w:trPr>
          <w:trHeight w:val="782"/>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56809263" w14:textId="77777777" w:rsidR="007471F8" w:rsidRPr="00172BB5" w:rsidRDefault="007471F8" w:rsidP="005B2C7B">
            <w:pPr>
              <w:spacing w:line="240" w:lineRule="auto"/>
              <w:jc w:val="center"/>
              <w:rPr>
                <w:sz w:val="18"/>
                <w:szCs w:val="18"/>
              </w:rPr>
            </w:pPr>
            <w:r w:rsidRPr="00172BB5">
              <w:rPr>
                <w:sz w:val="18"/>
                <w:szCs w:val="18"/>
              </w:rPr>
              <w:t xml:space="preserve">Κ.Δ.Η.Φ. </w:t>
            </w:r>
            <w:proofErr w:type="spellStart"/>
            <w:r w:rsidRPr="00172BB5">
              <w:rPr>
                <w:sz w:val="18"/>
                <w:szCs w:val="18"/>
              </w:rPr>
              <w:t>Α.μεΑ</w:t>
            </w:r>
            <w:proofErr w:type="spellEnd"/>
            <w:r w:rsidRPr="00172BB5">
              <w:rPr>
                <w:sz w:val="18"/>
                <w:szCs w:val="18"/>
              </w:rPr>
              <w:t xml:space="preserve">. </w:t>
            </w:r>
            <w:r>
              <w:rPr>
                <w:sz w:val="18"/>
                <w:szCs w:val="18"/>
              </w:rPr>
              <w:t>«</w:t>
            </w:r>
            <w:r w:rsidRPr="00172BB5">
              <w:rPr>
                <w:sz w:val="18"/>
                <w:szCs w:val="18"/>
              </w:rPr>
              <w:t>ΗΛΙΑΧΤΙΔΑ</w:t>
            </w:r>
            <w:r>
              <w:rPr>
                <w:sz w:val="18"/>
                <w:szCs w:val="18"/>
              </w:rPr>
              <w:t>»</w:t>
            </w:r>
          </w:p>
        </w:tc>
        <w:tc>
          <w:tcPr>
            <w:tcW w:w="1727" w:type="dxa"/>
            <w:vAlign w:val="center"/>
          </w:tcPr>
          <w:p w14:paraId="1D7CC379"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10</w:t>
            </w:r>
          </w:p>
        </w:tc>
        <w:tc>
          <w:tcPr>
            <w:tcW w:w="1395" w:type="dxa"/>
            <w:vAlign w:val="center"/>
          </w:tcPr>
          <w:p w14:paraId="5663B4D3"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5</w:t>
            </w:r>
          </w:p>
        </w:tc>
        <w:tc>
          <w:tcPr>
            <w:tcW w:w="2002" w:type="dxa"/>
            <w:vAlign w:val="center"/>
          </w:tcPr>
          <w:p w14:paraId="4A1CE183"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67%</w:t>
            </w:r>
          </w:p>
        </w:tc>
        <w:tc>
          <w:tcPr>
            <w:tcW w:w="2126" w:type="dxa"/>
            <w:vAlign w:val="center"/>
          </w:tcPr>
          <w:p w14:paraId="510436C8"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33%</w:t>
            </w:r>
          </w:p>
        </w:tc>
      </w:tr>
      <w:tr w:rsidR="007471F8" w:rsidRPr="00172BB5" w14:paraId="2E59E41F" w14:textId="77777777" w:rsidTr="005B2C7B">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55D2F7A5" w14:textId="77777777" w:rsidR="007471F8" w:rsidRPr="00172BB5" w:rsidRDefault="007471F8" w:rsidP="005B2C7B">
            <w:pPr>
              <w:spacing w:line="240" w:lineRule="auto"/>
              <w:jc w:val="center"/>
              <w:rPr>
                <w:sz w:val="18"/>
                <w:szCs w:val="18"/>
              </w:rPr>
            </w:pPr>
            <w:r w:rsidRPr="00172BB5">
              <w:rPr>
                <w:sz w:val="18"/>
                <w:szCs w:val="18"/>
              </w:rPr>
              <w:t>Θεραπευτικό Παιδαγωγικό Κέντρο «Η ΜΕΡΙΜΝΑ»</w:t>
            </w:r>
          </w:p>
        </w:tc>
        <w:tc>
          <w:tcPr>
            <w:tcW w:w="1727" w:type="dxa"/>
            <w:vAlign w:val="center"/>
          </w:tcPr>
          <w:p w14:paraId="1973614A"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20</w:t>
            </w:r>
          </w:p>
        </w:tc>
        <w:tc>
          <w:tcPr>
            <w:tcW w:w="1395" w:type="dxa"/>
            <w:vAlign w:val="center"/>
          </w:tcPr>
          <w:p w14:paraId="7A682062" w14:textId="77777777" w:rsidR="007471F8" w:rsidRPr="006563A3"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6563A3">
              <w:rPr>
                <w:sz w:val="20"/>
                <w:szCs w:val="20"/>
              </w:rPr>
              <w:t>59</w:t>
            </w:r>
          </w:p>
        </w:tc>
        <w:tc>
          <w:tcPr>
            <w:tcW w:w="2002" w:type="dxa"/>
            <w:vAlign w:val="center"/>
          </w:tcPr>
          <w:p w14:paraId="07AF3AE7"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25%</w:t>
            </w:r>
          </w:p>
        </w:tc>
        <w:tc>
          <w:tcPr>
            <w:tcW w:w="2126" w:type="dxa"/>
            <w:vAlign w:val="center"/>
          </w:tcPr>
          <w:p w14:paraId="68736796" w14:textId="77777777" w:rsidR="007471F8" w:rsidRPr="00BB1212" w:rsidRDefault="007471F8" w:rsidP="005B2C7B">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BB1212">
              <w:rPr>
                <w:sz w:val="20"/>
                <w:szCs w:val="20"/>
              </w:rPr>
              <w:t>75%</w:t>
            </w:r>
          </w:p>
        </w:tc>
      </w:tr>
      <w:tr w:rsidR="007471F8" w:rsidRPr="00172BB5" w14:paraId="52015362" w14:textId="77777777" w:rsidTr="005B2C7B">
        <w:trPr>
          <w:trHeight w:val="694"/>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4991520D" w14:textId="77777777" w:rsidR="007471F8" w:rsidRPr="00172BB5" w:rsidRDefault="007471F8" w:rsidP="005B2C7B">
            <w:pPr>
              <w:spacing w:line="240" w:lineRule="auto"/>
              <w:jc w:val="center"/>
              <w:rPr>
                <w:sz w:val="18"/>
                <w:szCs w:val="18"/>
              </w:rPr>
            </w:pPr>
            <w:r w:rsidRPr="00172BB5">
              <w:rPr>
                <w:sz w:val="18"/>
                <w:szCs w:val="18"/>
              </w:rPr>
              <w:t>Εργαστήρι «ΠΑΝΑΓΙΑ ΕΛΕΟΥΣΑ»</w:t>
            </w:r>
          </w:p>
        </w:tc>
        <w:tc>
          <w:tcPr>
            <w:tcW w:w="1727" w:type="dxa"/>
            <w:vAlign w:val="center"/>
          </w:tcPr>
          <w:p w14:paraId="67059FED"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30</w:t>
            </w:r>
          </w:p>
        </w:tc>
        <w:tc>
          <w:tcPr>
            <w:tcW w:w="1395" w:type="dxa"/>
            <w:vAlign w:val="center"/>
          </w:tcPr>
          <w:p w14:paraId="5DD533D1" w14:textId="77777777" w:rsidR="007471F8" w:rsidRPr="006563A3"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6563A3">
              <w:rPr>
                <w:sz w:val="20"/>
                <w:szCs w:val="20"/>
              </w:rPr>
              <w:t>138</w:t>
            </w:r>
          </w:p>
        </w:tc>
        <w:tc>
          <w:tcPr>
            <w:tcW w:w="2002" w:type="dxa"/>
            <w:vAlign w:val="center"/>
          </w:tcPr>
          <w:p w14:paraId="5731C845"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18%</w:t>
            </w:r>
          </w:p>
        </w:tc>
        <w:tc>
          <w:tcPr>
            <w:tcW w:w="2126" w:type="dxa"/>
            <w:vAlign w:val="center"/>
          </w:tcPr>
          <w:p w14:paraId="2BDCD5C3" w14:textId="77777777" w:rsidR="007471F8" w:rsidRPr="00BB1212" w:rsidRDefault="007471F8" w:rsidP="005B2C7B">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BB1212">
              <w:rPr>
                <w:sz w:val="20"/>
                <w:szCs w:val="20"/>
              </w:rPr>
              <w:t>82%</w:t>
            </w:r>
          </w:p>
        </w:tc>
      </w:tr>
    </w:tbl>
    <w:p w14:paraId="17E8C3A0" w14:textId="77777777" w:rsidR="007471F8" w:rsidRDefault="007471F8" w:rsidP="00984908">
      <w:pPr>
        <w:pStyle w:val="af0"/>
      </w:pPr>
      <w:r>
        <w:t>Π</w:t>
      </w:r>
      <w:r w:rsidRPr="00ED5C96">
        <w:t>ηγή:</w:t>
      </w:r>
      <w:r>
        <w:rPr>
          <w:lang w:val="en-US"/>
        </w:rPr>
        <w:t xml:space="preserve"> </w:t>
      </w:r>
      <w:r>
        <w:t>Ιδία επεξεργασία</w:t>
      </w:r>
    </w:p>
    <w:p w14:paraId="57A58F9D" w14:textId="77777777" w:rsidR="007471F8" w:rsidRDefault="007471F8" w:rsidP="007471F8">
      <w:r w:rsidRPr="00D2340F">
        <w:t>Στο ερώτημα αν ο πραγματικός αριθμός φιλοξενούμενων είναι μεγαλύτερος, μικρότερος ή ίδιος με αυτόν που είχε σχεδιαστεί κατά την έγκριση, οι απαντήσεις είναι ενδεικτικές</w:t>
      </w:r>
      <w:r>
        <w:t xml:space="preserve">. Η πλειοψηφία (60%) αναφέρει πως είναι ο ίδιος αριθμός, ενώ το 40% </w:t>
      </w:r>
      <w:r w:rsidRPr="00D2340F">
        <w:t>δηλώνεται ότι οι φιλοξενούμενοι είναι λιγότεροι από τον αρχικό σχεδιασμό. Δεν εμφανίζεται καμία περίπτωση όπου οι πραγματικοί ωφελούμενοι να είναι περισσότεροι από όσους είχαν προβλεφθεί.</w:t>
      </w:r>
    </w:p>
    <w:tbl>
      <w:tblPr>
        <w:tblStyle w:val="3-4"/>
        <w:tblW w:w="5892" w:type="pct"/>
        <w:tblLook w:val="0000" w:firstRow="0" w:lastRow="0" w:firstColumn="0" w:lastColumn="0" w:noHBand="0" w:noVBand="0"/>
      </w:tblPr>
      <w:tblGrid>
        <w:gridCol w:w="477"/>
        <w:gridCol w:w="3322"/>
        <w:gridCol w:w="1478"/>
        <w:gridCol w:w="530"/>
        <w:gridCol w:w="1136"/>
        <w:gridCol w:w="710"/>
        <w:gridCol w:w="1513"/>
        <w:gridCol w:w="610"/>
      </w:tblGrid>
      <w:tr w:rsidR="007471F8" w:rsidRPr="00172D4B" w14:paraId="4802CDA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4" w:type="pct"/>
            <w:vAlign w:val="center"/>
          </w:tcPr>
          <w:p w14:paraId="0583669C" w14:textId="77777777" w:rsidR="007471F8" w:rsidRPr="00172D4B" w:rsidRDefault="007471F8" w:rsidP="005B2C7B">
            <w:pPr>
              <w:rPr>
                <w:b/>
                <w:bCs/>
                <w:color w:val="000000" w:themeColor="text1"/>
              </w:rPr>
            </w:pPr>
            <w:r w:rsidRPr="00172D4B">
              <w:rPr>
                <w:b/>
                <w:bCs/>
                <w:color w:val="000000" w:themeColor="text1"/>
              </w:rPr>
              <w:t>Γ</w:t>
            </w:r>
            <w:r>
              <w:rPr>
                <w:b/>
                <w:bCs/>
                <w:color w:val="000000" w:themeColor="text1"/>
              </w:rPr>
              <w:t>3</w:t>
            </w:r>
            <w:r w:rsidRPr="00172D4B">
              <w:rPr>
                <w:b/>
                <w:bCs/>
                <w:color w:val="000000" w:themeColor="text1"/>
              </w:rPr>
              <w:t>.</w:t>
            </w:r>
          </w:p>
        </w:tc>
        <w:tc>
          <w:tcPr>
            <w:tcW w:w="1699" w:type="pct"/>
            <w:vAlign w:val="center"/>
          </w:tcPr>
          <w:p w14:paraId="1D0429B8" w14:textId="77777777" w:rsidR="007471F8" w:rsidRPr="00172D4B" w:rsidRDefault="007471F8"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FC6464">
              <w:rPr>
                <w:b/>
                <w:bCs/>
                <w:color w:val="000000" w:themeColor="text1"/>
              </w:rPr>
              <w:t>Σε σχέση με ότι είχε σχεδιασθεί αρχικά, κατά την έγκριση χρηματοδότησης του ΚΔΗΦ, οι φιλοξενούμενοι είναι:</w:t>
            </w:r>
          </w:p>
        </w:tc>
        <w:tc>
          <w:tcPr>
            <w:cnfStyle w:val="000010000000" w:firstRow="0" w:lastRow="0" w:firstColumn="0" w:lastColumn="0" w:oddVBand="1" w:evenVBand="0" w:oddHBand="0" w:evenHBand="0" w:firstRowFirstColumn="0" w:firstRowLastColumn="0" w:lastRowFirstColumn="0" w:lastRowLastColumn="0"/>
            <w:tcW w:w="756" w:type="pct"/>
            <w:vAlign w:val="center"/>
          </w:tcPr>
          <w:p w14:paraId="43C1306A" w14:textId="77777777" w:rsidR="007471F8" w:rsidRPr="00172D4B" w:rsidRDefault="007471F8" w:rsidP="005B2C7B">
            <w:pPr>
              <w:rPr>
                <w:b/>
                <w:bCs/>
                <w:color w:val="000000" w:themeColor="text1"/>
              </w:rPr>
            </w:pPr>
            <w:r w:rsidRPr="00172D4B">
              <w:rPr>
                <w:b/>
                <w:bCs/>
              </w:rPr>
              <w:t>Περισσότεροι</w:t>
            </w:r>
          </w:p>
        </w:tc>
        <w:tc>
          <w:tcPr>
            <w:tcW w:w="271" w:type="pct"/>
            <w:vAlign w:val="center"/>
          </w:tcPr>
          <w:p w14:paraId="656B31AA" w14:textId="77777777" w:rsidR="007471F8" w:rsidRPr="007A5A83" w:rsidRDefault="007471F8"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sidRPr="007A5A83">
              <w:rPr>
                <w:color w:val="000000" w:themeColor="text1"/>
              </w:rPr>
              <w:t>0%</w:t>
            </w:r>
          </w:p>
        </w:tc>
        <w:tc>
          <w:tcPr>
            <w:cnfStyle w:val="000010000000" w:firstRow="0" w:lastRow="0" w:firstColumn="0" w:lastColumn="0" w:oddVBand="1" w:evenVBand="0" w:oddHBand="0" w:evenHBand="0" w:firstRowFirstColumn="0" w:firstRowLastColumn="0" w:lastRowFirstColumn="0" w:lastRowLastColumn="0"/>
            <w:tcW w:w="581" w:type="pct"/>
            <w:vAlign w:val="center"/>
          </w:tcPr>
          <w:p w14:paraId="5C5D3AD2" w14:textId="77777777" w:rsidR="007471F8" w:rsidRPr="00172D4B" w:rsidRDefault="007471F8" w:rsidP="005B2C7B">
            <w:pPr>
              <w:rPr>
                <w:b/>
                <w:bCs/>
                <w:color w:val="000000" w:themeColor="text1"/>
              </w:rPr>
            </w:pPr>
            <w:r w:rsidRPr="00172D4B">
              <w:rPr>
                <w:b/>
                <w:bCs/>
              </w:rPr>
              <w:t>Λιγότεροι</w:t>
            </w:r>
          </w:p>
        </w:tc>
        <w:tc>
          <w:tcPr>
            <w:tcW w:w="363" w:type="pct"/>
            <w:vAlign w:val="center"/>
          </w:tcPr>
          <w:p w14:paraId="7FA671FC" w14:textId="77777777" w:rsidR="007471F8" w:rsidRPr="007A5A83" w:rsidRDefault="007471F8"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40%</w:t>
            </w:r>
          </w:p>
        </w:tc>
        <w:tc>
          <w:tcPr>
            <w:cnfStyle w:val="000010000000" w:firstRow="0" w:lastRow="0" w:firstColumn="0" w:lastColumn="0" w:oddVBand="1" w:evenVBand="0" w:oddHBand="0" w:evenHBand="0" w:firstRowFirstColumn="0" w:firstRowLastColumn="0" w:lastRowFirstColumn="0" w:lastRowLastColumn="0"/>
            <w:tcW w:w="774" w:type="pct"/>
            <w:vAlign w:val="center"/>
          </w:tcPr>
          <w:p w14:paraId="2F6FDFBC" w14:textId="77777777" w:rsidR="007471F8" w:rsidRPr="00172D4B" w:rsidRDefault="007471F8" w:rsidP="005B2C7B">
            <w:pPr>
              <w:rPr>
                <w:b/>
                <w:bCs/>
                <w:color w:val="000000" w:themeColor="text1"/>
              </w:rPr>
            </w:pPr>
            <w:r>
              <w:rPr>
                <w:b/>
                <w:bCs/>
              </w:rPr>
              <w:t>Ο</w:t>
            </w:r>
            <w:r w:rsidRPr="00172D4B">
              <w:rPr>
                <w:b/>
                <w:bCs/>
              </w:rPr>
              <w:t xml:space="preserve"> ίδιος αριθμός</w:t>
            </w:r>
          </w:p>
        </w:tc>
        <w:tc>
          <w:tcPr>
            <w:tcW w:w="312" w:type="pct"/>
            <w:vAlign w:val="center"/>
          </w:tcPr>
          <w:p w14:paraId="71E70DA1" w14:textId="77777777" w:rsidR="007471F8" w:rsidRPr="007A5A83" w:rsidRDefault="007471F8" w:rsidP="005B2C7B">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60</w:t>
            </w:r>
            <w:r w:rsidRPr="007A5A83">
              <w:rPr>
                <w:color w:val="000000" w:themeColor="text1"/>
              </w:rPr>
              <w:t>%</w:t>
            </w:r>
          </w:p>
        </w:tc>
      </w:tr>
    </w:tbl>
    <w:p w14:paraId="2E9761F2" w14:textId="77777777" w:rsidR="007471F8" w:rsidRDefault="007471F8" w:rsidP="007471F8"/>
    <w:tbl>
      <w:tblPr>
        <w:tblStyle w:val="3-4"/>
        <w:tblW w:w="5000" w:type="pct"/>
        <w:tblLook w:val="0000" w:firstRow="0" w:lastRow="0" w:firstColumn="0" w:lastColumn="0" w:noHBand="0" w:noVBand="0"/>
      </w:tblPr>
      <w:tblGrid>
        <w:gridCol w:w="477"/>
        <w:gridCol w:w="7819"/>
      </w:tblGrid>
      <w:tr w:rsidR="007471F8" w:rsidRPr="00172D4B" w14:paraId="124F6D34"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00954D32" w14:textId="77777777" w:rsidR="007471F8" w:rsidRPr="00172D4B" w:rsidRDefault="007471F8" w:rsidP="005B2C7B">
            <w:pPr>
              <w:rPr>
                <w:b/>
                <w:bCs/>
                <w:color w:val="000000" w:themeColor="text1"/>
              </w:rPr>
            </w:pPr>
            <w:r w:rsidRPr="00172D4B">
              <w:rPr>
                <w:b/>
                <w:bCs/>
                <w:color w:val="000000" w:themeColor="text1"/>
              </w:rPr>
              <w:t>Γ</w:t>
            </w:r>
            <w:r>
              <w:rPr>
                <w:b/>
                <w:bCs/>
                <w:color w:val="000000" w:themeColor="text1"/>
              </w:rPr>
              <w:t>4</w:t>
            </w:r>
            <w:r w:rsidRPr="00172D4B">
              <w:rPr>
                <w:b/>
                <w:bCs/>
                <w:color w:val="000000" w:themeColor="text1"/>
              </w:rPr>
              <w:t>.</w:t>
            </w:r>
          </w:p>
        </w:tc>
        <w:tc>
          <w:tcPr>
            <w:tcW w:w="4713" w:type="pct"/>
          </w:tcPr>
          <w:p w14:paraId="7ABF2731" w14:textId="77777777" w:rsidR="007471F8" w:rsidRPr="00172D4B" w:rsidRDefault="007471F8"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392EA1">
              <w:rPr>
                <w:b/>
                <w:bCs/>
                <w:color w:val="000000" w:themeColor="text1"/>
              </w:rPr>
              <w:t>Εάν από την προηγούμενη ερώτηση προκύπτει ότι υπάρχουν αποκλίσεις σε ποιους παράγοντες αυτές οφείλονται;</w:t>
            </w:r>
          </w:p>
        </w:tc>
      </w:tr>
    </w:tbl>
    <w:p w14:paraId="0C1D2036" w14:textId="77777777" w:rsidR="007471F8" w:rsidRPr="007F2708" w:rsidRDefault="007471F8" w:rsidP="007471F8">
      <w:pPr>
        <w:rPr>
          <w:rFonts w:cs="Calibri"/>
          <w:b/>
          <w:bCs/>
          <w:color w:val="000000"/>
          <w:u w:val="single"/>
        </w:rPr>
      </w:pPr>
      <w:r w:rsidRPr="00FE196C">
        <w:rPr>
          <w:rFonts w:cs="Calibri"/>
          <w:b/>
          <w:bCs/>
          <w:color w:val="000000"/>
          <w:sz w:val="20"/>
          <w:szCs w:val="20"/>
          <w:u w:val="single"/>
        </w:rPr>
        <w:t>Κέντρο Διημέρευσης – Ημερήσιας Φροντίδας «ΑΛΚΥΟΝΗ»:</w:t>
      </w:r>
      <w:r w:rsidRPr="00FE196C">
        <w:rPr>
          <w:rFonts w:cs="Calibri"/>
          <w:color w:val="000000"/>
          <w:sz w:val="20"/>
          <w:szCs w:val="20"/>
        </w:rPr>
        <w:t xml:space="preserve"> </w:t>
      </w:r>
      <w:r w:rsidRPr="007F2708">
        <w:rPr>
          <w:rFonts w:cs="Calibri"/>
          <w:color w:val="000000"/>
        </w:rPr>
        <w:t>Δε εντοπίζεται σχετική αναφορά εντός του ερωτηματολογίου.</w:t>
      </w:r>
    </w:p>
    <w:p w14:paraId="5469738F" w14:textId="77777777" w:rsidR="007471F8" w:rsidRPr="007F2708" w:rsidRDefault="007471F8" w:rsidP="007471F8">
      <w:pPr>
        <w:rPr>
          <w:rFonts w:cs="Calibri"/>
          <w:b/>
          <w:bCs/>
          <w:color w:val="000000"/>
          <w:u w:val="single"/>
        </w:rPr>
      </w:pPr>
      <w:r w:rsidRPr="00FE196C">
        <w:rPr>
          <w:rFonts w:cs="Calibri"/>
          <w:b/>
          <w:bCs/>
          <w:color w:val="000000"/>
          <w:sz w:val="20"/>
          <w:szCs w:val="20"/>
          <w:u w:val="single"/>
        </w:rPr>
        <w:t xml:space="preserve">Ειδικό Κέντρο Αποκατάστασης και Μέριμνας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xml:space="preserve"> Αιγίου:</w:t>
      </w:r>
      <w:r w:rsidRPr="00FE196C">
        <w:rPr>
          <w:rFonts w:cs="Calibri"/>
          <w:color w:val="000000"/>
          <w:sz w:val="20"/>
          <w:szCs w:val="20"/>
        </w:rPr>
        <w:t xml:space="preserve"> </w:t>
      </w:r>
      <w:r w:rsidRPr="007F2708">
        <w:rPr>
          <w:rFonts w:cs="Calibri"/>
          <w:color w:val="000000"/>
        </w:rPr>
        <w:t>Δε εντοπίζεται σχετική αναφορά εντός του ερωτηματολογίου.</w:t>
      </w:r>
    </w:p>
    <w:p w14:paraId="6C831AC6" w14:textId="77777777" w:rsidR="007471F8" w:rsidRDefault="007471F8" w:rsidP="007471F8">
      <w:pPr>
        <w:rPr>
          <w:rFonts w:cs="Calibri"/>
          <w:color w:val="000000"/>
          <w:sz w:val="20"/>
          <w:szCs w:val="20"/>
        </w:rPr>
      </w:pPr>
      <w:r w:rsidRPr="00FE196C">
        <w:rPr>
          <w:rFonts w:cs="Calibri"/>
          <w:b/>
          <w:bCs/>
          <w:color w:val="000000"/>
          <w:sz w:val="20"/>
          <w:szCs w:val="20"/>
          <w:u w:val="single"/>
        </w:rPr>
        <w:t>Ελληνική Εταιρεία Προστασίας &amp; Αποκαταστάσεως Αναπήρων Προσώπων:</w:t>
      </w:r>
      <w:r w:rsidRPr="00FE196C">
        <w:rPr>
          <w:rFonts w:cs="Calibri"/>
          <w:color w:val="000000"/>
          <w:sz w:val="20"/>
          <w:szCs w:val="20"/>
        </w:rPr>
        <w:t xml:space="preserve"> </w:t>
      </w:r>
      <w:r>
        <w:rPr>
          <w:rFonts w:cs="Calibri"/>
          <w:color w:val="000000"/>
          <w:sz w:val="20"/>
          <w:szCs w:val="20"/>
        </w:rPr>
        <w:t>Στην μη αποδοχή του προβλήματος του παιδιού από την οικογένεια και την εγγραφή του σε τυπικό πλαίσιο εκπαίδευσης.</w:t>
      </w:r>
    </w:p>
    <w:p w14:paraId="7CA7185C" w14:textId="77777777" w:rsidR="007471F8" w:rsidRPr="00FE196C" w:rsidRDefault="007471F8" w:rsidP="007471F8">
      <w:pPr>
        <w:rPr>
          <w:rFonts w:cs="Calibri"/>
          <w:b/>
          <w:bCs/>
          <w:color w:val="000000"/>
          <w:sz w:val="20"/>
          <w:szCs w:val="20"/>
          <w:u w:val="single"/>
        </w:rPr>
      </w:pPr>
      <w:r w:rsidRPr="00FE196C">
        <w:rPr>
          <w:rFonts w:cs="Calibri"/>
          <w:b/>
          <w:bCs/>
          <w:color w:val="000000"/>
          <w:sz w:val="20"/>
          <w:szCs w:val="20"/>
          <w:u w:val="single"/>
        </w:rPr>
        <w:t xml:space="preserve">Κ.Δ.Η.Φ. </w:t>
      </w:r>
      <w:proofErr w:type="spellStart"/>
      <w:r w:rsidRPr="00FE196C">
        <w:rPr>
          <w:rFonts w:cs="Calibri"/>
          <w:b/>
          <w:bCs/>
          <w:color w:val="000000"/>
          <w:sz w:val="20"/>
          <w:szCs w:val="20"/>
          <w:u w:val="single"/>
        </w:rPr>
        <w:t>Α.μεΑ</w:t>
      </w:r>
      <w:proofErr w:type="spellEnd"/>
      <w:r w:rsidRPr="00FE196C">
        <w:rPr>
          <w:rFonts w:cs="Calibri"/>
          <w:b/>
          <w:bCs/>
          <w:color w:val="000000"/>
          <w:sz w:val="20"/>
          <w:szCs w:val="20"/>
          <w:u w:val="single"/>
        </w:rPr>
        <w:t>. «ΗΛΙΑΧΤΙΔΑ»:</w:t>
      </w:r>
      <w:r w:rsidRPr="00FE196C">
        <w:rPr>
          <w:rFonts w:cs="Calibri"/>
          <w:color w:val="000000"/>
          <w:sz w:val="20"/>
          <w:szCs w:val="20"/>
        </w:rPr>
        <w:t xml:space="preserve"> </w:t>
      </w:r>
      <w:r w:rsidRPr="007F2708">
        <w:rPr>
          <w:rFonts w:cs="Calibri"/>
          <w:color w:val="000000"/>
        </w:rPr>
        <w:t>Δε εντοπίζεται σχετική αναφορά εντός του ερωτηματολογίου.</w:t>
      </w:r>
    </w:p>
    <w:p w14:paraId="315E7A22" w14:textId="77777777" w:rsidR="007471F8" w:rsidRPr="00FE196C" w:rsidRDefault="007471F8" w:rsidP="007471F8">
      <w:pPr>
        <w:rPr>
          <w:rFonts w:cs="Calibri"/>
          <w:b/>
          <w:bCs/>
          <w:color w:val="000000"/>
          <w:sz w:val="20"/>
          <w:szCs w:val="20"/>
          <w:u w:val="single"/>
        </w:rPr>
      </w:pPr>
      <w:r w:rsidRPr="00FE196C">
        <w:rPr>
          <w:rFonts w:cs="Calibri"/>
          <w:b/>
          <w:bCs/>
          <w:color w:val="000000"/>
          <w:sz w:val="20"/>
          <w:szCs w:val="20"/>
          <w:u w:val="single"/>
        </w:rPr>
        <w:lastRenderedPageBreak/>
        <w:t>Θεραπευτικό Παιδαγωγικό Κέντρο «Η ΜΕΡΙΜΝΑ»:</w:t>
      </w:r>
      <w:r w:rsidRPr="00FE196C">
        <w:rPr>
          <w:rFonts w:cs="Calibri"/>
          <w:color w:val="000000"/>
          <w:sz w:val="20"/>
          <w:szCs w:val="20"/>
        </w:rPr>
        <w:t xml:space="preserve"> </w:t>
      </w:r>
      <w:r w:rsidRPr="000F103B">
        <w:rPr>
          <w:rFonts w:cs="Calibri"/>
          <w:color w:val="000000"/>
        </w:rPr>
        <w:t>Απροσδιόριστοι παράγοντες</w:t>
      </w:r>
    </w:p>
    <w:p w14:paraId="108035CF" w14:textId="77777777" w:rsidR="007471F8" w:rsidRDefault="007471F8" w:rsidP="007471F8">
      <w:r w:rsidRPr="00FE196C">
        <w:rPr>
          <w:rFonts w:cs="Calibri"/>
          <w:b/>
          <w:bCs/>
          <w:color w:val="000000"/>
          <w:sz w:val="20"/>
          <w:szCs w:val="20"/>
          <w:u w:val="single"/>
        </w:rPr>
        <w:t>Εργαστήρι «ΠΑΝΑΓΙΑ ΕΛΕΟΥΣΑ»:</w:t>
      </w:r>
      <w:r w:rsidRPr="000F103B">
        <w:rPr>
          <w:rFonts w:cs="Calibri"/>
          <w:color w:val="000000"/>
        </w:rPr>
        <w:t xml:space="preserve"> Δε εντοπίζεται σχετική αναφορά εντός του ερωτηματολογίου.</w:t>
      </w:r>
    </w:p>
    <w:p w14:paraId="219CF64E" w14:textId="77777777" w:rsidR="007471F8" w:rsidRDefault="007471F8" w:rsidP="007471F8"/>
    <w:tbl>
      <w:tblPr>
        <w:tblStyle w:val="3-4"/>
        <w:tblW w:w="5000" w:type="pct"/>
        <w:tblLook w:val="0000" w:firstRow="0" w:lastRow="0" w:firstColumn="0" w:lastColumn="0" w:noHBand="0" w:noVBand="0"/>
      </w:tblPr>
      <w:tblGrid>
        <w:gridCol w:w="477"/>
        <w:gridCol w:w="7819"/>
      </w:tblGrid>
      <w:tr w:rsidR="007471F8" w:rsidRPr="00172D4B" w14:paraId="727A2ADA"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1DA1D957" w14:textId="77777777" w:rsidR="007471F8" w:rsidRPr="00172D4B" w:rsidRDefault="007471F8" w:rsidP="005B2C7B">
            <w:pPr>
              <w:rPr>
                <w:b/>
                <w:bCs/>
                <w:color w:val="000000" w:themeColor="text1"/>
              </w:rPr>
            </w:pPr>
            <w:r w:rsidRPr="00172D4B">
              <w:rPr>
                <w:b/>
                <w:bCs/>
                <w:color w:val="000000" w:themeColor="text1"/>
              </w:rPr>
              <w:t>Γ</w:t>
            </w:r>
            <w:r>
              <w:rPr>
                <w:b/>
                <w:bCs/>
                <w:color w:val="000000" w:themeColor="text1"/>
              </w:rPr>
              <w:t>5</w:t>
            </w:r>
            <w:r w:rsidRPr="00172D4B">
              <w:rPr>
                <w:b/>
                <w:bCs/>
                <w:color w:val="000000" w:themeColor="text1"/>
              </w:rPr>
              <w:t>.</w:t>
            </w:r>
          </w:p>
        </w:tc>
        <w:tc>
          <w:tcPr>
            <w:tcW w:w="4713" w:type="pct"/>
          </w:tcPr>
          <w:p w14:paraId="651BB1A0" w14:textId="77777777" w:rsidR="007471F8" w:rsidRPr="00172D4B" w:rsidRDefault="007471F8"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392EA1">
              <w:rPr>
                <w:b/>
                <w:bCs/>
                <w:color w:val="000000" w:themeColor="text1"/>
              </w:rPr>
              <w:t>Πόσο συχνά προσφέρονται οι παρακάτω υπηρεσίες προς τους ωφελούμενους;</w:t>
            </w:r>
          </w:p>
        </w:tc>
      </w:tr>
    </w:tbl>
    <w:p w14:paraId="53CAE455" w14:textId="77777777" w:rsidR="007471F8" w:rsidRDefault="007471F8" w:rsidP="007471F8">
      <w:r>
        <w:t xml:space="preserve">Η καθημερινή λειτουργία των ΚΔΗΦ, όπως προκύπτει από τις απαντήσεις, χαρακτηρίζεται από σταθερότητα και πυκνότητα παροχής των βασικών υπηρεσιών. Η μεταφορά των </w:t>
      </w:r>
      <w:proofErr w:type="spellStart"/>
      <w:r>
        <w:t>ωφελουμένων</w:t>
      </w:r>
      <w:proofErr w:type="spellEnd"/>
      <w:r>
        <w:t xml:space="preserve"> από και προς το Κέντρο γίνεται καθημερινά. Το ίδιο ισχύει και για τη διαμονή και διατροφή (πρόχειρο γεύμα) και για τις δραστηριότητες σε εργαστήρια (</w:t>
      </w:r>
      <w:proofErr w:type="spellStart"/>
      <w:r>
        <w:t>εργοθεραπείες</w:t>
      </w:r>
      <w:proofErr w:type="spellEnd"/>
      <w:r>
        <w:t>), που παρέχονται κι αυτές σε καθημερινή βάση. Στις άλλες δραστηριότητες ειδικής αγωγής (</w:t>
      </w:r>
      <w:proofErr w:type="spellStart"/>
      <w:r>
        <w:t>λογοθεραπείες</w:t>
      </w:r>
      <w:proofErr w:type="spellEnd"/>
      <w:r>
        <w:t>, φυσικοθεραπείες κ.λπ.) η εικόνα είναι ελαφρώς πιο μικτή. Στις περισσότερες δομές είναι καθημερινές, αλλά σε μία καταγράφονται σε εβδομαδιαία βάση. Κάτι αντίστοιχο συμβαίνει και με την ατομική /ομαδική άσκηση, όπου στο 50% των ΚΔΗΦ παρέχεται καθημερινά, ενώ στο υπόλοιπο 50% μία φορά την εβδομάδα.</w:t>
      </w:r>
    </w:p>
    <w:p w14:paraId="29A66387" w14:textId="77777777" w:rsidR="007471F8" w:rsidRDefault="007471F8" w:rsidP="007471F8">
      <w:r>
        <w:t xml:space="preserve">Η εκπαίδευση στην αυτοεξυπηρέτηση και στις δραστηριότητες καθημερινής ζωής συνήθως έχει καθημερινό χαρακτήρα, με κάποιες δομές να την τοποθετούν σε εβδομαδιαία </w:t>
      </w:r>
      <w:proofErr w:type="spellStart"/>
      <w:r>
        <w:t>επαναληπτικότητα</w:t>
      </w:r>
      <w:proofErr w:type="spellEnd"/>
      <w:r>
        <w:t>, ανάλογα με την οργάνωση του προγράμματος. Η δημιουργική απασχόληση και οι δραστηριότητες κοινωνικοποίησης εμφανίζονται, στις περισσότερες περιπτώσεις, ως καθημερινή πρακτική. Αντίθετα, η συμμετοχή σε προγράμματα ψυχαγωγίας, πολιτισμού και άθλησης είναι κυρίως εβδομαδιαία ή με πιο σύνθετη περιοδικότητα (π.χ. ορισμένα προγράμματα σε μηνιαία/ετήσια βάση). Η συνολική εικόνα είναι ότι τα ΚΔΗΦ λειτουργούν ως ζωντανά κέντρα καθημερινής παρουσίας και δραστηριότητας για τους ωφελούμενους, όχι ως περιστασιακές υπηρεσίες. Ο συνδυασμός καθημερινών βασικών υπηρεσιών με εβδομαδιαίες και περιοδικές δραστηριότητες πολιτισμού/ ψυχαγωγίας υποδεικνύει μια προσπάθεια να δομηθεί ένα ολιστικό πρόγραμμα γύρω από τον άνθρωπο.</w:t>
      </w:r>
    </w:p>
    <w:p w14:paraId="6F44F2EE" w14:textId="77777777" w:rsidR="007471F8" w:rsidRDefault="007471F8" w:rsidP="007471F8">
      <w:bookmarkStart w:id="466" w:name="_Hlk36565982"/>
    </w:p>
    <w:tbl>
      <w:tblPr>
        <w:tblStyle w:val="2-4"/>
        <w:tblW w:w="5000" w:type="pct"/>
        <w:tblLook w:val="0000" w:firstRow="0" w:lastRow="0" w:firstColumn="0" w:lastColumn="0" w:noHBand="0" w:noVBand="0"/>
      </w:tblPr>
      <w:tblGrid>
        <w:gridCol w:w="477"/>
        <w:gridCol w:w="7829"/>
      </w:tblGrid>
      <w:tr w:rsidR="007471F8" w:rsidRPr="00C96968" w14:paraId="0CD3935E"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7" w:type="pct"/>
          </w:tcPr>
          <w:p w14:paraId="432879D7" w14:textId="77777777" w:rsidR="007471F8" w:rsidRPr="00C96968" w:rsidRDefault="007471F8" w:rsidP="005B2C7B">
            <w:pPr>
              <w:rPr>
                <w:b/>
                <w:bCs/>
                <w:color w:val="000000" w:themeColor="text1"/>
              </w:rPr>
            </w:pPr>
            <w:r w:rsidRPr="00C96968">
              <w:rPr>
                <w:b/>
                <w:bCs/>
                <w:color w:val="000000" w:themeColor="text1"/>
              </w:rPr>
              <w:t>Γ6.</w:t>
            </w:r>
          </w:p>
        </w:tc>
        <w:tc>
          <w:tcPr>
            <w:tcW w:w="4713" w:type="pct"/>
          </w:tcPr>
          <w:p w14:paraId="02D6FDCF"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C96968">
              <w:rPr>
                <w:b/>
                <w:bCs/>
                <w:color w:val="000000" w:themeColor="text1"/>
              </w:rPr>
              <w:t>Εντοπίζονται επιμέρους προβλήματα ή ελλείψεις στην παροχή των παρακάτω υπηρεσιών προς τους ωφελούμενους; (Παρακαλούμε σημειώστε με «Χ» τη στήλη που αντιστοιχεί σε κάθε περίπτωση.)</w:t>
            </w:r>
          </w:p>
        </w:tc>
      </w:tr>
    </w:tbl>
    <w:p w14:paraId="2BC9343A" w14:textId="77777777" w:rsidR="007471F8" w:rsidRDefault="007471F8" w:rsidP="007471F8">
      <w:r>
        <w:t>Οι Δομές ΚΔΗΦ κλήθηκαν να δηλώσουν αν εντοπίζουν προβλήματα σε συγκεκριμένες υπηρεσίες, προέκυψε ένα πολύ χαρακτηριστικό μοτίβο. Στη μεταφορά, μόνο το 17% Των Δομών δηλώνει ότι αντιμετωπίζει πρόβλημα. Το ζήτημα της συγκεκριμένης Δομής συνδέεται με την παλαιότητα των οχημάτων και την ανάγκη ανανέωσης του στόλου. Έτσι, αν και η υπηρεσία παρέχεται καθημερινά, η υλικοτεχνική της βάση δεν είναι παντού εξίσου ασφαλής ή σύγχρονη. Στο πεδίο της διαμονής/ διατροφής και των εργαστηριακών δραστηριοτήτων (</w:t>
      </w:r>
      <w:proofErr w:type="spellStart"/>
      <w:r>
        <w:t>εργοθεραπείες</w:t>
      </w:r>
      <w:proofErr w:type="spellEnd"/>
      <w:r>
        <w:t>) δεν αναφέρονται προβλήματα, γεγονός που δείχνει ότι αυτά τα δύο στοιχεία έχουν οργανωθεί και σταθεροποιηθεί.</w:t>
      </w:r>
    </w:p>
    <w:p w14:paraId="60E54C95" w14:textId="77777777" w:rsidR="007471F8" w:rsidRDefault="007471F8" w:rsidP="007471F8">
      <w:r>
        <w:t>Το πιο έντονο σήμα προβλημάτων εμφανίζεται στις «Άλλες δραστηριότητες ειδικής αγωγής», με το 67% των Δομών να δηλώνουν ότι αντιμετωπίζουν προβλήματα ή ελλείψεις, με στις περιγραφές που δίνονται προκύπτουν ξεκάθαρα θέματα έλλειψης λογοθεραπευτή και έλλειψης φυσικοθεραπευτή. Διατυπώσεις όπως «χρειαζόμαστε λογοθεραπευτή» ή αναφορές στην έλλειψη φυσικοθεραπείας δείχνουν ότι η πρόσβαση σε αυτές τις κεντρικές θεραπευτικές ειδικότητες δεν είναι εξασφαλισμένη με τον ίδιο τρόπο σε όλες τις δομές.</w:t>
      </w:r>
    </w:p>
    <w:p w14:paraId="57B7D192" w14:textId="77777777" w:rsidR="007471F8" w:rsidRDefault="007471F8" w:rsidP="007471F8">
      <w:r>
        <w:lastRenderedPageBreak/>
        <w:t xml:space="preserve">Τέλος, το 17% των Δομών δήλωσε πως εντοπίζει πρόβλημα στη δημιουργική απασχόληση και δραστηριότητες κοινωνικοποίησης. Το πρόβλημα δεν αφορά την ύπαρξη προσωπικού, αλλά τον χώρο, καθώς γίνεται λόγος για «μικρό χώρο με έλλειψη αιθουσών». Στη συμμετοχή σε προγράμματα ψυχαγωγίας, πολιτισμού και άθλησης αναφέρεται χαρακτηριστικά ότι «δεν υπάρχει χώρος άθλησης εντός της δομής ή στον </w:t>
      </w:r>
      <w:proofErr w:type="spellStart"/>
      <w:r>
        <w:t>αύλειο</w:t>
      </w:r>
      <w:proofErr w:type="spellEnd"/>
      <w:r>
        <w:t xml:space="preserve"> χώρο».</w:t>
      </w:r>
    </w:p>
    <w:p w14:paraId="41EFC3AD" w14:textId="77777777" w:rsidR="007471F8" w:rsidRDefault="007471F8" w:rsidP="007471F8"/>
    <w:tbl>
      <w:tblPr>
        <w:tblStyle w:val="2-4"/>
        <w:tblW w:w="5000" w:type="pct"/>
        <w:tblLook w:val="0000" w:firstRow="0" w:lastRow="0" w:firstColumn="0" w:lastColumn="0" w:noHBand="0" w:noVBand="0"/>
      </w:tblPr>
      <w:tblGrid>
        <w:gridCol w:w="477"/>
        <w:gridCol w:w="7829"/>
      </w:tblGrid>
      <w:tr w:rsidR="007471F8" w:rsidRPr="00C96968" w14:paraId="0D0E8639"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Pr>
          <w:p w14:paraId="2632A46F" w14:textId="77777777" w:rsidR="007471F8" w:rsidRPr="00C96968" w:rsidRDefault="007471F8" w:rsidP="005B2C7B">
            <w:pPr>
              <w:rPr>
                <w:b/>
                <w:bCs/>
                <w:color w:val="FFFFFF" w:themeColor="background1"/>
              </w:rPr>
            </w:pPr>
            <w:bookmarkStart w:id="467" w:name="_Hlk36556573"/>
            <w:r w:rsidRPr="00C96968">
              <w:rPr>
                <w:b/>
                <w:bCs/>
              </w:rPr>
              <w:t>Γ7.</w:t>
            </w:r>
          </w:p>
        </w:tc>
        <w:tc>
          <w:tcPr>
            <w:tcW w:w="4724" w:type="pct"/>
          </w:tcPr>
          <w:p w14:paraId="7FDAEEF7"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C96968">
              <w:rPr>
                <w:b/>
                <w:bCs/>
              </w:rPr>
              <w:t>Σε όσες υπηρεσίες απαντήσατε «ΝΑΙ» στο προηγούμενο ερώτημα, περιγράψτε συνοπτικά το είδος του προβλήματος ή της έλλειψης που εντοπίζεται.</w:t>
            </w:r>
          </w:p>
        </w:tc>
      </w:tr>
    </w:tbl>
    <w:p w14:paraId="0140025E" w14:textId="77777777" w:rsidR="007471F8" w:rsidRDefault="007471F8" w:rsidP="007471F8">
      <w:r>
        <w:t>Από τις απαντήσεις της προηγούμενης ερωτήσεις προκύπτει μία πολυδιάστατη εικόνα προβλημάτων. Α</w:t>
      </w:r>
      <w:r w:rsidRPr="00C86199">
        <w:t xml:space="preserve">πό τη μία, δομικές ελλείψεις σε ειδικές θεραπευτικές ειδικότητες, από την άλλη, χωρικοί και υλικοτεχνικοί περιορισμοί που επηρεάζουν τη δυνατότητα να υλοποιούνται συγκεκριμένες κατηγορίες δραστηριοτήτων. Αυτό διαφοροποιεί τις </w:t>
      </w:r>
      <w:r>
        <w:t>Δ</w:t>
      </w:r>
      <w:r w:rsidRPr="00C86199">
        <w:t>ομές μεταξύ τους, καθώς κάποιες έχουν καταφέρει να συμπληρώσουν κρίσιμες ειδικότητες, ενώ άλλες λειτουργούν με δεδομένα κενά, τα οποία όμως τα ίδια τα στελέχη δεν τα αξιολογούν απαραίτητα ως «γενική» ανεπάρκεια στελέχωσης.</w:t>
      </w:r>
    </w:p>
    <w:bookmarkEnd w:id="467"/>
    <w:p w14:paraId="0FA77278" w14:textId="77777777" w:rsidR="007471F8" w:rsidRDefault="007471F8" w:rsidP="007471F8"/>
    <w:tbl>
      <w:tblPr>
        <w:tblStyle w:val="2-4"/>
        <w:tblW w:w="5000" w:type="pct"/>
        <w:tblLook w:val="0000" w:firstRow="0" w:lastRow="0" w:firstColumn="0" w:lastColumn="0" w:noHBand="0" w:noVBand="0"/>
      </w:tblPr>
      <w:tblGrid>
        <w:gridCol w:w="477"/>
        <w:gridCol w:w="7819"/>
      </w:tblGrid>
      <w:tr w:rsidR="007471F8" w:rsidRPr="00C96968" w14:paraId="0E9D4B7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76"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5DF206A" w14:textId="77777777" w:rsidR="007471F8" w:rsidRPr="00C96968" w:rsidRDefault="007471F8" w:rsidP="005B2C7B">
            <w:pPr>
              <w:rPr>
                <w:b/>
                <w:bCs/>
                <w:color w:val="FFFFFF" w:themeColor="background1"/>
              </w:rPr>
            </w:pPr>
            <w:r w:rsidRPr="00C96968">
              <w:rPr>
                <w:b/>
                <w:bCs/>
              </w:rPr>
              <w:t>Γ8.</w:t>
            </w:r>
          </w:p>
        </w:tc>
        <w:tc>
          <w:tcPr>
            <w:tcW w:w="4724"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7BEB5809"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C96968">
              <w:rPr>
                <w:b/>
                <w:bCs/>
              </w:rPr>
              <w:t>Αναφέρατε τρεις (3) ενδεικτικές δραστηριότητες ή υπηρεσίες κοινωνικοποίησης που αναπτύσσονται ή παρέχονται εντός ή εκτός της Δομής, καθώς και τη συχνότητα με την οποία πραγματοποιούνται (π.χ. εβδομαδιαία, μηνιαία, ετήσια, περιστασιακά).</w:t>
            </w:r>
          </w:p>
        </w:tc>
      </w:tr>
    </w:tbl>
    <w:p w14:paraId="4363FB27" w14:textId="77777777" w:rsidR="007471F8" w:rsidRDefault="007471F8" w:rsidP="007471F8">
      <w:r w:rsidRPr="001A3411">
        <w:t xml:space="preserve">Κάθε μία από τις έξι δομές περιγράφει τρεις ενδεικτικές δραστηριότητες κοινωνικοποίησης, συνοδευόμενες από τη συχνότητα υλοποίησής τους. Οι δραστηριότητες αυτές </w:t>
      </w:r>
      <w:r>
        <w:t xml:space="preserve">παρουσιάζουν τον ενδιαφέροντα τρόπο με τον οποίο τα </w:t>
      </w:r>
      <w:r w:rsidRPr="001A3411">
        <w:t>ΚΔΗΦ συνδέονται με την κοινότητα.</w:t>
      </w:r>
      <w:r>
        <w:t xml:space="preserve"> </w:t>
      </w:r>
      <w:r w:rsidRPr="00CA307A">
        <w:t xml:space="preserve">Στις περιγραφές </w:t>
      </w:r>
      <w:r>
        <w:t>υφίστανται τα εξής</w:t>
      </w:r>
      <w:r w:rsidRPr="00CA307A">
        <w:t>:</w:t>
      </w:r>
    </w:p>
    <w:p w14:paraId="6DA6DD7C" w14:textId="77777777" w:rsidR="007471F8" w:rsidRDefault="007471F8">
      <w:pPr>
        <w:pStyle w:val="a6"/>
        <w:numPr>
          <w:ilvl w:val="0"/>
          <w:numId w:val="84"/>
        </w:numPr>
        <w:spacing w:line="280" w:lineRule="atLeast"/>
        <w:contextualSpacing/>
      </w:pPr>
      <w:r w:rsidRPr="001A3411">
        <w:t xml:space="preserve">τα </w:t>
      </w:r>
      <w:r w:rsidRPr="00CA307A">
        <w:t>αθλητικές δράσεις (π.χ. προπονήσεις καλαθοσφαίρισης, συμμετοχή σε μαζικούς αγώνες),</w:t>
      </w:r>
    </w:p>
    <w:p w14:paraId="358BC17A" w14:textId="77777777" w:rsidR="007471F8" w:rsidRDefault="007471F8">
      <w:pPr>
        <w:pStyle w:val="a6"/>
        <w:numPr>
          <w:ilvl w:val="0"/>
          <w:numId w:val="84"/>
        </w:numPr>
        <w:spacing w:line="280" w:lineRule="atLeast"/>
        <w:contextualSpacing/>
      </w:pPr>
      <w:r w:rsidRPr="00CA307A">
        <w:t>επισκέψεις και υποδοχή σχολείων και συλλόγων στις δομές,</w:t>
      </w:r>
    </w:p>
    <w:p w14:paraId="4D8A40A8" w14:textId="77777777" w:rsidR="007471F8" w:rsidRDefault="007471F8">
      <w:pPr>
        <w:pStyle w:val="a6"/>
        <w:numPr>
          <w:ilvl w:val="0"/>
          <w:numId w:val="84"/>
        </w:numPr>
        <w:spacing w:line="280" w:lineRule="atLeast"/>
        <w:contextualSpacing/>
      </w:pPr>
      <w:r w:rsidRPr="00CA307A">
        <w:t>συμμετοχή σε θεατρικές παραστάσεις, εκθέσεις, πολιτιστικά δρώμενα,</w:t>
      </w:r>
    </w:p>
    <w:p w14:paraId="4BDF56FB" w14:textId="77777777" w:rsidR="007471F8" w:rsidRDefault="007471F8">
      <w:pPr>
        <w:pStyle w:val="a6"/>
        <w:numPr>
          <w:ilvl w:val="0"/>
          <w:numId w:val="84"/>
        </w:numPr>
        <w:spacing w:line="280" w:lineRule="atLeast"/>
        <w:contextualSpacing/>
      </w:pPr>
      <w:r w:rsidRPr="00CA307A">
        <w:t>εκδρομές ψυχαγωγικού και εκπαιδευτικού χαρακτήρα,</w:t>
      </w:r>
    </w:p>
    <w:p w14:paraId="5218AEE1" w14:textId="77777777" w:rsidR="007471F8" w:rsidRPr="00CA307A" w:rsidRDefault="007471F8">
      <w:pPr>
        <w:pStyle w:val="a6"/>
        <w:numPr>
          <w:ilvl w:val="0"/>
          <w:numId w:val="84"/>
        </w:numPr>
        <w:spacing w:line="280" w:lineRule="atLeast"/>
        <w:contextualSpacing/>
      </w:pPr>
      <w:r w:rsidRPr="00CA307A">
        <w:t>δράσεις εντός της κοινότητας (π.χ. χορωδίες, εμφανίσεις σε εκδηλώσεις, συνεργασίες με κοινωνικά παντοπωλεία).</w:t>
      </w:r>
    </w:p>
    <w:p w14:paraId="17F9C376" w14:textId="77777777" w:rsidR="007471F8" w:rsidRPr="00D037E5" w:rsidRDefault="007471F8" w:rsidP="007471F8">
      <w:r w:rsidRPr="00D037E5">
        <w:t>Ως προς τη συχνότητα, οι περισσότερες δράσεις του «πρώτου επιπέδου» (η βασική δραστηριότητα κοινωνικοποίησης που δηλώνεται πρώτη) υλοποιούνται σε εβδομαδιαία βάση, κάτι που σημαίνει ότι η έξοδος από το κέντρο ή η υποδοχή εξωτερικών ομάδων δεν είναι σπάνιο γεγονός, αλλά συστατικό στοιχείο της λειτουργίας. Οι δεύτερες και τρίτες δραστηριότητες εμφανίζονται συχνά σε μηνιαία ή ετήσια βάση, ή με δείκτες όπως «4–5 φορές τον χρόνο» ή «10–15 φορές», που δείχνουν μια σταθερή, επαναλαμβανόμενη, αλλά όχι καθημερινή παρουσία σε εκδηλώσεις και δράσεις.</w:t>
      </w:r>
    </w:p>
    <w:p w14:paraId="63CC318C" w14:textId="77777777" w:rsidR="007471F8" w:rsidRDefault="007471F8" w:rsidP="007471F8"/>
    <w:tbl>
      <w:tblPr>
        <w:tblStyle w:val="2-4"/>
        <w:tblW w:w="5000" w:type="pct"/>
        <w:tblLook w:val="0000" w:firstRow="0" w:lastRow="0" w:firstColumn="0" w:lastColumn="0" w:noHBand="0" w:noVBand="0"/>
      </w:tblPr>
      <w:tblGrid>
        <w:gridCol w:w="588"/>
        <w:gridCol w:w="7708"/>
      </w:tblGrid>
      <w:tr w:rsidR="007471F8" w:rsidRPr="00C96968" w14:paraId="627E853B"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4"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B95C418" w14:textId="77777777" w:rsidR="007471F8" w:rsidRPr="00C96968" w:rsidRDefault="007471F8" w:rsidP="005B2C7B">
            <w:pPr>
              <w:rPr>
                <w:b/>
                <w:bCs/>
                <w:color w:val="000000" w:themeColor="text1"/>
              </w:rPr>
            </w:pPr>
            <w:r w:rsidRPr="00C96968">
              <w:rPr>
                <w:b/>
                <w:bCs/>
              </w:rPr>
              <w:t>Γ9.</w:t>
            </w:r>
          </w:p>
        </w:tc>
        <w:tc>
          <w:tcPr>
            <w:tcW w:w="4646"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B908657"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C96968">
              <w:rPr>
                <w:b/>
                <w:bCs/>
              </w:rPr>
              <w:t>Πόσο ικανοποιημένοι είστε από την εφαρμογή του απλοποιημένου κόστους;</w:t>
            </w:r>
          </w:p>
        </w:tc>
      </w:tr>
      <w:tr w:rsidR="007471F8" w:rsidRPr="00C96968" w14:paraId="43A611C7" w14:textId="77777777" w:rsidTr="005B2C7B">
        <w:tc>
          <w:tcPr>
            <w:cnfStyle w:val="000010000000" w:firstRow="0" w:lastRow="0" w:firstColumn="0" w:lastColumn="0" w:oddVBand="1" w:evenVBand="0" w:oddHBand="0" w:evenHBand="0" w:firstRowFirstColumn="0" w:firstRowLastColumn="0" w:lastRowFirstColumn="0" w:lastRowLastColumn="0"/>
            <w:tcW w:w="354"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ACA092B" w14:textId="77777777" w:rsidR="007471F8" w:rsidRPr="00C96968" w:rsidRDefault="007471F8" w:rsidP="005B2C7B">
            <w:pPr>
              <w:rPr>
                <w:b/>
                <w:bCs/>
              </w:rPr>
            </w:pPr>
            <w:r w:rsidRPr="00C96968">
              <w:rPr>
                <w:b/>
                <w:bCs/>
              </w:rPr>
              <w:t>Γ</w:t>
            </w:r>
            <w:r>
              <w:rPr>
                <w:b/>
                <w:bCs/>
              </w:rPr>
              <w:t>10</w:t>
            </w:r>
            <w:r w:rsidRPr="00C96968">
              <w:rPr>
                <w:b/>
                <w:bCs/>
              </w:rPr>
              <w:t>.</w:t>
            </w:r>
          </w:p>
        </w:tc>
        <w:tc>
          <w:tcPr>
            <w:tcW w:w="4646"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shd w:val="clear" w:color="auto" w:fill="E5E8ED" w:themeFill="accent4" w:themeFillTint="33"/>
          </w:tcPr>
          <w:p w14:paraId="23CE7D35" w14:textId="77777777" w:rsidR="007471F8" w:rsidRPr="00C96968" w:rsidRDefault="007471F8" w:rsidP="005B2C7B">
            <w:pPr>
              <w:cnfStyle w:val="000000000000" w:firstRow="0" w:lastRow="0" w:firstColumn="0" w:lastColumn="0" w:oddVBand="0" w:evenVBand="0" w:oddHBand="0" w:evenHBand="0" w:firstRowFirstColumn="0" w:firstRowLastColumn="0" w:lastRowFirstColumn="0" w:lastRowLastColumn="0"/>
              <w:rPr>
                <w:b/>
                <w:bCs/>
              </w:rPr>
            </w:pPr>
            <w:r w:rsidRPr="00C96968">
              <w:rPr>
                <w:b/>
                <w:bCs/>
              </w:rPr>
              <w:t xml:space="preserve">Αντιμετωπίσατε προβλήματα από την υιοθέτηση και εφαρμογή του </w:t>
            </w:r>
            <w:proofErr w:type="spellStart"/>
            <w:r w:rsidRPr="00C96968">
              <w:rPr>
                <w:b/>
                <w:bCs/>
              </w:rPr>
              <w:t>μοναδιαίου</w:t>
            </w:r>
            <w:proofErr w:type="spellEnd"/>
            <w:r w:rsidRPr="00C96968">
              <w:rPr>
                <w:b/>
                <w:bCs/>
              </w:rPr>
              <w:t xml:space="preserve"> κόστους;</w:t>
            </w:r>
          </w:p>
        </w:tc>
      </w:tr>
      <w:tr w:rsidR="007471F8" w:rsidRPr="00C96968" w14:paraId="2A5F8334"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54"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5504C99F" w14:textId="77777777" w:rsidR="007471F8" w:rsidRPr="00C96968" w:rsidRDefault="007471F8" w:rsidP="005B2C7B">
            <w:pPr>
              <w:rPr>
                <w:b/>
                <w:bCs/>
              </w:rPr>
            </w:pPr>
            <w:r w:rsidRPr="00C96968">
              <w:rPr>
                <w:b/>
                <w:bCs/>
              </w:rPr>
              <w:t>Γ</w:t>
            </w:r>
            <w:r>
              <w:rPr>
                <w:b/>
                <w:bCs/>
              </w:rPr>
              <w:t>11</w:t>
            </w:r>
            <w:r w:rsidRPr="00C96968">
              <w:rPr>
                <w:b/>
                <w:bCs/>
              </w:rPr>
              <w:t>.</w:t>
            </w:r>
          </w:p>
        </w:tc>
        <w:tc>
          <w:tcPr>
            <w:tcW w:w="4646"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33B7B9CC"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5219ED">
              <w:rPr>
                <w:b/>
                <w:bCs/>
              </w:rPr>
              <w:t>Εάν ΝΑΙ</w:t>
            </w:r>
            <w:r>
              <w:rPr>
                <w:b/>
                <w:bCs/>
              </w:rPr>
              <w:t>,</w:t>
            </w:r>
            <w:r w:rsidRPr="005219ED">
              <w:rPr>
                <w:b/>
                <w:bCs/>
              </w:rPr>
              <w:t xml:space="preserve"> αναφέρατε συνοπτικά τα σημαντικότερα προβλήματα</w:t>
            </w:r>
          </w:p>
        </w:tc>
      </w:tr>
      <w:tr w:rsidR="007471F8" w:rsidRPr="00C96968" w14:paraId="4EB9D7D9" w14:textId="77777777" w:rsidTr="005B2C7B">
        <w:tc>
          <w:tcPr>
            <w:cnfStyle w:val="000010000000" w:firstRow="0" w:lastRow="0" w:firstColumn="0" w:lastColumn="0" w:oddVBand="1" w:evenVBand="0" w:oddHBand="0" w:evenHBand="0" w:firstRowFirstColumn="0" w:firstRowLastColumn="0" w:lastRowFirstColumn="0" w:lastRowLastColumn="0"/>
            <w:tcW w:w="354"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D392F4B" w14:textId="77777777" w:rsidR="007471F8" w:rsidRPr="00C96968" w:rsidRDefault="007471F8" w:rsidP="005B2C7B">
            <w:pPr>
              <w:rPr>
                <w:b/>
                <w:bCs/>
              </w:rPr>
            </w:pPr>
            <w:r w:rsidRPr="00C96968">
              <w:rPr>
                <w:b/>
                <w:bCs/>
              </w:rPr>
              <w:lastRenderedPageBreak/>
              <w:t>Γ</w:t>
            </w:r>
            <w:r>
              <w:rPr>
                <w:b/>
                <w:bCs/>
              </w:rPr>
              <w:t>12</w:t>
            </w:r>
            <w:r w:rsidRPr="00C96968">
              <w:rPr>
                <w:b/>
                <w:bCs/>
              </w:rPr>
              <w:t>.</w:t>
            </w:r>
          </w:p>
        </w:tc>
        <w:tc>
          <w:tcPr>
            <w:tcW w:w="4646"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shd w:val="clear" w:color="auto" w:fill="E5E8ED" w:themeFill="accent4" w:themeFillTint="33"/>
          </w:tcPr>
          <w:p w14:paraId="05D81C14" w14:textId="77777777" w:rsidR="007471F8" w:rsidRPr="00C96968" w:rsidRDefault="007471F8" w:rsidP="005B2C7B">
            <w:pPr>
              <w:cnfStyle w:val="000000000000" w:firstRow="0" w:lastRow="0" w:firstColumn="0" w:lastColumn="0" w:oddVBand="0" w:evenVBand="0" w:oddHBand="0" w:evenHBand="0" w:firstRowFirstColumn="0" w:firstRowLastColumn="0" w:lastRowFirstColumn="0" w:lastRowLastColumn="0"/>
              <w:rPr>
                <w:b/>
                <w:bCs/>
              </w:rPr>
            </w:pPr>
            <w:r w:rsidRPr="005219ED">
              <w:rPr>
                <w:b/>
                <w:bCs/>
              </w:rPr>
              <w:t xml:space="preserve">Αναφέρατε τις προτάσεις σας σχετικά με την εφαρμογή του </w:t>
            </w:r>
            <w:proofErr w:type="spellStart"/>
            <w:r w:rsidRPr="005219ED">
              <w:rPr>
                <w:b/>
                <w:bCs/>
              </w:rPr>
              <w:t>μοναδιαίου</w:t>
            </w:r>
            <w:proofErr w:type="spellEnd"/>
            <w:r w:rsidRPr="005219ED">
              <w:rPr>
                <w:b/>
                <w:bCs/>
              </w:rPr>
              <w:t xml:space="preserve"> κόστους σε μελλοντικές παρεμβάσεις.</w:t>
            </w:r>
          </w:p>
        </w:tc>
      </w:tr>
    </w:tbl>
    <w:bookmarkEnd w:id="466"/>
    <w:p w14:paraId="4A9A7C98" w14:textId="77777777" w:rsidR="007471F8" w:rsidRPr="00A43BEA" w:rsidRDefault="007471F8" w:rsidP="007471F8">
      <w:r w:rsidRPr="00A43BEA">
        <w:t>Στο ερώτημα για το πόσο ικανοποιημένοι είναι από την εφαρμογή του απλοποιημένου/</w:t>
      </w:r>
      <w:proofErr w:type="spellStart"/>
      <w:r w:rsidRPr="00A43BEA">
        <w:t>μοναδιαίου</w:t>
      </w:r>
      <w:proofErr w:type="spellEnd"/>
      <w:r w:rsidRPr="00A43BEA">
        <w:t xml:space="preserve"> κόστους, </w:t>
      </w:r>
      <w:r>
        <w:t>το 34% των</w:t>
      </w:r>
      <w:r w:rsidRPr="00A43BEA">
        <w:t xml:space="preserve"> ΚΔΗΦ δηλώνουν ότι είναι «πολύ» ικανοποιημένα, ενώ </w:t>
      </w:r>
      <w:r>
        <w:t>το υπόλοιπο ποσοστό επιλέγει την α</w:t>
      </w:r>
      <w:r w:rsidRPr="00A43BEA">
        <w:t>πάντηση «Δεν ξέρω/</w:t>
      </w:r>
      <w:r>
        <w:t xml:space="preserve"> </w:t>
      </w:r>
      <w:r w:rsidRPr="00A43BEA">
        <w:t>Δεν απαντώ (ΔΞ/ΔΑ). Αυτό σημαίνει ότι ένα μέρος του δείγματος έχει διαμορφώσει ξεκάθαρα θετική άποψη για το εργαλείο, ενώ άλλο μέρος είτε δεν έχει επαρκή εικόνα είτε δεν νιώθει άνετα να το αξιολογήσει.</w:t>
      </w:r>
    </w:p>
    <w:p w14:paraId="23AAA81D" w14:textId="77777777" w:rsidR="007471F8" w:rsidRPr="00A43BEA" w:rsidRDefault="007471F8" w:rsidP="007471F8">
      <w:r w:rsidRPr="00A43BEA">
        <w:t xml:space="preserve">Στο επόμενο ερώτημα, που αφορά την ύπαρξη προβλημάτων από την υιοθέτηση του </w:t>
      </w:r>
      <w:proofErr w:type="spellStart"/>
      <w:r w:rsidRPr="00A43BEA">
        <w:t>μοναδιαίου</w:t>
      </w:r>
      <w:proofErr w:type="spellEnd"/>
      <w:r w:rsidRPr="00A43BEA">
        <w:t xml:space="preserve"> κόστους, </w:t>
      </w:r>
      <w:r>
        <w:t>51%</w:t>
      </w:r>
      <w:r w:rsidRPr="00A43BEA">
        <w:t xml:space="preserve"> δομές ουσιαστικά δηλώνουν «Όχι». Στα ανοικτά σχόλια που σχετίζονται με τις προτάσεις/</w:t>
      </w:r>
      <w:r>
        <w:t xml:space="preserve"> </w:t>
      </w:r>
      <w:r w:rsidRPr="00A43BEA">
        <w:t xml:space="preserve">παρατηρήσεις, αναδεικνύονται τρεις βασικές </w:t>
      </w:r>
      <w:r>
        <w:t>απαντήσεις</w:t>
      </w:r>
      <w:r w:rsidRPr="00A43BEA">
        <w:t>:</w:t>
      </w:r>
    </w:p>
    <w:p w14:paraId="650032A8" w14:textId="77777777" w:rsidR="007471F8" w:rsidRPr="00A43BEA" w:rsidRDefault="007471F8">
      <w:pPr>
        <w:numPr>
          <w:ilvl w:val="0"/>
          <w:numId w:val="85"/>
        </w:numPr>
        <w:spacing w:line="278" w:lineRule="auto"/>
      </w:pPr>
      <w:r w:rsidRPr="00A43BEA">
        <w:t xml:space="preserve">Η επισήμανση ότι, λόγω της ιδιαιτερότητας των </w:t>
      </w:r>
      <w:proofErr w:type="spellStart"/>
      <w:r w:rsidRPr="00A43BEA">
        <w:t>ωφελουμένων</w:t>
      </w:r>
      <w:proofErr w:type="spellEnd"/>
      <w:r w:rsidRPr="00A43BEA">
        <w:t xml:space="preserve">, το μοντέλο του </w:t>
      </w:r>
      <w:proofErr w:type="spellStart"/>
      <w:r w:rsidRPr="00A43BEA">
        <w:t>μοναδιαίου</w:t>
      </w:r>
      <w:proofErr w:type="spellEnd"/>
      <w:r w:rsidRPr="00A43BEA">
        <w:t xml:space="preserve"> κόστους είναι «βοηθητικό», αλλά έχει όρια και δεν αποτυπώνει πάντα τη σύνθετη πραγματικότητα.</w:t>
      </w:r>
    </w:p>
    <w:p w14:paraId="53A433DE" w14:textId="77777777" w:rsidR="007471F8" w:rsidRPr="00A43BEA" w:rsidRDefault="007471F8">
      <w:pPr>
        <w:numPr>
          <w:ilvl w:val="0"/>
          <w:numId w:val="85"/>
        </w:numPr>
        <w:spacing w:line="278" w:lineRule="auto"/>
      </w:pPr>
      <w:r w:rsidRPr="00A43BEA">
        <w:t xml:space="preserve">Η άποψη ότι, αν το </w:t>
      </w:r>
      <w:proofErr w:type="spellStart"/>
      <w:r w:rsidRPr="00A43BEA">
        <w:t>μοναδιαίο</w:t>
      </w:r>
      <w:proofErr w:type="spellEnd"/>
      <w:r w:rsidRPr="00A43BEA">
        <w:t xml:space="preserve"> κόστος ήταν υψηλότερο, θα μπορούσαν να καλυφθούν περισσότερες ανάγκες.</w:t>
      </w:r>
    </w:p>
    <w:p w14:paraId="5D66A782" w14:textId="77777777" w:rsidR="007471F8" w:rsidRPr="00A43BEA" w:rsidRDefault="007471F8">
      <w:pPr>
        <w:numPr>
          <w:ilvl w:val="0"/>
          <w:numId w:val="85"/>
        </w:numPr>
        <w:spacing w:line="278" w:lineRule="auto"/>
      </w:pPr>
      <w:r w:rsidRPr="00A43BEA">
        <w:t>Η πρόταση για ευρύτερη εφαρμογή του μοντέλου, που δείχνει ότι όσοι/</w:t>
      </w:r>
      <w:proofErr w:type="spellStart"/>
      <w:r w:rsidRPr="00A43BEA">
        <w:t>ες</w:t>
      </w:r>
      <w:proofErr w:type="spellEnd"/>
      <w:r w:rsidRPr="00A43BEA">
        <w:t xml:space="preserve"> το έχουν κατανοήσει θεωρούν ότι έχει και θετικά στοιχεία (σταθερότητα, διαφάνεια, </w:t>
      </w:r>
      <w:proofErr w:type="spellStart"/>
      <w:r w:rsidRPr="00A43BEA">
        <w:t>προβλεψιμότητα</w:t>
      </w:r>
      <w:proofErr w:type="spellEnd"/>
      <w:r w:rsidRPr="00A43BEA">
        <w:t>).</w:t>
      </w:r>
    </w:p>
    <w:p w14:paraId="46351A97" w14:textId="77777777" w:rsidR="007471F8" w:rsidRPr="00A43BEA" w:rsidRDefault="007471F8" w:rsidP="007471F8">
      <w:r w:rsidRPr="00A43BEA">
        <w:t xml:space="preserve">Το συνολικό μήνυμα είναι ότι τα ΚΔΗΦ δεν απορρίπτουν το </w:t>
      </w:r>
      <w:proofErr w:type="spellStart"/>
      <w:r w:rsidRPr="00A43BEA">
        <w:t>μοναδιαίο</w:t>
      </w:r>
      <w:proofErr w:type="spellEnd"/>
      <w:r w:rsidRPr="00A43BEA">
        <w:t xml:space="preserve"> κόστος· αντιθέτως, σε αρκετές περιπτώσεις δηλώνουν ικανοποίηση, αλλά ταυτόχρονα υποδεικνύουν την ανάγκη για προσαρμογές στο ύψος του και για καλύτερη ενημέρωση/κατανόηση των ίδιων των στελεχών.</w:t>
      </w:r>
    </w:p>
    <w:p w14:paraId="7E49F010" w14:textId="77777777" w:rsidR="007471F8" w:rsidRPr="009E1A0D" w:rsidRDefault="007471F8" w:rsidP="007471F8">
      <w:pPr>
        <w:rPr>
          <w:rFonts w:cs="Tahoma"/>
          <w:bCs/>
        </w:rPr>
      </w:pPr>
    </w:p>
    <w:tbl>
      <w:tblPr>
        <w:tblStyle w:val="4-4"/>
        <w:tblW w:w="0" w:type="auto"/>
        <w:tblLook w:val="04A0" w:firstRow="1" w:lastRow="0" w:firstColumn="1" w:lastColumn="0" w:noHBand="0" w:noVBand="1"/>
      </w:tblPr>
      <w:tblGrid>
        <w:gridCol w:w="8296"/>
      </w:tblGrid>
      <w:tr w:rsidR="007471F8" w14:paraId="06CD6BCA" w14:textId="77777777" w:rsidTr="005B2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tcPr>
          <w:p w14:paraId="758B9483" w14:textId="77777777" w:rsidR="007471F8" w:rsidRDefault="007471F8" w:rsidP="005B2C7B">
            <w:r w:rsidRPr="00706E34">
              <w:t>ΕΝΟΤΗΤΑ Δ: ΣΥΝΕΡΓΑΣΙΕΣ – ΔΗΜΟΣΙΟΤΗΤΑ-ΔΙΚΤΥΩΣΗ</w:t>
            </w:r>
          </w:p>
        </w:tc>
      </w:tr>
    </w:tbl>
    <w:p w14:paraId="30B94F63" w14:textId="4B439606" w:rsidR="007471F8" w:rsidRDefault="007471F8" w:rsidP="007471F8">
      <w:r w:rsidRPr="00CA34E9">
        <w:t>Η Ενότητα Δ αναδεικνύει τα ΚΔΗΦ ως κόμβους ενός δικτύου κοινωνικών, εκπαιδευτικών και υγειονομικών φορέων.</w:t>
      </w:r>
    </w:p>
    <w:tbl>
      <w:tblPr>
        <w:tblStyle w:val="2-4"/>
        <w:tblW w:w="5000" w:type="pct"/>
        <w:tblLook w:val="0000" w:firstRow="0" w:lastRow="0" w:firstColumn="0" w:lastColumn="0" w:noHBand="0" w:noVBand="0"/>
      </w:tblPr>
      <w:tblGrid>
        <w:gridCol w:w="514"/>
        <w:gridCol w:w="7782"/>
      </w:tblGrid>
      <w:tr w:rsidR="007471F8" w:rsidRPr="00C96968" w14:paraId="61D405D2"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50274AAD" w14:textId="77777777" w:rsidR="007471F8" w:rsidRPr="00C96968" w:rsidRDefault="007471F8" w:rsidP="005B2C7B">
            <w:pPr>
              <w:rPr>
                <w:b/>
                <w:bCs/>
                <w:color w:val="000000" w:themeColor="text1"/>
              </w:rPr>
            </w:pPr>
            <w:r>
              <w:rPr>
                <w:b/>
                <w:bCs/>
              </w:rPr>
              <w:t>Δ1</w:t>
            </w:r>
            <w:r w:rsidRPr="00C96968">
              <w:rPr>
                <w:b/>
                <w:bCs/>
              </w:rPr>
              <w:t>.</w:t>
            </w:r>
          </w:p>
        </w:tc>
        <w:tc>
          <w:tcPr>
            <w:tcW w:w="469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0E68B427"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5219ED">
              <w:rPr>
                <w:b/>
                <w:bCs/>
              </w:rPr>
              <w:t>Με ποιες από τις παρακάτω υπηρεσίες/φορείς ή δομές της περιοχής σας υλοποιήθηκαν δράσεις συνεργασίας σύμφωνα με το σχέδιο δικτύωσης της δομής</w:t>
            </w:r>
            <w:r>
              <w:rPr>
                <w:b/>
                <w:bCs/>
              </w:rPr>
              <w:t>;</w:t>
            </w:r>
          </w:p>
        </w:tc>
      </w:tr>
    </w:tbl>
    <w:p w14:paraId="1DF03856" w14:textId="77777777" w:rsidR="007471F8" w:rsidRDefault="007471F8" w:rsidP="007471F8">
      <w:r>
        <w:t>Όλες οι Δομές δηλώνουν συνεργασία με τις Κοινωνικές Υπηρεσίες του Δήμου και της Περιφέρειας, γεγονός φυσικό για δομές που λειτουργούν ενταγμένες σε ένα σύστημα κοινωνικής πολιτικής. Το 78% των Δομών δηλώνει πως παρουσιάζει συνεργασία με τα Κέντρα Κοινότητας, με τα ΚΑΠΗ/ΚΗΦΗ/ΚΔΑΠ-</w:t>
      </w:r>
      <w:proofErr w:type="spellStart"/>
      <w:r>
        <w:t>ΑμεΑ</w:t>
      </w:r>
      <w:proofErr w:type="spellEnd"/>
      <w:r>
        <w:t>/ΚΔΗΦ και με συλλόγους ατόμων με αναπηρία. Το 49% των Δομών αναφέρει συνεργασία με Στέγες Υποστηριζόμενης Διαβίωσης και με εκκλησιαστικά ιδρύματα, ενώ το 32% εμφανίζεται πως συνεργάζεται με Ιδρύματα/Θεραπευτήρια κλειστής περίθαλψης και με Κέντρα Υγείας. Σε 78% των Δομών δηλώνει συνεργασία με άλλες Δομές κοινωνικής πρόνοιας (ΝΠΔΔ &amp; ΝΠΙΔ) και με πολιτιστικούς/ αθλητικούς συλλόγους, ενώ το 49% συνεργάζεται με εκπαιδευτικά ιδρύματα με εστίαση στην ειδική αγωγή. Πολύ πιο περιορισμένη είναι η συνεργασία με Κοινωνικούς Συνεταιρισμούς (</w:t>
      </w:r>
      <w:proofErr w:type="spellStart"/>
      <w:r>
        <w:t>ΚοιΣΠΕ</w:t>
      </w:r>
      <w:proofErr w:type="spellEnd"/>
      <w:r>
        <w:t>), όπου εμφανίζεται μόνο σε μία δομή και δεν δηλώνεται καθόλου συνεργασία με Κέντρα Νεότητας.</w:t>
      </w:r>
    </w:p>
    <w:p w14:paraId="5568A888" w14:textId="77777777" w:rsidR="00D73B93" w:rsidRDefault="00D73B93" w:rsidP="007471F8"/>
    <w:p w14:paraId="23ADF610" w14:textId="77777777" w:rsidR="007471F8" w:rsidRDefault="007471F8" w:rsidP="007471F8"/>
    <w:tbl>
      <w:tblPr>
        <w:tblStyle w:val="2-4"/>
        <w:tblW w:w="5000" w:type="pct"/>
        <w:tblLook w:val="0000" w:firstRow="0" w:lastRow="0" w:firstColumn="0" w:lastColumn="0" w:noHBand="0" w:noVBand="0"/>
      </w:tblPr>
      <w:tblGrid>
        <w:gridCol w:w="514"/>
        <w:gridCol w:w="7782"/>
      </w:tblGrid>
      <w:tr w:rsidR="007471F8" w:rsidRPr="00C96968" w14:paraId="0FF15911"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63C58DD7" w14:textId="77777777" w:rsidR="007471F8" w:rsidRPr="00C96968" w:rsidRDefault="007471F8" w:rsidP="005B2C7B">
            <w:pPr>
              <w:rPr>
                <w:b/>
                <w:bCs/>
                <w:color w:val="000000" w:themeColor="text1"/>
              </w:rPr>
            </w:pPr>
            <w:r>
              <w:rPr>
                <w:b/>
                <w:bCs/>
              </w:rPr>
              <w:t>Δ2</w:t>
            </w:r>
            <w:r w:rsidRPr="00C96968">
              <w:rPr>
                <w:b/>
                <w:bCs/>
              </w:rPr>
              <w:t>.</w:t>
            </w:r>
          </w:p>
        </w:tc>
        <w:tc>
          <w:tcPr>
            <w:tcW w:w="469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2CDF5CA1"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5219ED">
              <w:rPr>
                <w:b/>
                <w:bCs/>
              </w:rPr>
              <w:t>Αναφέρατε δράσεις που υλοποιήθηκαν ή υλοποιούνται κατόπιν συνεργασίας με άλλο φορέα/υπηρεσία στο πλαίσιο της δικτύωσης της Δομής, καθώς και τον σχετικό φορέα / υπηρεσία.</w:t>
            </w:r>
          </w:p>
        </w:tc>
      </w:tr>
    </w:tbl>
    <w:p w14:paraId="38F2AD14" w14:textId="77777777" w:rsidR="007471F8" w:rsidRPr="00A90BC3" w:rsidRDefault="007471F8" w:rsidP="007471F8">
      <w:r w:rsidRPr="00A90BC3">
        <w:t xml:space="preserve">Οι Δομές δεν περιορίζονται σε «τυπικές» συνεργασίες. Περιγράφουν συγκεκριμένες κοινές δράσεις με τους Φορείς, όπως προπονήσεις καλαθοσφαίρισης σε συνεργασία με αθλητικούς συλλόγους, συμμετοχή σε </w:t>
      </w:r>
      <w:proofErr w:type="spellStart"/>
      <w:r w:rsidRPr="00A90BC3">
        <w:t>ημιμαραθωνίους</w:t>
      </w:r>
      <w:proofErr w:type="spellEnd"/>
      <w:r w:rsidRPr="00A90BC3">
        <w:t xml:space="preserve">, διοργάνωση εκθέσεων ζωγραφικής και φεστιβάλ χορωδιών, Χριστουγεννιάτικες γιορτές και </w:t>
      </w:r>
      <w:proofErr w:type="spellStart"/>
      <w:r w:rsidRPr="00A90BC3">
        <w:t>bazaar</w:t>
      </w:r>
      <w:proofErr w:type="spellEnd"/>
      <w:r w:rsidRPr="00A90BC3">
        <w:t>, συμμετοχή σε καμπάνιες όπως το «</w:t>
      </w:r>
      <w:proofErr w:type="spellStart"/>
      <w:r w:rsidRPr="00A90BC3">
        <w:t>Pink</w:t>
      </w:r>
      <w:proofErr w:type="spellEnd"/>
      <w:r w:rsidRPr="00A90BC3">
        <w:t xml:space="preserve"> the </w:t>
      </w:r>
      <w:proofErr w:type="spellStart"/>
      <w:r w:rsidRPr="00A90BC3">
        <w:t>City</w:t>
      </w:r>
      <w:proofErr w:type="spellEnd"/>
      <w:r w:rsidRPr="00A90BC3">
        <w:t>» ή δράσεις της «Φλόγας Αγάπης». Παράλληλα, συναντώνται εκπαιδευτικές δράσεις με βιβλιοθήκες, σχολεία και δομές της τοπικής αυτοδιοίκησης, επισκέψεις σε μουσεία, περιβαλλοντικές δράσεις, ενημερωτικές ημερίδες κ.ά.</w:t>
      </w:r>
    </w:p>
    <w:p w14:paraId="50E6B22E" w14:textId="77777777" w:rsidR="007471F8" w:rsidRDefault="007471F8" w:rsidP="007471F8">
      <w:r w:rsidRPr="00A90BC3">
        <w:t xml:space="preserve">Από το σύνολο των δηλωμένων ενεργειών προκύπτει πως κάθε ΚΔΗΦ εμφανίζεται να συμμετέχει κατά </w:t>
      </w:r>
      <w:proofErr w:type="spellStart"/>
      <w:r w:rsidRPr="00A90BC3">
        <w:t>μ.ο</w:t>
      </w:r>
      <w:proofErr w:type="spellEnd"/>
      <w:r w:rsidRPr="00A90BC3">
        <w:t>. σε πάνω από πέντε διαφορετικές δράσεις συνεργασίας, με περισσότερους από τέσσερις συνεργαζόμενους Φορείς. Αυτό συνθέτει την εικόνα ενός δικτύου όπου τα ΚΔΗΦ δεν είναι «κλειστές μονάδες», αλλά ενεργοί συμπαίκτες σε μια σειρά από γεγονότα και δράσεις που συμβαίνουν στην περιοχή. Η δικτύωση δεν είναι απλώς διοικητική, αλλά ουσιαστική, με απτές εμπειρίες για τους ωφελούμενους και με συμβολισμό προς την κοινωνία.</w:t>
      </w:r>
    </w:p>
    <w:p w14:paraId="3D4E675A" w14:textId="77777777" w:rsidR="007471F8" w:rsidRDefault="007471F8" w:rsidP="007471F8"/>
    <w:tbl>
      <w:tblPr>
        <w:tblStyle w:val="2-4"/>
        <w:tblW w:w="5000" w:type="pct"/>
        <w:tblLook w:val="0000" w:firstRow="0" w:lastRow="0" w:firstColumn="0" w:lastColumn="0" w:noHBand="0" w:noVBand="0"/>
      </w:tblPr>
      <w:tblGrid>
        <w:gridCol w:w="514"/>
        <w:gridCol w:w="7782"/>
      </w:tblGrid>
      <w:tr w:rsidR="007471F8" w:rsidRPr="00C96968" w14:paraId="5DD56B1C"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03DFBCF8" w14:textId="77777777" w:rsidR="007471F8" w:rsidRPr="00C96968" w:rsidRDefault="007471F8" w:rsidP="005B2C7B">
            <w:pPr>
              <w:rPr>
                <w:b/>
                <w:bCs/>
                <w:color w:val="000000" w:themeColor="text1"/>
              </w:rPr>
            </w:pPr>
            <w:r>
              <w:rPr>
                <w:b/>
                <w:bCs/>
              </w:rPr>
              <w:t>Δ3</w:t>
            </w:r>
            <w:r w:rsidRPr="00C96968">
              <w:rPr>
                <w:b/>
                <w:bCs/>
              </w:rPr>
              <w:t>.</w:t>
            </w:r>
          </w:p>
        </w:tc>
        <w:tc>
          <w:tcPr>
            <w:tcW w:w="469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39611E55"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5219ED">
              <w:rPr>
                <w:b/>
                <w:bCs/>
              </w:rPr>
              <w:t>Τι ποσοστό (%) των ωφελούμενων, κατά μέσο όρο σε ετήσια βάση, παραπέμφθηκε;</w:t>
            </w:r>
          </w:p>
        </w:tc>
      </w:tr>
    </w:tbl>
    <w:p w14:paraId="5F7AEEE8" w14:textId="77777777" w:rsidR="007471F8" w:rsidRDefault="007471F8" w:rsidP="007471F8">
      <w:r>
        <w:t xml:space="preserve">Περίπου 5% των </w:t>
      </w:r>
      <w:proofErr w:type="spellStart"/>
      <w:r>
        <w:t>ωφελουμένων</w:t>
      </w:r>
      <w:proofErr w:type="spellEnd"/>
      <w:r>
        <w:t xml:space="preserve"> παραπέμπονται «από Ίδρυμα/Θεραπευτήριο στη δομή», γύρω στο 20% παραπέμπονται «από το ΚΔΗΦ στο Κέντρο Κοινότητας» και περίπου 30% «από το Κέντρο Κοινότητας στο ΚΔΗΦ».</w:t>
      </w:r>
    </w:p>
    <w:p w14:paraId="0A2C1D0A" w14:textId="77777777" w:rsidR="007471F8" w:rsidRDefault="007471F8" w:rsidP="007471F8"/>
    <w:tbl>
      <w:tblPr>
        <w:tblStyle w:val="2-4"/>
        <w:tblW w:w="5000" w:type="pct"/>
        <w:tblLook w:val="0000" w:firstRow="0" w:lastRow="0" w:firstColumn="0" w:lastColumn="0" w:noHBand="0" w:noVBand="0"/>
      </w:tblPr>
      <w:tblGrid>
        <w:gridCol w:w="514"/>
        <w:gridCol w:w="7782"/>
      </w:tblGrid>
      <w:tr w:rsidR="007471F8" w:rsidRPr="00C96968" w14:paraId="0AC82057" w14:textId="77777777" w:rsidTr="005B2C7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5962CB8B" w14:textId="77777777" w:rsidR="007471F8" w:rsidRPr="00C96968" w:rsidRDefault="007471F8" w:rsidP="005B2C7B">
            <w:pPr>
              <w:rPr>
                <w:b/>
                <w:bCs/>
                <w:color w:val="000000" w:themeColor="text1"/>
              </w:rPr>
            </w:pPr>
            <w:r>
              <w:rPr>
                <w:b/>
                <w:bCs/>
              </w:rPr>
              <w:t>Δ4</w:t>
            </w:r>
            <w:r w:rsidRPr="00C96968">
              <w:rPr>
                <w:b/>
                <w:bCs/>
              </w:rPr>
              <w:t>.</w:t>
            </w:r>
          </w:p>
        </w:tc>
        <w:tc>
          <w:tcPr>
            <w:tcW w:w="469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3E277534" w14:textId="77777777" w:rsidR="007471F8" w:rsidRPr="00C96968" w:rsidRDefault="007471F8" w:rsidP="005B2C7B">
            <w:pPr>
              <w:cnfStyle w:val="000000100000" w:firstRow="0" w:lastRow="0" w:firstColumn="0" w:lastColumn="0" w:oddVBand="0" w:evenVBand="0" w:oddHBand="1" w:evenHBand="0" w:firstRowFirstColumn="0" w:firstRowLastColumn="0" w:lastRowFirstColumn="0" w:lastRowLastColumn="0"/>
              <w:rPr>
                <w:b/>
                <w:bCs/>
              </w:rPr>
            </w:pPr>
            <w:r w:rsidRPr="005219ED">
              <w:rPr>
                <w:b/>
                <w:bCs/>
              </w:rPr>
              <w:t>Έχουν διοργανωθεί δράσεις δημοσιότητας από το ΚΔΗΦ(εκδηλώσεις, ημερίδες κ.α.);</w:t>
            </w:r>
          </w:p>
        </w:tc>
      </w:tr>
      <w:tr w:rsidR="007471F8" w:rsidRPr="00C96968" w14:paraId="593A81A7" w14:textId="77777777" w:rsidTr="005B2C7B">
        <w:tc>
          <w:tcPr>
            <w:cnfStyle w:val="000010000000" w:firstRow="0" w:lastRow="0" w:firstColumn="0" w:lastColumn="0" w:oddVBand="1" w:evenVBand="0" w:oddHBand="0" w:evenHBand="0" w:firstRowFirstColumn="0" w:firstRowLastColumn="0" w:lastRowFirstColumn="0" w:lastRowLastColumn="0"/>
            <w:tcW w:w="31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tcPr>
          <w:p w14:paraId="3A8D51EB" w14:textId="77777777" w:rsidR="007471F8" w:rsidRDefault="007471F8" w:rsidP="005B2C7B">
            <w:pPr>
              <w:rPr>
                <w:b/>
                <w:bCs/>
              </w:rPr>
            </w:pPr>
            <w:r>
              <w:rPr>
                <w:b/>
                <w:bCs/>
              </w:rPr>
              <w:t>Δ5</w:t>
            </w:r>
          </w:p>
        </w:tc>
        <w:tc>
          <w:tcPr>
            <w:tcW w:w="4690" w:type="pct"/>
            <w:tcBorders>
              <w:top w:val="single" w:sz="4" w:space="0" w:color="596984" w:themeColor="accent4" w:themeShade="BF"/>
              <w:left w:val="single" w:sz="4" w:space="0" w:color="596984" w:themeColor="accent4" w:themeShade="BF"/>
              <w:bottom w:val="single" w:sz="4" w:space="0" w:color="596984" w:themeColor="accent4" w:themeShade="BF"/>
              <w:right w:val="single" w:sz="4" w:space="0" w:color="596984" w:themeColor="accent4" w:themeShade="BF"/>
            </w:tcBorders>
            <w:shd w:val="clear" w:color="auto" w:fill="E5E8ED" w:themeFill="accent4" w:themeFillTint="33"/>
          </w:tcPr>
          <w:p w14:paraId="5A8C7392" w14:textId="77777777" w:rsidR="007471F8" w:rsidRPr="005219ED" w:rsidRDefault="007471F8" w:rsidP="005B2C7B">
            <w:pPr>
              <w:cnfStyle w:val="000000000000" w:firstRow="0" w:lastRow="0" w:firstColumn="0" w:lastColumn="0" w:oddVBand="0" w:evenVBand="0" w:oddHBand="0" w:evenHBand="0" w:firstRowFirstColumn="0" w:firstRowLastColumn="0" w:lastRowFirstColumn="0" w:lastRowLastColumn="0"/>
              <w:rPr>
                <w:b/>
                <w:bCs/>
              </w:rPr>
            </w:pPr>
            <w:r w:rsidRPr="005219ED">
              <w:rPr>
                <w:b/>
                <w:bCs/>
              </w:rPr>
              <w:t>Εάν απαντήσατε ΝΑΙ στο προηγούμενο ερώτημα, αναφέρατε τις τρεις κυριότερες δράσεις</w:t>
            </w:r>
          </w:p>
        </w:tc>
      </w:tr>
    </w:tbl>
    <w:p w14:paraId="348CC6CD" w14:textId="77777777" w:rsidR="007471F8" w:rsidRDefault="007471F8" w:rsidP="007471F8">
      <w:r>
        <w:t xml:space="preserve">Πέντε από τα έξι ΚΔΗΦ δηλώνουν ότι έχουν υλοποιήσει δράσεις δημοσιότητας, όπως εκδηλώσεις, ημερίδες και άλλες μορφές δημόσιας παρουσίας. Οι τρεις κυριότερες δράσεις που αναφέρονται από κάθε Δομή συνθέτουν ένα μωσαϊκό παρεμβάσεων: καλοκαιρινές εκδηλώσεις με μουσικοκινητικά δρώμενα, ημερίδες, συμμετοχή ή διοργάνωση </w:t>
      </w:r>
      <w:proofErr w:type="spellStart"/>
      <w:r>
        <w:t>ημιμαραθωνίων</w:t>
      </w:r>
      <w:proofErr w:type="spellEnd"/>
      <w:r>
        <w:t xml:space="preserve">, Χριστουγεννιάτικα </w:t>
      </w:r>
      <w:proofErr w:type="spellStart"/>
      <w:r>
        <w:t>bazaar</w:t>
      </w:r>
      <w:proofErr w:type="spellEnd"/>
      <w:r>
        <w:t>, εκδηλώσεις για την 3η Δεκεμβρίου – Παγκόσμια Ημέρα Ατόμων με Αναπηρία, θεατρικές παραστάσεις, αποκριάτικοι χοροί, επισκέψεις σε σχολεία και δεύτερες εκπαιδευτικές δομές κ.ά.</w:t>
      </w:r>
    </w:p>
    <w:p w14:paraId="17B365DD" w14:textId="77777777" w:rsidR="007471F8" w:rsidRDefault="007471F8" w:rsidP="007471F8">
      <w:r>
        <w:t xml:space="preserve">Οι δράσεις αυτές έχουν διπλό ρόλο. Από τη μία, λειτουργούν ως εργαλείο ένταξης των </w:t>
      </w:r>
      <w:proofErr w:type="spellStart"/>
      <w:r>
        <w:t>ωφελουμένων</w:t>
      </w:r>
      <w:proofErr w:type="spellEnd"/>
      <w:r>
        <w:t>. Από την άλλη, αποτελούν μηχανισμό ευαισθητοποίησης της κοινότητας για τα θέματα της αναπηρίας, της αποδοχής και της συμπερίληψης. Τα ΚΔΗΦ δεν «διαχειρίζονται» απλώς έναν πληθυσμό· κάνουν ταυτόχρονα δημόσια πολιτική στο πεδίο, μέσω της παρουσίας τους στον δημόσιο χώρο.</w:t>
      </w:r>
    </w:p>
    <w:p w14:paraId="518E8029" w14:textId="77777777" w:rsidR="00C770D4" w:rsidRPr="00C770D4" w:rsidRDefault="00C770D4" w:rsidP="00C770D4"/>
    <w:p w14:paraId="052FA1FE" w14:textId="77777777" w:rsidR="003935FB" w:rsidRPr="003935FB" w:rsidRDefault="003935FB" w:rsidP="00B66B8B">
      <w:pPr>
        <w:sectPr w:rsidR="003935FB" w:rsidRPr="003935FB">
          <w:pgSz w:w="11906" w:h="16838"/>
          <w:pgMar w:top="1440" w:right="1800" w:bottom="1440" w:left="1800" w:header="708" w:footer="708" w:gutter="0"/>
          <w:cols w:space="708"/>
          <w:docGrid w:linePitch="360"/>
        </w:sectPr>
      </w:pPr>
    </w:p>
    <w:p w14:paraId="46F94C43" w14:textId="5CB02038" w:rsidR="003935FB" w:rsidRDefault="00D73B93" w:rsidP="00D73B93">
      <w:pPr>
        <w:pStyle w:val="1"/>
      </w:pPr>
      <w:bookmarkStart w:id="468" w:name="_Toc215774407"/>
      <w:r>
        <w:lastRenderedPageBreak/>
        <w:t>Κεφάλαιο 6. Συμπεράσματα</w:t>
      </w:r>
      <w:bookmarkEnd w:id="468"/>
    </w:p>
    <w:p w14:paraId="39510E33" w14:textId="77777777" w:rsidR="00D73B93" w:rsidRPr="00D73B93" w:rsidRDefault="00D73B93" w:rsidP="00D73B93">
      <w:r w:rsidRPr="00D73B93">
        <w:t>Η μελέτη</w:t>
      </w:r>
      <w:r>
        <w:t xml:space="preserve"> με τίτλο «Π3.4. </w:t>
      </w:r>
      <w:r w:rsidRPr="00D73B93">
        <w:t xml:space="preserve">Έρευνα Ικανοποίησης Ωφελούμενων των δομών των τριών (3) πυλώνων κοινωνικής προστασίας (παιδιά, τρίτη ηλικία και </w:t>
      </w:r>
      <w:proofErr w:type="spellStart"/>
      <w:r w:rsidRPr="00D73B93">
        <w:t>ΑμεΑ</w:t>
      </w:r>
      <w:proofErr w:type="spellEnd"/>
      <w:r w:rsidRPr="00D73B93">
        <w:t>)</w:t>
      </w:r>
      <w:r>
        <w:t xml:space="preserve">» </w:t>
      </w:r>
      <w:r w:rsidRPr="00D73B93">
        <w:t xml:space="preserve">διερευνά την ικανοποίηση των ωφελούμενων από τις κοινωνικές δομές της Περιφέρειας Δυτικής Ελλάδας, αποτελεί ένα πολυδιάστατο εργαλείο αξιολόγησης που αποτυπώνει με ακρίβεια τόσο την αποτελεσματικότητα των παρεχόμενων υπηρεσιών όσο και τις ανάγκες των πολιτών σε όλο το εύρος των πυλώνων κοινωνικής προστασίας. Τα αποτελέσματα υπογραμμίζουν ότι η κοινωνική προστασία λειτουργεί ως θεμελιώδης πυλώνας κοινωνικής συνοχής και συμβάλλει στη μείωση των ανισοτήτων, στην υποστήριξη των ευάλωτων ομάδων και στην αποτροπή φαινομένων κοινωνικού αποκλεισμού. Η αναλυτική αποτύπωση των εμπειριών και των αντιλήψεων των ωφελούμενων αποδεικνύει ότι οι υφιστάμενες δομές έχουν διαμορφώσει ένα λειτουργικό, </w:t>
      </w:r>
      <w:proofErr w:type="spellStart"/>
      <w:r w:rsidRPr="00D73B93">
        <w:t>προσβάσιμο</w:t>
      </w:r>
      <w:proofErr w:type="spellEnd"/>
      <w:r w:rsidRPr="00D73B93">
        <w:t xml:space="preserve"> και αποτελεσματικό σύστημα υποστήριξης, το οποίο παρέχει ουσιαστική ανακούφιση στις ανάγκες των πολιτών.</w:t>
      </w:r>
    </w:p>
    <w:p w14:paraId="759A8FF1" w14:textId="77777777" w:rsidR="00D73B93" w:rsidRPr="00D73B93" w:rsidRDefault="00D73B93" w:rsidP="00D73B93">
      <w:r w:rsidRPr="00D73B93">
        <w:t>Το σύνολο των απαντήσεων των ωφελούμενων συνθέτει μια εικόνα υψηλής ικανοποίησης, όπου οι παρεχόμενες υπηρεσίες αξιολογούνται θετικά ως προς την ποιότητα εξυπηρέτησης, την προσβασιμότητα, τη φιλικότητα του προσωπικού και την αποτελεσματικότητα των παρεμβάσεων. Οι πολίτες υπογραμμίζουν ότι οι υπηρεσίες που λαμβάνουν συμβάλλουν ουσιαστικά στη διευκόλυνση της καθημερινότητάς τους, στην κάλυψη βασικών αναγκών και στη διαμόρφωση ενός κλίματος ασφάλειας και εμπιστοσύνης. Τα δεδομένα αυτά ενισχύουν την άποψη ότι το περιφερειακό σύστημα κοινωνικής προστασίας έχει αναπτύξει ένα σταθερό και λειτουργικό πλαίσιο, όπου ο ανθρώπινος παράγοντας αποτελεί καθοριστικό στοιχείο ποιότητας. Η συμπεριφορά και η ευγένεια του προσωπικού αποτυπώνεται σταθερά ως ένας από τους πιο κρίσιμους παραμέτρους θετικής αξιολόγησης, γεγονός που επιβεβαιώνει ότι η επένδυση στο ανθρώπινο δυναμικό και στη συνεχή επιμόρφωση αποτελεί βασική προϋπόθεση για την ενίσχυση της αποτελεσματικότητας των κοινωνικών δομών.</w:t>
      </w:r>
    </w:p>
    <w:p w14:paraId="45911373" w14:textId="77777777" w:rsidR="00D73B93" w:rsidRPr="00D73B93" w:rsidRDefault="00D73B93" w:rsidP="00D73B93">
      <w:r w:rsidRPr="00D73B93">
        <w:t xml:space="preserve">Παράλληλα, η ανάλυση των δεδομένων δείχνει ότι οι δομές δεν λειτουργούν αποσπασματικά, αλλά εντάσσονται σε ένα συνεκτικό οικοσύστημα κοινωνικής πολιτικής που συνδέεται με τις ευρωπαϊκές και εθνικές στρατηγικές για την κοινωνική προστασία, την ισότητα και τη δικαιοσύνη. Η Περιφέρεια Δυτικής Ελλάδας, μέσα από τις δράσεις του Περιφερειακού Παρατηρητηρίου Κοινωνικής Ένταξης, αναπτύσσει έναν μηχανισμό παρακολούθησης, αξιολόγησης και ανατροφοδότησης που ανταποκρίνεται στις σύγχρονες αρχές τεκμηριωμένης λήψης αποφάσεων. Η προσέγγιση αυτή ενισχύει τη λογοδοσία των φορέων, προάγει τη διαφάνεια και ενθαρρύνει την ενεργή συμμετοχή των πολιτών στη διαμόρφωση των κοινωνικών πολιτικών. Η μέτρηση της ικανοποίησης, επομένως, δεν αποτελεί μια τεχνική διαδικασία αποτύπωσης, αλλά μια θεμελιώδη λειτουργία συμμετοχικής διακυβέρνησης, όπου οι πολίτες λειτουργούν ως φορείς ανατροφοδότησης, αξιολόγησης και </w:t>
      </w:r>
      <w:proofErr w:type="spellStart"/>
      <w:r w:rsidRPr="00D73B93">
        <w:t>συνδιαμόρφωσης</w:t>
      </w:r>
      <w:proofErr w:type="spellEnd"/>
      <w:r w:rsidRPr="00D73B93">
        <w:t xml:space="preserve"> των δημόσιων υπηρεσιών.</w:t>
      </w:r>
    </w:p>
    <w:p w14:paraId="69A40934" w14:textId="77777777" w:rsidR="00D73B93" w:rsidRPr="00D73B93" w:rsidRDefault="00D73B93" w:rsidP="00D73B93">
      <w:r w:rsidRPr="00D73B93">
        <w:t xml:space="preserve">Ωστόσο, παρά τη συνολικά θετική εικόνα, η μελέτη επισημαίνει μια σειρά από πεδία που θα μπορούσαν να ενισχυθούν μέσα από </w:t>
      </w:r>
      <w:proofErr w:type="spellStart"/>
      <w:r w:rsidRPr="00D73B93">
        <w:t>στοχευμένες</w:t>
      </w:r>
      <w:proofErr w:type="spellEnd"/>
      <w:r w:rsidRPr="00D73B93">
        <w:t xml:space="preserve"> παρεμβάσεις. Πολλοί ωφελούμενοι υπογραμμίζουν την ανάγκη για βελτίωση της υλικοτεχνικής υποδομής, ειδικά σε ό,τι αφορά την </w:t>
      </w:r>
      <w:proofErr w:type="spellStart"/>
      <w:r w:rsidRPr="00D73B93">
        <w:t>ιδιωτικότητα</w:t>
      </w:r>
      <w:proofErr w:type="spellEnd"/>
      <w:r w:rsidRPr="00D73B93">
        <w:t xml:space="preserve"> κατά τη διαδικασία εξυπηρέτησης και την ποιότητα των χώρων αναμονής. Επιπλέον, η γραφειοκρατία αναδεικνύεται ως ένας τομέας που απαιτεί εκσυγχρονισμό, με τους πολίτες να ζητούν απλοποίηση των διαδικασιών, μείωση των απαιτούμενων δικαιολογητικών και μεγαλύτερη δυνατότητα ηλεκτρονικής υποβολής αιτήσεων. Η ανάγκη </w:t>
      </w:r>
      <w:r w:rsidRPr="00D73B93">
        <w:lastRenderedPageBreak/>
        <w:t xml:space="preserve">για περαιτέρω </w:t>
      </w:r>
      <w:proofErr w:type="spellStart"/>
      <w:r w:rsidRPr="00D73B93">
        <w:t>ψηφιοποίηση</w:t>
      </w:r>
      <w:proofErr w:type="spellEnd"/>
      <w:r w:rsidRPr="00D73B93">
        <w:t xml:space="preserve"> των υπηρεσιών αποτελεί επαναλαμβανόμενο αίτημα και συνδέεται άμεσα με τη βελτίωση της προσβασιμότητας, της ταχύτητας και της διαφάνειας στην εξυπηρέτηση.</w:t>
      </w:r>
    </w:p>
    <w:p w14:paraId="5501F558" w14:textId="77777777" w:rsidR="00D73B93" w:rsidRPr="00D73B93" w:rsidRDefault="00D73B93" w:rsidP="00D73B93">
      <w:r w:rsidRPr="00D73B93">
        <w:t>Επιπλέον, σε ορισμένες δομές αναδεικνύεται η ανάγκη ενίσχυσης του ανθρώπινου δυναμικού, είτε λόγω αυξημένου φόρτου εργασίας είτε λόγω της ανάγκης παροχής πιο εξειδικευμένων υπηρεσιών, όπως ψυχική υγεία, συμβουλευτική ή υπηρεσίες υποστήριξης ειδικών κατηγοριών πληθυσμού. Τα αιτήματα αυτά δεν μειώνουν την ποιότητα της παρεχόμενης εξυπηρέτησης· αντίθετα, επισημαίνουν τη σημασία της συνεχούς επένδυσης σε προσωπικό και υποδομές, ώστε το σύστημα κοινωνικής προστασίας να παραμείνει ευέλικτο και ικανό να ανταποκρίνεται στις αυξανόμενες και διαφοροποιημένες κοινωνικές ανάγκες.</w:t>
      </w:r>
    </w:p>
    <w:p w14:paraId="472E088F" w14:textId="77777777" w:rsidR="00D73B93" w:rsidRPr="00D73B93" w:rsidRDefault="00D73B93" w:rsidP="00D73B93">
      <w:r w:rsidRPr="00D73B93">
        <w:t xml:space="preserve">Αξιοσημείωτο είναι επίσης ότι ένα σημαντικό ποσοστό ωφελούμενων δηλώνει πως δεν απαιτούνται αλλαγές στη λειτουργία των δομών, γεγονός που επιβεβαιώνει την αποτελεσματικότητα του υφιστάμενου πλαισίου. Παρ’ όλα αυτά, η συστηματική καταγραφή και ανάλυση των παρατηρήσεων και των προτάσεων των πολιτών επιτρέπει τη σταδιακή και στοχευμένη βελτίωση των υπηρεσιών, ενισχύοντας την ανθεκτικότητα και την προσαρμοστικότητα του συστήματος κοινωνικής προστασίας. Η λειτουργία των δομών σε συνθήκες υψηλής ζήτησης καθιστά αναγκαία την ανάπτυξη μηχανισμών συνεχούς εκσυγχρονισμού, οι οποίοι θα επιτρέψουν την ενσωμάτωση νέων τεχνολογιών, την ενίσχυση της </w:t>
      </w:r>
      <w:proofErr w:type="spellStart"/>
      <w:r w:rsidRPr="00D73B93">
        <w:t>διαλειτουργικότητας</w:t>
      </w:r>
      <w:proofErr w:type="spellEnd"/>
      <w:r w:rsidRPr="00D73B93">
        <w:t xml:space="preserve"> μεταξύ υπηρεσιών και την καλύτερη αξιοποίηση των δεδομένων για την υποστήριξη πολιτικών.</w:t>
      </w:r>
    </w:p>
    <w:p w14:paraId="4C0B3CC0" w14:textId="77777777" w:rsidR="00D73B93" w:rsidRPr="00D73B93" w:rsidRDefault="00D73B93" w:rsidP="00D73B93">
      <w:r w:rsidRPr="00D73B93">
        <w:t>Συνολικά, η μελέτη Π3.4 καταδεικνύει ότι οι κοινωνικές δομές της Περιφέρειας Δυτικής Ελλάδας αποτελούν απαραίτητο πυλώνα κοινωνικής στήριξης, ο οποίος λειτουργεί αποτελεσματικά, προσανατολίζεται στις ανάγκες των πολιτών και συμβάλλει ουσιαστικά στην ενίσχυση της κοινωνικής συνοχής. Η υψηλή ικανοποίηση των ωφελούμενων, σε συνδυασμό με την εντοπισμένη ανάγκη για συγκεκριμένες βελτιώσεις, παρέχει ένα σαφές πλαίσιο για τη διαμόρφωση του μελλοντικού στρατηγικού σχεδιασμού. Η συνέχιση της αξιολόγησης μέσω συστηματικών ερευνών, η ψηφιακή αναβάθμιση των υπηρεσιών, η ενίσχυση του ανθρώπινου δυναμικού και η βελτίωση της υλικοτεχνικής υποδομής αποτελούν κρίσιμες κατευθύνσεις που μπορούν να ενισχύσουν ακόμη περισσότερο την ποιότητα και την αποτελεσματικότητα των κοινωνικών δομών. Η παρούσα έρευνα, επομένως, δεν αποτελεί απλώς μια αποτύπωση της υφιστάμενης κατάστασης, αλλά μια ισχυρή βάση για τη μελλοντική εξέλιξη ενός ανθεκτικού, σύγχρονου και κοινωνικά δίκαιου συστήματος κοινωνικής προστασίας.</w:t>
      </w:r>
    </w:p>
    <w:p w14:paraId="3020B53E" w14:textId="662673AE" w:rsidR="00D73B93" w:rsidRPr="004E36DE" w:rsidRDefault="00D73B93" w:rsidP="00D73B93"/>
    <w:p w14:paraId="698D4B3A" w14:textId="4766588F" w:rsidR="00D73B93" w:rsidRDefault="00D73B93">
      <w:pPr>
        <w:spacing w:line="278" w:lineRule="auto"/>
        <w:jc w:val="left"/>
        <w:rPr>
          <w:rFonts w:asciiTheme="majorHAnsi" w:eastAsiaTheme="majorEastAsia" w:hAnsiTheme="majorHAnsi" w:cstheme="majorBidi"/>
          <w:color w:val="143F6A" w:themeColor="accent3" w:themeShade="80"/>
          <w:sz w:val="36"/>
          <w:szCs w:val="40"/>
        </w:rPr>
      </w:pPr>
      <w:r>
        <w:rPr>
          <w:rFonts w:asciiTheme="majorHAnsi" w:eastAsiaTheme="majorEastAsia" w:hAnsiTheme="majorHAnsi" w:cstheme="majorBidi"/>
          <w:color w:val="143F6A" w:themeColor="accent3" w:themeShade="80"/>
          <w:sz w:val="36"/>
          <w:szCs w:val="40"/>
        </w:rPr>
        <w:br w:type="page"/>
      </w:r>
    </w:p>
    <w:p w14:paraId="58372BC0" w14:textId="54F14538" w:rsidR="00252A8E" w:rsidRDefault="00513737" w:rsidP="00513737">
      <w:pPr>
        <w:pStyle w:val="1"/>
      </w:pPr>
      <w:bookmarkStart w:id="469" w:name="_Toc215774408"/>
      <w:r>
        <w:lastRenderedPageBreak/>
        <w:t>Βιβλιογραφία</w:t>
      </w:r>
      <w:bookmarkEnd w:id="469"/>
    </w:p>
    <w:p w14:paraId="593D5879" w14:textId="4C801894" w:rsidR="004A3E8A" w:rsidRDefault="004A3E8A" w:rsidP="0027103F">
      <w:pPr>
        <w:pStyle w:val="af6"/>
      </w:pPr>
      <w:r>
        <w:t>Ελληνική Βιβλιογραφία</w:t>
      </w:r>
    </w:p>
    <w:p w14:paraId="63824AD6" w14:textId="3DE54042" w:rsidR="00E23707" w:rsidRPr="000C7CA7" w:rsidRDefault="00E23707" w:rsidP="00E23707">
      <w:r w:rsidRPr="000C7CA7">
        <w:t xml:space="preserve">Απόφαση υπ’ </w:t>
      </w:r>
      <w:proofErr w:type="spellStart"/>
      <w:r w:rsidRPr="000C7CA7">
        <w:t>αριθμ</w:t>
      </w:r>
      <w:proofErr w:type="spellEnd"/>
      <w:r w:rsidRPr="000C7CA7">
        <w:t xml:space="preserve">. 22127. Ηλεκτρονική εφαρμογή για τη μέτρηση της ικανοποίησης των πολιτών από υπηρεσίες που παρέχονται από φορείς της Δημόσιας Διοίκησης. ΦΕΚ 1997/Β’/2025. Ανακτήθηκε από: </w:t>
      </w:r>
      <w:hyperlink r:id="rId276" w:history="1">
        <w:r w:rsidRPr="000C7CA7">
          <w:rPr>
            <w:rStyle w:val="-"/>
          </w:rPr>
          <w:t>https://search.et.gr/el/fek/?fekId=780514</w:t>
        </w:r>
      </w:hyperlink>
      <w:r w:rsidRPr="000C7CA7">
        <w:t xml:space="preserve"> </w:t>
      </w:r>
    </w:p>
    <w:p w14:paraId="727B3DAC" w14:textId="7CF9EF15" w:rsidR="005940CE" w:rsidRDefault="005940CE" w:rsidP="004A3E8A">
      <w:r w:rsidRPr="005940CE">
        <w:t>ΕΕΟ GROUP A.E</w:t>
      </w:r>
      <w:r>
        <w:t xml:space="preserve">. (2015). </w:t>
      </w:r>
      <w:r w:rsidRPr="005940CE">
        <w:t>Έργο «Καταγραφή αναγκών και διαμόρφωση στρατηγικής  Περιφέρειας Δυτικής Ελλάδας για την ανάπτυξη του ανθρώπινου δυναμικού και την αντιμετώπιση του φαινομένου της φτώχειας και του κοινωνικού αποκλεισμού στο πλαίσιο του ΠΕΠ Δυτικής Ελλάδας 2014-2020»</w:t>
      </w:r>
      <w:r>
        <w:t>.</w:t>
      </w:r>
      <w:r w:rsidRPr="005940CE">
        <w:t xml:space="preserve"> Παραδοτέο 2/ Τεύχος Β: Περιφερειακή Στρατηγική για την Κοινωνική Ένταξη και την Καταπολέμηση της Φτώχειας</w:t>
      </w:r>
      <w:r>
        <w:t xml:space="preserve">. Ανακτήθηκε από: </w:t>
      </w:r>
      <w:hyperlink r:id="rId277" w:history="1">
        <w:r w:rsidRPr="009E508A">
          <w:rPr>
            <w:rStyle w:val="-"/>
          </w:rPr>
          <w:t>https://dytikiellada.gr/wp-content/uploads/2016/07/%CE%9C%CE%95%CE%9B%CE%95%CE%A4%CE%97_%CE%A6%CE%A4%CE%A9%CE%A7%CE%95%CE%99%CE%91_06112015.pdf</w:t>
        </w:r>
      </w:hyperlink>
    </w:p>
    <w:p w14:paraId="37415CA6" w14:textId="79775816" w:rsidR="004E2BD8" w:rsidRPr="000C7CA7" w:rsidRDefault="004E2BD8" w:rsidP="004A3E8A">
      <w:r w:rsidRPr="000C7CA7">
        <w:t>Ευρωπαϊκή Ένωση. (2021). Κανονισμός (ΕΕ) 2021/1057 του Ευρωπαϊκού Κοινοβουλίου και του Συμβουλίου, της 24ης Ιουνίου 2021, για τη θέσπιση του Ευρωπαϊκού Κοινωνικού Ταμείου+ (ΕΚΤ+). Επίσημη Εφημερίδα της Ευρωπαϊκής Ένωσης, L 231, 21–59. Ανακτήθηκε από</w:t>
      </w:r>
      <w:r w:rsidR="0008025B" w:rsidRPr="000C7CA7">
        <w:t>:</w:t>
      </w:r>
      <w:r w:rsidRPr="000C7CA7">
        <w:t xml:space="preserve"> </w:t>
      </w:r>
      <w:hyperlink r:id="rId278" w:history="1">
        <w:r w:rsidRPr="000C7CA7">
          <w:rPr>
            <w:rStyle w:val="-"/>
          </w:rPr>
          <w:t>https://eur-lex.europa.eu/legal-content/EL/TXT/?uri=CELEX%3A32021R1057</w:t>
        </w:r>
      </w:hyperlink>
    </w:p>
    <w:p w14:paraId="2984D715" w14:textId="683BFBE5" w:rsidR="00BB3950" w:rsidRPr="000C7CA7" w:rsidRDefault="00BB3950" w:rsidP="004A3E8A">
      <w:r w:rsidRPr="000C7CA7">
        <w:t xml:space="preserve">Ευρωπαϊκή Ένωση (2016). Χάρτης Θεμελιωδών Δικαιωμάτων της Ευρωπαϊκής Ένωσης. Επίσημη Εφημερίδα της Ευρωπαϊκής Ένωσης, C 202, 7.6.2016, σ. 389–405. Ανακτήθηκε από: </w:t>
      </w:r>
      <w:hyperlink r:id="rId279" w:history="1">
        <w:r w:rsidRPr="000C7CA7">
          <w:rPr>
            <w:rStyle w:val="-"/>
          </w:rPr>
          <w:t>https://eur-lex.europa.eu/legal-content/EL/TXT/?uri=celex%3A12016P%2FTXT</w:t>
        </w:r>
      </w:hyperlink>
    </w:p>
    <w:p w14:paraId="3EA4B7AF" w14:textId="4AB33077" w:rsidR="0062450B" w:rsidRPr="000C7CA7" w:rsidRDefault="0062450B" w:rsidP="00BD1670">
      <w:r w:rsidRPr="000C7CA7">
        <w:t xml:space="preserve">Ευρωπαϊκή Επιτροπή. (2021).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Ένωση ισότητας – Στρατηγική για τα δικαιώματα των ατόμων με αναπηρία 2021–2030 (COM/2021/101 </w:t>
      </w:r>
      <w:proofErr w:type="spellStart"/>
      <w:r w:rsidRPr="000C7CA7">
        <w:t>final</w:t>
      </w:r>
      <w:proofErr w:type="spellEnd"/>
      <w:r w:rsidRPr="000C7CA7">
        <w:t xml:space="preserve">, 3.3.2021). Βρυξέλλες: Ευρωπαϊκή Επιτροπή. Ανακτήθηκε από: </w:t>
      </w:r>
      <w:hyperlink r:id="rId280" w:history="1">
        <w:r w:rsidRPr="000C7CA7">
          <w:rPr>
            <w:rStyle w:val="-"/>
          </w:rPr>
          <w:t>https://eur-lex.europa.eu/legal-content/EL/TXT/?uri=CELEX:52021DC0101</w:t>
        </w:r>
      </w:hyperlink>
    </w:p>
    <w:p w14:paraId="6DE7865E" w14:textId="5027783C" w:rsidR="00BD1670" w:rsidRPr="000C7CA7" w:rsidRDefault="00BD1670" w:rsidP="00BD1670">
      <w:r w:rsidRPr="000C7CA7">
        <w:t xml:space="preserve">Ευρωπαϊκή Επιτροπή. (2017). Δημιουργία ενός ευρωπαϊκού πυλώνα κοινωνικών δικαιωμάτων [COM(2017) 250 </w:t>
      </w:r>
      <w:proofErr w:type="spellStart"/>
      <w:r w:rsidRPr="000C7CA7">
        <w:t>final</w:t>
      </w:r>
      <w:proofErr w:type="spellEnd"/>
      <w:r w:rsidRPr="000C7CA7">
        <w:t xml:space="preserve">].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Ανακτήθηκε από: </w:t>
      </w:r>
      <w:hyperlink r:id="rId281" w:history="1">
        <w:r w:rsidRPr="000C7CA7">
          <w:rPr>
            <w:rStyle w:val="-"/>
          </w:rPr>
          <w:t>https://eur-lex.europa.eu/legal-content/EL/TXT/?uri=CELEX:52017DC0250</w:t>
        </w:r>
      </w:hyperlink>
      <w:r w:rsidRPr="000C7CA7">
        <w:t xml:space="preserve">   </w:t>
      </w:r>
    </w:p>
    <w:p w14:paraId="4C160305" w14:textId="037EC68A" w:rsidR="00BD1670" w:rsidRPr="000C7CA7" w:rsidRDefault="00BD1670" w:rsidP="004A3E8A">
      <w:r w:rsidRPr="000C7CA7">
        <w:t xml:space="preserve">Ευρωπαϊκή Επιτροπή. (2022). Πρόταση Σύστασης του Συμβουλίου σχετικά με επαρκές ελάχιστο εισόδημα που διασφαλίζει την ενεργό ένταξη (COM(2022) 490 </w:t>
      </w:r>
      <w:proofErr w:type="spellStart"/>
      <w:r w:rsidRPr="000C7CA7">
        <w:t>final</w:t>
      </w:r>
      <w:proofErr w:type="spellEnd"/>
      <w:r w:rsidRPr="000C7CA7">
        <w:t xml:space="preserve">, 28.9.2022). Βρυξέλλες: Ευρωπαϊκή Επιτροπή. Ανακτήθηκε από: </w:t>
      </w:r>
      <w:hyperlink r:id="rId282" w:history="1">
        <w:r w:rsidRPr="000C7CA7">
          <w:rPr>
            <w:rStyle w:val="-"/>
          </w:rPr>
          <w:t>https://eur-lex.europa.eu/legal-content/EL/TXT/?uri=CELEX:52022PC0490</w:t>
        </w:r>
      </w:hyperlink>
    </w:p>
    <w:p w14:paraId="6D96AD2A" w14:textId="0671855D" w:rsidR="00CD0CB1" w:rsidRPr="000C7CA7" w:rsidRDefault="00CD0CB1" w:rsidP="004A3E8A">
      <w:r w:rsidRPr="000C7CA7">
        <w:t xml:space="preserve">Ευρωπαϊκή Επιτροπή. (2021). Σχέδιο δράσης για τον ευρωπαϊκό πυλώνα κοινωνικών δικαιωμάτων [COM(2021) 102 </w:t>
      </w:r>
      <w:proofErr w:type="spellStart"/>
      <w:r w:rsidRPr="000C7CA7">
        <w:t>final</w:t>
      </w:r>
      <w:proofErr w:type="spellEnd"/>
      <w:r w:rsidRPr="000C7CA7">
        <w:t xml:space="preserve">].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Ανακτήθηκε από: </w:t>
      </w:r>
      <w:hyperlink r:id="rId283" w:history="1">
        <w:r w:rsidRPr="000C7CA7">
          <w:rPr>
            <w:rStyle w:val="-"/>
          </w:rPr>
          <w:t>https://eur-lex.europa.eu/legal-content/EL/TXT/?uri=CELEX:52021DC0102</w:t>
        </w:r>
      </w:hyperlink>
    </w:p>
    <w:p w14:paraId="218B611B" w14:textId="73D6D391" w:rsidR="00FE3E65" w:rsidRPr="000C7CA7" w:rsidRDefault="00FE3E65" w:rsidP="004E2BD8">
      <w:pPr>
        <w:rPr>
          <w:lang w:val="en-US"/>
        </w:rPr>
      </w:pPr>
      <w:r w:rsidRPr="000C7CA7">
        <w:t xml:space="preserve">Ευρωπαϊκό Κοινωνικό Ταμείο+. </w:t>
      </w:r>
      <w:r w:rsidR="004E2BD8" w:rsidRPr="000C7CA7">
        <w:rPr>
          <w:lang w:val="en-US"/>
        </w:rPr>
        <w:t>What</w:t>
      </w:r>
      <w:r w:rsidR="004E2BD8" w:rsidRPr="000C7CA7">
        <w:t xml:space="preserve"> </w:t>
      </w:r>
      <w:r w:rsidR="004E2BD8" w:rsidRPr="000C7CA7">
        <w:rPr>
          <w:lang w:val="en-US"/>
        </w:rPr>
        <w:t>is</w:t>
      </w:r>
      <w:r w:rsidR="004E2BD8" w:rsidRPr="000C7CA7">
        <w:t xml:space="preserve"> </w:t>
      </w:r>
      <w:proofErr w:type="gramStart"/>
      <w:r w:rsidR="004E2BD8" w:rsidRPr="000C7CA7">
        <w:rPr>
          <w:lang w:val="en-US"/>
        </w:rPr>
        <w:t>the</w:t>
      </w:r>
      <w:r w:rsidR="004E2BD8" w:rsidRPr="000C7CA7">
        <w:t xml:space="preserve"> </w:t>
      </w:r>
      <w:r w:rsidR="004E2BD8" w:rsidRPr="000C7CA7">
        <w:rPr>
          <w:lang w:val="en-US"/>
        </w:rPr>
        <w:t>ESF</w:t>
      </w:r>
      <w:proofErr w:type="gramEnd"/>
      <w:r w:rsidR="004E2BD8" w:rsidRPr="000C7CA7">
        <w:t xml:space="preserve">+? </w:t>
      </w:r>
      <w:r w:rsidR="004E2BD8" w:rsidRPr="000C7CA7">
        <w:rPr>
          <w:lang w:val="en-US"/>
        </w:rPr>
        <w:t xml:space="preserve">&amp; Main </w:t>
      </w:r>
      <w:proofErr w:type="gramStart"/>
      <w:r w:rsidR="004E2BD8" w:rsidRPr="000C7CA7">
        <w:rPr>
          <w:lang w:val="en-US"/>
        </w:rPr>
        <w:t>priorities</w:t>
      </w:r>
      <w:r w:rsidRPr="000C7CA7">
        <w:rPr>
          <w:lang w:val="en-US"/>
        </w:rPr>
        <w:t>;.</w:t>
      </w:r>
      <w:proofErr w:type="gramEnd"/>
      <w:r w:rsidRPr="000C7CA7">
        <w:rPr>
          <w:lang w:val="en-US"/>
        </w:rPr>
        <w:t xml:space="preserve"> </w:t>
      </w:r>
      <w:r w:rsidRPr="000C7CA7">
        <w:t>Ανακτήθηκε</w:t>
      </w:r>
      <w:r w:rsidRPr="000C7CA7">
        <w:rPr>
          <w:lang w:val="en-US"/>
        </w:rPr>
        <w:t xml:space="preserve"> </w:t>
      </w:r>
      <w:r w:rsidRPr="000C7CA7">
        <w:t>από</w:t>
      </w:r>
      <w:r w:rsidRPr="000C7CA7">
        <w:rPr>
          <w:lang w:val="en-US"/>
        </w:rPr>
        <w:t xml:space="preserve">: </w:t>
      </w:r>
      <w:hyperlink r:id="rId284" w:history="1">
        <w:r w:rsidRPr="000C7CA7">
          <w:rPr>
            <w:rStyle w:val="-"/>
            <w:lang w:val="en-US"/>
          </w:rPr>
          <w:t>https://european-social-fund-plus.ec.europa.eu/el/ti-einai-ekt</w:t>
        </w:r>
      </w:hyperlink>
    </w:p>
    <w:p w14:paraId="52665C46" w14:textId="346BF120" w:rsidR="00FE52C1" w:rsidRPr="000C7CA7" w:rsidRDefault="00FE52C1" w:rsidP="00FE52C1">
      <w:r w:rsidRPr="000C7CA7">
        <w:lastRenderedPageBreak/>
        <w:t>ΙΝΕ-ΓΣΕΕ/ΑΔΕΔΥ (2008). Η ελληνική οικονομία και η απασχόληση: Ετήσια Έκθεση 2008. Μέρος 8: Φτώχεια και εισοδηματικές ανισότητες στην Ελλάδα και στην Ευρωπαϊκή Ένωση. Ανακτήθηκε από:</w:t>
      </w:r>
      <w:r w:rsidR="007D5EDC" w:rsidRPr="000C7CA7">
        <w:t xml:space="preserve"> </w:t>
      </w:r>
      <w:hyperlink r:id="rId285" w:history="1">
        <w:r w:rsidRPr="000C7CA7">
          <w:rPr>
            <w:rStyle w:val="-"/>
          </w:rPr>
          <w:t>https://www.inegsee.gr/wp-content/uploads/2014/02/files/EKTHESI_10.pdf</w:t>
        </w:r>
      </w:hyperlink>
    </w:p>
    <w:p w14:paraId="6F35D5DB" w14:textId="7F5A17EF" w:rsidR="00E840BA" w:rsidRPr="000C7CA7" w:rsidRDefault="00E840BA" w:rsidP="00FE52C1">
      <w:r w:rsidRPr="000C7CA7">
        <w:t xml:space="preserve">Κανελλόπουλος, Θ. (2016). Η μετάλλαξη του κοινωνικού κράτους. </w:t>
      </w:r>
      <w:proofErr w:type="spellStart"/>
      <w:r w:rsidRPr="000C7CA7">
        <w:rPr>
          <w:lang w:val="en-US"/>
        </w:rPr>
        <w:t>SocialPolicy</w:t>
      </w:r>
      <w:proofErr w:type="spellEnd"/>
      <w:r w:rsidRPr="000C7CA7">
        <w:t>.</w:t>
      </w:r>
      <w:r w:rsidRPr="000C7CA7">
        <w:rPr>
          <w:lang w:val="en-US"/>
        </w:rPr>
        <w:t>gr</w:t>
      </w:r>
      <w:r w:rsidRPr="000C7CA7">
        <w:t xml:space="preserve">. Ανακτήθηκε από: </w:t>
      </w:r>
      <w:hyperlink r:id="rId286" w:anchor=":~:text=%CF%84%CE%B9%CF%82%20%CF%80%CE%B9%CE%BF%20%CE%B3%CE%BD%CF%89%CF%83%CF%84%CE%AD%CF%82%20%CF%84%CF%85%CF%80%CE%BF%CE%BB%CE%BF%CE%B3%CE%AF%CE%B5%CF%82%2C%20%CF%8C%CF%80%CF%89%CF%82,%CE%BE%CE%B5%CF%87%CF%89%CF%81%CE%B9%CF%83%CF%84%CE%AE%20%CF%80%CE%B5%CF%81%CE%AF%CF%80%CF%84%CF%89%CF%83%CE%B7%2C%20%CE%B7%20%CE%BF%CF%80%CE%BF%CE%AF%CE%B1%20%CE%B8%CE%B1" w:history="1">
        <w:r w:rsidRPr="000C7CA7">
          <w:rPr>
            <w:rStyle w:val="-"/>
          </w:rPr>
          <w:t>https://socialpolicy.gr/2016/04/%CE%B7-%CE%BC%CE%B5%CF%84%CE%AC%CE%BB%CE%BB%CE%B1%CE%BE%CE%B7-%CF%84%CE%BF%CF%85-%CE%BA%CE%BF%CE%B9%CE%BD%CF%89%CE%BD%CE%B9%CE%BA%CE%BF%CF%8D-%CE%BA%CF%81%CE%AC%CF%84%CE%BF%CF%85%CF%82.html#:~:text=%CF%84%CE%B9%CF%82%20%CF%80%CE%B9%CE%BF%20%CE%B3%CE%BD%CF%89%CF%83%CF%84%CE%AD%CF%82%20%CF%84%CF%85%CF%80%CE%BF%CE%BB%CE%BF%CE%B3%CE%AF%CE%B5%CF%82%2C%20%CF%8C%CF%80%CF%89%CF%82,%CE%BE%CE%B5%CF%87%CF%89%CF%81%CE%B9%CF%83%CF%84%CE%AE%20%CF%80%CE%B5%CF%81%CE%AF%CF%80%CF%84%CF%89%CF%83%CE%B7%2C%20%CE%B7%20%CE%BF%CF%80%CE%BF%CE%AF%CE%B1%20%CE%B8%CE%B1</w:t>
        </w:r>
      </w:hyperlink>
    </w:p>
    <w:p w14:paraId="5B91C7E2" w14:textId="77777777" w:rsidR="00D46B02" w:rsidRPr="000C7CA7" w:rsidRDefault="00D46B02" w:rsidP="00D46B02">
      <w:pPr>
        <w:rPr>
          <w:b/>
          <w:iCs/>
        </w:rPr>
      </w:pPr>
      <w:r w:rsidRPr="000C7CA7">
        <w:t xml:space="preserve">Κοινή Υπουργική Απόφαση 22127/2025 «Ηλεκτρονική εφαρμογή για τη μέτρηση της ικανοποίησης των πολιτών από υπηρεσίες Δημόσιας Διοίκησης». ΦΕΚ Β’ 1997/24.04.2025. Ανακτήθηκε από: </w:t>
      </w:r>
      <w:hyperlink r:id="rId287" w:history="1">
        <w:r w:rsidRPr="000C7CA7">
          <w:rPr>
            <w:rStyle w:val="-"/>
          </w:rPr>
          <w:t>https://search.et.gr/el/fek/?fekId=780514</w:t>
        </w:r>
      </w:hyperlink>
      <w:r w:rsidRPr="000C7CA7">
        <w:t xml:space="preserve"> </w:t>
      </w:r>
    </w:p>
    <w:p w14:paraId="0F5A3EF5" w14:textId="5C346DF9" w:rsidR="00DF0CF9" w:rsidRPr="000C7CA7" w:rsidRDefault="00DF0CF9" w:rsidP="00DF0CF9">
      <w:proofErr w:type="spellStart"/>
      <w:r w:rsidRPr="000C7CA7">
        <w:t>Ντούνης</w:t>
      </w:r>
      <w:proofErr w:type="spellEnd"/>
      <w:r w:rsidRPr="000C7CA7">
        <w:t xml:space="preserve">, Α. (2013). Κοινωνικός αποκλεισμός και κοινωνική αλληλεγγύη: Τρία επιστημονικά παραδείγματα. SocialPolicy.gr. Ανακτήθηκε από </w:t>
      </w:r>
      <w:hyperlink r:id="rId288" w:history="1">
        <w:r w:rsidRPr="000C7CA7">
          <w:rPr>
            <w:rStyle w:val="-"/>
          </w:rPr>
          <w:t>https://socialpolicy.gr/2013/12/%CE%BA%CE%BF%CE%B9%CE%BD%CF%89%CE%BD%CE%B9%CE%BA%CF%8C%CF%82-%CE%B1%CF%80%CE%BF%CE%BA%CE%BB%CE%B5%CE%B9%CF%83%CE%BC%CF%8C%CF%82-%CE%BA%CE%B1%CE%B9-%CE%BA%CE%BF%CE%B9%CE%BD%CF%89%CE%BD%CE%B9%CE%BA.html</w:t>
        </w:r>
      </w:hyperlink>
      <w:r w:rsidRPr="000C7CA7">
        <w:t xml:space="preserve"> </w:t>
      </w:r>
    </w:p>
    <w:p w14:paraId="2E7FF465" w14:textId="70D760EA" w:rsidR="00FE52C1" w:rsidRPr="000C7CA7" w:rsidRDefault="00FE52C1" w:rsidP="00FE52C1">
      <w:pPr>
        <w:pStyle w:val="ac"/>
        <w:rPr>
          <w:sz w:val="22"/>
          <w:szCs w:val="22"/>
        </w:rPr>
      </w:pPr>
      <w:proofErr w:type="spellStart"/>
      <w:r w:rsidRPr="000C7CA7">
        <w:rPr>
          <w:sz w:val="22"/>
          <w:szCs w:val="22"/>
        </w:rPr>
        <w:t>Ντούνης</w:t>
      </w:r>
      <w:proofErr w:type="spellEnd"/>
      <w:r w:rsidR="00E00973" w:rsidRPr="000C7CA7">
        <w:rPr>
          <w:sz w:val="22"/>
          <w:szCs w:val="22"/>
        </w:rPr>
        <w:t>,</w:t>
      </w:r>
      <w:r w:rsidRPr="000C7CA7">
        <w:rPr>
          <w:sz w:val="22"/>
          <w:szCs w:val="22"/>
        </w:rPr>
        <w:t xml:space="preserve"> Α. </w:t>
      </w:r>
      <w:r w:rsidR="006838CD" w:rsidRPr="000C7CA7">
        <w:rPr>
          <w:sz w:val="22"/>
          <w:szCs w:val="22"/>
        </w:rPr>
        <w:t xml:space="preserve">(2012). </w:t>
      </w:r>
      <w:r w:rsidRPr="000C7CA7">
        <w:rPr>
          <w:sz w:val="22"/>
          <w:szCs w:val="22"/>
        </w:rPr>
        <w:t xml:space="preserve">Ορισμός της φτώχειας. </w:t>
      </w:r>
      <w:r w:rsidR="006838CD" w:rsidRPr="000C7CA7">
        <w:rPr>
          <w:sz w:val="22"/>
          <w:szCs w:val="22"/>
        </w:rPr>
        <w:t xml:space="preserve">SocialPolicy.gr. </w:t>
      </w:r>
      <w:r w:rsidRPr="000C7CA7">
        <w:rPr>
          <w:sz w:val="22"/>
          <w:szCs w:val="22"/>
        </w:rPr>
        <w:t xml:space="preserve">Ανακτήθηκε από: </w:t>
      </w:r>
    </w:p>
    <w:p w14:paraId="7DCF9523" w14:textId="77777777" w:rsidR="00FE52C1" w:rsidRPr="000C7CA7" w:rsidRDefault="00FE52C1" w:rsidP="00FE52C1">
      <w:pPr>
        <w:pStyle w:val="ac"/>
        <w:rPr>
          <w:sz w:val="22"/>
          <w:szCs w:val="22"/>
        </w:rPr>
      </w:pPr>
      <w:hyperlink r:id="rId289" w:anchor=":~:text=%CE%97%20%CE%AD%CE%BD%CE%BD%CE%BF%CE%B9%CE%B1%20%CF%84%CE%B7%CF%82%20%CF%86%CF%84%CF%8E%CF%87%CE%B5%CE%B9%CE%B1%CF%82%20%CF%80%CF%81%CE%BF%CF%83%CE%B5%CE%B3%CE%B3%CE%AF%CE%B6%CE%B5%CF%84%CE%B1%CE%B9,4" w:history="1">
        <w:r w:rsidRPr="000C7CA7">
          <w:rPr>
            <w:rStyle w:val="-"/>
            <w:sz w:val="22"/>
            <w:szCs w:val="22"/>
          </w:rPr>
          <w:t>https://socialpolicy.gr/2012/11/%CE%BF%CF%81%CE%B9%CF%83%CE%BC%CF%8C%CF%82-%CF%84%CE%B7%CF%82-%CF%86%CF%84%CF%8E%CF%87%CE%B5%CE%B9%CE%B1%CF%82.html#:~:text=%CE%97%20%CE%AD%CE%BD%CE%BD%CE%BF%CE%B9%CE%B1%20%CF%84%CE%B7%CF%82%20%CF%86%CF%84%CF%8E%CF%87%CE%B5%CE%B9%CE%B1%CF%82%20%CF%80%CF%81%CE%BF%CF%83%CE%B5%CE%B3%CE%B3%CE%AF%CE%B6%CE%B5%CF%84%CE%B1%CE%B9,4</w:t>
        </w:r>
      </w:hyperlink>
    </w:p>
    <w:p w14:paraId="3FAB2209" w14:textId="77777777" w:rsidR="00A53EB6" w:rsidRPr="000C7CA7" w:rsidRDefault="00A53EB6" w:rsidP="00FE52C1">
      <w:pPr>
        <w:pStyle w:val="ac"/>
        <w:rPr>
          <w:sz w:val="22"/>
          <w:szCs w:val="22"/>
        </w:rPr>
      </w:pPr>
    </w:p>
    <w:p w14:paraId="0B05ABAE" w14:textId="011EEA2A" w:rsidR="00A53EB6" w:rsidRPr="000C7CA7" w:rsidRDefault="00A53EB6" w:rsidP="00A53EB6">
      <w:pPr>
        <w:pStyle w:val="ac"/>
        <w:rPr>
          <w:sz w:val="22"/>
          <w:szCs w:val="22"/>
        </w:rPr>
      </w:pPr>
      <w:r w:rsidRPr="000C7CA7">
        <w:rPr>
          <w:sz w:val="22"/>
          <w:szCs w:val="22"/>
        </w:rPr>
        <w:t xml:space="preserve">Παϊζής Ν., Καραθανάση Γ. &amp; </w:t>
      </w:r>
      <w:proofErr w:type="spellStart"/>
      <w:r w:rsidRPr="000C7CA7">
        <w:rPr>
          <w:sz w:val="22"/>
          <w:szCs w:val="22"/>
        </w:rPr>
        <w:t>Μαμούχα</w:t>
      </w:r>
      <w:proofErr w:type="spellEnd"/>
      <w:r w:rsidRPr="000C7CA7">
        <w:rPr>
          <w:sz w:val="22"/>
          <w:szCs w:val="22"/>
        </w:rPr>
        <w:t xml:space="preserve"> Ι. (2008). Φτώχεια,</w:t>
      </w:r>
      <w:r w:rsidR="009C0021">
        <w:rPr>
          <w:sz w:val="22"/>
          <w:szCs w:val="22"/>
        </w:rPr>
        <w:t xml:space="preserve"> </w:t>
      </w:r>
      <w:r w:rsidRPr="000C7CA7">
        <w:rPr>
          <w:sz w:val="22"/>
          <w:szCs w:val="22"/>
        </w:rPr>
        <w:t xml:space="preserve">Εκπαίδευση και Κοινωνικές Ανισότητες. ΓΣΕΕ-Κέντρο Ανάπτυξης Εκπαιδευτικής Πολιτικής &amp; </w:t>
      </w:r>
      <w:proofErr w:type="spellStart"/>
      <w:r w:rsidRPr="000C7CA7">
        <w:rPr>
          <w:sz w:val="22"/>
          <w:szCs w:val="22"/>
        </w:rPr>
        <w:t>Ντούνης</w:t>
      </w:r>
      <w:proofErr w:type="spellEnd"/>
      <w:r w:rsidRPr="000C7CA7">
        <w:rPr>
          <w:sz w:val="22"/>
          <w:szCs w:val="22"/>
        </w:rPr>
        <w:t xml:space="preserve"> Α. Ορισμός της φτώχειας (2012). Ανακτήθηκε από: </w:t>
      </w:r>
    </w:p>
    <w:p w14:paraId="0B530579" w14:textId="7397F8F1" w:rsidR="00A53EB6" w:rsidRPr="000C7CA7" w:rsidRDefault="00A53EB6" w:rsidP="00A53EB6">
      <w:pPr>
        <w:pStyle w:val="ac"/>
        <w:rPr>
          <w:sz w:val="22"/>
          <w:szCs w:val="22"/>
        </w:rPr>
      </w:pPr>
      <w:hyperlink r:id="rId290" w:anchor=":~:text=%CE%97%20%CE%AD%CE%BD%CE%BD%CE%BF%CE%B9%CE%B1%20%CF%84%CE%B7%CF%82%20%CF%86%CF%84%CF%8E%CF%87%CE%B5%CE%B9%CE%B1%CF%82%20%CF%80%CF%81%CE%BF%CF%83%CE%B5%CE%B3%CE%B3%CE%AF%CE%B6%CE%B5%CF%84%CE%B1%CE%B9,4" w:history="1">
        <w:r w:rsidRPr="000C7CA7">
          <w:rPr>
            <w:rStyle w:val="-"/>
            <w:sz w:val="22"/>
            <w:szCs w:val="22"/>
          </w:rPr>
          <w:t>https://socialpolicy.gr/2012/11/%CE%BF%CF%81%CE%B9%CF%83%CE%BC%CF%8C%CF%82-%CF%84%CE%B7%CF%82-%CF%86%CF%84%CF%8E%CF%87%CE%B5%CE%B9%CE%B1%CF%82.html#:~:text=%CE%97%20%CE%AD%CE%BD%CE%BD%CE%BF%CE%B9%CE%B1%20%CF%84%CE%B7%CF%82%20%CF%86%CF%84%CF%8E%CF%87%CE%B5%CE%B9%CE%B1%CF%82%20%CF%80%CF%81%CE%BF%CF%83%CE%B5%CE%B3%CE%B3%CE%AF%CE%B6%CE%B5%CF%84%CE%B1%CE%B9,4</w:t>
        </w:r>
      </w:hyperlink>
    </w:p>
    <w:p w14:paraId="627A096C" w14:textId="77777777" w:rsidR="00FE52C1" w:rsidRPr="000C7CA7" w:rsidRDefault="00FE52C1" w:rsidP="00FE52C1">
      <w:pPr>
        <w:pStyle w:val="ac"/>
        <w:rPr>
          <w:sz w:val="22"/>
          <w:szCs w:val="22"/>
        </w:rPr>
      </w:pPr>
    </w:p>
    <w:p w14:paraId="1C354671" w14:textId="416A3AB9" w:rsidR="008827AF" w:rsidRDefault="008827AF" w:rsidP="00FE52C1">
      <w:pPr>
        <w:pStyle w:val="ac"/>
        <w:rPr>
          <w:sz w:val="22"/>
          <w:szCs w:val="22"/>
        </w:rPr>
      </w:pPr>
      <w:r w:rsidRPr="000C7CA7">
        <w:rPr>
          <w:sz w:val="22"/>
          <w:szCs w:val="22"/>
        </w:rPr>
        <w:t>Περιφερειακό Παρατηρητήριο Κοινωνικής Ένταξης Δυτικής Ελλάδας, Διεύθυνση Κοινωνικής Μέριμνας</w:t>
      </w:r>
      <w:r>
        <w:rPr>
          <w:sz w:val="22"/>
          <w:szCs w:val="22"/>
        </w:rPr>
        <w:t xml:space="preserve">. </w:t>
      </w:r>
      <w:proofErr w:type="spellStart"/>
      <w:r>
        <w:rPr>
          <w:sz w:val="22"/>
          <w:szCs w:val="22"/>
        </w:rPr>
        <w:t>χ.η</w:t>
      </w:r>
      <w:proofErr w:type="spellEnd"/>
      <w:r>
        <w:rPr>
          <w:sz w:val="22"/>
          <w:szCs w:val="22"/>
        </w:rPr>
        <w:t xml:space="preserve">. </w:t>
      </w:r>
      <w:r w:rsidR="00A37571">
        <w:rPr>
          <w:sz w:val="22"/>
          <w:szCs w:val="22"/>
        </w:rPr>
        <w:t xml:space="preserve">Ανακτήθηκε από: </w:t>
      </w:r>
      <w:hyperlink r:id="rId291" w:history="1">
        <w:r w:rsidR="00A37571" w:rsidRPr="009E508A">
          <w:rPr>
            <w:rStyle w:val="-"/>
            <w:sz w:val="22"/>
            <w:szCs w:val="22"/>
          </w:rPr>
          <w:t>https://socialpolicy-pde.gr/</w:t>
        </w:r>
      </w:hyperlink>
      <w:r w:rsidR="00A37571">
        <w:rPr>
          <w:sz w:val="22"/>
          <w:szCs w:val="22"/>
        </w:rPr>
        <w:t xml:space="preserve"> </w:t>
      </w:r>
    </w:p>
    <w:p w14:paraId="79C9C809" w14:textId="5088691C" w:rsidR="000C7CA7" w:rsidRPr="000C7CA7" w:rsidRDefault="000C7CA7" w:rsidP="00FE52C1">
      <w:pPr>
        <w:pStyle w:val="ac"/>
        <w:rPr>
          <w:sz w:val="22"/>
          <w:szCs w:val="22"/>
        </w:rPr>
      </w:pPr>
      <w:r w:rsidRPr="000C7CA7">
        <w:rPr>
          <w:sz w:val="22"/>
          <w:szCs w:val="22"/>
        </w:rPr>
        <w:lastRenderedPageBreak/>
        <w:t xml:space="preserve">Περιφερειακό Παρατηρητήριο Κοινωνικής Ένταξης Δυτικής Ελλάδας, Διεύθυνση Κοινωνικής Μέριμνας. 2025. «ΕΤΗΣΙΑ ΠΕΡΙΦΕΡΕΙΑΚΗ ΕΡΕΥΝΑ ΕΙΣΟΔΗΜΑΤΟΣ &amp; ΣΥΝΘΗΚΩΝ ΔΙΑΒΙΩΣΗΣ ΠΕΡΙΦΕΡΕΙΑΣ ΔΥΤΙΚΗΣ ΕΛΛΑΔΑΣ 2024». Ανακτήθηκε από: </w:t>
      </w:r>
      <w:hyperlink r:id="rId292" w:history="1">
        <w:r w:rsidRPr="000C7CA7">
          <w:rPr>
            <w:rStyle w:val="-"/>
            <w:sz w:val="22"/>
            <w:szCs w:val="22"/>
          </w:rPr>
          <w:t>https://socialpolicy-pde.gr/wp-content/uploads/2025/09/ereyna-eisodimatos-synthikon-diaviosis-2024.pdf</w:t>
        </w:r>
      </w:hyperlink>
    </w:p>
    <w:p w14:paraId="536B54DD" w14:textId="77777777" w:rsidR="000C7CA7" w:rsidRPr="000C7CA7" w:rsidRDefault="000C7CA7" w:rsidP="00FE52C1">
      <w:pPr>
        <w:pStyle w:val="ac"/>
        <w:rPr>
          <w:sz w:val="22"/>
          <w:szCs w:val="22"/>
        </w:rPr>
      </w:pPr>
    </w:p>
    <w:p w14:paraId="3B6C4E60" w14:textId="3AD03FD7" w:rsidR="00003262" w:rsidRDefault="00003262" w:rsidP="009E4736">
      <w:r>
        <w:t xml:space="preserve">Πρόγραμμα «ΔΥΤΙΚΗ ΕΛΛΑΔΑ» 2021-2027. Ανακτήθηκε από: </w:t>
      </w:r>
      <w:hyperlink r:id="rId293" w:history="1">
        <w:r w:rsidR="009C0021" w:rsidRPr="004A2168">
          <w:rPr>
            <w:rStyle w:val="-"/>
          </w:rPr>
          <w:t>https://dytikiellada.gr/%CE%B5%CF%80%CE%B9%CF%87%CE%B5%CE%B9%CF%81%CE%B7%CF%83%CE%B9%CE%B1%CE%BA%CF%8C-%CF%80%CF%81%CF%8C%CE%B3%CF%81%CE%B1%CE%BC%CE%BC%CE%B1-%CE%B4%CF%85%CF%84%CE%B9%CE%BA%CE%B7-%CE%B5%CE%BB%CE%BB/</w:t>
        </w:r>
      </w:hyperlink>
      <w:r>
        <w:t xml:space="preserve"> </w:t>
      </w:r>
    </w:p>
    <w:p w14:paraId="0E186EF9" w14:textId="45565632" w:rsidR="009C0021" w:rsidRDefault="009C0021" w:rsidP="009E4736">
      <w:r>
        <w:t>Ρηγόπουλος, Κωνσταντίνος. (2023).</w:t>
      </w:r>
      <w:r w:rsidRPr="009C0021">
        <w:t xml:space="preserve"> </w:t>
      </w:r>
      <w:r>
        <w:t xml:space="preserve">Έρευνα για την Ικανοποίηση Ωφελούμενων Δομών από τους 3 πυλώνες Κοινωνικής Προστασίας: Περιγραφή Έρευνας, Στατιστικές Αναλύσεις και Συμπεράσματα. Ανακτήθηκε από: </w:t>
      </w:r>
      <w:hyperlink r:id="rId294" w:history="1">
        <w:r w:rsidRPr="00F23A8D">
          <w:rPr>
            <w:rStyle w:val="-"/>
          </w:rPr>
          <w:t>https://socialpolicy-pde.gr/wp-content/uploads/2023/11/ereyna-gia-tin-ikanopoiisi-ofeloymenon-domon-apo-toys-3-pylones-koinonikis-prostasias.pdf</w:t>
        </w:r>
      </w:hyperlink>
      <w:r>
        <w:t xml:space="preserve"> </w:t>
      </w:r>
    </w:p>
    <w:p w14:paraId="7977C117" w14:textId="17052515" w:rsidR="00D46B02" w:rsidRPr="000C7CA7" w:rsidRDefault="00D46B02" w:rsidP="009E4736">
      <w:r w:rsidRPr="000C7CA7">
        <w:t xml:space="preserve">Συμβούλιο της Ευρωπαϊκής Ένωσης. (2021). Σύσταση (ΕΕ) 2021/1004 της 14ης Ιουνίου 2021 για τη θέσπιση ευρωπαϊκής εγγύησης για τα παιδιά. Επίσημη Εφημερίδα της Ευρωπαϊκής Ένωσης, L 223, 22.06.2021, σ. 14–26. Ανακτήθηκε από: </w:t>
      </w:r>
      <w:hyperlink r:id="rId295" w:history="1">
        <w:r w:rsidRPr="000C7CA7">
          <w:rPr>
            <w:rStyle w:val="-"/>
          </w:rPr>
          <w:t>http://data.europa.eu/eli/reco/2021/1004/oj</w:t>
        </w:r>
      </w:hyperlink>
    </w:p>
    <w:p w14:paraId="5434C529" w14:textId="1A5FDD47" w:rsidR="00003A2A" w:rsidRPr="000C7CA7" w:rsidRDefault="00003A2A" w:rsidP="009E4736">
      <w:r w:rsidRPr="000C7CA7">
        <w:t>Υπουργείο Δικαιοσύνης</w:t>
      </w:r>
      <w:r w:rsidR="004B2997" w:rsidRPr="000C7CA7">
        <w:t>.</w:t>
      </w:r>
      <w:r w:rsidRPr="000C7CA7">
        <w:t xml:space="preserve"> </w:t>
      </w:r>
      <w:r w:rsidR="004B2997" w:rsidRPr="000C7CA7">
        <w:t>(</w:t>
      </w:r>
      <w:r w:rsidRPr="000C7CA7">
        <w:t>2021</w:t>
      </w:r>
      <w:r w:rsidR="004B2997" w:rsidRPr="000C7CA7">
        <w:t>)</w:t>
      </w:r>
      <w:r w:rsidRPr="000C7CA7">
        <w:t xml:space="preserve">. Εθνικό Σχέδιο Δράσης για τα Δικαιώματα του Παιδιού. Ανακτήθηκε από: </w:t>
      </w:r>
      <w:hyperlink r:id="rId296" w:history="1">
        <w:r w:rsidRPr="000C7CA7">
          <w:rPr>
            <w:rStyle w:val="-"/>
          </w:rPr>
          <w:t>https://www.ministryofjustice.gr/wp-content/uploads/2021/12/National_Action_Plan_for_the_Rights_of_the_Child.pdf</w:t>
        </w:r>
      </w:hyperlink>
    </w:p>
    <w:p w14:paraId="32A24831" w14:textId="16C7F4E1" w:rsidR="004B2997" w:rsidRPr="000C7CA7" w:rsidRDefault="004B2997" w:rsidP="009E4736">
      <w:r w:rsidRPr="000C7CA7">
        <w:t xml:space="preserve">Υπουργείο Επικρατείας. (2020). Εθνικό Σχέδιο Δράσης για τα Δικαιώματα των Ατόμων με Αναπηρία 2020–2023. Αθήνα: Ελληνική Δημοκρατία. </w:t>
      </w:r>
      <w:hyperlink r:id="rId297" w:history="1">
        <w:r w:rsidR="007C5F8E" w:rsidRPr="000C7CA7">
          <w:rPr>
            <w:rStyle w:val="-"/>
          </w:rPr>
          <w:t>https://amea.gov.gr/strategy/action</w:t>
        </w:r>
      </w:hyperlink>
      <w:r w:rsidR="007C5F8E" w:rsidRPr="000C7CA7">
        <w:t xml:space="preserve"> </w:t>
      </w:r>
    </w:p>
    <w:p w14:paraId="0D9F625A" w14:textId="481746AB" w:rsidR="00737CAE" w:rsidRPr="000C7CA7" w:rsidRDefault="00737CAE" w:rsidP="009E4736">
      <w:r w:rsidRPr="000C7CA7">
        <w:t xml:space="preserve">Υπουργείο Εργασίας </w:t>
      </w:r>
      <w:r w:rsidR="00C17F51" w:rsidRPr="000C7CA7">
        <w:t>και</w:t>
      </w:r>
      <w:r w:rsidRPr="000C7CA7">
        <w:t xml:space="preserve"> Κοινωνικών Υποθέσεων. </w:t>
      </w:r>
      <w:r w:rsidR="004B2997" w:rsidRPr="000C7CA7">
        <w:t>(</w:t>
      </w:r>
      <w:r w:rsidRPr="000C7CA7">
        <w:t>2022</w:t>
      </w:r>
      <w:r w:rsidR="004B2997" w:rsidRPr="000C7CA7">
        <w:t>)</w:t>
      </w:r>
      <w:r w:rsidRPr="000C7CA7">
        <w:t xml:space="preserve">. Εθνικό Σχέδιο Δράσης για την «ΕΥΡΩΠΑΪΚΗ ΕΓΓΥΗΣΗ ΓΙΑ ΤΟ ΠΑΙΔΙ». Ανακτήθηκε από: </w:t>
      </w:r>
      <w:hyperlink r:id="rId298" w:history="1">
        <w:r w:rsidRPr="000C7CA7">
          <w:rPr>
            <w:rStyle w:val="-"/>
            <w:lang w:val="en-US"/>
          </w:rPr>
          <w:t>https</w:t>
        </w:r>
        <w:r w:rsidRPr="000C7CA7">
          <w:rPr>
            <w:rStyle w:val="-"/>
          </w:rPr>
          <w:t>://</w:t>
        </w:r>
        <w:r w:rsidRPr="000C7CA7">
          <w:rPr>
            <w:rStyle w:val="-"/>
            <w:lang w:val="en-US"/>
          </w:rPr>
          <w:t>employment</w:t>
        </w:r>
        <w:r w:rsidRPr="000C7CA7">
          <w:rPr>
            <w:rStyle w:val="-"/>
          </w:rPr>
          <w:t>-</w:t>
        </w:r>
        <w:r w:rsidRPr="000C7CA7">
          <w:rPr>
            <w:rStyle w:val="-"/>
            <w:lang w:val="en-US"/>
          </w:rPr>
          <w:t>social</w:t>
        </w:r>
        <w:r w:rsidRPr="000C7CA7">
          <w:rPr>
            <w:rStyle w:val="-"/>
          </w:rPr>
          <w:t>-</w:t>
        </w:r>
        <w:r w:rsidRPr="000C7CA7">
          <w:rPr>
            <w:rStyle w:val="-"/>
            <w:lang w:val="en-US"/>
          </w:rPr>
          <w:t>affairs</w:t>
        </w:r>
        <w:r w:rsidRPr="000C7CA7">
          <w:rPr>
            <w:rStyle w:val="-"/>
          </w:rPr>
          <w:t>.</w:t>
        </w:r>
        <w:proofErr w:type="spellStart"/>
        <w:r w:rsidRPr="000C7CA7">
          <w:rPr>
            <w:rStyle w:val="-"/>
            <w:lang w:val="en-US"/>
          </w:rPr>
          <w:t>ec</w:t>
        </w:r>
        <w:proofErr w:type="spellEnd"/>
        <w:r w:rsidRPr="000C7CA7">
          <w:rPr>
            <w:rStyle w:val="-"/>
          </w:rPr>
          <w:t>.</w:t>
        </w:r>
        <w:proofErr w:type="spellStart"/>
        <w:r w:rsidRPr="000C7CA7">
          <w:rPr>
            <w:rStyle w:val="-"/>
            <w:lang w:val="en-US"/>
          </w:rPr>
          <w:t>europa</w:t>
        </w:r>
        <w:proofErr w:type="spellEnd"/>
        <w:r w:rsidRPr="000C7CA7">
          <w:rPr>
            <w:rStyle w:val="-"/>
          </w:rPr>
          <w:t>.</w:t>
        </w:r>
        <w:proofErr w:type="spellStart"/>
        <w:r w:rsidRPr="000C7CA7">
          <w:rPr>
            <w:rStyle w:val="-"/>
            <w:lang w:val="en-US"/>
          </w:rPr>
          <w:t>eu</w:t>
        </w:r>
        <w:proofErr w:type="spellEnd"/>
        <w:r w:rsidRPr="000C7CA7">
          <w:rPr>
            <w:rStyle w:val="-"/>
          </w:rPr>
          <w:t>/</w:t>
        </w:r>
        <w:r w:rsidRPr="000C7CA7">
          <w:rPr>
            <w:rStyle w:val="-"/>
            <w:lang w:val="en-US"/>
          </w:rPr>
          <w:t>policies</w:t>
        </w:r>
        <w:r w:rsidRPr="000C7CA7">
          <w:rPr>
            <w:rStyle w:val="-"/>
          </w:rPr>
          <w:t>-</w:t>
        </w:r>
        <w:r w:rsidRPr="000C7CA7">
          <w:rPr>
            <w:rStyle w:val="-"/>
            <w:lang w:val="en-US"/>
          </w:rPr>
          <w:t>and</w:t>
        </w:r>
        <w:r w:rsidRPr="000C7CA7">
          <w:rPr>
            <w:rStyle w:val="-"/>
          </w:rPr>
          <w:t>-</w:t>
        </w:r>
        <w:r w:rsidRPr="000C7CA7">
          <w:rPr>
            <w:rStyle w:val="-"/>
            <w:lang w:val="en-US"/>
          </w:rPr>
          <w:t>activities</w:t>
        </w:r>
        <w:r w:rsidRPr="000C7CA7">
          <w:rPr>
            <w:rStyle w:val="-"/>
          </w:rPr>
          <w:t>/</w:t>
        </w:r>
        <w:r w:rsidRPr="000C7CA7">
          <w:rPr>
            <w:rStyle w:val="-"/>
            <w:lang w:val="en-US"/>
          </w:rPr>
          <w:t>social</w:t>
        </w:r>
        <w:r w:rsidRPr="000C7CA7">
          <w:rPr>
            <w:rStyle w:val="-"/>
          </w:rPr>
          <w:t>-</w:t>
        </w:r>
        <w:r w:rsidRPr="000C7CA7">
          <w:rPr>
            <w:rStyle w:val="-"/>
            <w:lang w:val="en-US"/>
          </w:rPr>
          <w:t>protection</w:t>
        </w:r>
        <w:r w:rsidRPr="000C7CA7">
          <w:rPr>
            <w:rStyle w:val="-"/>
          </w:rPr>
          <w:t>-</w:t>
        </w:r>
        <w:r w:rsidRPr="000C7CA7">
          <w:rPr>
            <w:rStyle w:val="-"/>
            <w:lang w:val="en-US"/>
          </w:rPr>
          <w:t>social</w:t>
        </w:r>
        <w:r w:rsidRPr="000C7CA7">
          <w:rPr>
            <w:rStyle w:val="-"/>
          </w:rPr>
          <w:t>-</w:t>
        </w:r>
        <w:r w:rsidRPr="000C7CA7">
          <w:rPr>
            <w:rStyle w:val="-"/>
            <w:lang w:val="en-US"/>
          </w:rPr>
          <w:t>inclusion</w:t>
        </w:r>
        <w:r w:rsidRPr="000C7CA7">
          <w:rPr>
            <w:rStyle w:val="-"/>
          </w:rPr>
          <w:t>/</w:t>
        </w:r>
        <w:r w:rsidRPr="000C7CA7">
          <w:rPr>
            <w:rStyle w:val="-"/>
            <w:lang w:val="en-US"/>
          </w:rPr>
          <w:t>addressing</w:t>
        </w:r>
        <w:r w:rsidRPr="000C7CA7">
          <w:rPr>
            <w:rStyle w:val="-"/>
          </w:rPr>
          <w:t>-</w:t>
        </w:r>
        <w:r w:rsidRPr="000C7CA7">
          <w:rPr>
            <w:rStyle w:val="-"/>
            <w:lang w:val="en-US"/>
          </w:rPr>
          <w:t>poverty</w:t>
        </w:r>
        <w:r w:rsidRPr="000C7CA7">
          <w:rPr>
            <w:rStyle w:val="-"/>
          </w:rPr>
          <w:t>-</w:t>
        </w:r>
        <w:r w:rsidRPr="000C7CA7">
          <w:rPr>
            <w:rStyle w:val="-"/>
            <w:lang w:val="en-US"/>
          </w:rPr>
          <w:t>and</w:t>
        </w:r>
        <w:r w:rsidRPr="000C7CA7">
          <w:rPr>
            <w:rStyle w:val="-"/>
          </w:rPr>
          <w:t>-</w:t>
        </w:r>
        <w:r w:rsidRPr="000C7CA7">
          <w:rPr>
            <w:rStyle w:val="-"/>
            <w:lang w:val="en-US"/>
          </w:rPr>
          <w:t>supporting</w:t>
        </w:r>
        <w:r w:rsidRPr="000C7CA7">
          <w:rPr>
            <w:rStyle w:val="-"/>
          </w:rPr>
          <w:t>-</w:t>
        </w:r>
        <w:r w:rsidRPr="000C7CA7">
          <w:rPr>
            <w:rStyle w:val="-"/>
            <w:lang w:val="en-US"/>
          </w:rPr>
          <w:t>social</w:t>
        </w:r>
        <w:r w:rsidRPr="000C7CA7">
          <w:rPr>
            <w:rStyle w:val="-"/>
          </w:rPr>
          <w:t>-</w:t>
        </w:r>
        <w:r w:rsidRPr="000C7CA7">
          <w:rPr>
            <w:rStyle w:val="-"/>
            <w:lang w:val="en-US"/>
          </w:rPr>
          <w:t>inclusion</w:t>
        </w:r>
        <w:r w:rsidRPr="000C7CA7">
          <w:rPr>
            <w:rStyle w:val="-"/>
          </w:rPr>
          <w:t>/</w:t>
        </w:r>
        <w:r w:rsidRPr="000C7CA7">
          <w:rPr>
            <w:rStyle w:val="-"/>
            <w:lang w:val="en-US"/>
          </w:rPr>
          <w:t>investing</w:t>
        </w:r>
        <w:r w:rsidRPr="000C7CA7">
          <w:rPr>
            <w:rStyle w:val="-"/>
          </w:rPr>
          <w:t>-</w:t>
        </w:r>
        <w:r w:rsidRPr="000C7CA7">
          <w:rPr>
            <w:rStyle w:val="-"/>
            <w:lang w:val="en-US"/>
          </w:rPr>
          <w:t>children</w:t>
        </w:r>
        <w:r w:rsidRPr="000C7CA7">
          <w:rPr>
            <w:rStyle w:val="-"/>
          </w:rPr>
          <w:t>/</w:t>
        </w:r>
        <w:proofErr w:type="spellStart"/>
        <w:r w:rsidRPr="000C7CA7">
          <w:rPr>
            <w:rStyle w:val="-"/>
            <w:lang w:val="en-US"/>
          </w:rPr>
          <w:t>european</w:t>
        </w:r>
        <w:proofErr w:type="spellEnd"/>
        <w:r w:rsidRPr="000C7CA7">
          <w:rPr>
            <w:rStyle w:val="-"/>
          </w:rPr>
          <w:t>-</w:t>
        </w:r>
        <w:r w:rsidRPr="000C7CA7">
          <w:rPr>
            <w:rStyle w:val="-"/>
            <w:lang w:val="en-US"/>
          </w:rPr>
          <w:t>child</w:t>
        </w:r>
        <w:r w:rsidRPr="000C7CA7">
          <w:rPr>
            <w:rStyle w:val="-"/>
          </w:rPr>
          <w:t>-</w:t>
        </w:r>
        <w:r w:rsidRPr="000C7CA7">
          <w:rPr>
            <w:rStyle w:val="-"/>
            <w:lang w:val="en-US"/>
          </w:rPr>
          <w:t>guarantee</w:t>
        </w:r>
        <w:r w:rsidRPr="000C7CA7">
          <w:rPr>
            <w:rStyle w:val="-"/>
          </w:rPr>
          <w:t>/</w:t>
        </w:r>
        <w:r w:rsidRPr="000C7CA7">
          <w:rPr>
            <w:rStyle w:val="-"/>
            <w:lang w:val="en-US"/>
          </w:rPr>
          <w:t>national</w:t>
        </w:r>
        <w:r w:rsidRPr="000C7CA7">
          <w:rPr>
            <w:rStyle w:val="-"/>
          </w:rPr>
          <w:t>-</w:t>
        </w:r>
        <w:r w:rsidRPr="000C7CA7">
          <w:rPr>
            <w:rStyle w:val="-"/>
            <w:lang w:val="en-US"/>
          </w:rPr>
          <w:t>action</w:t>
        </w:r>
        <w:r w:rsidRPr="000C7CA7">
          <w:rPr>
            <w:rStyle w:val="-"/>
          </w:rPr>
          <w:t>-</w:t>
        </w:r>
        <w:r w:rsidRPr="000C7CA7">
          <w:rPr>
            <w:rStyle w:val="-"/>
            <w:lang w:val="en-US"/>
          </w:rPr>
          <w:t>plans</w:t>
        </w:r>
        <w:r w:rsidRPr="000C7CA7">
          <w:rPr>
            <w:rStyle w:val="-"/>
          </w:rPr>
          <w:t>-</w:t>
        </w:r>
        <w:r w:rsidRPr="000C7CA7">
          <w:rPr>
            <w:rStyle w:val="-"/>
            <w:lang w:val="en-US"/>
          </w:rPr>
          <w:t>and</w:t>
        </w:r>
        <w:r w:rsidRPr="000C7CA7">
          <w:rPr>
            <w:rStyle w:val="-"/>
          </w:rPr>
          <w:t>-</w:t>
        </w:r>
        <w:r w:rsidRPr="000C7CA7">
          <w:rPr>
            <w:rStyle w:val="-"/>
            <w:lang w:val="en-US"/>
          </w:rPr>
          <w:t>progress</w:t>
        </w:r>
        <w:r w:rsidRPr="000C7CA7">
          <w:rPr>
            <w:rStyle w:val="-"/>
          </w:rPr>
          <w:t>-</w:t>
        </w:r>
        <w:r w:rsidRPr="000C7CA7">
          <w:rPr>
            <w:rStyle w:val="-"/>
            <w:lang w:val="en-US"/>
          </w:rPr>
          <w:t>reports</w:t>
        </w:r>
        <w:r w:rsidRPr="000C7CA7">
          <w:rPr>
            <w:rStyle w:val="-"/>
          </w:rPr>
          <w:t>_</w:t>
        </w:r>
        <w:proofErr w:type="spellStart"/>
        <w:r w:rsidRPr="000C7CA7">
          <w:rPr>
            <w:rStyle w:val="-"/>
            <w:lang w:val="en-US"/>
          </w:rPr>
          <w:t>en</w:t>
        </w:r>
        <w:proofErr w:type="spellEnd"/>
      </w:hyperlink>
    </w:p>
    <w:p w14:paraId="606768C5" w14:textId="4AE07BD2" w:rsidR="009617FC" w:rsidRDefault="009617FC" w:rsidP="00C17F51">
      <w:r w:rsidRPr="009617FC">
        <w:t>Υπουργείο Εργασίας και Κοινωνικών Υποθέσεων, Γενική Γραμματεία Κοινωνικής Αλληλεγγύης και Καταπολέμησης της Φτώχειας. (2022). Εθνική Στρατηγική για</w:t>
      </w:r>
      <w:r>
        <w:t xml:space="preserve"> </w:t>
      </w:r>
      <w:r w:rsidRPr="009617FC">
        <w:t>την Κοινωνική Ένταξη και Μείωση</w:t>
      </w:r>
      <w:r>
        <w:t xml:space="preserve"> </w:t>
      </w:r>
      <w:r w:rsidRPr="009617FC">
        <w:t xml:space="preserve">της Φτώχειας. Ανακτήθηκε από: </w:t>
      </w:r>
      <w:hyperlink r:id="rId299" w:history="1">
        <w:r w:rsidRPr="009E508A">
          <w:rPr>
            <w:rStyle w:val="-"/>
          </w:rPr>
          <w:t>https://minscfa.gov.gr/ethniki-stratigiki-gia-tin-koinoniki-entaxi-kai-meiosi-tis-ftocheias/</w:t>
        </w:r>
      </w:hyperlink>
      <w:r>
        <w:t xml:space="preserve"> </w:t>
      </w:r>
    </w:p>
    <w:p w14:paraId="0828A99E" w14:textId="1ED1599C" w:rsidR="00C17F51" w:rsidRPr="000C7CA7" w:rsidRDefault="00C17F51" w:rsidP="00C17F51">
      <w:r w:rsidRPr="000C7CA7">
        <w:t xml:space="preserve">Υπουργείο Εργασίας και Κοινωνικής Ασφάλισης. 2024. Μια Ελλάδα με Όλους για Όλους: Εθνική Στρατηγική για τα Δικαιώματα των Ατόμων με Αναπηρία 2024-2030. Ανακτήθηκε από: </w:t>
      </w:r>
      <w:hyperlink r:id="rId300" w:history="1">
        <w:r w:rsidRPr="000C7CA7">
          <w:rPr>
            <w:rStyle w:val="-"/>
          </w:rPr>
          <w:t>https://amea.gov.gr/strategy/strategy-2024-2030</w:t>
        </w:r>
      </w:hyperlink>
      <w:r w:rsidRPr="000C7CA7">
        <w:t xml:space="preserve"> </w:t>
      </w:r>
    </w:p>
    <w:p w14:paraId="12A1FD33" w14:textId="5621FF71" w:rsidR="004A3E8A" w:rsidRPr="00521D42" w:rsidRDefault="004A3E8A" w:rsidP="006D1279">
      <w:pPr>
        <w:pStyle w:val="af6"/>
      </w:pPr>
      <w:r>
        <w:t>Διεθνής</w:t>
      </w:r>
      <w:r w:rsidRPr="00521D42">
        <w:t xml:space="preserve"> </w:t>
      </w:r>
      <w:r>
        <w:t>Βιβλιογραφία</w:t>
      </w:r>
    </w:p>
    <w:p w14:paraId="0DB867C3" w14:textId="1B683C17" w:rsidR="00820351" w:rsidRPr="00820351" w:rsidRDefault="00820351" w:rsidP="00820351">
      <w:pPr>
        <w:rPr>
          <w:lang w:val="en-US"/>
        </w:rPr>
      </w:pPr>
      <w:r w:rsidRPr="00820351">
        <w:rPr>
          <w:lang w:val="en-US"/>
        </w:rPr>
        <w:t>Atkinson</w:t>
      </w:r>
      <w:r w:rsidRPr="00521D42">
        <w:t xml:space="preserve">, </w:t>
      </w:r>
      <w:r w:rsidRPr="00820351">
        <w:rPr>
          <w:lang w:val="en-US"/>
        </w:rPr>
        <w:t>A</w:t>
      </w:r>
      <w:r w:rsidRPr="00521D42">
        <w:t xml:space="preserve">. </w:t>
      </w:r>
      <w:r w:rsidRPr="00820351">
        <w:rPr>
          <w:lang w:val="en-US"/>
        </w:rPr>
        <w:t>B</w:t>
      </w:r>
      <w:r w:rsidRPr="00521D42">
        <w:t xml:space="preserve">. (2019). </w:t>
      </w:r>
      <w:r w:rsidRPr="00820351">
        <w:rPr>
          <w:lang w:val="en-US"/>
        </w:rPr>
        <w:t>Measuring poverty around the world. Princeton, NJ: Princeton University Press.</w:t>
      </w:r>
    </w:p>
    <w:p w14:paraId="262A55F0" w14:textId="4F9CD5EC" w:rsidR="00BC789D" w:rsidRPr="003E6106" w:rsidRDefault="00BC789D" w:rsidP="00BC789D">
      <w:pPr>
        <w:rPr>
          <w:lang w:val="en-US"/>
        </w:rPr>
      </w:pPr>
      <w:r>
        <w:t>Β</w:t>
      </w:r>
      <w:proofErr w:type="spellStart"/>
      <w:r w:rsidRPr="00BC789D">
        <w:rPr>
          <w:lang w:val="en-US"/>
        </w:rPr>
        <w:t>aredes</w:t>
      </w:r>
      <w:proofErr w:type="spellEnd"/>
      <w:r w:rsidRPr="00BC789D">
        <w:rPr>
          <w:lang w:val="en-US"/>
        </w:rPr>
        <w:t xml:space="preserve">, B. (2022). Serving citizens: Measuring the performance of services for </w:t>
      </w:r>
      <w:proofErr w:type="gramStart"/>
      <w:r w:rsidRPr="00BC789D">
        <w:rPr>
          <w:lang w:val="en-US"/>
        </w:rPr>
        <w:t>a better</w:t>
      </w:r>
      <w:proofErr w:type="gramEnd"/>
      <w:r w:rsidRPr="00BC789D">
        <w:rPr>
          <w:lang w:val="en-US"/>
        </w:rPr>
        <w:t xml:space="preserve"> user experience. OECD Working Papers on Public Governance, No. 52.</w:t>
      </w:r>
    </w:p>
    <w:p w14:paraId="1C20A842" w14:textId="5A18525E" w:rsidR="00BC789D" w:rsidRPr="00BC789D" w:rsidRDefault="00BC789D" w:rsidP="00BC789D">
      <w:pPr>
        <w:rPr>
          <w:lang w:val="en-US"/>
        </w:rPr>
      </w:pPr>
      <w:r w:rsidRPr="003E6106">
        <w:rPr>
          <w:lang w:val="en-US"/>
        </w:rPr>
        <w:t xml:space="preserve">European Social Network (2021). </w:t>
      </w:r>
      <w:r w:rsidRPr="00BC789D">
        <w:rPr>
          <w:lang w:val="en-US"/>
        </w:rPr>
        <w:t xml:space="preserve">Promoting access to Quality Social Care in Europe. </w:t>
      </w:r>
    </w:p>
    <w:p w14:paraId="568E5521" w14:textId="2DFE859C" w:rsidR="00BC789D" w:rsidRPr="003E6106" w:rsidRDefault="00BC789D" w:rsidP="00BC789D">
      <w:pPr>
        <w:rPr>
          <w:lang w:val="en-US"/>
        </w:rPr>
      </w:pPr>
      <w:r w:rsidRPr="00BC789D">
        <w:rPr>
          <w:lang w:val="en-US"/>
        </w:rPr>
        <w:lastRenderedPageBreak/>
        <w:t xml:space="preserve">Lundgren, D. et al. (2019). </w:t>
      </w:r>
      <w:proofErr w:type="gramStart"/>
      <w:r w:rsidRPr="00BC789D">
        <w:rPr>
          <w:lang w:val="en-US"/>
        </w:rPr>
        <w:t>Small is</w:t>
      </w:r>
      <w:proofErr w:type="gramEnd"/>
      <w:r w:rsidRPr="00BC789D">
        <w:rPr>
          <w:lang w:val="en-US"/>
        </w:rPr>
        <w:t xml:space="preserve"> beautiful? Explaining resident satisfaction in Swedish nursing home care. </w:t>
      </w:r>
      <w:r w:rsidRPr="003E6106">
        <w:rPr>
          <w:lang w:val="en-US"/>
        </w:rPr>
        <w:t xml:space="preserve">BMC Health Services Research, 19(861). </w:t>
      </w:r>
    </w:p>
    <w:p w14:paraId="57212A95" w14:textId="77777777" w:rsidR="004A3E8A" w:rsidRPr="003E6106" w:rsidRDefault="004A3E8A" w:rsidP="004A3E8A">
      <w:pPr>
        <w:rPr>
          <w:lang w:val="en-US"/>
        </w:rPr>
      </w:pPr>
      <w:proofErr w:type="spellStart"/>
      <w:r w:rsidRPr="004A3E8A">
        <w:rPr>
          <w:lang w:val="en-US"/>
        </w:rPr>
        <w:t>Meneguzzo</w:t>
      </w:r>
      <w:proofErr w:type="spellEnd"/>
      <w:r w:rsidRPr="004A3E8A">
        <w:rPr>
          <w:lang w:val="en-US"/>
        </w:rPr>
        <w:t xml:space="preserve">, M., Fiorani, G., &amp; Lega, F. (2011). Evaluation and Transparency in PA Modernization: Monitoring the Main Mechanisms in Italy and Romania. In: Ongaro, E. (ed.), Public Management Reform and Modernization: Trajectories of Administrative Change in Italy, France, Greece, Portugal and Spain. </w:t>
      </w:r>
      <w:r w:rsidRPr="003E6106">
        <w:rPr>
          <w:lang w:val="en-US"/>
        </w:rPr>
        <w:t>Edward Elgar.</w:t>
      </w:r>
    </w:p>
    <w:p w14:paraId="1E95AF31" w14:textId="77777777" w:rsidR="004A3E8A" w:rsidRDefault="004A3E8A" w:rsidP="004A3E8A">
      <w:r w:rsidRPr="004A3E8A">
        <w:rPr>
          <w:lang w:val="en-US"/>
        </w:rPr>
        <w:t>OECD Observatory of Public Sector Innovation (OPSI). (2014). Show Your Face (</w:t>
      </w:r>
      <w:proofErr w:type="spellStart"/>
      <w:r w:rsidRPr="004A3E8A">
        <w:rPr>
          <w:lang w:val="en-US"/>
        </w:rPr>
        <w:t>Mettiamoci</w:t>
      </w:r>
      <w:proofErr w:type="spellEnd"/>
      <w:r w:rsidRPr="004A3E8A">
        <w:rPr>
          <w:lang w:val="en-US"/>
        </w:rPr>
        <w:t xml:space="preserve"> la </w:t>
      </w:r>
      <w:proofErr w:type="spellStart"/>
      <w:r w:rsidRPr="004A3E8A">
        <w:rPr>
          <w:lang w:val="en-US"/>
        </w:rPr>
        <w:t>Faccia</w:t>
      </w:r>
      <w:proofErr w:type="spellEnd"/>
      <w:r w:rsidRPr="004A3E8A">
        <w:rPr>
          <w:lang w:val="en-US"/>
        </w:rPr>
        <w:t xml:space="preserve">). </w:t>
      </w:r>
      <w:proofErr w:type="spellStart"/>
      <w:r>
        <w:t>Case</w:t>
      </w:r>
      <w:proofErr w:type="spellEnd"/>
      <w:r>
        <w:t xml:space="preserve"> </w:t>
      </w:r>
      <w:proofErr w:type="spellStart"/>
      <w:r>
        <w:t>study</w:t>
      </w:r>
      <w:proofErr w:type="spellEnd"/>
      <w:r>
        <w:t xml:space="preserve">. Ανακτήθηκε από: https://oecd-opsi.org/innovations/show-your-face/ </w:t>
      </w:r>
    </w:p>
    <w:p w14:paraId="51030F35" w14:textId="02526DA2" w:rsidR="004A3E8A" w:rsidRDefault="00E00973" w:rsidP="001E2097">
      <w:r w:rsidRPr="00D965E9">
        <w:rPr>
          <w:lang w:val="en-US"/>
        </w:rPr>
        <w:t>Silver</w:t>
      </w:r>
      <w:r w:rsidRPr="00E804DB">
        <w:rPr>
          <w:lang w:val="en-US"/>
        </w:rPr>
        <w:t>,</w:t>
      </w:r>
      <w:r w:rsidRPr="00D965E9">
        <w:rPr>
          <w:lang w:val="en-US"/>
        </w:rPr>
        <w:t xml:space="preserve"> H. (1994)</w:t>
      </w:r>
      <w:r w:rsidRPr="00341B3E">
        <w:rPr>
          <w:lang w:val="en-US"/>
        </w:rPr>
        <w:t>.</w:t>
      </w:r>
      <w:r w:rsidRPr="00D965E9">
        <w:rPr>
          <w:lang w:val="en-US"/>
        </w:rPr>
        <w:t xml:space="preserve"> Social Exclusion and Social Solidarity: Three Paradigms, International </w:t>
      </w:r>
      <w:proofErr w:type="spellStart"/>
      <w:r w:rsidRPr="00D965E9">
        <w:rPr>
          <w:lang w:val="en-US"/>
        </w:rPr>
        <w:t>Labour</w:t>
      </w:r>
      <w:proofErr w:type="spellEnd"/>
      <w:r w:rsidRPr="00D965E9">
        <w:rPr>
          <w:lang w:val="en-US"/>
        </w:rPr>
        <w:t xml:space="preserve"> Review</w:t>
      </w:r>
      <w:r w:rsidRPr="00341B3E">
        <w:rPr>
          <w:lang w:val="en-US"/>
        </w:rPr>
        <w:t>.</w:t>
      </w:r>
      <w:r w:rsidRPr="00D965E9">
        <w:rPr>
          <w:lang w:val="en-US"/>
        </w:rPr>
        <w:t xml:space="preserve"> vol. 133</w:t>
      </w:r>
      <w:r w:rsidRPr="00E804DB">
        <w:rPr>
          <w:lang w:val="en-US"/>
        </w:rPr>
        <w:t xml:space="preserve"> (5-6),</w:t>
      </w:r>
      <w:r w:rsidRPr="00D965E9">
        <w:rPr>
          <w:lang w:val="en-US"/>
        </w:rPr>
        <w:t xml:space="preserve"> 531-578</w:t>
      </w:r>
      <w:r w:rsidRPr="00341B3E">
        <w:rPr>
          <w:lang w:val="en-US"/>
        </w:rPr>
        <w:t xml:space="preserve">. </w:t>
      </w:r>
      <w:r>
        <w:t xml:space="preserve">Ανακτήθηκε από: </w:t>
      </w:r>
      <w:hyperlink r:id="rId301" w:history="1">
        <w:r w:rsidR="001E2097" w:rsidRPr="00483FD7">
          <w:rPr>
            <w:rStyle w:val="-"/>
          </w:rPr>
          <w:t>https://www.researchgate.net/publication/247563087_Social_Exclusion_and_Social_Solidarity_Three_Paradigms</w:t>
        </w:r>
      </w:hyperlink>
      <w:r w:rsidR="001E2097">
        <w:t xml:space="preserve"> </w:t>
      </w:r>
    </w:p>
    <w:p w14:paraId="6245209D" w14:textId="77777777" w:rsidR="00A15667" w:rsidRPr="005A10ED" w:rsidRDefault="00A15667" w:rsidP="00A15667"/>
    <w:p w14:paraId="7151631A" w14:textId="77777777" w:rsidR="00A15667" w:rsidRPr="005A10ED" w:rsidRDefault="00A15667" w:rsidP="00A15667"/>
    <w:p w14:paraId="16E2B4EA" w14:textId="77777777" w:rsidR="00A15667" w:rsidRPr="005A10ED" w:rsidRDefault="00A15667" w:rsidP="00A15667"/>
    <w:p w14:paraId="369FE145" w14:textId="77777777" w:rsidR="00A15667" w:rsidRPr="005A10ED" w:rsidRDefault="00A15667" w:rsidP="00A15667"/>
    <w:p w14:paraId="2E527B1C" w14:textId="77777777" w:rsidR="00A15667" w:rsidRPr="005A10ED" w:rsidRDefault="00A15667" w:rsidP="00A15667"/>
    <w:p w14:paraId="0116AE13" w14:textId="77777777" w:rsidR="00A15667" w:rsidRPr="005A10ED" w:rsidRDefault="00A15667" w:rsidP="00A15667"/>
    <w:p w14:paraId="2B4F0395" w14:textId="77777777" w:rsidR="00A15667" w:rsidRPr="005A10ED" w:rsidRDefault="00A15667" w:rsidP="00A15667"/>
    <w:p w14:paraId="424996E1" w14:textId="77777777" w:rsidR="00A15667" w:rsidRPr="005A10ED" w:rsidRDefault="00A15667" w:rsidP="00A15667"/>
    <w:p w14:paraId="2D80194B" w14:textId="77777777" w:rsidR="00A15667" w:rsidRPr="005A10ED" w:rsidRDefault="00A15667" w:rsidP="00A15667"/>
    <w:p w14:paraId="776E8EBE" w14:textId="77777777" w:rsidR="00A15667" w:rsidRPr="005A10ED" w:rsidRDefault="00A15667" w:rsidP="00A15667"/>
    <w:p w14:paraId="74DD3720" w14:textId="77777777" w:rsidR="00A15667" w:rsidRPr="005A10ED" w:rsidRDefault="00A15667" w:rsidP="00A15667"/>
    <w:p w14:paraId="30D4278E" w14:textId="77777777" w:rsidR="00A15667" w:rsidRPr="005A10ED" w:rsidRDefault="00A15667" w:rsidP="00A15667"/>
    <w:p w14:paraId="1584FD44" w14:textId="77777777" w:rsidR="00A15667" w:rsidRPr="005A10ED" w:rsidRDefault="00A15667" w:rsidP="00A15667"/>
    <w:p w14:paraId="32C5E8F9" w14:textId="77777777" w:rsidR="00A15667" w:rsidRPr="005A10ED" w:rsidRDefault="00A15667" w:rsidP="00A15667"/>
    <w:p w14:paraId="00B439B9" w14:textId="77777777" w:rsidR="00A15667" w:rsidRPr="005A10ED" w:rsidRDefault="00A15667" w:rsidP="00A15667"/>
    <w:p w14:paraId="1D962FAE" w14:textId="77777777" w:rsidR="00A15667" w:rsidRPr="005A10ED" w:rsidRDefault="00A15667" w:rsidP="00A15667"/>
    <w:p w14:paraId="658B5EB1" w14:textId="77777777" w:rsidR="00A15667" w:rsidRPr="005A10ED" w:rsidRDefault="00A15667" w:rsidP="00A15667"/>
    <w:p w14:paraId="129C6768" w14:textId="77777777" w:rsidR="00A15667" w:rsidRPr="005A10ED" w:rsidRDefault="00A15667" w:rsidP="00A15667"/>
    <w:p w14:paraId="14D19C3D" w14:textId="77777777" w:rsidR="00A15667" w:rsidRPr="005A10ED" w:rsidRDefault="00A15667" w:rsidP="00A15667"/>
    <w:p w14:paraId="2D870CD6" w14:textId="77777777" w:rsidR="00A15667" w:rsidRPr="005A10ED" w:rsidRDefault="00A15667" w:rsidP="00A15667"/>
    <w:p w14:paraId="092D13FB" w14:textId="77777777" w:rsidR="00A15667" w:rsidRPr="005A10ED" w:rsidRDefault="00A15667" w:rsidP="00A15667"/>
    <w:p w14:paraId="1315367E" w14:textId="77777777" w:rsidR="00A15667" w:rsidRDefault="00A15667" w:rsidP="00A15667"/>
    <w:p w14:paraId="58818D04" w14:textId="03454282" w:rsidR="00A15667" w:rsidRDefault="00A15667" w:rsidP="00A15667">
      <w:pPr>
        <w:pStyle w:val="1"/>
      </w:pPr>
      <w:bookmarkStart w:id="470" w:name="_Toc215774409"/>
      <w:r>
        <w:lastRenderedPageBreak/>
        <w:t>ΠΑΡΑΡΤΗΜΑΤΑ</w:t>
      </w:r>
      <w:bookmarkEnd w:id="470"/>
    </w:p>
    <w:p w14:paraId="43FD297F" w14:textId="77777777" w:rsidR="00A15667" w:rsidRDefault="00A15667" w:rsidP="00A15667"/>
    <w:p w14:paraId="2F0FE1F2" w14:textId="1116ADF4" w:rsidR="00A15667" w:rsidRPr="00A15667" w:rsidRDefault="00A15667" w:rsidP="00B00D03">
      <w:bookmarkStart w:id="471" w:name="_Toc215774410"/>
      <w:r w:rsidRPr="00A15667">
        <w:rPr>
          <w:rStyle w:val="2Char"/>
        </w:rPr>
        <w:t>Ερωτηματολόγιο για τους Ωφελούμενους Κοινωνικών Δομών</w:t>
      </w:r>
      <w:bookmarkEnd w:id="471"/>
      <w:r w:rsidRPr="00A15667">
        <w:rPr>
          <w:rStyle w:val="2Char"/>
        </w:rPr>
        <w:br/>
      </w:r>
      <w:r w:rsidR="00B00D03">
        <w:t xml:space="preserve">1. </w:t>
      </w:r>
      <w:r w:rsidRPr="00A15667">
        <w:t>ΠΑΡΑΡΤΗΜΑ 1: Ερωτηματολόγιο ικανοποίησης ωφελούμενων από τη λειτουργία των Κέντρων Κοινότητας και των Παραρτημάτων Ρομά &amp; ΚΕΜ της Περιφέρειας Δυτικής Ελλάδας</w:t>
      </w:r>
    </w:p>
    <w:p w14:paraId="50432289" w14:textId="517EDE80" w:rsidR="00A15667" w:rsidRPr="00A15667" w:rsidRDefault="00B00D03" w:rsidP="00B00D03">
      <w:r>
        <w:t xml:space="preserve">2. </w:t>
      </w:r>
      <w:r w:rsidR="00A15667" w:rsidRPr="00A15667">
        <w:t>ΠΑΡΑΡΤΗΜΑ 2: Ερωτηματολόγιο έρευνας πεδίου σε ωφελούμενους Δομών Παροχής Συσσιτίων της Περιφέρειας Δυτικής Ελλάδας</w:t>
      </w:r>
    </w:p>
    <w:p w14:paraId="60B8DBF8" w14:textId="163C8873" w:rsidR="00A15667" w:rsidRPr="00A15667" w:rsidRDefault="00B00D03" w:rsidP="00B00D03">
      <w:r>
        <w:t xml:space="preserve">3. </w:t>
      </w:r>
      <w:r w:rsidR="00A15667" w:rsidRPr="00A15667">
        <w:t>ΠΑΡΑΡΤΗΜΑ 3: Ερωτηματολόγιο έρευνας πεδίου σε ωφελούμενους Κοινωνικών Παντοπωλείων της Περιφέρειας Δυτικής Ελλάδας</w:t>
      </w:r>
    </w:p>
    <w:p w14:paraId="384D503F" w14:textId="7701E1FA" w:rsidR="00A15667" w:rsidRPr="00A15667" w:rsidRDefault="00B00D03" w:rsidP="00B00D03">
      <w:r>
        <w:t xml:space="preserve">4. </w:t>
      </w:r>
      <w:r w:rsidR="00A15667" w:rsidRPr="00A15667">
        <w:t>ΠΑΡΑΡΤΗΜΑ 4: Ερωτηματολόγιο έρευνας πεδίου σε ωφελούμενους Κοινωνικών Φαρμακείων της Περιφέρειας Δυτικής Ελλάδας</w:t>
      </w:r>
    </w:p>
    <w:p w14:paraId="3A99BC63" w14:textId="76E054D5" w:rsidR="00A15667" w:rsidRPr="00A15667" w:rsidRDefault="00B00D03" w:rsidP="00B00D03">
      <w:r>
        <w:t xml:space="preserve">5. </w:t>
      </w:r>
      <w:r w:rsidR="00A15667" w:rsidRPr="00A15667">
        <w:t>ΠΑΡΑΡΤΗΜΑ 5: Ερωτηματολόγιο έρευνας πεδίου ικανοποίησης ωφελούμενων ΚΔΗΦ ή ωφελούμενων που τελούν υπό κηδεμονία/δικαστική συμπαράσταση</w:t>
      </w:r>
    </w:p>
    <w:p w14:paraId="7F77CD1A" w14:textId="0A2A9305" w:rsidR="00A15667" w:rsidRPr="00A15667" w:rsidRDefault="00B00D03" w:rsidP="00B00D03">
      <w:r>
        <w:t xml:space="preserve">6. </w:t>
      </w:r>
      <w:r w:rsidR="00A15667" w:rsidRPr="00A15667">
        <w:t>ΠΑΡΑΡΤΗΜΑ 6: Ερωτηματολόγιο έρευνας πεδίου ικανοποίησης ωφελούμενων/ ωφελούμενων που τελούν υπό δικαστική συμπαράσταση από τη λειτουργία των ΚΗΦΗ</w:t>
      </w:r>
    </w:p>
    <w:p w14:paraId="3204653E" w14:textId="39282226" w:rsidR="00A15667" w:rsidRPr="00A15667" w:rsidRDefault="00A15667" w:rsidP="00B00D03">
      <w:bookmarkStart w:id="472" w:name="_Toc215774411"/>
      <w:r w:rsidRPr="00A15667">
        <w:rPr>
          <w:rStyle w:val="2Char"/>
        </w:rPr>
        <w:t xml:space="preserve">Ερωτηματολόγιο </w:t>
      </w:r>
      <w:r>
        <w:rPr>
          <w:rStyle w:val="2Char"/>
        </w:rPr>
        <w:t>για τους Συντονιστές</w:t>
      </w:r>
      <w:r w:rsidRPr="00A15667">
        <w:rPr>
          <w:rStyle w:val="2Char"/>
        </w:rPr>
        <w:t xml:space="preserve"> Κοινωνικών Δομών</w:t>
      </w:r>
      <w:bookmarkEnd w:id="472"/>
      <w:r w:rsidRPr="00A15667">
        <w:rPr>
          <w:rStyle w:val="2Char"/>
        </w:rPr>
        <w:br/>
      </w:r>
      <w:r w:rsidR="00B00D03">
        <w:t xml:space="preserve">7. </w:t>
      </w:r>
      <w:r w:rsidRPr="00A15667">
        <w:t>ΠΑΡΑΡΤΗΜΑ 7: Ερωτηματολόγιο έρευνας πεδίου σε συντονιστές Κοινωνικών Παντοπωλείων &amp; Δομών Σίτισης της Περιφέρειας Δυτικής Ελλάδας</w:t>
      </w:r>
    </w:p>
    <w:p w14:paraId="1934B176" w14:textId="66125D06" w:rsidR="00A15667" w:rsidRPr="00A15667" w:rsidRDefault="00B00D03" w:rsidP="00B00D03">
      <w:r>
        <w:t xml:space="preserve">8. </w:t>
      </w:r>
      <w:r w:rsidR="00A15667" w:rsidRPr="00A15667">
        <w:t>ΠΑΡΑΡΤΗΜΑ 8: Ερωτηματολόγιο έρευνας πεδίου σε συντονιστές των Κοινωνικών Φαρμακείων της Περιφέρειας Δυτικής Ελλάδας</w:t>
      </w:r>
    </w:p>
    <w:p w14:paraId="3A5676A3" w14:textId="59295E51" w:rsidR="00A15667" w:rsidRPr="00A15667" w:rsidRDefault="00B00D03" w:rsidP="00B00D03">
      <w:r>
        <w:t xml:space="preserve">9. </w:t>
      </w:r>
      <w:r w:rsidR="00A15667" w:rsidRPr="00A15667">
        <w:t>ΠΑΡΑΡΤΗΜΑ 9: Ερωτηματολόγιο έρευνας πεδίου σε υπεύθυνους των Κέντρων Ημερήσιας Φροντίδας Ηλικιωμένων (ΚΗΦΗ) της Περιφέρειας Δυτικής Ελλάδας</w:t>
      </w:r>
    </w:p>
    <w:p w14:paraId="2D86175D" w14:textId="0BE4C3E0" w:rsidR="00A15667" w:rsidRPr="00A15667" w:rsidRDefault="00B00D03" w:rsidP="00B00D03">
      <w:r>
        <w:t xml:space="preserve">10. </w:t>
      </w:r>
      <w:r w:rsidR="00A15667" w:rsidRPr="00A15667">
        <w:t>ΠΑΡΑΡΤΗΜΑ 10: Ερωτηματολόγιο έρευνας πεδίου σε υπεύθυνους έργου των Δομών Αστέγων (ΑΚΗΑ &amp; Υπνωτήρια) της Περιφέρειας Δυτικής Ελλάδας</w:t>
      </w:r>
    </w:p>
    <w:p w14:paraId="50278BC4" w14:textId="3A891FD6" w:rsidR="00A15667" w:rsidRPr="00A15667" w:rsidRDefault="00B00D03" w:rsidP="00B00D03">
      <w:r>
        <w:t xml:space="preserve">11. </w:t>
      </w:r>
      <w:r w:rsidR="00A15667" w:rsidRPr="00A15667">
        <w:t>ΠΑΡΑΡΤΗΜΑ 11: Ερωτηματολόγιο έρευνας πεδίου σε υπεύθυνους έργου των Κέντρων Διημέρευσης Ημερήσιας Φροντίδας (ΚΔΗΦ) της Περιφέρειας Δυτικής Ελλάδας</w:t>
      </w:r>
    </w:p>
    <w:p w14:paraId="61420984" w14:textId="06AA4A37" w:rsidR="00A53EB6" w:rsidRDefault="00A53EB6" w:rsidP="001E2097"/>
    <w:sectPr w:rsidR="00A53EB6">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B31378" w14:textId="77777777" w:rsidR="00721424" w:rsidRDefault="00721424" w:rsidP="006204CD">
      <w:pPr>
        <w:spacing w:after="0" w:line="240" w:lineRule="auto"/>
      </w:pPr>
      <w:r>
        <w:separator/>
      </w:r>
    </w:p>
  </w:endnote>
  <w:endnote w:type="continuationSeparator" w:id="0">
    <w:p w14:paraId="36616B0C" w14:textId="77777777" w:rsidR="00721424" w:rsidRDefault="00721424" w:rsidP="00620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altName w:val="Wingdings"/>
    <w:panose1 w:val="05000000000000000000"/>
    <w:charset w:val="02"/>
    <w:family w:val="auto"/>
    <w:pitch w:val="variable"/>
    <w:sig w:usb0="00000000" w:usb1="10000000" w:usb2="00000000" w:usb3="00000000" w:csb0="80000000" w:csb1="00000000"/>
  </w:font>
  <w:font w:name="Times New Roman">
    <w:altName w:val="Times New Roman PSMT"/>
    <w:panose1 w:val="02020603050405020304"/>
    <w:charset w:val="A1"/>
    <w:family w:val="roman"/>
    <w:pitch w:val="variable"/>
    <w:sig w:usb0="E0002EFF" w:usb1="C000785B" w:usb2="00000009" w:usb3="00000000" w:csb0="000001FF" w:csb1="00000000"/>
  </w:font>
  <w:font w:name="Courier New">
    <w:altName w:val="Courier New PSMT"/>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A1"/>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Narrow">
    <w:charset w:val="00"/>
    <w:family w:val="swiss"/>
    <w:pitch w:val="variable"/>
    <w:sig w:usb0="20000287" w:usb1="00000003" w:usb2="00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653413"/>
      <w:docPartObj>
        <w:docPartGallery w:val="Page Numbers (Bottom of Page)"/>
        <w:docPartUnique/>
      </w:docPartObj>
    </w:sdtPr>
    <w:sdtContent>
      <w:p w14:paraId="468A0F1E" w14:textId="7B6B7EE0" w:rsidR="006204CD" w:rsidRDefault="00A436E6">
        <w:pPr>
          <w:pStyle w:val="ab"/>
          <w:jc w:val="center"/>
        </w:pPr>
        <w:r>
          <w:rPr>
            <w:noProof/>
          </w:rPr>
          <w:drawing>
            <wp:anchor distT="0" distB="0" distL="114300" distR="114300" simplePos="0" relativeHeight="251658240" behindDoc="1" locked="0" layoutInCell="1" allowOverlap="1" wp14:anchorId="1757DC1A" wp14:editId="5E2016FD">
              <wp:simplePos x="0" y="0"/>
              <wp:positionH relativeFrom="column">
                <wp:posOffset>33793</wp:posOffset>
              </wp:positionH>
              <wp:positionV relativeFrom="paragraph">
                <wp:posOffset>-10133</wp:posOffset>
              </wp:positionV>
              <wp:extent cx="2190096" cy="259715"/>
              <wp:effectExtent l="0" t="0" r="1270" b="6985"/>
              <wp:wrapNone/>
              <wp:docPr id="981259204"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96121" cy="272288"/>
                      </a:xfrm>
                      <a:prstGeom prst="rect">
                        <a:avLst/>
                      </a:prstGeom>
                      <a:noFill/>
                    </pic:spPr>
                  </pic:pic>
                </a:graphicData>
              </a:graphic>
              <wp14:sizeRelH relativeFrom="margin">
                <wp14:pctWidth>0</wp14:pctWidth>
              </wp14:sizeRelH>
              <wp14:sizeRelV relativeFrom="margin">
                <wp14:pctHeight>0</wp14:pctHeight>
              </wp14:sizeRelV>
            </wp:anchor>
          </w:drawing>
        </w:r>
        <w:r w:rsidR="006204CD">
          <w:t>[</w:t>
        </w:r>
        <w:r w:rsidR="006204CD">
          <w:fldChar w:fldCharType="begin"/>
        </w:r>
        <w:r w:rsidR="006204CD">
          <w:instrText>PAGE   \* MERGEFORMAT</w:instrText>
        </w:r>
        <w:r w:rsidR="006204CD">
          <w:fldChar w:fldCharType="separate"/>
        </w:r>
        <w:r w:rsidR="006204CD">
          <w:t>2</w:t>
        </w:r>
        <w:r w:rsidR="006204CD">
          <w:fldChar w:fldCharType="end"/>
        </w:r>
        <w:r w:rsidR="006204CD">
          <w:t>]</w:t>
        </w:r>
      </w:p>
    </w:sdtContent>
  </w:sdt>
  <w:p w14:paraId="4E393E06" w14:textId="17207D96" w:rsidR="006204CD" w:rsidRDefault="00A436E6" w:rsidP="00A436E6">
    <w:pPr>
      <w:pStyle w:val="ab"/>
      <w:tabs>
        <w:tab w:val="clear" w:pos="4153"/>
        <w:tab w:val="clear" w:pos="8306"/>
        <w:tab w:val="left" w:pos="225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E4BE3B" w14:textId="77777777" w:rsidR="00721424" w:rsidRDefault="00721424" w:rsidP="006204CD">
      <w:pPr>
        <w:spacing w:after="0" w:line="240" w:lineRule="auto"/>
      </w:pPr>
      <w:r>
        <w:separator/>
      </w:r>
    </w:p>
  </w:footnote>
  <w:footnote w:type="continuationSeparator" w:id="0">
    <w:p w14:paraId="1AF7E941" w14:textId="77777777" w:rsidR="00721424" w:rsidRDefault="00721424" w:rsidP="006204CD">
      <w:pPr>
        <w:spacing w:after="0" w:line="240" w:lineRule="auto"/>
      </w:pPr>
      <w:r>
        <w:continuationSeparator/>
      </w:r>
    </w:p>
  </w:footnote>
  <w:footnote w:id="1">
    <w:p w14:paraId="50908D22" w14:textId="4B85AEB5" w:rsidR="00D91555" w:rsidRDefault="00D91555" w:rsidP="00D91555">
      <w:pPr>
        <w:pStyle w:val="ac"/>
      </w:pPr>
      <w:r>
        <w:rPr>
          <w:rStyle w:val="ad"/>
        </w:rPr>
        <w:footnoteRef/>
      </w:r>
      <w:r>
        <w:t xml:space="preserve"> </w:t>
      </w:r>
      <w:r w:rsidR="00A247E8">
        <w:t>Περιφερειακό Παρατηρητήριο Κοινωνικής Ένταξης</w:t>
      </w:r>
      <w:r w:rsidR="001079C6">
        <w:t>.</w:t>
      </w:r>
      <w:r w:rsidR="00A247E8">
        <w:t xml:space="preserve"> χ.η. </w:t>
      </w:r>
      <w:r w:rsidR="001079C6">
        <w:t xml:space="preserve">Σκοπός. </w:t>
      </w:r>
      <w:r>
        <w:t xml:space="preserve">Ανακτήθηκε από: </w:t>
      </w:r>
      <w:hyperlink r:id="rId1" w:history="1">
        <w:r w:rsidRPr="00F23A8D">
          <w:rPr>
            <w:rStyle w:val="-"/>
          </w:rPr>
          <w:t>https://socialpolicy-pde.gr/michanismos/skopos/</w:t>
        </w:r>
      </w:hyperlink>
      <w:r>
        <w:t xml:space="preserve"> </w:t>
      </w:r>
    </w:p>
  </w:footnote>
  <w:footnote w:id="2">
    <w:p w14:paraId="5D2C23A4" w14:textId="3103B5D5" w:rsidR="001D6D68" w:rsidRDefault="001D6D68">
      <w:pPr>
        <w:pStyle w:val="ac"/>
      </w:pPr>
      <w:r>
        <w:rPr>
          <w:rStyle w:val="ad"/>
        </w:rPr>
        <w:footnoteRef/>
      </w:r>
      <w:r>
        <w:t xml:space="preserve"> </w:t>
      </w:r>
      <w:r w:rsidR="001079C6">
        <w:t xml:space="preserve">Περιφερειακό Παρατηρητήριο Κοινωνικής Ένταξης. </w:t>
      </w:r>
      <w:r w:rsidR="001079C6">
        <w:t xml:space="preserve">χ.η. Θεσμικό Πλαίσιο. </w:t>
      </w:r>
      <w:r>
        <w:t xml:space="preserve">Ανακτήθηκε από: </w:t>
      </w:r>
      <w:hyperlink r:id="rId2" w:history="1">
        <w:r w:rsidRPr="007B6E15">
          <w:rPr>
            <w:rStyle w:val="-"/>
          </w:rPr>
          <w:t>https://socialpolicy-pde.gr/michanismos/thesmiko-plaisio/</w:t>
        </w:r>
      </w:hyperlink>
      <w:r>
        <w:t xml:space="preserve"> </w:t>
      </w:r>
    </w:p>
  </w:footnote>
  <w:footnote w:id="3">
    <w:p w14:paraId="7FA2D8AF" w14:textId="7ECB5C77" w:rsidR="00A247E8" w:rsidRDefault="00A247E8">
      <w:pPr>
        <w:pStyle w:val="ac"/>
      </w:pPr>
      <w:r>
        <w:rPr>
          <w:rStyle w:val="ad"/>
        </w:rPr>
        <w:footnoteRef/>
      </w:r>
      <w:r>
        <w:t xml:space="preserve"> </w:t>
      </w:r>
      <w:r w:rsidR="003132A2" w:rsidRPr="003132A2">
        <w:t xml:space="preserve">Περιφερειακό Παρατηρητήριο Κοινωνικής Ένταξης, </w:t>
      </w:r>
      <w:r w:rsidR="003132A2" w:rsidRPr="003132A2">
        <w:t>χ.η.</w:t>
      </w:r>
      <w:r w:rsidR="003132A2">
        <w:t xml:space="preserve"> Σκοπός-Αρμοδιότητες. Ανακτήθηκε από: </w:t>
      </w:r>
      <w:hyperlink r:id="rId3" w:history="1">
        <w:r w:rsidR="003132A2" w:rsidRPr="006F39B3">
          <w:rPr>
            <w:rStyle w:val="-"/>
          </w:rPr>
          <w:t>https://socialpolicy-pde.gr/perifereiako-paratiritirio-koinonikis-entaxis/skopos-armodiotites/</w:t>
        </w:r>
      </w:hyperlink>
      <w:r w:rsidR="003132A2">
        <w:t xml:space="preserve"> </w:t>
      </w:r>
    </w:p>
  </w:footnote>
  <w:footnote w:id="4">
    <w:p w14:paraId="69A94D7B" w14:textId="7274C79D" w:rsidR="000246D6" w:rsidRDefault="000246D6">
      <w:pPr>
        <w:pStyle w:val="ac"/>
      </w:pPr>
      <w:r>
        <w:rPr>
          <w:rStyle w:val="ad"/>
        </w:rPr>
        <w:footnoteRef/>
      </w:r>
      <w:r>
        <w:t xml:space="preserve"> </w:t>
      </w:r>
      <w:r w:rsidR="00B71B01">
        <w:t xml:space="preserve">Περιφερειακό Παρατηρητήριο Κοινωνικής Ένταξης, </w:t>
      </w:r>
      <w:r w:rsidR="00B71B01">
        <w:t xml:space="preserve">χ.η. </w:t>
      </w:r>
      <w:r w:rsidR="00B71B01" w:rsidRPr="00B71B01">
        <w:t>Οργάνωση και Λειτουργία</w:t>
      </w:r>
      <w:r w:rsidR="00B71B01">
        <w:t xml:space="preserve">. Ανακτήθηκε από: </w:t>
      </w:r>
      <w:hyperlink r:id="rId4" w:history="1">
        <w:r w:rsidR="00B71B01" w:rsidRPr="006F39B3">
          <w:rPr>
            <w:rStyle w:val="-"/>
          </w:rPr>
          <w:t>https://socialpolicy-pde.gr/perifereiako-paratiritirio-koinonikis-entaxis/organosi-kai-leitoyrgia/</w:t>
        </w:r>
      </w:hyperlink>
      <w:r w:rsidR="00B71B01">
        <w:t xml:space="preserve"> </w:t>
      </w:r>
    </w:p>
  </w:footnote>
  <w:footnote w:id="5">
    <w:p w14:paraId="7BB31FB4" w14:textId="5555D494" w:rsidR="007F04A3" w:rsidRPr="007F04A3" w:rsidRDefault="007F04A3">
      <w:pPr>
        <w:pStyle w:val="ac"/>
      </w:pPr>
      <w:r>
        <w:rPr>
          <w:rStyle w:val="ad"/>
        </w:rPr>
        <w:footnoteRef/>
      </w:r>
      <w:r>
        <w:t xml:space="preserve"> </w:t>
      </w:r>
      <w:r w:rsidR="00BF06A1">
        <w:t xml:space="preserve">Περιφερειακό Παρατηρητήριο Κοινωνικής Ένταξης της Περιφέρειας Δυτικής Ελλάδας. </w:t>
      </w:r>
      <w:r w:rsidR="00BF06A1">
        <w:t xml:space="preserve">χ.η. </w:t>
      </w:r>
      <w:r w:rsidR="00BB7657" w:rsidRPr="00BB7657">
        <w:t>Εργαλεία – Δείκτες Κοινωνικής Καινοτομίας</w:t>
      </w:r>
      <w:r w:rsidR="00BB7657">
        <w:t xml:space="preserve">. </w:t>
      </w:r>
      <w:r>
        <w:t xml:space="preserve">Ανακτήθηκε από: </w:t>
      </w:r>
      <w:hyperlink r:id="rId5" w:history="1">
        <w:r w:rsidRPr="00F23A8D">
          <w:rPr>
            <w:rStyle w:val="-"/>
          </w:rPr>
          <w:t>https://socialpolicy-pde.gr/draseis/ergaleia-deiktes-koinonikis-kainotomias/</w:t>
        </w:r>
      </w:hyperlink>
      <w:r>
        <w:t xml:space="preserve"> </w:t>
      </w:r>
    </w:p>
  </w:footnote>
  <w:footnote w:id="6">
    <w:p w14:paraId="0EDAABA0" w14:textId="12769126" w:rsidR="0067722A" w:rsidRDefault="0067722A">
      <w:pPr>
        <w:pStyle w:val="ac"/>
      </w:pPr>
      <w:r>
        <w:rPr>
          <w:rStyle w:val="ad"/>
        </w:rPr>
        <w:footnoteRef/>
      </w:r>
      <w:r>
        <w:t xml:space="preserve"> </w:t>
      </w:r>
      <w:r w:rsidR="00F329C2">
        <w:t>Ειδική Υπηρεσία Διαχείρισης Προγράμματος «ΔΥΤΙΚΗ ΕΛΛΑΔΑ 2021-2027»</w:t>
      </w:r>
      <w:r w:rsidR="00040646">
        <w:t xml:space="preserve">. </w:t>
      </w:r>
      <w:r w:rsidR="00040646" w:rsidRPr="00040646">
        <w:t>Επιχειρησιακό Πρόγραμμα “ΔΥΤΙΚΗ ΕΛΛΑΔΑ 2021-2027”</w:t>
      </w:r>
      <w:r w:rsidR="00040646">
        <w:t xml:space="preserve">. </w:t>
      </w:r>
      <w:r>
        <w:t xml:space="preserve">Ανακτήθηκε από: </w:t>
      </w:r>
      <w:hyperlink r:id="rId6" w:history="1">
        <w:r w:rsidR="00040646" w:rsidRPr="00972D75">
          <w:rPr>
            <w:rStyle w:val="-"/>
          </w:rPr>
          <w:t>https://dytikiellada.gr/%CE%B5%CF%80%CE%B9%CF%87%CE%B5%CE%B9%CF%81%CE%B7%CF%83%CE%B9%CE%B1%CE%BA%CF%8C-%CF%80%CF%81%CF%8C%CE%B3%CF%81%CE%B1%CE%BC%CE%BC%CE%B1-%CE%B4%CF%85%CF%84%CE%B9%CE%BA%CE%B7-%CE%B5%CE%BB%CE%BB/</w:t>
        </w:r>
      </w:hyperlink>
      <w:r w:rsidR="00040646">
        <w:t xml:space="preserve"> &amp; </w:t>
      </w:r>
      <w:hyperlink r:id="rId7" w:history="1">
        <w:r w:rsidRPr="007B6E15">
          <w:rPr>
            <w:rStyle w:val="-"/>
          </w:rPr>
          <w:t>https://dytikiellada.gr/wp-content/uploads/2025/06/%CE%A3%CE%9C%CE%A0%CE%95-%CE%94%CF%85%CF%84%CE%B9%CE%BA%CE%AE-%CE%95%CE%BB%CE%BB%CE%AC%CE%B4%CE%B1-2021-2027.pdf</w:t>
        </w:r>
      </w:hyperlink>
      <w:r>
        <w:t xml:space="preserve"> </w:t>
      </w:r>
    </w:p>
  </w:footnote>
  <w:footnote w:id="7">
    <w:p w14:paraId="210DAB63" w14:textId="03F6BC2D" w:rsidR="00AA2F96" w:rsidRPr="003B4623" w:rsidRDefault="00AA2F96">
      <w:pPr>
        <w:pStyle w:val="ac"/>
        <w:rPr>
          <w:lang w:val="en-US"/>
        </w:rPr>
      </w:pPr>
      <w:r>
        <w:rPr>
          <w:rStyle w:val="ad"/>
        </w:rPr>
        <w:footnoteRef/>
      </w:r>
      <w:r w:rsidRPr="00AA2F96">
        <w:rPr>
          <w:lang w:val="en-US"/>
        </w:rPr>
        <w:t xml:space="preserve"> </w:t>
      </w:r>
      <w:r w:rsidRPr="00AA2F96">
        <w:t>Β</w:t>
      </w:r>
      <w:r w:rsidRPr="00AA2F96">
        <w:rPr>
          <w:lang w:val="en-US"/>
        </w:rPr>
        <w:t>aredes, B. (2022). Serving citizens: Measuring the performance of services for a better user experience. OECD Working Papers on Public Governance, No. 52.</w:t>
      </w:r>
      <w:r w:rsidR="00405F3D" w:rsidRPr="00405F3D">
        <w:rPr>
          <w:lang w:val="en-US"/>
        </w:rPr>
        <w:t xml:space="preserve"> </w:t>
      </w:r>
      <w:r w:rsidR="00405F3D">
        <w:t>Ανακτήθηκε</w:t>
      </w:r>
      <w:r w:rsidR="00405F3D" w:rsidRPr="003B4623">
        <w:rPr>
          <w:lang w:val="en-US"/>
        </w:rPr>
        <w:t xml:space="preserve"> </w:t>
      </w:r>
      <w:r w:rsidR="00405F3D">
        <w:t>από</w:t>
      </w:r>
      <w:r w:rsidR="00405F3D" w:rsidRPr="003B4623">
        <w:rPr>
          <w:lang w:val="en-US"/>
        </w:rPr>
        <w:t xml:space="preserve">: </w:t>
      </w:r>
      <w:hyperlink r:id="rId8" w:anchor=":~:text=Measuring%20the%20performance%20of%20services,additional%20measures%20are%20needed%20to" w:history="1">
        <w:r w:rsidR="00405F3D" w:rsidRPr="003E6106">
          <w:rPr>
            <w:rStyle w:val="-"/>
            <w:lang w:val="en-US"/>
          </w:rPr>
          <w:t>https</w:t>
        </w:r>
        <w:r w:rsidR="00405F3D" w:rsidRPr="003B4623">
          <w:rPr>
            <w:rStyle w:val="-"/>
            <w:lang w:val="en-US"/>
          </w:rPr>
          <w:t>://</w:t>
        </w:r>
        <w:r w:rsidR="00405F3D" w:rsidRPr="003E6106">
          <w:rPr>
            <w:rStyle w:val="-"/>
            <w:lang w:val="en-US"/>
          </w:rPr>
          <w:t>www</w:t>
        </w:r>
        <w:r w:rsidR="00405F3D" w:rsidRPr="003B4623">
          <w:rPr>
            <w:rStyle w:val="-"/>
            <w:lang w:val="en-US"/>
          </w:rPr>
          <w:t>.</w:t>
        </w:r>
        <w:r w:rsidR="00405F3D" w:rsidRPr="003E6106">
          <w:rPr>
            <w:rStyle w:val="-"/>
            <w:lang w:val="en-US"/>
          </w:rPr>
          <w:t>oecd</w:t>
        </w:r>
        <w:r w:rsidR="00405F3D" w:rsidRPr="003B4623">
          <w:rPr>
            <w:rStyle w:val="-"/>
            <w:lang w:val="en-US"/>
          </w:rPr>
          <w:t>.</w:t>
        </w:r>
        <w:r w:rsidR="00405F3D" w:rsidRPr="003E6106">
          <w:rPr>
            <w:rStyle w:val="-"/>
            <w:lang w:val="en-US"/>
          </w:rPr>
          <w:t>org</w:t>
        </w:r>
        <w:r w:rsidR="00405F3D" w:rsidRPr="003B4623">
          <w:rPr>
            <w:rStyle w:val="-"/>
            <w:lang w:val="en-US"/>
          </w:rPr>
          <w:t>/</w:t>
        </w:r>
        <w:r w:rsidR="00405F3D" w:rsidRPr="003E6106">
          <w:rPr>
            <w:rStyle w:val="-"/>
            <w:lang w:val="en-US"/>
          </w:rPr>
          <w:t>en</w:t>
        </w:r>
        <w:r w:rsidR="00405F3D" w:rsidRPr="003B4623">
          <w:rPr>
            <w:rStyle w:val="-"/>
            <w:lang w:val="en-US"/>
          </w:rPr>
          <w:t>/</w:t>
        </w:r>
        <w:r w:rsidR="00405F3D" w:rsidRPr="003E6106">
          <w:rPr>
            <w:rStyle w:val="-"/>
            <w:lang w:val="en-US"/>
          </w:rPr>
          <w:t>publications</w:t>
        </w:r>
        <w:r w:rsidR="00405F3D" w:rsidRPr="003B4623">
          <w:rPr>
            <w:rStyle w:val="-"/>
            <w:lang w:val="en-US"/>
          </w:rPr>
          <w:t>/</w:t>
        </w:r>
        <w:r w:rsidR="00405F3D" w:rsidRPr="003E6106">
          <w:rPr>
            <w:rStyle w:val="-"/>
            <w:lang w:val="en-US"/>
          </w:rPr>
          <w:t>serving</w:t>
        </w:r>
        <w:r w:rsidR="00405F3D" w:rsidRPr="003B4623">
          <w:rPr>
            <w:rStyle w:val="-"/>
            <w:lang w:val="en-US"/>
          </w:rPr>
          <w:t>-</w:t>
        </w:r>
        <w:r w:rsidR="00405F3D" w:rsidRPr="003E6106">
          <w:rPr>
            <w:rStyle w:val="-"/>
            <w:lang w:val="en-US"/>
          </w:rPr>
          <w:t>citizens</w:t>
        </w:r>
        <w:r w:rsidR="00405F3D" w:rsidRPr="003B4623">
          <w:rPr>
            <w:rStyle w:val="-"/>
            <w:lang w:val="en-US"/>
          </w:rPr>
          <w:t>_65223</w:t>
        </w:r>
        <w:r w:rsidR="00405F3D" w:rsidRPr="003E6106">
          <w:rPr>
            <w:rStyle w:val="-"/>
            <w:lang w:val="en-US"/>
          </w:rPr>
          <w:t>af</w:t>
        </w:r>
        <w:r w:rsidR="00405F3D" w:rsidRPr="003B4623">
          <w:rPr>
            <w:rStyle w:val="-"/>
            <w:lang w:val="en-US"/>
          </w:rPr>
          <w:t>7-</w:t>
        </w:r>
        <w:r w:rsidR="00405F3D" w:rsidRPr="003E6106">
          <w:rPr>
            <w:rStyle w:val="-"/>
            <w:lang w:val="en-US"/>
          </w:rPr>
          <w:t>en</w:t>
        </w:r>
        <w:r w:rsidR="00405F3D" w:rsidRPr="003B4623">
          <w:rPr>
            <w:rStyle w:val="-"/>
            <w:lang w:val="en-US"/>
          </w:rPr>
          <w:t>.</w:t>
        </w:r>
        <w:r w:rsidR="00405F3D" w:rsidRPr="003E6106">
          <w:rPr>
            <w:rStyle w:val="-"/>
            <w:lang w:val="en-US"/>
          </w:rPr>
          <w:t>html</w:t>
        </w:r>
        <w:r w:rsidR="00405F3D" w:rsidRPr="003B4623">
          <w:rPr>
            <w:rStyle w:val="-"/>
            <w:lang w:val="en-US"/>
          </w:rPr>
          <w:t>#:~:</w:t>
        </w:r>
        <w:r w:rsidR="00405F3D" w:rsidRPr="003E6106">
          <w:rPr>
            <w:rStyle w:val="-"/>
            <w:lang w:val="en-US"/>
          </w:rPr>
          <w:t>text</w:t>
        </w:r>
        <w:r w:rsidR="00405F3D" w:rsidRPr="003B4623">
          <w:rPr>
            <w:rStyle w:val="-"/>
            <w:lang w:val="en-US"/>
          </w:rPr>
          <w:t>=</w:t>
        </w:r>
        <w:r w:rsidR="00405F3D" w:rsidRPr="003E6106">
          <w:rPr>
            <w:rStyle w:val="-"/>
            <w:lang w:val="en-US"/>
          </w:rPr>
          <w:t>Measuring</w:t>
        </w:r>
        <w:r w:rsidR="00405F3D" w:rsidRPr="003B4623">
          <w:rPr>
            <w:rStyle w:val="-"/>
            <w:lang w:val="en-US"/>
          </w:rPr>
          <w:t>%20</w:t>
        </w:r>
        <w:r w:rsidR="00405F3D" w:rsidRPr="003E6106">
          <w:rPr>
            <w:rStyle w:val="-"/>
            <w:lang w:val="en-US"/>
          </w:rPr>
          <w:t>the</w:t>
        </w:r>
        <w:r w:rsidR="00405F3D" w:rsidRPr="003B4623">
          <w:rPr>
            <w:rStyle w:val="-"/>
            <w:lang w:val="en-US"/>
          </w:rPr>
          <w:t>%20</w:t>
        </w:r>
        <w:r w:rsidR="00405F3D" w:rsidRPr="003E6106">
          <w:rPr>
            <w:rStyle w:val="-"/>
            <w:lang w:val="en-US"/>
          </w:rPr>
          <w:t>performance</w:t>
        </w:r>
        <w:r w:rsidR="00405F3D" w:rsidRPr="003B4623">
          <w:rPr>
            <w:rStyle w:val="-"/>
            <w:lang w:val="en-US"/>
          </w:rPr>
          <w:t>%20</w:t>
        </w:r>
        <w:r w:rsidR="00405F3D" w:rsidRPr="003E6106">
          <w:rPr>
            <w:rStyle w:val="-"/>
            <w:lang w:val="en-US"/>
          </w:rPr>
          <w:t>of</w:t>
        </w:r>
        <w:r w:rsidR="00405F3D" w:rsidRPr="003B4623">
          <w:rPr>
            <w:rStyle w:val="-"/>
            <w:lang w:val="en-US"/>
          </w:rPr>
          <w:t>%20</w:t>
        </w:r>
        <w:r w:rsidR="00405F3D" w:rsidRPr="003E6106">
          <w:rPr>
            <w:rStyle w:val="-"/>
            <w:lang w:val="en-US"/>
          </w:rPr>
          <w:t>services</w:t>
        </w:r>
        <w:r w:rsidR="00405F3D" w:rsidRPr="003B4623">
          <w:rPr>
            <w:rStyle w:val="-"/>
            <w:lang w:val="en-US"/>
          </w:rPr>
          <w:t>,</w:t>
        </w:r>
        <w:r w:rsidR="00405F3D" w:rsidRPr="003E6106">
          <w:rPr>
            <w:rStyle w:val="-"/>
            <w:lang w:val="en-US"/>
          </w:rPr>
          <w:t>additional</w:t>
        </w:r>
        <w:r w:rsidR="00405F3D" w:rsidRPr="003B4623">
          <w:rPr>
            <w:rStyle w:val="-"/>
            <w:lang w:val="en-US"/>
          </w:rPr>
          <w:t>%20</w:t>
        </w:r>
        <w:r w:rsidR="00405F3D" w:rsidRPr="003E6106">
          <w:rPr>
            <w:rStyle w:val="-"/>
            <w:lang w:val="en-US"/>
          </w:rPr>
          <w:t>measures</w:t>
        </w:r>
        <w:r w:rsidR="00405F3D" w:rsidRPr="003B4623">
          <w:rPr>
            <w:rStyle w:val="-"/>
            <w:lang w:val="en-US"/>
          </w:rPr>
          <w:t>%20</w:t>
        </w:r>
        <w:r w:rsidR="00405F3D" w:rsidRPr="003E6106">
          <w:rPr>
            <w:rStyle w:val="-"/>
            <w:lang w:val="en-US"/>
          </w:rPr>
          <w:t>are</w:t>
        </w:r>
        <w:r w:rsidR="00405F3D" w:rsidRPr="003B4623">
          <w:rPr>
            <w:rStyle w:val="-"/>
            <w:lang w:val="en-US"/>
          </w:rPr>
          <w:t>%20</w:t>
        </w:r>
        <w:r w:rsidR="00405F3D" w:rsidRPr="003E6106">
          <w:rPr>
            <w:rStyle w:val="-"/>
            <w:lang w:val="en-US"/>
          </w:rPr>
          <w:t>needed</w:t>
        </w:r>
        <w:r w:rsidR="00405F3D" w:rsidRPr="003B4623">
          <w:rPr>
            <w:rStyle w:val="-"/>
            <w:lang w:val="en-US"/>
          </w:rPr>
          <w:t>%20</w:t>
        </w:r>
        <w:r w:rsidR="00405F3D" w:rsidRPr="003E6106">
          <w:rPr>
            <w:rStyle w:val="-"/>
            <w:lang w:val="en-US"/>
          </w:rPr>
          <w:t>to</w:t>
        </w:r>
      </w:hyperlink>
      <w:r w:rsidR="00405F3D" w:rsidRPr="003B4623">
        <w:rPr>
          <w:lang w:val="en-US"/>
        </w:rPr>
        <w:t xml:space="preserve"> </w:t>
      </w:r>
    </w:p>
  </w:footnote>
  <w:footnote w:id="8">
    <w:p w14:paraId="39BC3605" w14:textId="2CA73463" w:rsidR="00AA2F96" w:rsidRPr="003B4623" w:rsidRDefault="00AA2F96" w:rsidP="00AA2F96">
      <w:pPr>
        <w:pStyle w:val="ac"/>
        <w:rPr>
          <w:lang w:val="en-US"/>
        </w:rPr>
      </w:pPr>
      <w:r>
        <w:rPr>
          <w:rStyle w:val="ad"/>
        </w:rPr>
        <w:footnoteRef/>
      </w:r>
      <w:r w:rsidRPr="003E6106">
        <w:rPr>
          <w:lang w:val="en-US"/>
        </w:rPr>
        <w:t xml:space="preserve"> </w:t>
      </w:r>
      <w:r w:rsidRPr="00AA2F96">
        <w:t>Β</w:t>
      </w:r>
      <w:r w:rsidRPr="00AA2F96">
        <w:rPr>
          <w:lang w:val="en-US"/>
        </w:rPr>
        <w:t>aredes</w:t>
      </w:r>
      <w:r w:rsidRPr="003E6106">
        <w:rPr>
          <w:lang w:val="en-US"/>
        </w:rPr>
        <w:t xml:space="preserve">, </w:t>
      </w:r>
      <w:r w:rsidRPr="00AA2F96">
        <w:rPr>
          <w:lang w:val="en-US"/>
        </w:rPr>
        <w:t>B</w:t>
      </w:r>
      <w:r w:rsidRPr="003E6106">
        <w:rPr>
          <w:lang w:val="en-US"/>
        </w:rPr>
        <w:t xml:space="preserve">. (2022). </w:t>
      </w:r>
      <w:r w:rsidRPr="00AA2F96">
        <w:rPr>
          <w:lang w:val="en-US"/>
        </w:rPr>
        <w:t>Serving citizens: Measuring the performance of services for a better user experience. OECD Working Papers on Public Governance, No. 52.</w:t>
      </w:r>
      <w:r w:rsidR="00405F3D" w:rsidRPr="00405F3D">
        <w:rPr>
          <w:lang w:val="en-US"/>
        </w:rPr>
        <w:t xml:space="preserve"> </w:t>
      </w:r>
      <w:r w:rsidR="00405F3D">
        <w:t>Ανακτήθηκε</w:t>
      </w:r>
      <w:r w:rsidR="00405F3D" w:rsidRPr="003B4623">
        <w:rPr>
          <w:lang w:val="en-US"/>
        </w:rPr>
        <w:t xml:space="preserve"> </w:t>
      </w:r>
      <w:r w:rsidR="00405F3D">
        <w:t>από</w:t>
      </w:r>
      <w:r w:rsidR="00405F3D" w:rsidRPr="003B4623">
        <w:rPr>
          <w:lang w:val="en-US"/>
        </w:rPr>
        <w:t xml:space="preserve">: </w:t>
      </w:r>
      <w:hyperlink r:id="rId9" w:anchor=":~:text=Measuring%20the%20performance%20of%20services,additional%20measures%20are%20needed%20to" w:history="1">
        <w:r w:rsidR="00405F3D" w:rsidRPr="00F02617">
          <w:rPr>
            <w:rStyle w:val="-"/>
            <w:lang w:val="en-US"/>
          </w:rPr>
          <w:t>https</w:t>
        </w:r>
        <w:r w:rsidR="00405F3D" w:rsidRPr="003B4623">
          <w:rPr>
            <w:rStyle w:val="-"/>
            <w:lang w:val="en-US"/>
          </w:rPr>
          <w:t>://</w:t>
        </w:r>
        <w:r w:rsidR="00405F3D" w:rsidRPr="00F02617">
          <w:rPr>
            <w:rStyle w:val="-"/>
            <w:lang w:val="en-US"/>
          </w:rPr>
          <w:t>www</w:t>
        </w:r>
        <w:r w:rsidR="00405F3D" w:rsidRPr="003B4623">
          <w:rPr>
            <w:rStyle w:val="-"/>
            <w:lang w:val="en-US"/>
          </w:rPr>
          <w:t>.</w:t>
        </w:r>
        <w:r w:rsidR="00405F3D" w:rsidRPr="00F02617">
          <w:rPr>
            <w:rStyle w:val="-"/>
            <w:lang w:val="en-US"/>
          </w:rPr>
          <w:t>oecd</w:t>
        </w:r>
        <w:r w:rsidR="00405F3D" w:rsidRPr="003B4623">
          <w:rPr>
            <w:rStyle w:val="-"/>
            <w:lang w:val="en-US"/>
          </w:rPr>
          <w:t>.</w:t>
        </w:r>
        <w:r w:rsidR="00405F3D" w:rsidRPr="00F02617">
          <w:rPr>
            <w:rStyle w:val="-"/>
            <w:lang w:val="en-US"/>
          </w:rPr>
          <w:t>org</w:t>
        </w:r>
        <w:r w:rsidR="00405F3D" w:rsidRPr="003B4623">
          <w:rPr>
            <w:rStyle w:val="-"/>
            <w:lang w:val="en-US"/>
          </w:rPr>
          <w:t>/</w:t>
        </w:r>
        <w:r w:rsidR="00405F3D" w:rsidRPr="00F02617">
          <w:rPr>
            <w:rStyle w:val="-"/>
            <w:lang w:val="en-US"/>
          </w:rPr>
          <w:t>en</w:t>
        </w:r>
        <w:r w:rsidR="00405F3D" w:rsidRPr="003B4623">
          <w:rPr>
            <w:rStyle w:val="-"/>
            <w:lang w:val="en-US"/>
          </w:rPr>
          <w:t>/</w:t>
        </w:r>
        <w:r w:rsidR="00405F3D" w:rsidRPr="00F02617">
          <w:rPr>
            <w:rStyle w:val="-"/>
            <w:lang w:val="en-US"/>
          </w:rPr>
          <w:t>publications</w:t>
        </w:r>
        <w:r w:rsidR="00405F3D" w:rsidRPr="003B4623">
          <w:rPr>
            <w:rStyle w:val="-"/>
            <w:lang w:val="en-US"/>
          </w:rPr>
          <w:t>/</w:t>
        </w:r>
        <w:r w:rsidR="00405F3D" w:rsidRPr="00F02617">
          <w:rPr>
            <w:rStyle w:val="-"/>
            <w:lang w:val="en-US"/>
          </w:rPr>
          <w:t>serving</w:t>
        </w:r>
        <w:r w:rsidR="00405F3D" w:rsidRPr="003B4623">
          <w:rPr>
            <w:rStyle w:val="-"/>
            <w:lang w:val="en-US"/>
          </w:rPr>
          <w:t>-</w:t>
        </w:r>
        <w:r w:rsidR="00405F3D" w:rsidRPr="00F02617">
          <w:rPr>
            <w:rStyle w:val="-"/>
            <w:lang w:val="en-US"/>
          </w:rPr>
          <w:t>citizens</w:t>
        </w:r>
        <w:r w:rsidR="00405F3D" w:rsidRPr="003B4623">
          <w:rPr>
            <w:rStyle w:val="-"/>
            <w:lang w:val="en-US"/>
          </w:rPr>
          <w:t>_65223</w:t>
        </w:r>
        <w:r w:rsidR="00405F3D" w:rsidRPr="00F02617">
          <w:rPr>
            <w:rStyle w:val="-"/>
            <w:lang w:val="en-US"/>
          </w:rPr>
          <w:t>af</w:t>
        </w:r>
        <w:r w:rsidR="00405F3D" w:rsidRPr="003B4623">
          <w:rPr>
            <w:rStyle w:val="-"/>
            <w:lang w:val="en-US"/>
          </w:rPr>
          <w:t>7-</w:t>
        </w:r>
        <w:r w:rsidR="00405F3D" w:rsidRPr="00F02617">
          <w:rPr>
            <w:rStyle w:val="-"/>
            <w:lang w:val="en-US"/>
          </w:rPr>
          <w:t>en</w:t>
        </w:r>
        <w:r w:rsidR="00405F3D" w:rsidRPr="003B4623">
          <w:rPr>
            <w:rStyle w:val="-"/>
            <w:lang w:val="en-US"/>
          </w:rPr>
          <w:t>.</w:t>
        </w:r>
        <w:r w:rsidR="00405F3D" w:rsidRPr="00F02617">
          <w:rPr>
            <w:rStyle w:val="-"/>
            <w:lang w:val="en-US"/>
          </w:rPr>
          <w:t>html</w:t>
        </w:r>
        <w:r w:rsidR="00405F3D" w:rsidRPr="003B4623">
          <w:rPr>
            <w:rStyle w:val="-"/>
            <w:lang w:val="en-US"/>
          </w:rPr>
          <w:t>#:~:</w:t>
        </w:r>
        <w:r w:rsidR="00405F3D" w:rsidRPr="00F02617">
          <w:rPr>
            <w:rStyle w:val="-"/>
            <w:lang w:val="en-US"/>
          </w:rPr>
          <w:t>text</w:t>
        </w:r>
        <w:r w:rsidR="00405F3D" w:rsidRPr="003B4623">
          <w:rPr>
            <w:rStyle w:val="-"/>
            <w:lang w:val="en-US"/>
          </w:rPr>
          <w:t>=</w:t>
        </w:r>
        <w:r w:rsidR="00405F3D" w:rsidRPr="00F02617">
          <w:rPr>
            <w:rStyle w:val="-"/>
            <w:lang w:val="en-US"/>
          </w:rPr>
          <w:t>Measuring</w:t>
        </w:r>
        <w:r w:rsidR="00405F3D" w:rsidRPr="003B4623">
          <w:rPr>
            <w:rStyle w:val="-"/>
            <w:lang w:val="en-US"/>
          </w:rPr>
          <w:t>%20</w:t>
        </w:r>
        <w:r w:rsidR="00405F3D" w:rsidRPr="00F02617">
          <w:rPr>
            <w:rStyle w:val="-"/>
            <w:lang w:val="en-US"/>
          </w:rPr>
          <w:t>the</w:t>
        </w:r>
        <w:r w:rsidR="00405F3D" w:rsidRPr="003B4623">
          <w:rPr>
            <w:rStyle w:val="-"/>
            <w:lang w:val="en-US"/>
          </w:rPr>
          <w:t>%20</w:t>
        </w:r>
        <w:r w:rsidR="00405F3D" w:rsidRPr="00F02617">
          <w:rPr>
            <w:rStyle w:val="-"/>
            <w:lang w:val="en-US"/>
          </w:rPr>
          <w:t>performance</w:t>
        </w:r>
        <w:r w:rsidR="00405F3D" w:rsidRPr="003B4623">
          <w:rPr>
            <w:rStyle w:val="-"/>
            <w:lang w:val="en-US"/>
          </w:rPr>
          <w:t>%20</w:t>
        </w:r>
        <w:r w:rsidR="00405F3D" w:rsidRPr="00F02617">
          <w:rPr>
            <w:rStyle w:val="-"/>
            <w:lang w:val="en-US"/>
          </w:rPr>
          <w:t>of</w:t>
        </w:r>
        <w:r w:rsidR="00405F3D" w:rsidRPr="003B4623">
          <w:rPr>
            <w:rStyle w:val="-"/>
            <w:lang w:val="en-US"/>
          </w:rPr>
          <w:t>%20</w:t>
        </w:r>
        <w:r w:rsidR="00405F3D" w:rsidRPr="00F02617">
          <w:rPr>
            <w:rStyle w:val="-"/>
            <w:lang w:val="en-US"/>
          </w:rPr>
          <w:t>services</w:t>
        </w:r>
        <w:r w:rsidR="00405F3D" w:rsidRPr="003B4623">
          <w:rPr>
            <w:rStyle w:val="-"/>
            <w:lang w:val="en-US"/>
          </w:rPr>
          <w:t>,</w:t>
        </w:r>
        <w:r w:rsidR="00405F3D" w:rsidRPr="00F02617">
          <w:rPr>
            <w:rStyle w:val="-"/>
            <w:lang w:val="en-US"/>
          </w:rPr>
          <w:t>additional</w:t>
        </w:r>
        <w:r w:rsidR="00405F3D" w:rsidRPr="003B4623">
          <w:rPr>
            <w:rStyle w:val="-"/>
            <w:lang w:val="en-US"/>
          </w:rPr>
          <w:t>%20</w:t>
        </w:r>
        <w:r w:rsidR="00405F3D" w:rsidRPr="00F02617">
          <w:rPr>
            <w:rStyle w:val="-"/>
            <w:lang w:val="en-US"/>
          </w:rPr>
          <w:t>measures</w:t>
        </w:r>
        <w:r w:rsidR="00405F3D" w:rsidRPr="003B4623">
          <w:rPr>
            <w:rStyle w:val="-"/>
            <w:lang w:val="en-US"/>
          </w:rPr>
          <w:t>%20</w:t>
        </w:r>
        <w:r w:rsidR="00405F3D" w:rsidRPr="00F02617">
          <w:rPr>
            <w:rStyle w:val="-"/>
            <w:lang w:val="en-US"/>
          </w:rPr>
          <w:t>are</w:t>
        </w:r>
        <w:r w:rsidR="00405F3D" w:rsidRPr="003B4623">
          <w:rPr>
            <w:rStyle w:val="-"/>
            <w:lang w:val="en-US"/>
          </w:rPr>
          <w:t>%20</w:t>
        </w:r>
        <w:r w:rsidR="00405F3D" w:rsidRPr="00F02617">
          <w:rPr>
            <w:rStyle w:val="-"/>
            <w:lang w:val="en-US"/>
          </w:rPr>
          <w:t>needed</w:t>
        </w:r>
        <w:r w:rsidR="00405F3D" w:rsidRPr="003B4623">
          <w:rPr>
            <w:rStyle w:val="-"/>
            <w:lang w:val="en-US"/>
          </w:rPr>
          <w:t>%20</w:t>
        </w:r>
        <w:r w:rsidR="00405F3D" w:rsidRPr="00F02617">
          <w:rPr>
            <w:rStyle w:val="-"/>
            <w:lang w:val="en-US"/>
          </w:rPr>
          <w:t>to</w:t>
        </w:r>
      </w:hyperlink>
      <w:r w:rsidR="00405F3D" w:rsidRPr="003B4623">
        <w:rPr>
          <w:lang w:val="en-US"/>
        </w:rPr>
        <w:t xml:space="preserve"> </w:t>
      </w:r>
    </w:p>
  </w:footnote>
  <w:footnote w:id="9">
    <w:p w14:paraId="5F81B073" w14:textId="56337C93" w:rsidR="00BE58AC" w:rsidRPr="00BE58AC" w:rsidRDefault="00BE58AC" w:rsidP="00BE58AC">
      <w:pPr>
        <w:pStyle w:val="ac"/>
      </w:pPr>
      <w:r>
        <w:rPr>
          <w:rStyle w:val="ad"/>
        </w:rPr>
        <w:footnoteRef/>
      </w:r>
      <w:r w:rsidRPr="00BE58AC">
        <w:t xml:space="preserve"> </w:t>
      </w:r>
      <w:r w:rsidR="003F2A6E" w:rsidRPr="003F2A6E">
        <w:t xml:space="preserve">Κοινή Υπουργική Απόφαση 22127/2025 «Ηλεκτρονική εφαρμογή για τη μέτρηση της ικανοποίησης των πολιτών από υπηρεσίες Δημόσιας Διοίκησης». ΦΕΚ Β’ 1997/24.04.2025. Ανακτήθηκε από: </w:t>
      </w:r>
      <w:hyperlink r:id="rId10" w:history="1">
        <w:r w:rsidR="003F2A6E" w:rsidRPr="009E508A">
          <w:rPr>
            <w:rStyle w:val="-"/>
          </w:rPr>
          <w:t>https://search.et.gr/el/fek/?fekId=780514</w:t>
        </w:r>
      </w:hyperlink>
      <w:r w:rsidR="003F2A6E">
        <w:t xml:space="preserve"> </w:t>
      </w:r>
    </w:p>
  </w:footnote>
  <w:footnote w:id="10">
    <w:p w14:paraId="23C9675A" w14:textId="4486E7D3" w:rsidR="00700E94" w:rsidRPr="003B4623" w:rsidRDefault="00700E94">
      <w:pPr>
        <w:pStyle w:val="ac"/>
        <w:rPr>
          <w:lang w:val="en-US"/>
        </w:rPr>
      </w:pPr>
      <w:r>
        <w:rPr>
          <w:rStyle w:val="ad"/>
        </w:rPr>
        <w:footnoteRef/>
      </w:r>
      <w:r w:rsidRPr="000E41F2">
        <w:rPr>
          <w:lang w:val="en-US"/>
        </w:rPr>
        <w:t xml:space="preserve"> </w:t>
      </w:r>
      <w:r w:rsidRPr="00700E94">
        <w:rPr>
          <w:lang w:val="en-US"/>
        </w:rPr>
        <w:t>Lundgren</w:t>
      </w:r>
      <w:r w:rsidRPr="000E41F2">
        <w:rPr>
          <w:lang w:val="en-US"/>
        </w:rPr>
        <w:t xml:space="preserve">, </w:t>
      </w:r>
      <w:r w:rsidRPr="00700E94">
        <w:rPr>
          <w:lang w:val="en-US"/>
        </w:rPr>
        <w:t>D</w:t>
      </w:r>
      <w:r w:rsidRPr="000E41F2">
        <w:rPr>
          <w:lang w:val="en-US"/>
        </w:rPr>
        <w:t xml:space="preserve">. </w:t>
      </w:r>
      <w:r w:rsidRPr="00700E94">
        <w:rPr>
          <w:lang w:val="en-US"/>
        </w:rPr>
        <w:t>et</w:t>
      </w:r>
      <w:r w:rsidRPr="000E41F2">
        <w:rPr>
          <w:lang w:val="en-US"/>
        </w:rPr>
        <w:t xml:space="preserve"> </w:t>
      </w:r>
      <w:r w:rsidRPr="00700E94">
        <w:rPr>
          <w:lang w:val="en-US"/>
        </w:rPr>
        <w:t>al</w:t>
      </w:r>
      <w:r w:rsidRPr="000E41F2">
        <w:rPr>
          <w:lang w:val="en-US"/>
        </w:rPr>
        <w:t xml:space="preserve">. </w:t>
      </w:r>
      <w:r w:rsidRPr="00700E94">
        <w:rPr>
          <w:lang w:val="en-US"/>
        </w:rPr>
        <w:t xml:space="preserve">(2019). Small is beautiful? Explaining resident satisfaction in Swedish nursing home care. </w:t>
      </w:r>
      <w:r w:rsidRPr="003E6106">
        <w:rPr>
          <w:lang w:val="en-US"/>
        </w:rPr>
        <w:t xml:space="preserve">BMC Health Services Research, 19(861). </w:t>
      </w:r>
      <w:r>
        <w:t>Ανακτήθηκε</w:t>
      </w:r>
      <w:r w:rsidRPr="003B4623">
        <w:rPr>
          <w:lang w:val="en-US"/>
        </w:rPr>
        <w:t xml:space="preserve"> </w:t>
      </w:r>
      <w:r>
        <w:t>από</w:t>
      </w:r>
      <w:r w:rsidRPr="003B4623">
        <w:rPr>
          <w:lang w:val="en-US"/>
        </w:rPr>
        <w:t xml:space="preserve">: </w:t>
      </w:r>
      <w:hyperlink r:id="rId11" w:anchor=":~:text=In%20Sweden%2C%20there%20is%20good,such%20as%20staffing%20and%20budget" w:history="1">
        <w:r w:rsidR="00405F3D" w:rsidRPr="003E6106">
          <w:rPr>
            <w:rStyle w:val="-"/>
            <w:lang w:val="en-US"/>
          </w:rPr>
          <w:t>https</w:t>
        </w:r>
        <w:r w:rsidR="00405F3D" w:rsidRPr="003B4623">
          <w:rPr>
            <w:rStyle w:val="-"/>
            <w:lang w:val="en-US"/>
          </w:rPr>
          <w:t>://</w:t>
        </w:r>
        <w:r w:rsidR="00405F3D" w:rsidRPr="003E6106">
          <w:rPr>
            <w:rStyle w:val="-"/>
            <w:lang w:val="en-US"/>
          </w:rPr>
          <w:t>bmchealthservres</w:t>
        </w:r>
        <w:r w:rsidR="00405F3D" w:rsidRPr="003B4623">
          <w:rPr>
            <w:rStyle w:val="-"/>
            <w:lang w:val="en-US"/>
          </w:rPr>
          <w:t>.</w:t>
        </w:r>
        <w:r w:rsidR="00405F3D" w:rsidRPr="003E6106">
          <w:rPr>
            <w:rStyle w:val="-"/>
            <w:lang w:val="en-US"/>
          </w:rPr>
          <w:t>biomedcentral</w:t>
        </w:r>
        <w:r w:rsidR="00405F3D" w:rsidRPr="003B4623">
          <w:rPr>
            <w:rStyle w:val="-"/>
            <w:lang w:val="en-US"/>
          </w:rPr>
          <w:t>.</w:t>
        </w:r>
        <w:r w:rsidR="00405F3D" w:rsidRPr="003E6106">
          <w:rPr>
            <w:rStyle w:val="-"/>
            <w:lang w:val="en-US"/>
          </w:rPr>
          <w:t>com</w:t>
        </w:r>
        <w:r w:rsidR="00405F3D" w:rsidRPr="003B4623">
          <w:rPr>
            <w:rStyle w:val="-"/>
            <w:lang w:val="en-US"/>
          </w:rPr>
          <w:t>/</w:t>
        </w:r>
        <w:r w:rsidR="00405F3D" w:rsidRPr="003E6106">
          <w:rPr>
            <w:rStyle w:val="-"/>
            <w:lang w:val="en-US"/>
          </w:rPr>
          <w:t>articles</w:t>
        </w:r>
        <w:r w:rsidR="00405F3D" w:rsidRPr="003B4623">
          <w:rPr>
            <w:rStyle w:val="-"/>
            <w:lang w:val="en-US"/>
          </w:rPr>
          <w:t>/10.1186/</w:t>
        </w:r>
        <w:r w:rsidR="00405F3D" w:rsidRPr="003E6106">
          <w:rPr>
            <w:rStyle w:val="-"/>
            <w:lang w:val="en-US"/>
          </w:rPr>
          <w:t>s</w:t>
        </w:r>
        <w:r w:rsidR="00405F3D" w:rsidRPr="003B4623">
          <w:rPr>
            <w:rStyle w:val="-"/>
            <w:lang w:val="en-US"/>
          </w:rPr>
          <w:t>12913-019-4694-9#:~:</w:t>
        </w:r>
        <w:r w:rsidR="00405F3D" w:rsidRPr="003E6106">
          <w:rPr>
            <w:rStyle w:val="-"/>
            <w:lang w:val="en-US"/>
          </w:rPr>
          <w:t>text</w:t>
        </w:r>
        <w:r w:rsidR="00405F3D" w:rsidRPr="003B4623">
          <w:rPr>
            <w:rStyle w:val="-"/>
            <w:lang w:val="en-US"/>
          </w:rPr>
          <w:t>=</w:t>
        </w:r>
        <w:r w:rsidR="00405F3D" w:rsidRPr="003E6106">
          <w:rPr>
            <w:rStyle w:val="-"/>
            <w:lang w:val="en-US"/>
          </w:rPr>
          <w:t>In</w:t>
        </w:r>
        <w:r w:rsidR="00405F3D" w:rsidRPr="003B4623">
          <w:rPr>
            <w:rStyle w:val="-"/>
            <w:lang w:val="en-US"/>
          </w:rPr>
          <w:t>%20</w:t>
        </w:r>
        <w:r w:rsidR="00405F3D" w:rsidRPr="003E6106">
          <w:rPr>
            <w:rStyle w:val="-"/>
            <w:lang w:val="en-US"/>
          </w:rPr>
          <w:t>Sweden</w:t>
        </w:r>
        <w:r w:rsidR="00405F3D" w:rsidRPr="003B4623">
          <w:rPr>
            <w:rStyle w:val="-"/>
            <w:lang w:val="en-US"/>
          </w:rPr>
          <w:t>%2</w:t>
        </w:r>
        <w:r w:rsidR="00405F3D" w:rsidRPr="003E6106">
          <w:rPr>
            <w:rStyle w:val="-"/>
            <w:lang w:val="en-US"/>
          </w:rPr>
          <w:t>C</w:t>
        </w:r>
        <w:r w:rsidR="00405F3D" w:rsidRPr="003B4623">
          <w:rPr>
            <w:rStyle w:val="-"/>
            <w:lang w:val="en-US"/>
          </w:rPr>
          <w:t>%20</w:t>
        </w:r>
        <w:r w:rsidR="00405F3D" w:rsidRPr="003E6106">
          <w:rPr>
            <w:rStyle w:val="-"/>
            <w:lang w:val="en-US"/>
          </w:rPr>
          <w:t>there</w:t>
        </w:r>
        <w:r w:rsidR="00405F3D" w:rsidRPr="003B4623">
          <w:rPr>
            <w:rStyle w:val="-"/>
            <w:lang w:val="en-US"/>
          </w:rPr>
          <w:t>%20</w:t>
        </w:r>
        <w:r w:rsidR="00405F3D" w:rsidRPr="003E6106">
          <w:rPr>
            <w:rStyle w:val="-"/>
            <w:lang w:val="en-US"/>
          </w:rPr>
          <w:t>is</w:t>
        </w:r>
        <w:r w:rsidR="00405F3D" w:rsidRPr="003B4623">
          <w:rPr>
            <w:rStyle w:val="-"/>
            <w:lang w:val="en-US"/>
          </w:rPr>
          <w:t>%20</w:t>
        </w:r>
        <w:r w:rsidR="00405F3D" w:rsidRPr="003E6106">
          <w:rPr>
            <w:rStyle w:val="-"/>
            <w:lang w:val="en-US"/>
          </w:rPr>
          <w:t>good</w:t>
        </w:r>
        <w:r w:rsidR="00405F3D" w:rsidRPr="003B4623">
          <w:rPr>
            <w:rStyle w:val="-"/>
            <w:lang w:val="en-US"/>
          </w:rPr>
          <w:t>,</w:t>
        </w:r>
        <w:r w:rsidR="00405F3D" w:rsidRPr="003E6106">
          <w:rPr>
            <w:rStyle w:val="-"/>
            <w:lang w:val="en-US"/>
          </w:rPr>
          <w:t>such</w:t>
        </w:r>
        <w:r w:rsidR="00405F3D" w:rsidRPr="003B4623">
          <w:rPr>
            <w:rStyle w:val="-"/>
            <w:lang w:val="en-US"/>
          </w:rPr>
          <w:t>%20</w:t>
        </w:r>
        <w:r w:rsidR="00405F3D" w:rsidRPr="003E6106">
          <w:rPr>
            <w:rStyle w:val="-"/>
            <w:lang w:val="en-US"/>
          </w:rPr>
          <w:t>as</w:t>
        </w:r>
        <w:r w:rsidR="00405F3D" w:rsidRPr="003B4623">
          <w:rPr>
            <w:rStyle w:val="-"/>
            <w:lang w:val="en-US"/>
          </w:rPr>
          <w:t>%20</w:t>
        </w:r>
        <w:r w:rsidR="00405F3D" w:rsidRPr="003E6106">
          <w:rPr>
            <w:rStyle w:val="-"/>
            <w:lang w:val="en-US"/>
          </w:rPr>
          <w:t>staffing</w:t>
        </w:r>
        <w:r w:rsidR="00405F3D" w:rsidRPr="003B4623">
          <w:rPr>
            <w:rStyle w:val="-"/>
            <w:lang w:val="en-US"/>
          </w:rPr>
          <w:t>%20</w:t>
        </w:r>
        <w:r w:rsidR="00405F3D" w:rsidRPr="003E6106">
          <w:rPr>
            <w:rStyle w:val="-"/>
            <w:lang w:val="en-US"/>
          </w:rPr>
          <w:t>and</w:t>
        </w:r>
        <w:r w:rsidR="00405F3D" w:rsidRPr="003B4623">
          <w:rPr>
            <w:rStyle w:val="-"/>
            <w:lang w:val="en-US"/>
          </w:rPr>
          <w:t>%20</w:t>
        </w:r>
        <w:r w:rsidR="00405F3D" w:rsidRPr="003E6106">
          <w:rPr>
            <w:rStyle w:val="-"/>
            <w:lang w:val="en-US"/>
          </w:rPr>
          <w:t>budget</w:t>
        </w:r>
      </w:hyperlink>
      <w:r w:rsidR="00405F3D" w:rsidRPr="003B4623">
        <w:rPr>
          <w:lang w:val="en-US"/>
        </w:rPr>
        <w:t xml:space="preserve"> </w:t>
      </w:r>
    </w:p>
  </w:footnote>
  <w:footnote w:id="11">
    <w:p w14:paraId="7C5B520E" w14:textId="477EAAC6" w:rsidR="00421961" w:rsidRPr="00306717" w:rsidRDefault="00421961">
      <w:pPr>
        <w:pStyle w:val="ac"/>
        <w:rPr>
          <w:lang w:val="en-US"/>
        </w:rPr>
      </w:pPr>
      <w:r>
        <w:rPr>
          <w:rStyle w:val="ad"/>
        </w:rPr>
        <w:footnoteRef/>
      </w:r>
      <w:r w:rsidRPr="00421961">
        <w:rPr>
          <w:lang w:val="en-US"/>
        </w:rPr>
        <w:t xml:space="preserve"> </w:t>
      </w:r>
      <w:r w:rsidRPr="00421961">
        <w:rPr>
          <w:lang w:val="en-US"/>
        </w:rPr>
        <w:t xml:space="preserve">Asociación Estatal de Directoras y Gerentes de Servicios Sociales (2024). Índice DEC 2023: Derechos, Economía, Cobertura. Informe anual sobre el desarrollo de los servicios sociales en España. </w:t>
      </w:r>
      <w:r w:rsidRPr="00306717">
        <w:rPr>
          <w:lang w:val="en-US"/>
        </w:rPr>
        <w:t>Madrid.</w:t>
      </w:r>
    </w:p>
  </w:footnote>
  <w:footnote w:id="12">
    <w:p w14:paraId="3C01C685" w14:textId="26758AF3" w:rsidR="00306717" w:rsidRPr="00306717" w:rsidRDefault="00306717">
      <w:pPr>
        <w:pStyle w:val="ac"/>
      </w:pPr>
      <w:r>
        <w:rPr>
          <w:rStyle w:val="ad"/>
        </w:rPr>
        <w:footnoteRef/>
      </w:r>
      <w:r w:rsidRPr="00306717">
        <w:rPr>
          <w:lang w:val="en-US"/>
        </w:rPr>
        <w:t xml:space="preserve"> OECD Observatory of Public Sector Innovation (OPSI). (2014). Show Your Face (</w:t>
      </w:r>
      <w:r w:rsidRPr="00306717">
        <w:rPr>
          <w:lang w:val="en-US"/>
        </w:rPr>
        <w:t>Mettiamoci la Faccia). Case</w:t>
      </w:r>
      <w:r w:rsidRPr="00306717">
        <w:t xml:space="preserve"> </w:t>
      </w:r>
      <w:r w:rsidRPr="00306717">
        <w:rPr>
          <w:lang w:val="en-US"/>
        </w:rPr>
        <w:t>study</w:t>
      </w:r>
      <w:r w:rsidRPr="00306717">
        <w:t xml:space="preserve">. </w:t>
      </w:r>
      <w:r>
        <w:t xml:space="preserve">Ανακτήθηκε από: </w:t>
      </w:r>
      <w:hyperlink r:id="rId12" w:history="1">
        <w:r w:rsidRPr="00F23A8D">
          <w:rPr>
            <w:rStyle w:val="-"/>
            <w:lang w:val="en-US"/>
          </w:rPr>
          <w:t>https</w:t>
        </w:r>
        <w:r w:rsidRPr="00F23A8D">
          <w:rPr>
            <w:rStyle w:val="-"/>
          </w:rPr>
          <w:t>://</w:t>
        </w:r>
        <w:r w:rsidRPr="00F23A8D">
          <w:rPr>
            <w:rStyle w:val="-"/>
            <w:lang w:val="en-US"/>
          </w:rPr>
          <w:t>oecd</w:t>
        </w:r>
        <w:r w:rsidRPr="00F23A8D">
          <w:rPr>
            <w:rStyle w:val="-"/>
          </w:rPr>
          <w:t>-</w:t>
        </w:r>
        <w:r w:rsidRPr="00F23A8D">
          <w:rPr>
            <w:rStyle w:val="-"/>
            <w:lang w:val="en-US"/>
          </w:rPr>
          <w:t>opsi</w:t>
        </w:r>
        <w:r w:rsidRPr="00F23A8D">
          <w:rPr>
            <w:rStyle w:val="-"/>
          </w:rPr>
          <w:t>.</w:t>
        </w:r>
        <w:r w:rsidRPr="00F23A8D">
          <w:rPr>
            <w:rStyle w:val="-"/>
            <w:lang w:val="en-US"/>
          </w:rPr>
          <w:t>org</w:t>
        </w:r>
        <w:r w:rsidRPr="00F23A8D">
          <w:rPr>
            <w:rStyle w:val="-"/>
          </w:rPr>
          <w:t>/</w:t>
        </w:r>
        <w:r w:rsidRPr="00F23A8D">
          <w:rPr>
            <w:rStyle w:val="-"/>
            <w:lang w:val="en-US"/>
          </w:rPr>
          <w:t>innovations</w:t>
        </w:r>
        <w:r w:rsidRPr="00F23A8D">
          <w:rPr>
            <w:rStyle w:val="-"/>
          </w:rPr>
          <w:t>/</w:t>
        </w:r>
        <w:r w:rsidRPr="00F23A8D">
          <w:rPr>
            <w:rStyle w:val="-"/>
            <w:lang w:val="en-US"/>
          </w:rPr>
          <w:t>show</w:t>
        </w:r>
        <w:r w:rsidRPr="00F23A8D">
          <w:rPr>
            <w:rStyle w:val="-"/>
          </w:rPr>
          <w:t>-</w:t>
        </w:r>
        <w:r w:rsidRPr="00F23A8D">
          <w:rPr>
            <w:rStyle w:val="-"/>
            <w:lang w:val="en-US"/>
          </w:rPr>
          <w:t>your</w:t>
        </w:r>
        <w:r w:rsidRPr="00F23A8D">
          <w:rPr>
            <w:rStyle w:val="-"/>
          </w:rPr>
          <w:t>-</w:t>
        </w:r>
        <w:r w:rsidRPr="00F23A8D">
          <w:rPr>
            <w:rStyle w:val="-"/>
            <w:lang w:val="en-US"/>
          </w:rPr>
          <w:t>face</w:t>
        </w:r>
        <w:r w:rsidRPr="00F23A8D">
          <w:rPr>
            <w:rStyle w:val="-"/>
          </w:rPr>
          <w:t>/</w:t>
        </w:r>
      </w:hyperlink>
      <w:r>
        <w:t xml:space="preserve"> </w:t>
      </w:r>
    </w:p>
  </w:footnote>
  <w:footnote w:id="13">
    <w:p w14:paraId="37468C18" w14:textId="174A4EAB" w:rsidR="00306717" w:rsidRPr="00865350" w:rsidRDefault="00306717">
      <w:pPr>
        <w:pStyle w:val="ac"/>
      </w:pPr>
      <w:r>
        <w:rPr>
          <w:rStyle w:val="ad"/>
        </w:rPr>
        <w:footnoteRef/>
      </w:r>
      <w:r w:rsidRPr="00306717">
        <w:rPr>
          <w:lang w:val="en-US"/>
        </w:rPr>
        <w:t xml:space="preserve"> </w:t>
      </w:r>
      <w:r w:rsidRPr="00306717">
        <w:rPr>
          <w:lang w:val="en-US"/>
        </w:rPr>
        <w:t xml:space="preserve">Meneguzzo, M., Fiorani, G., &amp; Lega, F. (2011). Evaluation and Transparency in PA Modernization: Monitoring the Main Mechanisms in Italy and Romania. In: Ongaro, E. (ed.), Public Management Reform and Modernization: Trajectories of Administrative Change in Italy, France, Greece, Portugal and Spain. </w:t>
      </w:r>
      <w:r w:rsidRPr="003E6106">
        <w:rPr>
          <w:lang w:val="en-US"/>
        </w:rPr>
        <w:t>Edward</w:t>
      </w:r>
      <w:r w:rsidRPr="00865350">
        <w:t xml:space="preserve"> </w:t>
      </w:r>
      <w:r w:rsidRPr="003E6106">
        <w:rPr>
          <w:lang w:val="en-US"/>
        </w:rPr>
        <w:t>Elgar</w:t>
      </w:r>
      <w:r w:rsidRPr="00865350">
        <w:t>.</w:t>
      </w:r>
    </w:p>
  </w:footnote>
  <w:footnote w:id="14">
    <w:p w14:paraId="642090D8" w14:textId="7D7E8D41" w:rsidR="00FD2663" w:rsidRDefault="00FD2663">
      <w:pPr>
        <w:pStyle w:val="ac"/>
      </w:pPr>
      <w:r>
        <w:rPr>
          <w:rStyle w:val="ad"/>
        </w:rPr>
        <w:footnoteRef/>
      </w:r>
      <w:r>
        <w:t xml:space="preserve"> </w:t>
      </w:r>
      <w:r w:rsidR="000F21FD" w:rsidRPr="00FD2663">
        <w:t>Παϊζής</w:t>
      </w:r>
      <w:r w:rsidR="00111B88">
        <w:t>,</w:t>
      </w:r>
      <w:r w:rsidRPr="00FD2663">
        <w:t xml:space="preserve"> Ν</w:t>
      </w:r>
      <w:r>
        <w:t xml:space="preserve">., </w:t>
      </w:r>
      <w:r w:rsidRPr="00FD2663">
        <w:t>Καραθανάση</w:t>
      </w:r>
      <w:r w:rsidR="00111B88">
        <w:t>,</w:t>
      </w:r>
      <w:r w:rsidRPr="00FD2663">
        <w:t xml:space="preserve"> Γ</w:t>
      </w:r>
      <w:r>
        <w:t xml:space="preserve">. &amp; </w:t>
      </w:r>
      <w:r w:rsidRPr="00FD2663">
        <w:t>Μαμούχα</w:t>
      </w:r>
      <w:r w:rsidR="00111B88">
        <w:t>,</w:t>
      </w:r>
      <w:r w:rsidRPr="00FD2663">
        <w:t xml:space="preserve"> Ι</w:t>
      </w:r>
      <w:r>
        <w:t>. (2008).</w:t>
      </w:r>
      <w:r w:rsidRPr="00FD2663">
        <w:t xml:space="preserve"> Φτώχεια,</w:t>
      </w:r>
      <w:r w:rsidR="00111B88">
        <w:t xml:space="preserve"> </w:t>
      </w:r>
      <w:r w:rsidRPr="00FD2663">
        <w:t>Εκπαίδευση και Κοινωνικές Ανισότητες</w:t>
      </w:r>
      <w:r>
        <w:t>.</w:t>
      </w:r>
      <w:r w:rsidRPr="00FD2663">
        <w:t xml:space="preserve"> ΓΣΕΕ-Κέντρο Ανάπτυξης Εκπαιδευτικής Πολιτικής</w:t>
      </w:r>
      <w:r w:rsidR="006250E2">
        <w:t xml:space="preserve">. Ανακτήθηκε από: </w:t>
      </w:r>
      <w:hyperlink r:id="rId13" w:history="1">
        <w:r w:rsidR="006250E2" w:rsidRPr="00E36A30">
          <w:rPr>
            <w:rStyle w:val="-"/>
          </w:rPr>
          <w:t>https://www.inegsee.gr/wp-content/uploads/2014/02/files/EKTHESI_10.pdf</w:t>
        </w:r>
      </w:hyperlink>
      <w:r w:rsidR="006250E2">
        <w:t xml:space="preserve"> </w:t>
      </w:r>
    </w:p>
  </w:footnote>
  <w:footnote w:id="15">
    <w:p w14:paraId="2AF62454" w14:textId="7E5574B8" w:rsidR="00111B88" w:rsidRDefault="00111B88" w:rsidP="00111B88">
      <w:pPr>
        <w:pStyle w:val="ac"/>
      </w:pPr>
      <w:r>
        <w:rPr>
          <w:rStyle w:val="ad"/>
        </w:rPr>
        <w:footnoteRef/>
      </w:r>
      <w:r>
        <w:t xml:space="preserve"> </w:t>
      </w:r>
      <w:r>
        <w:t>Ντούνης</w:t>
      </w:r>
      <w:r w:rsidR="006250E2">
        <w:t>,</w:t>
      </w:r>
      <w:r>
        <w:t xml:space="preserve"> Α.</w:t>
      </w:r>
      <w:r w:rsidR="006250E2">
        <w:t xml:space="preserve"> (2012).</w:t>
      </w:r>
      <w:r>
        <w:t xml:space="preserve"> </w:t>
      </w:r>
      <w:r w:rsidRPr="00843E95">
        <w:t>Ορισμός της φτώχειας</w:t>
      </w:r>
      <w:r>
        <w:t>.</w:t>
      </w:r>
      <w:r w:rsidR="006250E2">
        <w:t xml:space="preserve"> </w:t>
      </w:r>
      <w:r w:rsidR="006250E2">
        <w:rPr>
          <w:lang w:val="en-US"/>
        </w:rPr>
        <w:t>S</w:t>
      </w:r>
      <w:r w:rsidR="006250E2" w:rsidRPr="006250E2">
        <w:t>ocial</w:t>
      </w:r>
      <w:r w:rsidR="0002434F">
        <w:rPr>
          <w:lang w:val="en-US"/>
        </w:rPr>
        <w:t>P</w:t>
      </w:r>
      <w:r w:rsidR="006250E2" w:rsidRPr="006250E2">
        <w:t>olicy.gr</w:t>
      </w:r>
      <w:r w:rsidR="006250E2" w:rsidRPr="00850D79">
        <w:t>.</w:t>
      </w:r>
      <w:r>
        <w:t xml:space="preserve"> Ανακτήθηκε από: </w:t>
      </w:r>
    </w:p>
    <w:p w14:paraId="227A2FAA" w14:textId="3FDC6C14" w:rsidR="00111B88" w:rsidRDefault="00111B88" w:rsidP="00111B88">
      <w:pPr>
        <w:pStyle w:val="ac"/>
      </w:pPr>
      <w:hyperlink r:id="rId14" w:anchor=":~:text=%CE%97%20%CE%AD%CE%BD%CE%BD%CE%BF%CE%B9%CE%B1%20%CF%84%CE%B7%CF%82%20%CF%86%CF%84%CF%8E%CF%87%CE%B5%CE%B9%CE%B1%CF%82%20%CF%80%CF%81%CE%BF%CF%83%CE%B5%CE%B3%CE%B3%CE%AF%CE%B6%CE%B5%CF%84%CE%B1%CE%B9,4" w:history="1">
        <w:r w:rsidRPr="00483FD7">
          <w:rPr>
            <w:rStyle w:val="-"/>
          </w:rPr>
          <w:t>https://socialpolicy.gr/2012/11/%CE%BF%CF%81%CE%B9%CF%83%CE%BC%CF%8C%CF%82-%CF%84%CE%B7%CF%82-%CF%86%CF%84%CF%8E%CF%87%CE%B5%CE%B9%CE%B1%CF%82.html#:~:text=%CE%97%20%CE%AD%CE%BD%CE%BD%CE%BF%CE%B9%CE%B1%20%CF%84%CE%B7%CF%82%20%CF%86%CF%84%CF%8E%CF%87%CE%B5%CE%B9%CE%B1%CF%82%20%CF%80%CF%81%CE%BF%CF%83%CE%B5%CE%B3%CE%B3%CE%AF%CE%B6%CE%B5%CF%84%CE%B1%CE%B9,4</w:t>
        </w:r>
      </w:hyperlink>
    </w:p>
  </w:footnote>
  <w:footnote w:id="16">
    <w:p w14:paraId="7FA87B02" w14:textId="5A00814F" w:rsidR="00FC03AE" w:rsidRDefault="00FC03AE" w:rsidP="00FC03AE">
      <w:pPr>
        <w:pStyle w:val="ac"/>
      </w:pPr>
      <w:r>
        <w:rPr>
          <w:rStyle w:val="ad"/>
        </w:rPr>
        <w:footnoteRef/>
      </w:r>
      <w:r>
        <w:t xml:space="preserve"> </w:t>
      </w:r>
      <w:r w:rsidR="006250E2" w:rsidRPr="00FD2663">
        <w:t>Παϊζής</w:t>
      </w:r>
      <w:r w:rsidR="006250E2">
        <w:t>,</w:t>
      </w:r>
      <w:r w:rsidR="006250E2" w:rsidRPr="00FD2663">
        <w:t xml:space="preserve"> Ν</w:t>
      </w:r>
      <w:r w:rsidR="006250E2">
        <w:t xml:space="preserve">., </w:t>
      </w:r>
      <w:r w:rsidR="006250E2" w:rsidRPr="00FD2663">
        <w:t>Καραθανάση</w:t>
      </w:r>
      <w:r w:rsidR="006250E2">
        <w:t>,</w:t>
      </w:r>
      <w:r w:rsidR="006250E2" w:rsidRPr="00FD2663">
        <w:t xml:space="preserve"> Γ</w:t>
      </w:r>
      <w:r w:rsidR="006250E2">
        <w:t xml:space="preserve">. &amp; </w:t>
      </w:r>
      <w:r w:rsidR="006250E2" w:rsidRPr="00FD2663">
        <w:t>Μαμούχα</w:t>
      </w:r>
      <w:r w:rsidR="006250E2">
        <w:t>,</w:t>
      </w:r>
      <w:r w:rsidR="006250E2" w:rsidRPr="00FD2663">
        <w:t xml:space="preserve"> Ι</w:t>
      </w:r>
      <w:r w:rsidR="006250E2">
        <w:t>. (2008).</w:t>
      </w:r>
      <w:r w:rsidR="006250E2" w:rsidRPr="00FD2663">
        <w:t xml:space="preserve"> Φτώχεια,</w:t>
      </w:r>
      <w:r w:rsidR="006250E2">
        <w:t xml:space="preserve"> </w:t>
      </w:r>
      <w:r w:rsidR="006250E2" w:rsidRPr="00FD2663">
        <w:t>Εκπαίδευση και Κοινωνικές Ανισότητες</w:t>
      </w:r>
      <w:r w:rsidR="006250E2">
        <w:t>.</w:t>
      </w:r>
      <w:r w:rsidR="006250E2" w:rsidRPr="00FD2663">
        <w:t xml:space="preserve"> ΓΣΕΕ-Κέντρο Ανάπτυξης Εκπαιδευτικής Πολιτικής</w:t>
      </w:r>
      <w:r w:rsidR="006250E2">
        <w:t xml:space="preserve">. Ανακτήθηκε από: </w:t>
      </w:r>
      <w:hyperlink r:id="rId15" w:history="1">
        <w:r w:rsidR="006250E2" w:rsidRPr="00E36A30">
          <w:rPr>
            <w:rStyle w:val="-"/>
          </w:rPr>
          <w:t>https://www.inegsee.gr/wp-content/uploads/2014/02/files/EKTHESI_10.pdf</w:t>
        </w:r>
      </w:hyperlink>
    </w:p>
  </w:footnote>
  <w:footnote w:id="17">
    <w:p w14:paraId="0AB214FF" w14:textId="0287314C" w:rsidR="007630D8" w:rsidRDefault="007630D8">
      <w:pPr>
        <w:pStyle w:val="ac"/>
      </w:pPr>
      <w:r>
        <w:rPr>
          <w:rStyle w:val="ad"/>
        </w:rPr>
        <w:footnoteRef/>
      </w:r>
      <w:r>
        <w:t xml:space="preserve"> </w:t>
      </w:r>
      <w:r w:rsidRPr="007630D8">
        <w:t>ΙΝΕ-ΓΣΕΕ/ΑΔΕΔΥ</w:t>
      </w:r>
      <w:r w:rsidR="00A53EB6">
        <w:t>.</w:t>
      </w:r>
      <w:r w:rsidRPr="007630D8">
        <w:t xml:space="preserve"> </w:t>
      </w:r>
      <w:r>
        <w:t>(</w:t>
      </w:r>
      <w:r w:rsidRPr="007630D8">
        <w:t>2008</w:t>
      </w:r>
      <w:r>
        <w:t xml:space="preserve">). </w:t>
      </w:r>
      <w:r w:rsidR="00FE52C1">
        <w:t xml:space="preserve">Η ελληνική οικονομία και η απασχόληση: Ετήσια Έκθεση 2008. </w:t>
      </w:r>
      <w:r w:rsidRPr="007630D8">
        <w:t>Μέρος 8:</w:t>
      </w:r>
      <w:r>
        <w:t xml:space="preserve"> </w:t>
      </w:r>
      <w:r w:rsidRPr="007630D8">
        <w:t>Φτώχεια και εισοδηματικές ανισότητες στην Ελλάδα και στην Ευρωπαϊκή Ένωση.</w:t>
      </w:r>
      <w:r w:rsidR="00FE52C1">
        <w:t xml:space="preserve"> Ανακτήθηκε από: </w:t>
      </w:r>
      <w:hyperlink r:id="rId16" w:history="1">
        <w:r w:rsidR="00FE52C1" w:rsidRPr="00483FD7">
          <w:rPr>
            <w:rStyle w:val="-"/>
          </w:rPr>
          <w:t>https://www.inegsee.gr/wp-content/uploads/2014/02/files/EKTHESI_10.pdf</w:t>
        </w:r>
      </w:hyperlink>
      <w:r w:rsidR="00FE52C1">
        <w:t xml:space="preserve"> </w:t>
      </w:r>
    </w:p>
  </w:footnote>
  <w:footnote w:id="18">
    <w:p w14:paraId="2653FBB7" w14:textId="21A55357" w:rsidR="00341B3E" w:rsidRDefault="00D965E9">
      <w:pPr>
        <w:pStyle w:val="ac"/>
      </w:pPr>
      <w:r>
        <w:rPr>
          <w:rStyle w:val="ad"/>
        </w:rPr>
        <w:footnoteRef/>
      </w:r>
      <w:r w:rsidRPr="00D965E9">
        <w:rPr>
          <w:lang w:val="en-US"/>
        </w:rPr>
        <w:t xml:space="preserve"> Silver</w:t>
      </w:r>
      <w:r w:rsidR="00CE7ABB" w:rsidRPr="00E804DB">
        <w:rPr>
          <w:lang w:val="en-US"/>
        </w:rPr>
        <w:t>,</w:t>
      </w:r>
      <w:r w:rsidRPr="00D965E9">
        <w:rPr>
          <w:lang w:val="en-US"/>
        </w:rPr>
        <w:t xml:space="preserve"> H. (1994)</w:t>
      </w:r>
      <w:r w:rsidRPr="00341B3E">
        <w:rPr>
          <w:lang w:val="en-US"/>
        </w:rPr>
        <w:t>.</w:t>
      </w:r>
      <w:r w:rsidRPr="00D965E9">
        <w:rPr>
          <w:lang w:val="en-US"/>
        </w:rPr>
        <w:t xml:space="preserve"> Social Exclusion and Social Solidarity: Three Paradigms, International </w:t>
      </w:r>
      <w:r w:rsidRPr="00D965E9">
        <w:rPr>
          <w:lang w:val="en-US"/>
        </w:rPr>
        <w:t>Labour Review</w:t>
      </w:r>
      <w:r w:rsidR="00341B3E" w:rsidRPr="00341B3E">
        <w:rPr>
          <w:lang w:val="en-US"/>
        </w:rPr>
        <w:t>.</w:t>
      </w:r>
      <w:r w:rsidRPr="00D965E9">
        <w:rPr>
          <w:lang w:val="en-US"/>
        </w:rPr>
        <w:t xml:space="preserve"> vol. 133</w:t>
      </w:r>
      <w:r w:rsidR="00E804DB" w:rsidRPr="00E804DB">
        <w:rPr>
          <w:lang w:val="en-US"/>
        </w:rPr>
        <w:t xml:space="preserve"> (5-6),</w:t>
      </w:r>
      <w:r w:rsidRPr="00D965E9">
        <w:rPr>
          <w:lang w:val="en-US"/>
        </w:rPr>
        <w:t xml:space="preserve"> 531-578</w:t>
      </w:r>
      <w:r w:rsidR="00341B3E" w:rsidRPr="00341B3E">
        <w:rPr>
          <w:lang w:val="en-US"/>
        </w:rPr>
        <w:t xml:space="preserve">. </w:t>
      </w:r>
      <w:r w:rsidR="00341B3E">
        <w:t>Ανακτήθηκε από:</w:t>
      </w:r>
    </w:p>
    <w:p w14:paraId="2AF53242" w14:textId="7EEC6309" w:rsidR="00D965E9" w:rsidRPr="00341B3E" w:rsidRDefault="00341B3E">
      <w:pPr>
        <w:pStyle w:val="ac"/>
      </w:pPr>
      <w:hyperlink r:id="rId17" w:history="1">
        <w:r w:rsidRPr="00483FD7">
          <w:rPr>
            <w:rStyle w:val="-"/>
          </w:rPr>
          <w:t>https://www.researchgate.net/publication/247563087_Social_Exclusion_and_Social_Solidarity_Three_Paradigms</w:t>
        </w:r>
      </w:hyperlink>
      <w:r>
        <w:t xml:space="preserve"> </w:t>
      </w:r>
    </w:p>
  </w:footnote>
  <w:footnote w:id="19">
    <w:p w14:paraId="681E3E3A" w14:textId="556159FD" w:rsidR="00CE7ABB" w:rsidRDefault="00CE7ABB">
      <w:pPr>
        <w:pStyle w:val="ac"/>
      </w:pPr>
      <w:r>
        <w:rPr>
          <w:rStyle w:val="ad"/>
        </w:rPr>
        <w:footnoteRef/>
      </w:r>
      <w:r>
        <w:t xml:space="preserve"> </w:t>
      </w:r>
      <w:r w:rsidRPr="00CE7ABB">
        <w:t>Ντούνης</w:t>
      </w:r>
      <w:r>
        <w:t>,</w:t>
      </w:r>
      <w:r w:rsidRPr="00CE7ABB">
        <w:t xml:space="preserve"> Α</w:t>
      </w:r>
      <w:r>
        <w:t xml:space="preserve">. (2013). </w:t>
      </w:r>
      <w:r w:rsidRPr="00CE7ABB">
        <w:t>Κοινωνικός Αποκλεισμός και Κοινωνική Αλληλεγγύη: Τρία επιστημονικά παραδείγματα</w:t>
      </w:r>
      <w:r>
        <w:t xml:space="preserve">. </w:t>
      </w:r>
      <w:r w:rsidR="00E00973" w:rsidRPr="00E00973">
        <w:t xml:space="preserve">SocialPolicy.gr. </w:t>
      </w:r>
      <w:r>
        <w:t xml:space="preserve">Ανακτήθηκε από: </w:t>
      </w:r>
    </w:p>
    <w:p w14:paraId="0F79A573" w14:textId="3AC30EDE" w:rsidR="00CE7ABB" w:rsidRDefault="00CE7ABB">
      <w:pPr>
        <w:pStyle w:val="ac"/>
      </w:pPr>
      <w:hyperlink r:id="rId18" w:anchor=":~:text=,%CE%B6%CF%89%CE%AE%CF%82%20%CE%B4%CE%B5%CE%BD%20%CE%B8%CE%B1%20%CF%80%CF%81%CE%AD%CF%80%CE%B5%CE%B9%20%CE%BD%CE%B1" w:history="1">
        <w:r w:rsidRPr="00483FD7">
          <w:rPr>
            <w:rStyle w:val="-"/>
          </w:rPr>
          <w:t>https://socialpolicy.gr/2013/12/%CE%BA%CE%BF%CE%B9%CE%BD%CF%89%CE%BD%CE%B9%CE%BA%CF%8C%CF%82-%CE%B1%CF%80%CE%BF%CE%BA%CE%BB%CE%B5%CE%B9%CF%83%CE%BC%CF%8C%CF%82-%CE%BA%CE%B1%CE%B9-%CE%BA%CE%BF%CE%B9%CE%BD%CF%89%CE%BD%CE%B9%CE%BA.html#:~:text=,%CE%B6%CF%89%CE%AE%CF%82%20%CE%B4%CE%B5%CE%BD%20%CE%B8%CE%B1%20%CF%80%CF%81%CE%AD%CF%80%CE%B5%CE%B9%20%CE%BD%CE%B1</w:t>
        </w:r>
      </w:hyperlink>
      <w:r>
        <w:t xml:space="preserve"> </w:t>
      </w:r>
    </w:p>
  </w:footnote>
  <w:footnote w:id="20">
    <w:p w14:paraId="4BDBF14C" w14:textId="08987EDA" w:rsidR="00820351" w:rsidRPr="00820351" w:rsidRDefault="00820351">
      <w:pPr>
        <w:pStyle w:val="ac"/>
        <w:rPr>
          <w:lang w:val="en-US"/>
        </w:rPr>
      </w:pPr>
      <w:r>
        <w:rPr>
          <w:rStyle w:val="ad"/>
        </w:rPr>
        <w:footnoteRef/>
      </w:r>
      <w:r w:rsidRPr="00820351">
        <w:rPr>
          <w:lang w:val="en-US"/>
        </w:rPr>
        <w:t xml:space="preserve"> Atkinson, A. B. (2019). Measuring poverty around the world. Princeton, NJ: Princeton University Press.</w:t>
      </w:r>
    </w:p>
  </w:footnote>
  <w:footnote w:id="21">
    <w:p w14:paraId="580B8DD7" w14:textId="609238E9" w:rsidR="009F7E78" w:rsidRPr="00E840BA" w:rsidRDefault="009F7E78" w:rsidP="009F7E78">
      <w:pPr>
        <w:pStyle w:val="ac"/>
      </w:pPr>
      <w:r>
        <w:rPr>
          <w:rStyle w:val="ad"/>
        </w:rPr>
        <w:footnoteRef/>
      </w:r>
      <w:r>
        <w:t xml:space="preserve"> Κανελλόπουλος, Θ. (2016). </w:t>
      </w:r>
      <w:r w:rsidRPr="009F7E78">
        <w:t>Η μετάλλαξη του κοινωνικού κράτους</w:t>
      </w:r>
      <w:r>
        <w:t xml:space="preserve">. </w:t>
      </w:r>
      <w:r>
        <w:rPr>
          <w:lang w:val="en-US"/>
        </w:rPr>
        <w:t>SocialPolicy</w:t>
      </w:r>
      <w:r w:rsidRPr="009F7E78">
        <w:t>.</w:t>
      </w:r>
      <w:r>
        <w:rPr>
          <w:lang w:val="en-US"/>
        </w:rPr>
        <w:t>gr</w:t>
      </w:r>
      <w:r w:rsidRPr="009F7E78">
        <w:t xml:space="preserve">. </w:t>
      </w:r>
      <w:r>
        <w:t xml:space="preserve">Ανακτήθηκε από: </w:t>
      </w:r>
      <w:hyperlink r:id="rId19" w:anchor=":~:text=%CF%84%CE%B9%CF%82%20%CF%80%CE%B9%CE%BF%20%CE%B3%CE%BD%CF%89%CF%83%CF%84%CE%AD%CF%82%20%CF%84%CF%85%CF%80%CE%BF%CE%BB%CE%BF%CE%B3%CE%AF%CE%B5%CF%82%2C%20%CF%8C%CF%80%CF%89%CF%82,%CE%BE%CE%B5%CF%87%CF%89%CF%81%CE%B9%CF%83%CF%84%CE%AE%20%CF%80%CE%B5%CF%81%CE%AF%CF%80%CF%84%CF%89%CF%83%CE%B7%2C%20%CE%B7%20%CE%BF%CF%80%CE%BF%CE%AF%CE%B1%20%CE%B8%CE%B1" w:history="1">
        <w:r w:rsidR="00E840BA" w:rsidRPr="00E36A30">
          <w:rPr>
            <w:rStyle w:val="-"/>
          </w:rPr>
          <w:t>https://socialpolicy.gr/2016/04/%CE%B7-%CE%BC%CE%B5%CF%84%CE%AC%CE%BB%CE%BB%CE%B1%CE%BE%CE%B7-%CF%84%CE%BF%CF%85-%CE%BA%CE%BF%CE%B9%CE%BD%CF%89%CE%BD%CE%B9%CE%BA%CE%BF%CF%8D-%CE%BA%CF%81%CE%AC%CF%84%CE%BF%CF%85%CF%82.html#:~:text=%CF%84%CE%B9%CF%82%20%CF%80%CE%B9%CE%BF%20%CE%B3%CE%BD%CF%89%CF%83%CF%84%CE%AD%CF%82%20%CF%84%CF%85%CF%80%CE%BF%CE%BB%CE%BF%CE%B3%CE%AF%CE%B5%CF%82%2C%20%CF%8C%CF%80%CF%89%CF%82,%CE%BE%CE%B5%CF%87%CF%89%CF%81%CE%B9%CF%83%CF%84%CE%AE%20%CF%80%CE%B5%CF%81%CE%AF%CF%80%CF%84%CF%89%CF%83%CE%B7%2C%20%CE%B7%20%CE%BF%CF%80%CE%BF%CE%AF%CE%B1%20%CE%B8%CE%B1</w:t>
        </w:r>
      </w:hyperlink>
      <w:r w:rsidR="00E840BA" w:rsidRPr="00E840BA">
        <w:t xml:space="preserve"> </w:t>
      </w:r>
    </w:p>
    <w:p w14:paraId="6E4255CD" w14:textId="2EEC8758" w:rsidR="009F7E78" w:rsidRDefault="009F7E78">
      <w:pPr>
        <w:pStyle w:val="ac"/>
      </w:pPr>
      <w:r>
        <w:t xml:space="preserve"> </w:t>
      </w:r>
    </w:p>
  </w:footnote>
  <w:footnote w:id="22">
    <w:p w14:paraId="68D0EC79" w14:textId="0334E2D5" w:rsidR="00BE7582" w:rsidRDefault="00BE7582" w:rsidP="00BE7582">
      <w:pPr>
        <w:pStyle w:val="ac"/>
      </w:pPr>
      <w:r>
        <w:rPr>
          <w:rStyle w:val="ad"/>
        </w:rPr>
        <w:footnoteRef/>
      </w:r>
      <w:r>
        <w:t xml:space="preserve"> </w:t>
      </w:r>
      <w:r w:rsidR="004C3C30" w:rsidRPr="004C3C30">
        <w:t xml:space="preserve">Ευρωπαϊκή Επιτροπή. (2017). Δημιουργία ενός ευρωπαϊκού πυλώνα κοινωνικών δικαιωμάτων [COM(2017) 250 </w:t>
      </w:r>
      <w:r w:rsidR="004C3C30" w:rsidRPr="004C3C30">
        <w:t>final].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Ανακτήθηκε από</w:t>
      </w:r>
      <w:r w:rsidR="004C3C30">
        <w:t xml:space="preserve">: </w:t>
      </w:r>
      <w:hyperlink r:id="rId20" w:history="1">
        <w:r w:rsidRPr="00E36A30">
          <w:rPr>
            <w:rStyle w:val="-"/>
          </w:rPr>
          <w:t>https://eur-lex.europa.eu/legal-content/EL/TXT/?uri=CELEX:52017DC0250</w:t>
        </w:r>
      </w:hyperlink>
      <w:r>
        <w:t xml:space="preserve"> </w:t>
      </w:r>
    </w:p>
  </w:footnote>
  <w:footnote w:id="23">
    <w:p w14:paraId="4ADB9D2D" w14:textId="5B622B1C" w:rsidR="003D7E33" w:rsidRDefault="003D7E33">
      <w:pPr>
        <w:pStyle w:val="ac"/>
      </w:pPr>
      <w:r>
        <w:rPr>
          <w:rStyle w:val="ad"/>
        </w:rPr>
        <w:footnoteRef/>
      </w:r>
      <w:r>
        <w:t xml:space="preserve"> </w:t>
      </w:r>
      <w:r w:rsidRPr="003D7E33">
        <w:t>Ευρωπαϊκή Επιτροπή. (20</w:t>
      </w:r>
      <w:r>
        <w:t>21</w:t>
      </w:r>
      <w:r w:rsidRPr="003D7E33">
        <w:t>). Σχέδιο δράσης για τον ευρωπαϊκό πυλώνα κοινωνικών δικαιωμάτων [COM(20</w:t>
      </w:r>
      <w:r>
        <w:t>21</w:t>
      </w:r>
      <w:r w:rsidRPr="003D7E33">
        <w:t xml:space="preserve">) </w:t>
      </w:r>
      <w:r>
        <w:t>102</w:t>
      </w:r>
      <w:r w:rsidRPr="003D7E33">
        <w:t xml:space="preserve"> </w:t>
      </w:r>
      <w:r w:rsidRPr="003D7E33">
        <w:t>final].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Ανακτήθηκε από</w:t>
      </w:r>
      <w:r w:rsidR="00CD0CB1">
        <w:t xml:space="preserve">: </w:t>
      </w:r>
      <w:hyperlink r:id="rId21" w:history="1">
        <w:r w:rsidR="00CD0CB1" w:rsidRPr="00E36A30">
          <w:rPr>
            <w:rStyle w:val="-"/>
          </w:rPr>
          <w:t>https://eur-lex.europa.eu/legal-content/EL/TXT/?uri=CELEX:52021DC0102</w:t>
        </w:r>
      </w:hyperlink>
      <w:r w:rsidR="00CD0CB1">
        <w:t xml:space="preserve"> </w:t>
      </w:r>
    </w:p>
  </w:footnote>
  <w:footnote w:id="24">
    <w:p w14:paraId="6AD4E106" w14:textId="5EF871C7" w:rsidR="00E03022" w:rsidRPr="003B4623" w:rsidRDefault="00E03022" w:rsidP="00587F3D">
      <w:pPr>
        <w:pStyle w:val="ac"/>
        <w:rPr>
          <w:b/>
          <w:bCs/>
          <w:lang w:val="en-US"/>
        </w:rPr>
      </w:pPr>
      <w:r>
        <w:rPr>
          <w:rStyle w:val="ad"/>
        </w:rPr>
        <w:footnoteRef/>
      </w:r>
      <w:r>
        <w:t xml:space="preserve"> Ευρωπαϊκό Κοινωνικό Ταμείο+</w:t>
      </w:r>
      <w:r w:rsidR="00FE3E65">
        <w:t xml:space="preserve">. </w:t>
      </w:r>
      <w:r w:rsidR="00FE3E65">
        <w:t xml:space="preserve">χ.η. </w:t>
      </w:r>
      <w:r w:rsidR="00587F3D">
        <w:t xml:space="preserve">What is the ESF+? </w:t>
      </w:r>
      <w:r w:rsidR="00587F3D" w:rsidRPr="00850D79">
        <w:rPr>
          <w:lang w:val="en-US"/>
        </w:rPr>
        <w:t xml:space="preserve">&amp; Main </w:t>
      </w:r>
      <w:r w:rsidR="00587F3D" w:rsidRPr="00850D79">
        <w:rPr>
          <w:lang w:val="en-US"/>
        </w:rPr>
        <w:t>priorities</w:t>
      </w:r>
      <w:r w:rsidR="00FE3E65" w:rsidRPr="00850D79">
        <w:rPr>
          <w:lang w:val="en-US"/>
        </w:rPr>
        <w:t xml:space="preserve">;. </w:t>
      </w:r>
      <w:r w:rsidR="00FE3E65">
        <w:t>Ανακτήθηκε</w:t>
      </w:r>
      <w:r w:rsidR="00FE3E65" w:rsidRPr="003B4623">
        <w:rPr>
          <w:lang w:val="en-US"/>
        </w:rPr>
        <w:t xml:space="preserve"> </w:t>
      </w:r>
      <w:r w:rsidR="00FE3E65">
        <w:t>από</w:t>
      </w:r>
      <w:r w:rsidR="00FE3E65" w:rsidRPr="003B4623">
        <w:rPr>
          <w:lang w:val="en-US"/>
        </w:rPr>
        <w:t xml:space="preserve">: </w:t>
      </w:r>
      <w:hyperlink r:id="rId22" w:history="1">
        <w:r w:rsidR="00FE3E65" w:rsidRPr="00850D79">
          <w:rPr>
            <w:rStyle w:val="-"/>
            <w:lang w:val="en-US"/>
          </w:rPr>
          <w:t>https</w:t>
        </w:r>
        <w:r w:rsidR="00FE3E65" w:rsidRPr="003B4623">
          <w:rPr>
            <w:rStyle w:val="-"/>
            <w:lang w:val="en-US"/>
          </w:rPr>
          <w:t>://</w:t>
        </w:r>
        <w:r w:rsidR="00FE3E65" w:rsidRPr="00850D79">
          <w:rPr>
            <w:rStyle w:val="-"/>
            <w:lang w:val="en-US"/>
          </w:rPr>
          <w:t>european</w:t>
        </w:r>
        <w:r w:rsidR="00FE3E65" w:rsidRPr="003B4623">
          <w:rPr>
            <w:rStyle w:val="-"/>
            <w:lang w:val="en-US"/>
          </w:rPr>
          <w:t>-</w:t>
        </w:r>
        <w:r w:rsidR="00FE3E65" w:rsidRPr="00850D79">
          <w:rPr>
            <w:rStyle w:val="-"/>
            <w:lang w:val="en-US"/>
          </w:rPr>
          <w:t>social</w:t>
        </w:r>
        <w:r w:rsidR="00FE3E65" w:rsidRPr="003B4623">
          <w:rPr>
            <w:rStyle w:val="-"/>
            <w:lang w:val="en-US"/>
          </w:rPr>
          <w:t>-</w:t>
        </w:r>
        <w:r w:rsidR="00FE3E65" w:rsidRPr="00850D79">
          <w:rPr>
            <w:rStyle w:val="-"/>
            <w:lang w:val="en-US"/>
          </w:rPr>
          <w:t>fund</w:t>
        </w:r>
        <w:r w:rsidR="00FE3E65" w:rsidRPr="003B4623">
          <w:rPr>
            <w:rStyle w:val="-"/>
            <w:lang w:val="en-US"/>
          </w:rPr>
          <w:t>-</w:t>
        </w:r>
        <w:r w:rsidR="00FE3E65" w:rsidRPr="00850D79">
          <w:rPr>
            <w:rStyle w:val="-"/>
            <w:lang w:val="en-US"/>
          </w:rPr>
          <w:t>plus</w:t>
        </w:r>
        <w:r w:rsidR="00FE3E65" w:rsidRPr="003B4623">
          <w:rPr>
            <w:rStyle w:val="-"/>
            <w:lang w:val="en-US"/>
          </w:rPr>
          <w:t>.</w:t>
        </w:r>
        <w:r w:rsidR="00FE3E65" w:rsidRPr="00850D79">
          <w:rPr>
            <w:rStyle w:val="-"/>
            <w:lang w:val="en-US"/>
          </w:rPr>
          <w:t>ec</w:t>
        </w:r>
        <w:r w:rsidR="00FE3E65" w:rsidRPr="003B4623">
          <w:rPr>
            <w:rStyle w:val="-"/>
            <w:lang w:val="en-US"/>
          </w:rPr>
          <w:t>.</w:t>
        </w:r>
        <w:r w:rsidR="00FE3E65" w:rsidRPr="00850D79">
          <w:rPr>
            <w:rStyle w:val="-"/>
            <w:lang w:val="en-US"/>
          </w:rPr>
          <w:t>europa</w:t>
        </w:r>
        <w:r w:rsidR="00FE3E65" w:rsidRPr="003B4623">
          <w:rPr>
            <w:rStyle w:val="-"/>
            <w:lang w:val="en-US"/>
          </w:rPr>
          <w:t>.</w:t>
        </w:r>
        <w:r w:rsidR="00FE3E65" w:rsidRPr="00850D79">
          <w:rPr>
            <w:rStyle w:val="-"/>
            <w:lang w:val="en-US"/>
          </w:rPr>
          <w:t>eu</w:t>
        </w:r>
        <w:r w:rsidR="00FE3E65" w:rsidRPr="003B4623">
          <w:rPr>
            <w:rStyle w:val="-"/>
            <w:lang w:val="en-US"/>
          </w:rPr>
          <w:t>/</w:t>
        </w:r>
        <w:r w:rsidR="00FE3E65" w:rsidRPr="00850D79">
          <w:rPr>
            <w:rStyle w:val="-"/>
            <w:lang w:val="en-US"/>
          </w:rPr>
          <w:t>el</w:t>
        </w:r>
        <w:r w:rsidR="00FE3E65" w:rsidRPr="003B4623">
          <w:rPr>
            <w:rStyle w:val="-"/>
            <w:lang w:val="en-US"/>
          </w:rPr>
          <w:t>/</w:t>
        </w:r>
        <w:r w:rsidR="00FE3E65" w:rsidRPr="00850D79">
          <w:rPr>
            <w:rStyle w:val="-"/>
            <w:lang w:val="en-US"/>
          </w:rPr>
          <w:t>ti</w:t>
        </w:r>
        <w:r w:rsidR="00FE3E65" w:rsidRPr="003B4623">
          <w:rPr>
            <w:rStyle w:val="-"/>
            <w:lang w:val="en-US"/>
          </w:rPr>
          <w:t>-</w:t>
        </w:r>
        <w:r w:rsidR="00FE3E65" w:rsidRPr="00850D79">
          <w:rPr>
            <w:rStyle w:val="-"/>
            <w:lang w:val="en-US"/>
          </w:rPr>
          <w:t>einai</w:t>
        </w:r>
        <w:r w:rsidR="00FE3E65" w:rsidRPr="003B4623">
          <w:rPr>
            <w:rStyle w:val="-"/>
            <w:lang w:val="en-US"/>
          </w:rPr>
          <w:t>-</w:t>
        </w:r>
        <w:r w:rsidR="00FE3E65" w:rsidRPr="00850D79">
          <w:rPr>
            <w:rStyle w:val="-"/>
            <w:lang w:val="en-US"/>
          </w:rPr>
          <w:t>ekt</w:t>
        </w:r>
      </w:hyperlink>
      <w:r w:rsidR="00FE3E65" w:rsidRPr="003B4623">
        <w:rPr>
          <w:lang w:val="en-US"/>
        </w:rPr>
        <w:t xml:space="preserve"> </w:t>
      </w:r>
    </w:p>
  </w:footnote>
  <w:footnote w:id="25">
    <w:p w14:paraId="3CB72E41" w14:textId="0D2FD045" w:rsidR="00587F3D" w:rsidRDefault="00587F3D">
      <w:pPr>
        <w:pStyle w:val="ac"/>
      </w:pPr>
      <w:r>
        <w:rPr>
          <w:rStyle w:val="ad"/>
        </w:rPr>
        <w:footnoteRef/>
      </w:r>
      <w:r>
        <w:t xml:space="preserve"> </w:t>
      </w:r>
      <w:r w:rsidRPr="00587F3D">
        <w:t xml:space="preserve">Ευρωπαϊκή Ένωση. (2021). Κανονισμός (ΕΕ) 2021/1057 του Ευρωπαϊκού Κοινοβουλίου και του Συμβουλίου, της 24ης Ιουνίου 2021, για τη θέσπιση του Ευρωπαϊκού Κοινωνικού Ταμείου+ (ΕΚΤ+). Επίσημη Εφημερίδα της Ευρωπαϊκής Ένωσης, L 231, 21–59. Ανακτήθηκε από </w:t>
      </w:r>
      <w:hyperlink r:id="rId23" w:history="1">
        <w:r w:rsidRPr="00E36A30">
          <w:rPr>
            <w:rStyle w:val="-"/>
          </w:rPr>
          <w:t>https://eur-lex.europa.eu/legal-content/EL/TXT/?uri=CELEX%3A32021R1057</w:t>
        </w:r>
      </w:hyperlink>
      <w:r>
        <w:t xml:space="preserve"> </w:t>
      </w:r>
    </w:p>
  </w:footnote>
  <w:footnote w:id="26">
    <w:p w14:paraId="672CA249" w14:textId="2EF76740" w:rsidR="008A7B8F" w:rsidRDefault="008A7B8F">
      <w:pPr>
        <w:pStyle w:val="ac"/>
      </w:pPr>
      <w:r>
        <w:rPr>
          <w:rStyle w:val="ad"/>
        </w:rPr>
        <w:footnoteRef/>
      </w:r>
      <w:r>
        <w:t xml:space="preserve"> </w:t>
      </w:r>
      <w:r w:rsidR="00BB3950" w:rsidRPr="00BB3950">
        <w:t>Ευρωπαϊκή Ένωση (2016). Χάρτης Θεμελιωδών Δικαιωμάτων της Ευρωπαϊκής Ένωσης. Επίσημη Εφημερίδα της Ευρωπαϊκής Ένωσης, C 202, 7.6.2016, σ. 389–405</w:t>
      </w:r>
      <w:r w:rsidR="00BB3950">
        <w:t xml:space="preserve">. Ανακτήθηκε από: </w:t>
      </w:r>
      <w:hyperlink r:id="rId24" w:history="1">
        <w:r w:rsidR="00BB3950" w:rsidRPr="00E36A30">
          <w:rPr>
            <w:rStyle w:val="-"/>
          </w:rPr>
          <w:t>https://eur-lex.europa.eu/legal-content/EL/TXT/?uri=celex%3A12016P%2FTXT</w:t>
        </w:r>
      </w:hyperlink>
      <w:r w:rsidR="00BB3950">
        <w:t xml:space="preserve"> </w:t>
      </w:r>
    </w:p>
  </w:footnote>
  <w:footnote w:id="27">
    <w:p w14:paraId="40288C30" w14:textId="1EEA94A1" w:rsidR="008C1B63" w:rsidRDefault="008C1B63">
      <w:pPr>
        <w:pStyle w:val="ac"/>
      </w:pPr>
      <w:r>
        <w:rPr>
          <w:rStyle w:val="ad"/>
        </w:rPr>
        <w:footnoteRef/>
      </w:r>
      <w:r>
        <w:t xml:space="preserve"> </w:t>
      </w:r>
      <w:r w:rsidRPr="008C1B63">
        <w:t xml:space="preserve">Ευρωπαϊκή Επιτροπή. (2022). Πρόταση Σύστασης του Συμβουλίου σχετικά με επαρκές ελάχιστο εισόδημα που διασφαλίζει την ενεργό ένταξη (COM(2022) 490 </w:t>
      </w:r>
      <w:r w:rsidRPr="008C1B63">
        <w:t xml:space="preserve">final, 28.9.2022). Βρυξέλλες: Ευρωπαϊκή Επιτροπή. </w:t>
      </w:r>
      <w:r>
        <w:t>Ανακτήθηκε από:</w:t>
      </w:r>
      <w:r w:rsidRPr="008C1B63">
        <w:t xml:space="preserve"> </w:t>
      </w:r>
      <w:hyperlink r:id="rId25" w:history="1">
        <w:r w:rsidRPr="009E508A">
          <w:rPr>
            <w:rStyle w:val="-"/>
          </w:rPr>
          <w:t>https://eur-lex.europa.eu/legal-content/EL/TXT/?uri=CELEX:52022PC0490</w:t>
        </w:r>
      </w:hyperlink>
      <w:r>
        <w:t xml:space="preserve"> </w:t>
      </w:r>
    </w:p>
  </w:footnote>
  <w:footnote w:id="28">
    <w:p w14:paraId="1785E28C" w14:textId="135453D4" w:rsidR="00330453" w:rsidRDefault="00330453">
      <w:pPr>
        <w:pStyle w:val="ac"/>
      </w:pPr>
      <w:r>
        <w:rPr>
          <w:rStyle w:val="ad"/>
        </w:rPr>
        <w:footnoteRef/>
      </w:r>
      <w:r>
        <w:t xml:space="preserve"> </w:t>
      </w:r>
      <w:r w:rsidRPr="00330453">
        <w:t xml:space="preserve">Ευρωπαϊκή Επιτροπή. (2021). Ανακοίνωση της Επιτροπής προς το Ευρωπαϊκό Κοινοβούλιο, το Συμβούλιο, την Ευρωπαϊκή Οικονομική και Κοινωνική Επιτροπή και την Επιτροπή των Περιφερειών: Ένωση ισότητας – Στρατηγική για τα δικαιώματα των ατόμων με αναπηρία 2021–2030 (COM/2021/101 </w:t>
      </w:r>
      <w:r w:rsidRPr="00330453">
        <w:t xml:space="preserve">final, 3.3.2021). Βρυξέλλες: Ευρωπαϊκή Επιτροπή. </w:t>
      </w:r>
      <w:r>
        <w:t>Ανακτήθηκε από</w:t>
      </w:r>
      <w:r w:rsidRPr="00330453">
        <w:t xml:space="preserve">: </w:t>
      </w:r>
      <w:hyperlink r:id="rId26" w:history="1">
        <w:r w:rsidRPr="009E508A">
          <w:rPr>
            <w:rStyle w:val="-"/>
          </w:rPr>
          <w:t>https://eur-lex.europa.eu/legal-content/EL/TXT/?uri=CELEX:52021DC0101</w:t>
        </w:r>
      </w:hyperlink>
      <w:r>
        <w:t xml:space="preserve"> </w:t>
      </w:r>
    </w:p>
  </w:footnote>
  <w:footnote w:id="29">
    <w:p w14:paraId="5B09D0F1" w14:textId="3E230A96" w:rsidR="00362ED6" w:rsidRDefault="00362ED6">
      <w:pPr>
        <w:pStyle w:val="ac"/>
      </w:pPr>
      <w:r>
        <w:rPr>
          <w:rStyle w:val="ad"/>
        </w:rPr>
        <w:footnoteRef/>
      </w:r>
      <w:r>
        <w:t xml:space="preserve"> </w:t>
      </w:r>
      <w:r w:rsidR="00D46B02" w:rsidRPr="00D46B02">
        <w:t xml:space="preserve">Συμβούλιο της Ευρωπαϊκής Ένωσης. (2021). Σύσταση (ΕΕ) 2021/1004 της 14ης Ιουνίου 2021 για τη θέσπιση ευρωπαϊκής εγγύησης για τα παιδιά. Επίσημη Εφημερίδα της Ευρωπαϊκής Ένωσης, L 223, 22.06.2021, σ. 14–26. </w:t>
      </w:r>
      <w:r w:rsidR="00D46B02">
        <w:t>Ανακτήθηκε από</w:t>
      </w:r>
      <w:r w:rsidR="00D46B02" w:rsidRPr="00D46B02">
        <w:t xml:space="preserve">: </w:t>
      </w:r>
      <w:hyperlink r:id="rId27" w:history="1">
        <w:r w:rsidR="00D46B02" w:rsidRPr="009E508A">
          <w:rPr>
            <w:rStyle w:val="-"/>
          </w:rPr>
          <w:t>http://data.europa.eu/eli/reco/2021/1004/oj</w:t>
        </w:r>
      </w:hyperlink>
      <w:r w:rsidR="00D46B02">
        <w:t xml:space="preserve"> </w:t>
      </w:r>
    </w:p>
  </w:footnote>
  <w:footnote w:id="30">
    <w:p w14:paraId="2816417A" w14:textId="57C62810" w:rsidR="004B0119" w:rsidRDefault="004B0119">
      <w:pPr>
        <w:pStyle w:val="ac"/>
      </w:pPr>
      <w:r>
        <w:rPr>
          <w:rStyle w:val="ad"/>
        </w:rPr>
        <w:footnoteRef/>
      </w:r>
      <w:r>
        <w:t xml:space="preserve"> Ανακτήθηκε από: </w:t>
      </w:r>
      <w:hyperlink r:id="rId28" w:history="1">
        <w:r w:rsidRPr="009E508A">
          <w:rPr>
            <w:rStyle w:val="-"/>
          </w:rPr>
          <w:t>https://search.et.gr/el/fek/?fekId=539155</w:t>
        </w:r>
      </w:hyperlink>
      <w:r>
        <w:t xml:space="preserve"> </w:t>
      </w:r>
    </w:p>
  </w:footnote>
  <w:footnote w:id="31">
    <w:p w14:paraId="5B58A597" w14:textId="5EA1DD3E" w:rsidR="009D5012" w:rsidRDefault="009D5012">
      <w:pPr>
        <w:pStyle w:val="ac"/>
      </w:pPr>
      <w:r>
        <w:rPr>
          <w:rStyle w:val="ad"/>
        </w:rPr>
        <w:footnoteRef/>
      </w:r>
      <w:r>
        <w:t xml:space="preserve"> </w:t>
      </w:r>
      <w:r w:rsidRPr="009D5012">
        <w:t xml:space="preserve">Απόφαση υπ’ </w:t>
      </w:r>
      <w:r w:rsidRPr="009D5012">
        <w:t>αριθμ. 22127</w:t>
      </w:r>
      <w:r w:rsidR="00E23707">
        <w:t>.</w:t>
      </w:r>
      <w:r w:rsidRPr="009D5012">
        <w:t xml:space="preserve"> Ηλεκτρονική εφαρμογή για τη μέτρηση της ικανοποίησης των πολιτών από υπηρεσίες που παρέχονται από φορείς της Δημόσιας Διοίκησης</w:t>
      </w:r>
      <w:r>
        <w:t xml:space="preserve">. </w:t>
      </w:r>
      <w:r w:rsidRPr="009D5012">
        <w:t>ΦΕΚ 1997/Β’/2025</w:t>
      </w:r>
      <w:r>
        <w:t xml:space="preserve">. Ανακτήθηκε από: </w:t>
      </w:r>
      <w:hyperlink r:id="rId29" w:history="1">
        <w:r w:rsidRPr="009E508A">
          <w:rPr>
            <w:rStyle w:val="-"/>
          </w:rPr>
          <w:t>https://search.et.gr/el/fek/?fekId=780514</w:t>
        </w:r>
      </w:hyperlink>
      <w:r>
        <w:t xml:space="preserve"> </w:t>
      </w:r>
    </w:p>
  </w:footnote>
  <w:footnote w:id="32">
    <w:p w14:paraId="3A2BE219" w14:textId="51DF4CA4" w:rsidR="009617FC" w:rsidRDefault="009617FC">
      <w:pPr>
        <w:pStyle w:val="ac"/>
      </w:pPr>
      <w:r>
        <w:rPr>
          <w:rStyle w:val="ad"/>
        </w:rPr>
        <w:footnoteRef/>
      </w:r>
      <w:r>
        <w:t xml:space="preserve"> Υπουργείο Εργασίας και Κοινωνικών Υποθέσεων, Γενική Γραμματεία Κοινωνικής Αλληλεγγύης και Καταπολέμησης της Φτώχειας. (2022). </w:t>
      </w:r>
      <w:r w:rsidRPr="009617FC">
        <w:t>Εθνική</w:t>
      </w:r>
      <w:r>
        <w:t xml:space="preserve"> </w:t>
      </w:r>
      <w:r w:rsidRPr="009617FC">
        <w:t>Στρατηγική</w:t>
      </w:r>
      <w:r>
        <w:t xml:space="preserve"> </w:t>
      </w:r>
      <w:r w:rsidRPr="009617FC">
        <w:t>για</w:t>
      </w:r>
      <w:r w:rsidRPr="009617FC">
        <w:tab/>
        <w:t>την</w:t>
      </w:r>
      <w:r>
        <w:t xml:space="preserve"> </w:t>
      </w:r>
      <w:r w:rsidRPr="009617FC">
        <w:t>Κοινωνική</w:t>
      </w:r>
      <w:r>
        <w:t xml:space="preserve"> </w:t>
      </w:r>
      <w:r w:rsidRPr="009617FC">
        <w:t>Ένταξη</w:t>
      </w:r>
      <w:r>
        <w:t xml:space="preserve"> </w:t>
      </w:r>
      <w:r w:rsidRPr="009617FC">
        <w:t>και</w:t>
      </w:r>
      <w:r>
        <w:t xml:space="preserve"> </w:t>
      </w:r>
      <w:r w:rsidRPr="009617FC">
        <w:t>Μείωση</w:t>
      </w:r>
      <w:r w:rsidRPr="009617FC">
        <w:tab/>
      </w:r>
      <w:r>
        <w:t xml:space="preserve">της </w:t>
      </w:r>
      <w:r w:rsidRPr="009617FC">
        <w:t>Φτώχειας</w:t>
      </w:r>
      <w:r>
        <w:t xml:space="preserve">. Ανακτήθηκε από: </w:t>
      </w:r>
      <w:hyperlink r:id="rId30" w:history="1">
        <w:r w:rsidRPr="009E508A">
          <w:rPr>
            <w:rStyle w:val="-"/>
          </w:rPr>
          <w:t>https://minscfa.gov.gr/ethniki-stratigiki-gia-tin-koinoniki-entaxi-kai-meiosi-tis-ftocheias/</w:t>
        </w:r>
      </w:hyperlink>
      <w:r>
        <w:t xml:space="preserve"> </w:t>
      </w:r>
    </w:p>
  </w:footnote>
  <w:footnote w:id="33">
    <w:p w14:paraId="6B893BCF" w14:textId="0F42197C" w:rsidR="00245666" w:rsidRDefault="00245666" w:rsidP="00245666">
      <w:pPr>
        <w:pStyle w:val="ac"/>
      </w:pPr>
      <w:r>
        <w:rPr>
          <w:rStyle w:val="ad"/>
        </w:rPr>
        <w:footnoteRef/>
      </w:r>
      <w:r>
        <w:t xml:space="preserve"> </w:t>
      </w:r>
      <w:r w:rsidR="00003A2A">
        <w:t>Υπουργείο Δικαιοσύνης</w:t>
      </w:r>
      <w:r w:rsidR="003273A5">
        <w:t>.</w:t>
      </w:r>
      <w:r w:rsidR="00003A2A">
        <w:t xml:space="preserve"> </w:t>
      </w:r>
      <w:r w:rsidR="003273A5">
        <w:t>(</w:t>
      </w:r>
      <w:r w:rsidR="00003A2A">
        <w:t>2021</w:t>
      </w:r>
      <w:r w:rsidR="003273A5">
        <w:t>)</w:t>
      </w:r>
      <w:r w:rsidR="00003A2A">
        <w:t xml:space="preserve">. Εθνικό Σχέδιο Δράσης για τα Δικαιώματα του Παιδιού. </w:t>
      </w:r>
      <w:r>
        <w:t>Ανακτήθηκε από:</w:t>
      </w:r>
      <w:hyperlink r:id="rId31" w:history="1">
        <w:r w:rsidR="008D45F1" w:rsidRPr="009E508A">
          <w:rPr>
            <w:rStyle w:val="-"/>
          </w:rPr>
          <w:t>https://www.ministryofjustice.gr/wp-content/uploads/2021/12/National_Action_Plan_for_the_Rights_of_the_Child.pdf</w:t>
        </w:r>
      </w:hyperlink>
      <w:r>
        <w:t xml:space="preserve"> </w:t>
      </w:r>
    </w:p>
  </w:footnote>
  <w:footnote w:id="34">
    <w:p w14:paraId="3BC5D4C8" w14:textId="52EC2816" w:rsidR="00C95843" w:rsidRPr="00C95843" w:rsidRDefault="00C95843" w:rsidP="00C95843">
      <w:pPr>
        <w:pStyle w:val="ac"/>
      </w:pPr>
      <w:r>
        <w:rPr>
          <w:rStyle w:val="ad"/>
        </w:rPr>
        <w:footnoteRef/>
      </w:r>
      <w:r>
        <w:t xml:space="preserve"> </w:t>
      </w:r>
      <w:r w:rsidR="00737CAE">
        <w:t xml:space="preserve">Υπουργείο Εργασίας &amp; Κοινωνικών Υποθέσεων. </w:t>
      </w:r>
      <w:r w:rsidR="003273A5">
        <w:t>(</w:t>
      </w:r>
      <w:r w:rsidR="00737CAE">
        <w:t>2022</w:t>
      </w:r>
      <w:r w:rsidR="003273A5">
        <w:t>)</w:t>
      </w:r>
      <w:r w:rsidR="00737CAE">
        <w:t xml:space="preserve">. </w:t>
      </w:r>
      <w:r w:rsidRPr="00C95843">
        <w:t>Εθνικό Σχέδιο Δράσης για την «ΕΥΡΩΠΑΪΚΗ ΕΓΓΥΗΣΗ ΓΙΑ ΤΟ ΠΑΙΔΙ»</w:t>
      </w:r>
      <w:r>
        <w:t>. Ανακτήθηκε</w:t>
      </w:r>
      <w:r w:rsidRPr="00C95843">
        <w:t xml:space="preserve"> </w:t>
      </w:r>
      <w:r>
        <w:t>από</w:t>
      </w:r>
      <w:r w:rsidRPr="00C95843">
        <w:t xml:space="preserve">: </w:t>
      </w:r>
      <w:hyperlink r:id="rId32" w:history="1">
        <w:r w:rsidRPr="00C95843">
          <w:rPr>
            <w:rStyle w:val="-"/>
            <w:lang w:val="en-US"/>
          </w:rPr>
          <w:t>https</w:t>
        </w:r>
        <w:r w:rsidRPr="00C95843">
          <w:rPr>
            <w:rStyle w:val="-"/>
          </w:rPr>
          <w:t>://</w:t>
        </w:r>
        <w:r w:rsidRPr="00C95843">
          <w:rPr>
            <w:rStyle w:val="-"/>
            <w:lang w:val="en-US"/>
          </w:rPr>
          <w:t>employment</w:t>
        </w:r>
        <w:r w:rsidRPr="00C95843">
          <w:rPr>
            <w:rStyle w:val="-"/>
          </w:rPr>
          <w:t>-</w:t>
        </w:r>
        <w:r w:rsidRPr="00C95843">
          <w:rPr>
            <w:rStyle w:val="-"/>
            <w:lang w:val="en-US"/>
          </w:rPr>
          <w:t>social</w:t>
        </w:r>
        <w:r w:rsidRPr="00C95843">
          <w:rPr>
            <w:rStyle w:val="-"/>
          </w:rPr>
          <w:t>-</w:t>
        </w:r>
        <w:r w:rsidRPr="00C95843">
          <w:rPr>
            <w:rStyle w:val="-"/>
            <w:lang w:val="en-US"/>
          </w:rPr>
          <w:t>affairs</w:t>
        </w:r>
        <w:r w:rsidRPr="00C95843">
          <w:rPr>
            <w:rStyle w:val="-"/>
          </w:rPr>
          <w:t>.</w:t>
        </w:r>
        <w:r w:rsidRPr="00C95843">
          <w:rPr>
            <w:rStyle w:val="-"/>
            <w:lang w:val="en-US"/>
          </w:rPr>
          <w:t>ec</w:t>
        </w:r>
        <w:r w:rsidRPr="00C95843">
          <w:rPr>
            <w:rStyle w:val="-"/>
          </w:rPr>
          <w:t>.</w:t>
        </w:r>
        <w:r w:rsidRPr="00C95843">
          <w:rPr>
            <w:rStyle w:val="-"/>
            <w:lang w:val="en-US"/>
          </w:rPr>
          <w:t>europa</w:t>
        </w:r>
        <w:r w:rsidRPr="00C95843">
          <w:rPr>
            <w:rStyle w:val="-"/>
          </w:rPr>
          <w:t>.</w:t>
        </w:r>
        <w:r w:rsidRPr="00C95843">
          <w:rPr>
            <w:rStyle w:val="-"/>
            <w:lang w:val="en-US"/>
          </w:rPr>
          <w:t>eu</w:t>
        </w:r>
        <w:r w:rsidRPr="00C95843">
          <w:rPr>
            <w:rStyle w:val="-"/>
          </w:rPr>
          <w:t>/</w:t>
        </w:r>
        <w:r w:rsidRPr="00C95843">
          <w:rPr>
            <w:rStyle w:val="-"/>
            <w:lang w:val="en-US"/>
          </w:rPr>
          <w:t>policies</w:t>
        </w:r>
        <w:r w:rsidRPr="00C95843">
          <w:rPr>
            <w:rStyle w:val="-"/>
          </w:rPr>
          <w:t>-</w:t>
        </w:r>
        <w:r w:rsidRPr="00C95843">
          <w:rPr>
            <w:rStyle w:val="-"/>
            <w:lang w:val="en-US"/>
          </w:rPr>
          <w:t>and</w:t>
        </w:r>
        <w:r w:rsidRPr="00C95843">
          <w:rPr>
            <w:rStyle w:val="-"/>
          </w:rPr>
          <w:t>-</w:t>
        </w:r>
        <w:r w:rsidRPr="00C95843">
          <w:rPr>
            <w:rStyle w:val="-"/>
            <w:lang w:val="en-US"/>
          </w:rPr>
          <w:t>activities</w:t>
        </w:r>
        <w:r w:rsidRPr="00C95843">
          <w:rPr>
            <w:rStyle w:val="-"/>
          </w:rPr>
          <w:t>/</w:t>
        </w:r>
        <w:r w:rsidRPr="00C95843">
          <w:rPr>
            <w:rStyle w:val="-"/>
            <w:lang w:val="en-US"/>
          </w:rPr>
          <w:t>social</w:t>
        </w:r>
        <w:r w:rsidRPr="00C95843">
          <w:rPr>
            <w:rStyle w:val="-"/>
          </w:rPr>
          <w:t>-</w:t>
        </w:r>
        <w:r w:rsidRPr="00C95843">
          <w:rPr>
            <w:rStyle w:val="-"/>
            <w:lang w:val="en-US"/>
          </w:rPr>
          <w:t>protection</w:t>
        </w:r>
        <w:r w:rsidRPr="00C95843">
          <w:rPr>
            <w:rStyle w:val="-"/>
          </w:rPr>
          <w:t>-</w:t>
        </w:r>
        <w:r w:rsidRPr="00C95843">
          <w:rPr>
            <w:rStyle w:val="-"/>
            <w:lang w:val="en-US"/>
          </w:rPr>
          <w:t>social</w:t>
        </w:r>
        <w:r w:rsidRPr="00C95843">
          <w:rPr>
            <w:rStyle w:val="-"/>
          </w:rPr>
          <w:t>-</w:t>
        </w:r>
        <w:r w:rsidRPr="00C95843">
          <w:rPr>
            <w:rStyle w:val="-"/>
            <w:lang w:val="en-US"/>
          </w:rPr>
          <w:t>inclusion</w:t>
        </w:r>
        <w:r w:rsidRPr="00C95843">
          <w:rPr>
            <w:rStyle w:val="-"/>
          </w:rPr>
          <w:t>/</w:t>
        </w:r>
        <w:r w:rsidRPr="00C95843">
          <w:rPr>
            <w:rStyle w:val="-"/>
            <w:lang w:val="en-US"/>
          </w:rPr>
          <w:t>addressing</w:t>
        </w:r>
        <w:r w:rsidRPr="00C95843">
          <w:rPr>
            <w:rStyle w:val="-"/>
          </w:rPr>
          <w:t>-</w:t>
        </w:r>
        <w:r w:rsidRPr="00C95843">
          <w:rPr>
            <w:rStyle w:val="-"/>
            <w:lang w:val="en-US"/>
          </w:rPr>
          <w:t>poverty</w:t>
        </w:r>
        <w:r w:rsidRPr="00C95843">
          <w:rPr>
            <w:rStyle w:val="-"/>
          </w:rPr>
          <w:t>-</w:t>
        </w:r>
        <w:r w:rsidRPr="00C95843">
          <w:rPr>
            <w:rStyle w:val="-"/>
            <w:lang w:val="en-US"/>
          </w:rPr>
          <w:t>and</w:t>
        </w:r>
        <w:r w:rsidRPr="00C95843">
          <w:rPr>
            <w:rStyle w:val="-"/>
          </w:rPr>
          <w:t>-</w:t>
        </w:r>
        <w:r w:rsidRPr="00C95843">
          <w:rPr>
            <w:rStyle w:val="-"/>
            <w:lang w:val="en-US"/>
          </w:rPr>
          <w:t>supporting</w:t>
        </w:r>
        <w:r w:rsidRPr="00C95843">
          <w:rPr>
            <w:rStyle w:val="-"/>
          </w:rPr>
          <w:t>-</w:t>
        </w:r>
        <w:r w:rsidRPr="00C95843">
          <w:rPr>
            <w:rStyle w:val="-"/>
            <w:lang w:val="en-US"/>
          </w:rPr>
          <w:t>social</w:t>
        </w:r>
        <w:r w:rsidRPr="00C95843">
          <w:rPr>
            <w:rStyle w:val="-"/>
          </w:rPr>
          <w:t>-</w:t>
        </w:r>
        <w:r w:rsidRPr="00C95843">
          <w:rPr>
            <w:rStyle w:val="-"/>
            <w:lang w:val="en-US"/>
          </w:rPr>
          <w:t>inclusion</w:t>
        </w:r>
        <w:r w:rsidRPr="00C95843">
          <w:rPr>
            <w:rStyle w:val="-"/>
          </w:rPr>
          <w:t>/</w:t>
        </w:r>
        <w:r w:rsidRPr="00C95843">
          <w:rPr>
            <w:rStyle w:val="-"/>
            <w:lang w:val="en-US"/>
          </w:rPr>
          <w:t>investing</w:t>
        </w:r>
        <w:r w:rsidRPr="00C95843">
          <w:rPr>
            <w:rStyle w:val="-"/>
          </w:rPr>
          <w:t>-</w:t>
        </w:r>
        <w:r w:rsidRPr="00C95843">
          <w:rPr>
            <w:rStyle w:val="-"/>
            <w:lang w:val="en-US"/>
          </w:rPr>
          <w:t>children</w:t>
        </w:r>
        <w:r w:rsidRPr="00C95843">
          <w:rPr>
            <w:rStyle w:val="-"/>
          </w:rPr>
          <w:t>/</w:t>
        </w:r>
        <w:r w:rsidRPr="00C95843">
          <w:rPr>
            <w:rStyle w:val="-"/>
            <w:lang w:val="en-US"/>
          </w:rPr>
          <w:t>european</w:t>
        </w:r>
        <w:r w:rsidRPr="00C95843">
          <w:rPr>
            <w:rStyle w:val="-"/>
          </w:rPr>
          <w:t>-</w:t>
        </w:r>
        <w:r w:rsidRPr="00C95843">
          <w:rPr>
            <w:rStyle w:val="-"/>
            <w:lang w:val="en-US"/>
          </w:rPr>
          <w:t>child</w:t>
        </w:r>
        <w:r w:rsidRPr="00C95843">
          <w:rPr>
            <w:rStyle w:val="-"/>
          </w:rPr>
          <w:t>-</w:t>
        </w:r>
        <w:r w:rsidRPr="00C95843">
          <w:rPr>
            <w:rStyle w:val="-"/>
            <w:lang w:val="en-US"/>
          </w:rPr>
          <w:t>guarantee</w:t>
        </w:r>
        <w:r w:rsidRPr="00C95843">
          <w:rPr>
            <w:rStyle w:val="-"/>
          </w:rPr>
          <w:t>/</w:t>
        </w:r>
        <w:r w:rsidRPr="00C95843">
          <w:rPr>
            <w:rStyle w:val="-"/>
            <w:lang w:val="en-US"/>
          </w:rPr>
          <w:t>national</w:t>
        </w:r>
        <w:r w:rsidRPr="00C95843">
          <w:rPr>
            <w:rStyle w:val="-"/>
          </w:rPr>
          <w:t>-</w:t>
        </w:r>
        <w:r w:rsidRPr="00C95843">
          <w:rPr>
            <w:rStyle w:val="-"/>
            <w:lang w:val="en-US"/>
          </w:rPr>
          <w:t>action</w:t>
        </w:r>
        <w:r w:rsidRPr="00C95843">
          <w:rPr>
            <w:rStyle w:val="-"/>
          </w:rPr>
          <w:t>-</w:t>
        </w:r>
        <w:r w:rsidRPr="00C95843">
          <w:rPr>
            <w:rStyle w:val="-"/>
            <w:lang w:val="en-US"/>
          </w:rPr>
          <w:t>plans</w:t>
        </w:r>
        <w:r w:rsidRPr="00C95843">
          <w:rPr>
            <w:rStyle w:val="-"/>
          </w:rPr>
          <w:t>-</w:t>
        </w:r>
        <w:r w:rsidRPr="00C95843">
          <w:rPr>
            <w:rStyle w:val="-"/>
            <w:lang w:val="en-US"/>
          </w:rPr>
          <w:t>and</w:t>
        </w:r>
        <w:r w:rsidRPr="00C95843">
          <w:rPr>
            <w:rStyle w:val="-"/>
          </w:rPr>
          <w:t>-</w:t>
        </w:r>
        <w:r w:rsidRPr="00C95843">
          <w:rPr>
            <w:rStyle w:val="-"/>
            <w:lang w:val="en-US"/>
          </w:rPr>
          <w:t>progress</w:t>
        </w:r>
        <w:r w:rsidRPr="00C95843">
          <w:rPr>
            <w:rStyle w:val="-"/>
          </w:rPr>
          <w:t>-</w:t>
        </w:r>
        <w:r w:rsidRPr="00C95843">
          <w:rPr>
            <w:rStyle w:val="-"/>
            <w:lang w:val="en-US"/>
          </w:rPr>
          <w:t>reports</w:t>
        </w:r>
        <w:r w:rsidRPr="00C95843">
          <w:rPr>
            <w:rStyle w:val="-"/>
          </w:rPr>
          <w:t>_</w:t>
        </w:r>
        <w:r w:rsidRPr="00C95843">
          <w:rPr>
            <w:rStyle w:val="-"/>
            <w:lang w:val="en-US"/>
          </w:rPr>
          <w:t>en</w:t>
        </w:r>
      </w:hyperlink>
      <w:r w:rsidRPr="00C95843">
        <w:t xml:space="preserve"> </w:t>
      </w:r>
    </w:p>
  </w:footnote>
  <w:footnote w:id="35">
    <w:p w14:paraId="452E8DA8" w14:textId="23B9051C" w:rsidR="00D74614" w:rsidRDefault="002C092F" w:rsidP="00D74614">
      <w:pPr>
        <w:pStyle w:val="ac"/>
      </w:pPr>
      <w:r>
        <w:rPr>
          <w:rStyle w:val="ad"/>
        </w:rPr>
        <w:footnoteRef/>
      </w:r>
      <w:r>
        <w:t xml:space="preserve"> </w:t>
      </w:r>
      <w:r w:rsidR="00D74614">
        <w:t xml:space="preserve">Υπουργείο Εργασίας και Κοινωνικής Ασφάλισης. </w:t>
      </w:r>
      <w:r w:rsidR="003273A5">
        <w:t>(</w:t>
      </w:r>
      <w:r w:rsidR="00D74614">
        <w:t>2024</w:t>
      </w:r>
      <w:r w:rsidR="003273A5">
        <w:t>)</w:t>
      </w:r>
      <w:r w:rsidR="00D74614">
        <w:t>. Μια Ελλάδα με Όλους για Όλους:</w:t>
      </w:r>
    </w:p>
    <w:p w14:paraId="6A6243B9" w14:textId="424DCD1C" w:rsidR="002C092F" w:rsidRDefault="00D74614" w:rsidP="00D74614">
      <w:pPr>
        <w:pStyle w:val="ac"/>
      </w:pPr>
      <w:r>
        <w:t xml:space="preserve">Εθνική Στρατηγική για τα Δικαιώματα των Ατόμων με Αναπηρία 2024-2030. Ανακτήθηκε από: </w:t>
      </w:r>
      <w:hyperlink r:id="rId33" w:history="1">
        <w:r w:rsidR="00C17F51" w:rsidRPr="009E508A">
          <w:rPr>
            <w:rStyle w:val="-"/>
          </w:rPr>
          <w:t>https://amea.gov.gr/strategy/strategy-2024-2030</w:t>
        </w:r>
      </w:hyperlink>
      <w:r w:rsidR="00C17F51">
        <w:t xml:space="preserve"> </w:t>
      </w:r>
    </w:p>
  </w:footnote>
  <w:footnote w:id="36">
    <w:p w14:paraId="24272C1C" w14:textId="5B8E0D0C" w:rsidR="00B7199A" w:rsidRDefault="00B7199A">
      <w:pPr>
        <w:pStyle w:val="ac"/>
      </w:pPr>
      <w:r>
        <w:rPr>
          <w:rStyle w:val="ad"/>
        </w:rPr>
        <w:footnoteRef/>
      </w:r>
      <w:r>
        <w:t xml:space="preserve"> </w:t>
      </w:r>
      <w:r w:rsidR="004B2997" w:rsidRPr="004B2997">
        <w:t>Υπουργείο Επικρατείας. (2020). Εθνικό Σχέδιο Δράσης για τα Δικαιώματα των Ατόμων με Αναπηρία 2020–2023. Αθήνα: Ελληνική Δημοκρατία.</w:t>
      </w:r>
      <w:r w:rsidR="004B2997">
        <w:t xml:space="preserve"> Ανακτήθηκε από:</w:t>
      </w:r>
      <w:r w:rsidR="004B2997" w:rsidRPr="004B2997">
        <w:t xml:space="preserve"> </w:t>
      </w:r>
      <w:hyperlink r:id="rId34" w:history="1">
        <w:r w:rsidR="004B2997" w:rsidRPr="009E508A">
          <w:rPr>
            <w:rStyle w:val="-"/>
          </w:rPr>
          <w:t>https://primeminister.gr/ethniko-sxedio-draseis-gia-ta-amea</w:t>
        </w:r>
      </w:hyperlink>
      <w:r w:rsidR="004B2997">
        <w:t xml:space="preserve"> </w:t>
      </w:r>
    </w:p>
  </w:footnote>
  <w:footnote w:id="37">
    <w:p w14:paraId="366C4D0E" w14:textId="0011EB5D" w:rsidR="00B746E7" w:rsidRDefault="00B746E7">
      <w:pPr>
        <w:pStyle w:val="ac"/>
      </w:pPr>
      <w:r>
        <w:rPr>
          <w:rStyle w:val="ad"/>
        </w:rPr>
        <w:footnoteRef/>
      </w:r>
      <w:r>
        <w:t xml:space="preserve"> </w:t>
      </w:r>
      <w:r w:rsidR="005940CE" w:rsidRPr="005940CE">
        <w:t>ΕΕΟ GROUP A.E</w:t>
      </w:r>
      <w:r w:rsidR="005940CE">
        <w:t xml:space="preserve">. (2015). </w:t>
      </w:r>
      <w:r w:rsidR="005940CE" w:rsidRPr="005940CE">
        <w:t>Έργο «Καταγραφή αναγκών και διαμόρφωση στρατηγικής  Περιφέρειας Δυτικής Ελλάδας για την ανάπτυξη του ανθρώπινου δυναμικού και την αντιμετώπιση του φαινομένου της φτώχειας και του κοινωνικού αποκλεισμού στο πλαίσιο του ΠΕΠ Δυτικής Ελλάδας 2014-2020»</w:t>
      </w:r>
      <w:r w:rsidR="005940CE">
        <w:t>.</w:t>
      </w:r>
      <w:r w:rsidR="005940CE" w:rsidRPr="005940CE">
        <w:t xml:space="preserve"> Παραδοτέο 2/ Τεύχος Β: Περιφερειακή Στρατηγική για την Κοινωνική Ένταξη και την Καταπολέμηση της Φτώχειας</w:t>
      </w:r>
      <w:r w:rsidR="005940CE">
        <w:t xml:space="preserve">. Ανακτήθηκε από: </w:t>
      </w:r>
      <w:hyperlink r:id="rId35" w:history="1">
        <w:r w:rsidR="005940CE" w:rsidRPr="009E508A">
          <w:rPr>
            <w:rStyle w:val="-"/>
          </w:rPr>
          <w:t>https://dytikiellada.gr/wp-content/uploads/2016/07/%CE%9C%CE%95%CE%9B%CE%95%CE%A4%CE%97_%CE%A6%CE%A4%CE%A9%CE%A7%CE%95%CE%99%CE%91_06112015.pdf</w:t>
        </w:r>
      </w:hyperlink>
      <w:r w:rsidR="005940CE">
        <w:t xml:space="preserve"> </w:t>
      </w:r>
    </w:p>
  </w:footnote>
  <w:footnote w:id="38">
    <w:p w14:paraId="0BE2E33F" w14:textId="77777777" w:rsidR="00EE3CEA" w:rsidRDefault="00EE3CEA" w:rsidP="00EE3CEA">
      <w:pPr>
        <w:pStyle w:val="ac"/>
      </w:pPr>
      <w:r>
        <w:rPr>
          <w:rStyle w:val="ad"/>
        </w:rPr>
        <w:footnoteRef/>
      </w:r>
      <w:r>
        <w:t xml:space="preserve"> Περιφερειακό Παρατηρητήριο Κοινωνικής Ένταξης. </w:t>
      </w:r>
      <w:r>
        <w:t xml:space="preserve">Χ.η. </w:t>
      </w:r>
      <w:r w:rsidRPr="00A92550">
        <w:t>Επικαιροποίηση ΠεΣΚΕ</w:t>
      </w:r>
      <w:r>
        <w:t xml:space="preserve">. Ανακτήθηκε από: </w:t>
      </w:r>
      <w:hyperlink r:id="rId36" w:history="1">
        <w:r w:rsidRPr="009E508A">
          <w:rPr>
            <w:rStyle w:val="-"/>
          </w:rPr>
          <w:t>https://socialpolicy-pde.gr/draseis/epikairopoiisi-peske/</w:t>
        </w:r>
      </w:hyperlink>
      <w:r>
        <w:t xml:space="preserve"> </w:t>
      </w:r>
    </w:p>
  </w:footnote>
  <w:footnote w:id="39">
    <w:p w14:paraId="23811C8C" w14:textId="77777777" w:rsidR="00817E2B" w:rsidRPr="009F7E78" w:rsidRDefault="00817E2B">
      <w:pPr>
        <w:pStyle w:val="ac"/>
      </w:pPr>
      <w:r>
        <w:rPr>
          <w:rStyle w:val="ad"/>
        </w:rPr>
        <w:footnoteRef/>
      </w:r>
      <w:r w:rsidRPr="009F7E78">
        <w:t xml:space="preserve"> </w:t>
      </w:r>
      <w:r>
        <w:t>Ανακτήθηκε</w:t>
      </w:r>
      <w:r w:rsidRPr="009F7E78">
        <w:t xml:space="preserve"> </w:t>
      </w:r>
      <w:r>
        <w:t>από</w:t>
      </w:r>
      <w:r w:rsidRPr="009F7E78">
        <w:t>:</w:t>
      </w:r>
    </w:p>
    <w:p w14:paraId="3BCC7DC0" w14:textId="4B280974" w:rsidR="00817E2B" w:rsidRPr="00937E1F" w:rsidRDefault="00937E1F">
      <w:pPr>
        <w:pStyle w:val="ac"/>
      </w:pPr>
      <w:hyperlink r:id="rId37" w:history="1">
        <w:r w:rsidRPr="00E67E04">
          <w:rPr>
            <w:rStyle w:val="-"/>
            <w:lang w:val="en-US"/>
          </w:rPr>
          <w:t>http</w:t>
        </w:r>
        <w:r w:rsidRPr="00E67E04">
          <w:rPr>
            <w:rStyle w:val="-"/>
          </w:rPr>
          <w:t>://</w:t>
        </w:r>
        <w:r w:rsidRPr="00E67E04">
          <w:rPr>
            <w:rStyle w:val="-"/>
            <w:lang w:val="en-US"/>
          </w:rPr>
          <w:t>archive</w:t>
        </w:r>
        <w:r w:rsidRPr="00E67E04">
          <w:rPr>
            <w:rStyle w:val="-"/>
          </w:rPr>
          <w:t>.</w:t>
        </w:r>
        <w:r w:rsidRPr="00E67E04">
          <w:rPr>
            <w:rStyle w:val="-"/>
            <w:lang w:val="en-US"/>
          </w:rPr>
          <w:t>eclass</w:t>
        </w:r>
        <w:r w:rsidRPr="00E67E04">
          <w:rPr>
            <w:rStyle w:val="-"/>
          </w:rPr>
          <w:t>.</w:t>
        </w:r>
        <w:r w:rsidRPr="00E67E04">
          <w:rPr>
            <w:rStyle w:val="-"/>
            <w:lang w:val="en-US"/>
          </w:rPr>
          <w:t>uth</w:t>
        </w:r>
        <w:r w:rsidRPr="00E67E04">
          <w:rPr>
            <w:rStyle w:val="-"/>
          </w:rPr>
          <w:t>.</w:t>
        </w:r>
        <w:r w:rsidRPr="00E67E04">
          <w:rPr>
            <w:rStyle w:val="-"/>
            <w:lang w:val="en-US"/>
          </w:rPr>
          <w:t>gr</w:t>
        </w:r>
        <w:r w:rsidRPr="00E67E04">
          <w:rPr>
            <w:rStyle w:val="-"/>
          </w:rPr>
          <w:t>/</w:t>
        </w:r>
        <w:r w:rsidRPr="00E67E04">
          <w:rPr>
            <w:rStyle w:val="-"/>
            <w:lang w:val="en-US"/>
          </w:rPr>
          <w:t>eclass</w:t>
        </w:r>
        <w:r w:rsidRPr="00E67E04">
          <w:rPr>
            <w:rStyle w:val="-"/>
          </w:rPr>
          <w:t>/</w:t>
        </w:r>
        <w:r w:rsidRPr="00E67E04">
          <w:rPr>
            <w:rStyle w:val="-"/>
            <w:lang w:val="en-US"/>
          </w:rPr>
          <w:t>modules</w:t>
        </w:r>
        <w:r w:rsidRPr="00E67E04">
          <w:rPr>
            <w:rStyle w:val="-"/>
          </w:rPr>
          <w:t>/</w:t>
        </w:r>
        <w:r w:rsidRPr="00E67E04">
          <w:rPr>
            <w:rStyle w:val="-"/>
            <w:lang w:val="en-US"/>
          </w:rPr>
          <w:t>document</w:t>
        </w:r>
        <w:r w:rsidRPr="00E67E04">
          <w:rPr>
            <w:rStyle w:val="-"/>
          </w:rPr>
          <w:t>/</w:t>
        </w:r>
        <w:r w:rsidRPr="00E67E04">
          <w:rPr>
            <w:rStyle w:val="-"/>
            <w:lang w:val="en-US"/>
          </w:rPr>
          <w:t>file</w:t>
        </w:r>
        <w:r w:rsidRPr="00E67E04">
          <w:rPr>
            <w:rStyle w:val="-"/>
          </w:rPr>
          <w:t>.</w:t>
        </w:r>
        <w:r w:rsidRPr="00E67E04">
          <w:rPr>
            <w:rStyle w:val="-"/>
            <w:lang w:val="en-US"/>
          </w:rPr>
          <w:t>php</w:t>
        </w:r>
        <w:r w:rsidRPr="00E67E04">
          <w:rPr>
            <w:rStyle w:val="-"/>
          </w:rPr>
          <w:t>/</w:t>
        </w:r>
        <w:r w:rsidRPr="00E67E04">
          <w:rPr>
            <w:rStyle w:val="-"/>
            <w:lang w:val="en-US"/>
          </w:rPr>
          <w:t>MHXA</w:t>
        </w:r>
        <w:r w:rsidRPr="00E67E04">
          <w:rPr>
            <w:rStyle w:val="-"/>
          </w:rPr>
          <w:t>281/%</w:t>
        </w:r>
        <w:r w:rsidRPr="00E67E04">
          <w:rPr>
            <w:rStyle w:val="-"/>
            <w:lang w:val="en-US"/>
          </w:rPr>
          <w:t>CE</w:t>
        </w:r>
        <w:r w:rsidRPr="00E67E04">
          <w:rPr>
            <w:rStyle w:val="-"/>
          </w:rPr>
          <w:t>%94%</w:t>
        </w:r>
        <w:r w:rsidRPr="00E67E04">
          <w:rPr>
            <w:rStyle w:val="-"/>
            <w:lang w:val="en-US"/>
          </w:rPr>
          <w:t>CE</w:t>
        </w:r>
        <w:r w:rsidRPr="00E67E04">
          <w:rPr>
            <w:rStyle w:val="-"/>
          </w:rPr>
          <w:t>%</w:t>
        </w:r>
        <w:r w:rsidRPr="00E67E04">
          <w:rPr>
            <w:rStyle w:val="-"/>
            <w:lang w:val="en-US"/>
          </w:rPr>
          <w:t>B</w:t>
        </w:r>
        <w:r w:rsidRPr="00E67E04">
          <w:rPr>
            <w:rStyle w:val="-"/>
          </w:rPr>
          <w:t>9%</w:t>
        </w:r>
        <w:r w:rsidRPr="00E67E04">
          <w:rPr>
            <w:rStyle w:val="-"/>
            <w:lang w:val="en-US"/>
          </w:rPr>
          <w:t>CE</w:t>
        </w:r>
        <w:r w:rsidRPr="00E67E04">
          <w:rPr>
            <w:rStyle w:val="-"/>
          </w:rPr>
          <w:t>%</w:t>
        </w:r>
        <w:r w:rsidRPr="00E67E04">
          <w:rPr>
            <w:rStyle w:val="-"/>
            <w:lang w:val="en-US"/>
          </w:rPr>
          <w:t>B</w:t>
        </w:r>
        <w:r w:rsidRPr="00E67E04">
          <w:rPr>
            <w:rStyle w:val="-"/>
          </w:rPr>
          <w:t>1%</w:t>
        </w:r>
        <w:r w:rsidRPr="00E67E04">
          <w:rPr>
            <w:rStyle w:val="-"/>
            <w:lang w:val="en-US"/>
          </w:rPr>
          <w:t>CE</w:t>
        </w:r>
        <w:r w:rsidRPr="00E67E04">
          <w:rPr>
            <w:rStyle w:val="-"/>
          </w:rPr>
          <w:t>%</w:t>
        </w:r>
        <w:r w:rsidRPr="00E67E04">
          <w:rPr>
            <w:rStyle w:val="-"/>
            <w:lang w:val="en-US"/>
          </w:rPr>
          <w:t>BB</w:t>
        </w:r>
        <w:r w:rsidRPr="00E67E04">
          <w:rPr>
            <w:rStyle w:val="-"/>
          </w:rPr>
          <w:t>%</w:t>
        </w:r>
        <w:r w:rsidRPr="00E67E04">
          <w:rPr>
            <w:rStyle w:val="-"/>
            <w:lang w:val="en-US"/>
          </w:rPr>
          <w:t>CE</w:t>
        </w:r>
        <w:r w:rsidRPr="00E67E04">
          <w:rPr>
            <w:rStyle w:val="-"/>
          </w:rPr>
          <w:t>%</w:t>
        </w:r>
        <w:r w:rsidRPr="00E67E04">
          <w:rPr>
            <w:rStyle w:val="-"/>
            <w:lang w:val="en-US"/>
          </w:rPr>
          <w:t>AD</w:t>
        </w:r>
        <w:r w:rsidRPr="00E67E04">
          <w:rPr>
            <w:rStyle w:val="-"/>
          </w:rPr>
          <w:t>%</w:t>
        </w:r>
        <w:r w:rsidRPr="00E67E04">
          <w:rPr>
            <w:rStyle w:val="-"/>
            <w:lang w:val="en-US"/>
          </w:rPr>
          <w:t>CE</w:t>
        </w:r>
        <w:r w:rsidRPr="00E67E04">
          <w:rPr>
            <w:rStyle w:val="-"/>
          </w:rPr>
          <w:t>%</w:t>
        </w:r>
        <w:r w:rsidRPr="00E67E04">
          <w:rPr>
            <w:rStyle w:val="-"/>
            <w:lang w:val="en-US"/>
          </w:rPr>
          <w:t>BE</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CE</w:t>
        </w:r>
        <w:r w:rsidRPr="00E67E04">
          <w:rPr>
            <w:rStyle w:val="-"/>
          </w:rPr>
          <w:t>%</w:t>
        </w:r>
        <w:r w:rsidRPr="00E67E04">
          <w:rPr>
            <w:rStyle w:val="-"/>
            <w:lang w:val="en-US"/>
          </w:rPr>
          <w:t>B</w:t>
        </w:r>
        <w:r w:rsidRPr="00E67E04">
          <w:rPr>
            <w:rStyle w:val="-"/>
          </w:rPr>
          <w:t>9%</w:t>
        </w:r>
        <w:r w:rsidRPr="00E67E04">
          <w:rPr>
            <w:rStyle w:val="-"/>
            <w:lang w:val="en-US"/>
          </w:rPr>
          <w:t>CF</w:t>
        </w:r>
        <w:r w:rsidRPr="00E67E04">
          <w:rPr>
            <w:rStyle w:val="-"/>
          </w:rPr>
          <w:t>%82/%</w:t>
        </w:r>
        <w:r w:rsidRPr="00E67E04">
          <w:rPr>
            <w:rStyle w:val="-"/>
            <w:lang w:val="en-US"/>
          </w:rPr>
          <w:t>CE</w:t>
        </w:r>
        <w:r w:rsidRPr="00E67E04">
          <w:rPr>
            <w:rStyle w:val="-"/>
          </w:rPr>
          <w:t>%95%</w:t>
        </w:r>
        <w:r w:rsidRPr="00E67E04">
          <w:rPr>
            <w:rStyle w:val="-"/>
            <w:lang w:val="en-US"/>
          </w:rPr>
          <w:t>CE</w:t>
        </w:r>
        <w:r w:rsidRPr="00E67E04">
          <w:rPr>
            <w:rStyle w:val="-"/>
          </w:rPr>
          <w:t>%</w:t>
        </w:r>
        <w:r w:rsidRPr="00E67E04">
          <w:rPr>
            <w:rStyle w:val="-"/>
            <w:lang w:val="en-US"/>
          </w:rPr>
          <w:t>BD</w:t>
        </w:r>
        <w:r w:rsidRPr="00E67E04">
          <w:rPr>
            <w:rStyle w:val="-"/>
          </w:rPr>
          <w:t>%</w:t>
        </w:r>
        <w:r w:rsidRPr="00E67E04">
          <w:rPr>
            <w:rStyle w:val="-"/>
            <w:lang w:val="en-US"/>
          </w:rPr>
          <w:t>CF</w:t>
        </w:r>
        <w:r w:rsidRPr="00E67E04">
          <w:rPr>
            <w:rStyle w:val="-"/>
          </w:rPr>
          <w:t>%8</w:t>
        </w:r>
        <w:r w:rsidRPr="00E67E04">
          <w:rPr>
            <w:rStyle w:val="-"/>
            <w:lang w:val="en-US"/>
          </w:rPr>
          <w:t>C</w:t>
        </w:r>
        <w:r w:rsidRPr="00E67E04">
          <w:rPr>
            <w:rStyle w:val="-"/>
          </w:rPr>
          <w:t>%</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7%</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1%201_1_%</w:t>
        </w:r>
        <w:r w:rsidRPr="00E67E04">
          <w:rPr>
            <w:rStyle w:val="-"/>
            <w:lang w:val="en-US"/>
          </w:rPr>
          <w:t>CE</w:t>
        </w:r>
        <w:r w:rsidRPr="00E67E04">
          <w:rPr>
            <w:rStyle w:val="-"/>
          </w:rPr>
          <w:t>%91%</w:t>
        </w:r>
        <w:r w:rsidRPr="00E67E04">
          <w:rPr>
            <w:rStyle w:val="-"/>
            <w:lang w:val="en-US"/>
          </w:rPr>
          <w:t>CE</w:t>
        </w:r>
        <w:r w:rsidRPr="00E67E04">
          <w:rPr>
            <w:rStyle w:val="-"/>
          </w:rPr>
          <w:t>%</w:t>
        </w:r>
        <w:r w:rsidRPr="00E67E04">
          <w:rPr>
            <w:rStyle w:val="-"/>
            <w:lang w:val="en-US"/>
          </w:rPr>
          <w:t>BD</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1%</w:t>
        </w:r>
        <w:r w:rsidRPr="00E67E04">
          <w:rPr>
            <w:rStyle w:val="-"/>
            <w:lang w:val="en-US"/>
          </w:rPr>
          <w:t>CE</w:t>
        </w:r>
        <w:r w:rsidRPr="00E67E04">
          <w:rPr>
            <w:rStyle w:val="-"/>
          </w:rPr>
          <w:t>%</w:t>
        </w:r>
        <w:r w:rsidRPr="00E67E04">
          <w:rPr>
            <w:rStyle w:val="-"/>
            <w:lang w:val="en-US"/>
          </w:rPr>
          <w:t>BB</w:t>
        </w:r>
        <w:r w:rsidRPr="00E67E04">
          <w:rPr>
            <w:rStyle w:val="-"/>
          </w:rPr>
          <w:t>%</w:t>
        </w:r>
        <w:r w:rsidRPr="00E67E04">
          <w:rPr>
            <w:rStyle w:val="-"/>
            <w:lang w:val="en-US"/>
          </w:rPr>
          <w:t>CE</w:t>
        </w:r>
        <w:r w:rsidRPr="00E67E04">
          <w:rPr>
            <w:rStyle w:val="-"/>
          </w:rPr>
          <w:t>%</w:t>
        </w:r>
        <w:r w:rsidRPr="00E67E04">
          <w:rPr>
            <w:rStyle w:val="-"/>
            <w:lang w:val="en-US"/>
          </w:rPr>
          <w:t>BF</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3%</w:t>
        </w:r>
        <w:r w:rsidRPr="00E67E04">
          <w:rPr>
            <w:rStyle w:val="-"/>
            <w:lang w:val="en-US"/>
          </w:rPr>
          <w:t>CE</w:t>
        </w:r>
        <w:r w:rsidRPr="00E67E04">
          <w:rPr>
            <w:rStyle w:val="-"/>
          </w:rPr>
          <w:t>%</w:t>
        </w:r>
        <w:r w:rsidRPr="00E67E04">
          <w:rPr>
            <w:rStyle w:val="-"/>
            <w:lang w:val="en-US"/>
          </w:rPr>
          <w:t>AF</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CF</w:t>
        </w:r>
        <w:r w:rsidRPr="00E67E04">
          <w:rPr>
            <w:rStyle w:val="-"/>
          </w:rPr>
          <w:t>%82%2</w:t>
        </w:r>
        <w:r w:rsidRPr="00E67E04">
          <w:rPr>
            <w:rStyle w:val="-"/>
            <w:lang w:val="en-US"/>
          </w:rPr>
          <w:t>C</w:t>
        </w:r>
        <w:r w:rsidRPr="00E67E04">
          <w:rPr>
            <w:rStyle w:val="-"/>
          </w:rPr>
          <w:t>%20%</w:t>
        </w:r>
        <w:r w:rsidRPr="00E67E04">
          <w:rPr>
            <w:rStyle w:val="-"/>
            <w:lang w:val="en-US"/>
          </w:rPr>
          <w:t>CE</w:t>
        </w:r>
        <w:r w:rsidRPr="00E67E04">
          <w:rPr>
            <w:rStyle w:val="-"/>
          </w:rPr>
          <w:t>%</w:t>
        </w:r>
        <w:r w:rsidRPr="00E67E04">
          <w:rPr>
            <w:rStyle w:val="-"/>
            <w:lang w:val="en-US"/>
          </w:rPr>
          <w:t>A</w:t>
        </w:r>
        <w:r w:rsidRPr="00E67E04">
          <w:rPr>
            <w:rStyle w:val="-"/>
          </w:rPr>
          <w:t>0%</w:t>
        </w:r>
        <w:r w:rsidRPr="00E67E04">
          <w:rPr>
            <w:rStyle w:val="-"/>
            <w:lang w:val="en-US"/>
          </w:rPr>
          <w:t>CE</w:t>
        </w:r>
        <w:r w:rsidRPr="00E67E04">
          <w:rPr>
            <w:rStyle w:val="-"/>
          </w:rPr>
          <w:t>%</w:t>
        </w:r>
        <w:r w:rsidRPr="00E67E04">
          <w:rPr>
            <w:rStyle w:val="-"/>
            <w:lang w:val="en-US"/>
          </w:rPr>
          <w:t>B</w:t>
        </w:r>
        <w:r w:rsidRPr="00E67E04">
          <w:rPr>
            <w:rStyle w:val="-"/>
          </w:rPr>
          <w:t>9%</w:t>
        </w:r>
        <w:r w:rsidRPr="00E67E04">
          <w:rPr>
            <w:rStyle w:val="-"/>
            <w:lang w:val="en-US"/>
          </w:rPr>
          <w:t>CE</w:t>
        </w:r>
        <w:r w:rsidRPr="00E67E04">
          <w:rPr>
            <w:rStyle w:val="-"/>
          </w:rPr>
          <w:t>%</w:t>
        </w:r>
        <w:r w:rsidRPr="00E67E04">
          <w:rPr>
            <w:rStyle w:val="-"/>
            <w:lang w:val="en-US"/>
          </w:rPr>
          <w:t>B</w:t>
        </w:r>
        <w:r w:rsidRPr="00E67E04">
          <w:rPr>
            <w:rStyle w:val="-"/>
          </w:rPr>
          <w:t>8%</w:t>
        </w:r>
        <w:r w:rsidRPr="00E67E04">
          <w:rPr>
            <w:rStyle w:val="-"/>
            <w:lang w:val="en-US"/>
          </w:rPr>
          <w:t>CE</w:t>
        </w:r>
        <w:r w:rsidRPr="00E67E04">
          <w:rPr>
            <w:rStyle w:val="-"/>
          </w:rPr>
          <w:t>%</w:t>
        </w:r>
        <w:r w:rsidRPr="00E67E04">
          <w:rPr>
            <w:rStyle w:val="-"/>
            <w:lang w:val="en-US"/>
          </w:rPr>
          <w:t>B</w:t>
        </w:r>
        <w:r w:rsidRPr="00E67E04">
          <w:rPr>
            <w:rStyle w:val="-"/>
          </w:rPr>
          <w:t>1%</w:t>
        </w:r>
        <w:r w:rsidRPr="00E67E04">
          <w:rPr>
            <w:rStyle w:val="-"/>
            <w:lang w:val="en-US"/>
          </w:rPr>
          <w:t>CE</w:t>
        </w:r>
        <w:r w:rsidRPr="00E67E04">
          <w:rPr>
            <w:rStyle w:val="-"/>
          </w:rPr>
          <w:t>%</w:t>
        </w:r>
        <w:r w:rsidRPr="00E67E04">
          <w:rPr>
            <w:rStyle w:val="-"/>
            <w:lang w:val="en-US"/>
          </w:rPr>
          <w:t>BD</w:t>
        </w:r>
        <w:r w:rsidRPr="00E67E04">
          <w:rPr>
            <w:rStyle w:val="-"/>
          </w:rPr>
          <w:t>%</w:t>
        </w:r>
        <w:r w:rsidRPr="00E67E04">
          <w:rPr>
            <w:rStyle w:val="-"/>
            <w:lang w:val="en-US"/>
          </w:rPr>
          <w:t>CF</w:t>
        </w:r>
        <w:r w:rsidRPr="00E67E04">
          <w:rPr>
            <w:rStyle w:val="-"/>
          </w:rPr>
          <w:t>%8</w:t>
        </w:r>
        <w:r w:rsidRPr="00E67E04">
          <w:rPr>
            <w:rStyle w:val="-"/>
            <w:lang w:val="en-US"/>
          </w:rPr>
          <w:t>C</w:t>
        </w:r>
        <w:r w:rsidRPr="00E67E04">
          <w:rPr>
            <w:rStyle w:val="-"/>
          </w:rPr>
          <w:t>%</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7%</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CF</w:t>
        </w:r>
        <w:r w:rsidRPr="00E67E04">
          <w:rPr>
            <w:rStyle w:val="-"/>
          </w:rPr>
          <w:t>%82%2</w:t>
        </w:r>
        <w:r w:rsidRPr="00E67E04">
          <w:rPr>
            <w:rStyle w:val="-"/>
            <w:lang w:val="en-US"/>
          </w:rPr>
          <w:t>C</w:t>
        </w:r>
        <w:r w:rsidRPr="00E67E04">
          <w:rPr>
            <w:rStyle w:val="-"/>
          </w:rPr>
          <w:t>%20%</w:t>
        </w:r>
        <w:r w:rsidRPr="00E67E04">
          <w:rPr>
            <w:rStyle w:val="-"/>
            <w:lang w:val="en-US"/>
          </w:rPr>
          <w:t>CE</w:t>
        </w:r>
        <w:r w:rsidRPr="00E67E04">
          <w:rPr>
            <w:rStyle w:val="-"/>
          </w:rPr>
          <w:t>%94%</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CE</w:t>
        </w:r>
        <w:r w:rsidRPr="00E67E04">
          <w:rPr>
            <w:rStyle w:val="-"/>
          </w:rPr>
          <w:t>%</w:t>
        </w:r>
        <w:r w:rsidRPr="00E67E04">
          <w:rPr>
            <w:rStyle w:val="-"/>
            <w:lang w:val="en-US"/>
          </w:rPr>
          <w:t>AF</w:t>
        </w:r>
        <w:r w:rsidRPr="00E67E04">
          <w:rPr>
            <w:rStyle w:val="-"/>
          </w:rPr>
          <w:t>%</w:t>
        </w:r>
        <w:r w:rsidRPr="00E67E04">
          <w:rPr>
            <w:rStyle w:val="-"/>
            <w:lang w:val="en-US"/>
          </w:rPr>
          <w:t>CE</w:t>
        </w:r>
        <w:r w:rsidRPr="00E67E04">
          <w:rPr>
            <w:rStyle w:val="-"/>
          </w:rPr>
          <w:t>%</w:t>
        </w:r>
        <w:r w:rsidRPr="00E67E04">
          <w:rPr>
            <w:rStyle w:val="-"/>
            <w:lang w:val="en-US"/>
          </w:rPr>
          <w:t>BA</w:t>
        </w:r>
        <w:r w:rsidRPr="00E67E04">
          <w:rPr>
            <w:rStyle w:val="-"/>
          </w:rPr>
          <w:t>%</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CF</w:t>
        </w:r>
        <w:r w:rsidRPr="00E67E04">
          <w:rPr>
            <w:rStyle w:val="-"/>
          </w:rPr>
          <w:t>%82_%</w:t>
        </w:r>
        <w:r w:rsidRPr="00E67E04">
          <w:rPr>
            <w:rStyle w:val="-"/>
            <w:lang w:val="en-US"/>
          </w:rPr>
          <w:t>CE</w:t>
        </w:r>
        <w:r w:rsidRPr="00E67E04">
          <w:rPr>
            <w:rStyle w:val="-"/>
          </w:rPr>
          <w:t>%</w:t>
        </w:r>
        <w:r w:rsidRPr="00E67E04">
          <w:rPr>
            <w:rStyle w:val="-"/>
            <w:lang w:val="en-US"/>
          </w:rPr>
          <w:t>A</w:t>
        </w:r>
        <w:r w:rsidRPr="00E67E04">
          <w:rPr>
            <w:rStyle w:val="-"/>
          </w:rPr>
          <w:t>0%</w:t>
        </w:r>
        <w:r w:rsidRPr="00E67E04">
          <w:rPr>
            <w:rStyle w:val="-"/>
            <w:lang w:val="en-US"/>
          </w:rPr>
          <w:t>CE</w:t>
        </w:r>
        <w:r w:rsidRPr="00E67E04">
          <w:rPr>
            <w:rStyle w:val="-"/>
          </w:rPr>
          <w:t>%</w:t>
        </w:r>
        <w:r w:rsidRPr="00E67E04">
          <w:rPr>
            <w:rStyle w:val="-"/>
            <w:lang w:val="en-US"/>
          </w:rPr>
          <w:t>BB</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7%</w:t>
        </w:r>
        <w:r w:rsidRPr="00E67E04">
          <w:rPr>
            <w:rStyle w:val="-"/>
            <w:lang w:val="en-US"/>
          </w:rPr>
          <w:t>CE</w:t>
        </w:r>
        <w:r w:rsidRPr="00E67E04">
          <w:rPr>
            <w:rStyle w:val="-"/>
          </w:rPr>
          <w:t>%</w:t>
        </w:r>
        <w:r w:rsidRPr="00E67E04">
          <w:rPr>
            <w:rStyle w:val="-"/>
            <w:lang w:val="en-US"/>
          </w:rPr>
          <w:t>B</w:t>
        </w:r>
        <w:r w:rsidRPr="00E67E04">
          <w:rPr>
            <w:rStyle w:val="-"/>
          </w:rPr>
          <w:t>8%</w:t>
        </w:r>
        <w:r w:rsidRPr="00E67E04">
          <w:rPr>
            <w:rStyle w:val="-"/>
            <w:lang w:val="en-US"/>
          </w:rPr>
          <w:t>CF</w:t>
        </w:r>
        <w:r w:rsidRPr="00E67E04">
          <w:rPr>
            <w:rStyle w:val="-"/>
          </w:rPr>
          <w:t>%85%</w:t>
        </w:r>
        <w:r w:rsidRPr="00E67E04">
          <w:rPr>
            <w:rStyle w:val="-"/>
            <w:lang w:val="en-US"/>
          </w:rPr>
          <w:t>CF</w:t>
        </w:r>
        <w:r w:rsidRPr="00E67E04">
          <w:rPr>
            <w:rStyle w:val="-"/>
          </w:rPr>
          <w:t>%83%</w:t>
        </w:r>
        <w:r w:rsidRPr="00E67E04">
          <w:rPr>
            <w:rStyle w:val="-"/>
            <w:lang w:val="en-US"/>
          </w:rPr>
          <w:t>CE</w:t>
        </w:r>
        <w:r w:rsidRPr="00E67E04">
          <w:rPr>
            <w:rStyle w:val="-"/>
          </w:rPr>
          <w:t>%</w:t>
        </w:r>
        <w:r w:rsidRPr="00E67E04">
          <w:rPr>
            <w:rStyle w:val="-"/>
            <w:lang w:val="en-US"/>
          </w:rPr>
          <w:t>BC</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9%</w:t>
        </w:r>
        <w:r w:rsidRPr="00E67E04">
          <w:rPr>
            <w:rStyle w:val="-"/>
            <w:lang w:val="en-US"/>
          </w:rPr>
          <w:t>CE</w:t>
        </w:r>
        <w:r w:rsidRPr="00E67E04">
          <w:rPr>
            <w:rStyle w:val="-"/>
          </w:rPr>
          <w:t>%</w:t>
        </w:r>
        <w:r w:rsidRPr="00E67E04">
          <w:rPr>
            <w:rStyle w:val="-"/>
            <w:lang w:val="en-US"/>
          </w:rPr>
          <w:t>B</w:t>
        </w:r>
        <w:r w:rsidRPr="00E67E04">
          <w:rPr>
            <w:rStyle w:val="-"/>
          </w:rPr>
          <w:t>1%</w:t>
        </w:r>
        <w:r w:rsidRPr="00E67E04">
          <w:rPr>
            <w:rStyle w:val="-"/>
            <w:lang w:val="en-US"/>
          </w:rPr>
          <w:t>CE</w:t>
        </w:r>
        <w:r w:rsidRPr="00E67E04">
          <w:rPr>
            <w:rStyle w:val="-"/>
          </w:rPr>
          <w:t>%</w:t>
        </w:r>
        <w:r w:rsidRPr="00E67E04">
          <w:rPr>
            <w:rStyle w:val="-"/>
            <w:lang w:val="en-US"/>
          </w:rPr>
          <w:t>BA</w:t>
        </w:r>
        <w:r w:rsidRPr="00E67E04">
          <w:rPr>
            <w:rStyle w:val="-"/>
          </w:rPr>
          <w:t>%</w:t>
        </w:r>
        <w:r w:rsidRPr="00E67E04">
          <w:rPr>
            <w:rStyle w:val="-"/>
            <w:lang w:val="en-US"/>
          </w:rPr>
          <w:t>CE</w:t>
        </w:r>
        <w:r w:rsidRPr="00E67E04">
          <w:rPr>
            <w:rStyle w:val="-"/>
          </w:rPr>
          <w:t>%</w:t>
        </w:r>
        <w:r w:rsidRPr="00E67E04">
          <w:rPr>
            <w:rStyle w:val="-"/>
            <w:lang w:val="en-US"/>
          </w:rPr>
          <w:t>AD</w:t>
        </w:r>
        <w:r w:rsidRPr="00E67E04">
          <w:rPr>
            <w:rStyle w:val="-"/>
          </w:rPr>
          <w:t>%</w:t>
        </w:r>
        <w:r w:rsidRPr="00E67E04">
          <w:rPr>
            <w:rStyle w:val="-"/>
            <w:lang w:val="en-US"/>
          </w:rPr>
          <w:t>CF</w:t>
        </w:r>
        <w:r w:rsidRPr="00E67E04">
          <w:rPr>
            <w:rStyle w:val="-"/>
          </w:rPr>
          <w:t>%82%20%</w:t>
        </w:r>
        <w:r w:rsidRPr="00E67E04">
          <w:rPr>
            <w:rStyle w:val="-"/>
            <w:lang w:val="en-US"/>
          </w:rPr>
          <w:t>CE</w:t>
        </w:r>
        <w:r w:rsidRPr="00E67E04">
          <w:rPr>
            <w:rStyle w:val="-"/>
          </w:rPr>
          <w:t>%94%</w:t>
        </w:r>
        <w:r w:rsidRPr="00E67E04">
          <w:rPr>
            <w:rStyle w:val="-"/>
            <w:lang w:val="en-US"/>
          </w:rPr>
          <w:t>CE</w:t>
        </w:r>
        <w:r w:rsidRPr="00E67E04">
          <w:rPr>
            <w:rStyle w:val="-"/>
          </w:rPr>
          <w:t>%</w:t>
        </w:r>
        <w:r w:rsidRPr="00E67E04">
          <w:rPr>
            <w:rStyle w:val="-"/>
            <w:lang w:val="en-US"/>
          </w:rPr>
          <w:t>BF</w:t>
        </w:r>
        <w:r w:rsidRPr="00E67E04">
          <w:rPr>
            <w:rStyle w:val="-"/>
          </w:rPr>
          <w:t>%</w:t>
        </w:r>
        <w:r w:rsidRPr="00E67E04">
          <w:rPr>
            <w:rStyle w:val="-"/>
            <w:lang w:val="en-US"/>
          </w:rPr>
          <w:t>CE</w:t>
        </w:r>
        <w:r w:rsidRPr="00E67E04">
          <w:rPr>
            <w:rStyle w:val="-"/>
          </w:rPr>
          <w:t>%</w:t>
        </w:r>
        <w:r w:rsidRPr="00E67E04">
          <w:rPr>
            <w:rStyle w:val="-"/>
            <w:lang w:val="en-US"/>
          </w:rPr>
          <w:t>BC</w:t>
        </w:r>
        <w:r w:rsidRPr="00E67E04">
          <w:rPr>
            <w:rStyle w:val="-"/>
          </w:rPr>
          <w:t>%</w:t>
        </w:r>
        <w:r w:rsidRPr="00E67E04">
          <w:rPr>
            <w:rStyle w:val="-"/>
            <w:lang w:val="en-US"/>
          </w:rPr>
          <w:t>CE</w:t>
        </w:r>
        <w:r w:rsidRPr="00E67E04">
          <w:rPr>
            <w:rStyle w:val="-"/>
          </w:rPr>
          <w:t>%</w:t>
        </w:r>
        <w:r w:rsidRPr="00E67E04">
          <w:rPr>
            <w:rStyle w:val="-"/>
            <w:lang w:val="en-US"/>
          </w:rPr>
          <w:t>AD</w:t>
        </w:r>
        <w:r w:rsidRPr="00E67E04">
          <w:rPr>
            <w:rStyle w:val="-"/>
          </w:rPr>
          <w:t>%</w:t>
        </w:r>
        <w:r w:rsidRPr="00E67E04">
          <w:rPr>
            <w:rStyle w:val="-"/>
            <w:lang w:val="en-US"/>
          </w:rPr>
          <w:t>CF</w:t>
        </w:r>
        <w:r w:rsidRPr="00E67E04">
          <w:rPr>
            <w:rStyle w:val="-"/>
          </w:rPr>
          <w:t>%82_%</w:t>
        </w:r>
        <w:r w:rsidRPr="00E67E04">
          <w:rPr>
            <w:rStyle w:val="-"/>
            <w:lang w:val="en-US"/>
          </w:rPr>
          <w:t>CE</w:t>
        </w:r>
        <w:r w:rsidRPr="00E67E04">
          <w:rPr>
            <w:rStyle w:val="-"/>
          </w:rPr>
          <w:t>%94%</w:t>
        </w:r>
        <w:r w:rsidRPr="00E67E04">
          <w:rPr>
            <w:rStyle w:val="-"/>
            <w:lang w:val="en-US"/>
          </w:rPr>
          <w:t>CE</w:t>
        </w:r>
        <w:r w:rsidRPr="00E67E04">
          <w:rPr>
            <w:rStyle w:val="-"/>
          </w:rPr>
          <w:t>%</w:t>
        </w:r>
        <w:r w:rsidRPr="00E67E04">
          <w:rPr>
            <w:rStyle w:val="-"/>
            <w:lang w:val="en-US"/>
          </w:rPr>
          <w:t>BF</w:t>
        </w:r>
        <w:r w:rsidRPr="00E67E04">
          <w:rPr>
            <w:rStyle w:val="-"/>
          </w:rPr>
          <w:t>%</w:t>
        </w:r>
        <w:r w:rsidRPr="00E67E04">
          <w:rPr>
            <w:rStyle w:val="-"/>
            <w:lang w:val="en-US"/>
          </w:rPr>
          <w:t>CE</w:t>
        </w:r>
        <w:r w:rsidRPr="00E67E04">
          <w:rPr>
            <w:rStyle w:val="-"/>
          </w:rPr>
          <w:t>%</w:t>
        </w:r>
        <w:r w:rsidRPr="00E67E04">
          <w:rPr>
            <w:rStyle w:val="-"/>
            <w:lang w:val="en-US"/>
          </w:rPr>
          <w:t>BC</w:t>
        </w:r>
        <w:r w:rsidRPr="00E67E04">
          <w:rPr>
            <w:rStyle w:val="-"/>
          </w:rPr>
          <w:t>%</w:t>
        </w:r>
        <w:r w:rsidRPr="00E67E04">
          <w:rPr>
            <w:rStyle w:val="-"/>
            <w:lang w:val="en-US"/>
          </w:rPr>
          <w:t>CE</w:t>
        </w:r>
        <w:r w:rsidRPr="00E67E04">
          <w:rPr>
            <w:rStyle w:val="-"/>
          </w:rPr>
          <w:t>%</w:t>
        </w:r>
        <w:r w:rsidRPr="00E67E04">
          <w:rPr>
            <w:rStyle w:val="-"/>
            <w:lang w:val="en-US"/>
          </w:rPr>
          <w:t>B</w:t>
        </w:r>
        <w:r w:rsidRPr="00E67E04">
          <w:rPr>
            <w:rStyle w:val="-"/>
          </w:rPr>
          <w:t>9%</w:t>
        </w:r>
        <w:r w:rsidRPr="00E67E04">
          <w:rPr>
            <w:rStyle w:val="-"/>
            <w:lang w:val="en-US"/>
          </w:rPr>
          <w:t>CE</w:t>
        </w:r>
        <w:r w:rsidRPr="00E67E04">
          <w:rPr>
            <w:rStyle w:val="-"/>
          </w:rPr>
          <w:t>%</w:t>
        </w:r>
        <w:r w:rsidRPr="00E67E04">
          <w:rPr>
            <w:rStyle w:val="-"/>
            <w:lang w:val="en-US"/>
          </w:rPr>
          <w:t>BA</w:t>
        </w:r>
        <w:r w:rsidRPr="00E67E04">
          <w:rPr>
            <w:rStyle w:val="-"/>
          </w:rPr>
          <w:t>%</w:t>
        </w:r>
        <w:r w:rsidRPr="00E67E04">
          <w:rPr>
            <w:rStyle w:val="-"/>
            <w:lang w:val="en-US"/>
          </w:rPr>
          <w:t>CE</w:t>
        </w:r>
        <w:r w:rsidRPr="00E67E04">
          <w:rPr>
            <w:rStyle w:val="-"/>
          </w:rPr>
          <w:t>%</w:t>
        </w:r>
        <w:r w:rsidRPr="00E67E04">
          <w:rPr>
            <w:rStyle w:val="-"/>
            <w:lang w:val="en-US"/>
          </w:rPr>
          <w:t>BF</w:t>
        </w:r>
        <w:r w:rsidRPr="00E67E04">
          <w:rPr>
            <w:rStyle w:val="-"/>
          </w:rPr>
          <w:t>%</w:t>
        </w:r>
        <w:r w:rsidRPr="00E67E04">
          <w:rPr>
            <w:rStyle w:val="-"/>
            <w:lang w:val="en-US"/>
          </w:rPr>
          <w:t>CE</w:t>
        </w:r>
        <w:r w:rsidRPr="00E67E04">
          <w:rPr>
            <w:rStyle w:val="-"/>
          </w:rPr>
          <w:t>%</w:t>
        </w:r>
        <w:r w:rsidRPr="00E67E04">
          <w:rPr>
            <w:rStyle w:val="-"/>
            <w:lang w:val="en-US"/>
          </w:rPr>
          <w:t>AF</w:t>
        </w:r>
        <w:r w:rsidRPr="00E67E04">
          <w:rPr>
            <w:rStyle w:val="-"/>
          </w:rPr>
          <w:t>%20%</w:t>
        </w:r>
        <w:r w:rsidRPr="00E67E04">
          <w:rPr>
            <w:rStyle w:val="-"/>
            <w:lang w:val="en-US"/>
          </w:rPr>
          <w:t>CE</w:t>
        </w:r>
        <w:r w:rsidRPr="00E67E04">
          <w:rPr>
            <w:rStyle w:val="-"/>
          </w:rPr>
          <w:t>%94%</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CE</w:t>
        </w:r>
        <w:r w:rsidRPr="00E67E04">
          <w:rPr>
            <w:rStyle w:val="-"/>
          </w:rPr>
          <w:t>%</w:t>
        </w:r>
        <w:r w:rsidRPr="00E67E04">
          <w:rPr>
            <w:rStyle w:val="-"/>
            <w:lang w:val="en-US"/>
          </w:rPr>
          <w:t>AF</w:t>
        </w:r>
        <w:r w:rsidRPr="00E67E04">
          <w:rPr>
            <w:rStyle w:val="-"/>
          </w:rPr>
          <w:t>%</w:t>
        </w:r>
        <w:r w:rsidRPr="00E67E04">
          <w:rPr>
            <w:rStyle w:val="-"/>
            <w:lang w:val="en-US"/>
          </w:rPr>
          <w:t>CE</w:t>
        </w:r>
        <w:r w:rsidRPr="00E67E04">
          <w:rPr>
            <w:rStyle w:val="-"/>
          </w:rPr>
          <w:t>%</w:t>
        </w:r>
        <w:r w:rsidRPr="00E67E04">
          <w:rPr>
            <w:rStyle w:val="-"/>
            <w:lang w:val="en-US"/>
          </w:rPr>
          <w:t>BA</w:t>
        </w:r>
        <w:r w:rsidRPr="00E67E04">
          <w:rPr>
            <w:rStyle w:val="-"/>
          </w:rPr>
          <w:t>%</w:t>
        </w:r>
        <w:r w:rsidRPr="00E67E04">
          <w:rPr>
            <w:rStyle w:val="-"/>
            <w:lang w:val="en-US"/>
          </w:rPr>
          <w:t>CF</w:t>
        </w:r>
        <w:r w:rsidRPr="00E67E04">
          <w:rPr>
            <w:rStyle w:val="-"/>
          </w:rPr>
          <w:t>%84%</w:t>
        </w:r>
        <w:r w:rsidRPr="00E67E04">
          <w:rPr>
            <w:rStyle w:val="-"/>
            <w:lang w:val="en-US"/>
          </w:rPr>
          <w:t>CE</w:t>
        </w:r>
        <w:r w:rsidRPr="00E67E04">
          <w:rPr>
            <w:rStyle w:val="-"/>
          </w:rPr>
          <w:t>%</w:t>
        </w:r>
        <w:r w:rsidRPr="00E67E04">
          <w:rPr>
            <w:rStyle w:val="-"/>
            <w:lang w:val="en-US"/>
          </w:rPr>
          <w:t>B</w:t>
        </w:r>
        <w:r w:rsidRPr="00E67E04">
          <w:rPr>
            <w:rStyle w:val="-"/>
          </w:rPr>
          <w:t>5%</w:t>
        </w:r>
        <w:r w:rsidRPr="00E67E04">
          <w:rPr>
            <w:rStyle w:val="-"/>
            <w:lang w:val="en-US"/>
          </w:rPr>
          <w:t>CF</w:t>
        </w:r>
        <w:r w:rsidRPr="00E67E04">
          <w:rPr>
            <w:rStyle w:val="-"/>
          </w:rPr>
          <w:t>%82.</w:t>
        </w:r>
        <w:r w:rsidRPr="00E67E04">
          <w:rPr>
            <w:rStyle w:val="-"/>
            <w:lang w:val="en-US"/>
          </w:rPr>
          <w:t>pdf</w:t>
        </w:r>
      </w:hyperlink>
      <w:r>
        <w:t xml:space="preserve"> </w:t>
      </w:r>
    </w:p>
  </w:footnote>
  <w:footnote w:id="40">
    <w:p w14:paraId="75124FB4" w14:textId="77777777" w:rsidR="00F471BD" w:rsidRDefault="003119D1">
      <w:pPr>
        <w:pStyle w:val="ac"/>
      </w:pPr>
      <w:r>
        <w:rPr>
          <w:rStyle w:val="ad"/>
        </w:rPr>
        <w:footnoteRef/>
      </w:r>
      <w:r w:rsidRPr="003119D1">
        <w:t xml:space="preserve"> </w:t>
      </w:r>
      <w:r w:rsidR="00F471BD">
        <w:t xml:space="preserve">Ανακτήθηκε από: </w:t>
      </w:r>
    </w:p>
    <w:p w14:paraId="7B264A45" w14:textId="1CA0DFCF" w:rsidR="003119D1" w:rsidRPr="00F471BD" w:rsidRDefault="00937E1F">
      <w:pPr>
        <w:pStyle w:val="ac"/>
      </w:pPr>
      <w:hyperlink r:id="rId38" w:history="1">
        <w:r w:rsidRPr="00E67E04">
          <w:rPr>
            <w:rStyle w:val="-"/>
          </w:rPr>
          <w:t>http://archive.eclass.uth.gr/eclass/modules/document/file.php/MHXA281/%CE%94%CE%B9%CE%B1%CE%BB%CE%AD%CE%BE%CE%B5%CE%B9%CF%82/%CE%95%CE%BD%CF%8C%CF%84%CE%B7%CF%84%CE%B1%201_1_%CE%91%CE%BD%CE%B1%CE%BB%CE%BF%CE%B3%CE%AF%CE%B5%CF%82%2C%20%CE%A0%CE%B9%CE%B8%CE%B1%CE%BD%CF%8C%CF%84%CE%B7%CF%84%CE%B5%CF%82%2C%20%CE%94%CE%B5%CE%AF%CE%BA%CF%84%CE%B5%CF%82_%CE%A0%CE%BB%CE%B7%CE%B8%CF%85%CF%83%CE%BC%CE%B9%CE%B1%CE%BA%CE%AD%CF%82%20%CE%94%CE%BF%CE%BC%CE%AD%CF%82_%CE%94%CE%BF%CE%BC%CE%B9%CE%BA%CE%BF%CE%AF%20%CE%94%CE%B5%CE%AF%CE%BA%CF%84%CE%B5%CF%82.pdf</w:t>
        </w:r>
      </w:hyperlink>
      <w:r>
        <w:t xml:space="preserve"> </w:t>
      </w:r>
    </w:p>
  </w:footnote>
  <w:footnote w:id="41">
    <w:p w14:paraId="02689734" w14:textId="77777777" w:rsidR="00CD7E3D" w:rsidRPr="00865350" w:rsidRDefault="00CD7E3D" w:rsidP="00CD7E3D">
      <w:pPr>
        <w:pStyle w:val="ac"/>
      </w:pPr>
      <w:r>
        <w:rPr>
          <w:rStyle w:val="ad"/>
        </w:rPr>
        <w:footnoteRef/>
      </w:r>
      <w:r w:rsidRPr="00865350">
        <w:t xml:space="preserve"> </w:t>
      </w:r>
      <w:hyperlink r:id="rId39" w:history="1">
        <w:r w:rsidRPr="00AA2F96">
          <w:rPr>
            <w:rStyle w:val="-"/>
            <w:lang w:val="en-US"/>
          </w:rPr>
          <w:t>https</w:t>
        </w:r>
        <w:r w:rsidRPr="00865350">
          <w:rPr>
            <w:rStyle w:val="-"/>
          </w:rPr>
          <w:t>://</w:t>
        </w:r>
        <w:r w:rsidRPr="00AA2F96">
          <w:rPr>
            <w:rStyle w:val="-"/>
            <w:lang w:val="en-US"/>
          </w:rPr>
          <w:t>mdaae</w:t>
        </w:r>
        <w:r w:rsidRPr="00865350">
          <w:rPr>
            <w:rStyle w:val="-"/>
          </w:rPr>
          <w:t>.</w:t>
        </w:r>
        <w:r w:rsidRPr="00AA2F96">
          <w:rPr>
            <w:rStyle w:val="-"/>
            <w:lang w:val="en-US"/>
          </w:rPr>
          <w:t>gr</w:t>
        </w:r>
        <w:r w:rsidRPr="00865350">
          <w:rPr>
            <w:rStyle w:val="-"/>
          </w:rPr>
          <w:t>/</w:t>
        </w:r>
        <w:r w:rsidRPr="00AA2F96">
          <w:rPr>
            <w:rStyle w:val="-"/>
            <w:lang w:val="en-US"/>
          </w:rPr>
          <w:t>data</w:t>
        </w:r>
        <w:r w:rsidRPr="00865350">
          <w:rPr>
            <w:rStyle w:val="-"/>
          </w:rPr>
          <w:t>/</w:t>
        </w:r>
        <w:r w:rsidRPr="00AA2F96">
          <w:rPr>
            <w:rStyle w:val="-"/>
            <w:lang w:val="en-US"/>
          </w:rPr>
          <w:t>engegrammenoi</w:t>
        </w:r>
        <w:r w:rsidRPr="00865350">
          <w:rPr>
            <w:rStyle w:val="-"/>
          </w:rPr>
          <w:t>-</w:t>
        </w:r>
        <w:r w:rsidRPr="00AA2F96">
          <w:rPr>
            <w:rStyle w:val="-"/>
            <w:lang w:val="en-US"/>
          </w:rPr>
          <w:t>anergoi</w:t>
        </w:r>
        <w:r w:rsidRPr="00865350">
          <w:rPr>
            <w:rStyle w:val="-"/>
          </w:rPr>
          <w:t>-</w:t>
        </w:r>
        <w:r w:rsidRPr="00AA2F96">
          <w:rPr>
            <w:rStyle w:val="-"/>
            <w:lang w:val="en-US"/>
          </w:rPr>
          <w:t>ana</w:t>
        </w:r>
        <w:r w:rsidRPr="00865350">
          <w:rPr>
            <w:rStyle w:val="-"/>
          </w:rPr>
          <w:t>-</w:t>
        </w:r>
        <w:r w:rsidRPr="00AA2F96">
          <w:rPr>
            <w:rStyle w:val="-"/>
            <w:lang w:val="en-US"/>
          </w:rPr>
          <w:t>dimo</w:t>
        </w:r>
        <w:r w:rsidRPr="00865350">
          <w:rPr>
            <w:rStyle w:val="-"/>
          </w:rPr>
          <w:t>/</w:t>
        </w:r>
      </w:hyperlink>
    </w:p>
  </w:footnote>
  <w:footnote w:id="42">
    <w:p w14:paraId="11D6BB1F" w14:textId="77777777" w:rsidR="00B7714C" w:rsidRDefault="00B7714C" w:rsidP="00B7714C">
      <w:pPr>
        <w:pStyle w:val="ac"/>
      </w:pPr>
      <w:r>
        <w:rPr>
          <w:rStyle w:val="ad"/>
        </w:rPr>
        <w:footnoteRef/>
      </w:r>
      <w:r>
        <w:t xml:space="preserve"> </w:t>
      </w:r>
      <w:r w:rsidRPr="00CB2032">
        <w:t>Επιχειρησιακό Πρόγραμμα “ΔΥΤΙΚΗ ΕΛΛΑΔΑ 2021-2027”</w:t>
      </w:r>
      <w:r>
        <w:t xml:space="preserve">. Ανακτήθηκε από: </w:t>
      </w:r>
      <w:hyperlink r:id="rId40" w:history="1">
        <w:r w:rsidRPr="00E9163D">
          <w:rPr>
            <w:rStyle w:val="-"/>
          </w:rPr>
          <w:t>https://dytikiellada.gr/wp-content/uploads/2022/09/sfc2021-PRG-2021EL16FFPR010-1.2.pdf</w:t>
        </w:r>
      </w:hyperlink>
      <w:r>
        <w:t xml:space="preserve"> </w:t>
      </w:r>
    </w:p>
  </w:footnote>
  <w:footnote w:id="43">
    <w:p w14:paraId="2F5A722D" w14:textId="77777777" w:rsidR="00CF65FD" w:rsidRDefault="00975213">
      <w:pPr>
        <w:pStyle w:val="ac"/>
      </w:pPr>
      <w:r>
        <w:rPr>
          <w:rStyle w:val="ad"/>
        </w:rPr>
        <w:footnoteRef/>
      </w:r>
      <w:r>
        <w:t xml:space="preserve"> Ανακτήθηκε από:</w:t>
      </w:r>
      <w:r w:rsidR="00525F16" w:rsidRPr="00525F16">
        <w:t xml:space="preserve"> </w:t>
      </w:r>
    </w:p>
    <w:p w14:paraId="17A3579F" w14:textId="31F60114" w:rsidR="00975213" w:rsidRDefault="00CF65FD">
      <w:pPr>
        <w:pStyle w:val="ac"/>
      </w:pPr>
      <w:hyperlink r:id="rId41" w:history="1">
        <w:r w:rsidRPr="008D7F2C">
          <w:rPr>
            <w:rStyle w:val="-"/>
          </w:rPr>
          <w:t>https://ec.europa.eu/eurostat/databrowser/view/tps00205/default/table?lang=en</w:t>
        </w:r>
      </w:hyperlink>
      <w:r w:rsidR="00525F16" w:rsidRPr="00525F16">
        <w:t xml:space="preserve"> </w:t>
      </w:r>
      <w:r w:rsidR="00525F16" w:rsidRPr="000A1559">
        <w:t>&amp;</w:t>
      </w:r>
      <w:r w:rsidR="00975213">
        <w:t xml:space="preserve"> </w:t>
      </w:r>
      <w:hyperlink r:id="rId42" w:history="1">
        <w:r w:rsidR="00975213" w:rsidRPr="00DF0C1C">
          <w:rPr>
            <w:rStyle w:val="-"/>
          </w:rPr>
          <w:t>https://ec.europa.eu/eurostat/databrowser/view/tgs00101/default/table?lang=en</w:t>
        </w:r>
      </w:hyperlink>
      <w:r w:rsidR="00975213">
        <w:t xml:space="preserve">  </w:t>
      </w:r>
    </w:p>
  </w:footnote>
  <w:footnote w:id="44">
    <w:p w14:paraId="19044DF8" w14:textId="77777777" w:rsidR="00CF65FD" w:rsidRDefault="00A73D4F" w:rsidP="00A73D4F">
      <w:pPr>
        <w:pStyle w:val="ac"/>
      </w:pPr>
      <w:r>
        <w:rPr>
          <w:rStyle w:val="ad"/>
        </w:rPr>
        <w:footnoteRef/>
      </w:r>
      <w:r>
        <w:t xml:space="preserve"> Ανακτήθηκε από:</w:t>
      </w:r>
      <w:r w:rsidRPr="00525F16">
        <w:t xml:space="preserve"> </w:t>
      </w:r>
    </w:p>
    <w:p w14:paraId="7A92948B" w14:textId="3A8197AA" w:rsidR="00A73D4F" w:rsidRDefault="00CF65FD" w:rsidP="00A73D4F">
      <w:pPr>
        <w:pStyle w:val="ac"/>
      </w:pPr>
      <w:hyperlink r:id="rId43" w:history="1">
        <w:r w:rsidRPr="008D7F2C">
          <w:rPr>
            <w:rStyle w:val="-"/>
          </w:rPr>
          <w:t>https://ec.europa.eu/eurostat/databrowser/view/tps00205/default/table?lang=en</w:t>
        </w:r>
      </w:hyperlink>
      <w:r w:rsidR="00A73D4F" w:rsidRPr="00525F16">
        <w:t xml:space="preserve"> </w:t>
      </w:r>
      <w:r w:rsidR="00A73D4F" w:rsidRPr="000A1559">
        <w:t>&amp;</w:t>
      </w:r>
      <w:r w:rsidR="00A73D4F">
        <w:t xml:space="preserve"> </w:t>
      </w:r>
      <w:hyperlink r:id="rId44" w:history="1">
        <w:r w:rsidR="00A73D4F" w:rsidRPr="00DF0C1C">
          <w:rPr>
            <w:rStyle w:val="-"/>
          </w:rPr>
          <w:t>https://ec.europa.eu/eurostat/databrowser/view/tgs00101/default/table?lang=en</w:t>
        </w:r>
      </w:hyperlink>
      <w:r w:rsidR="00A73D4F">
        <w:t xml:space="preserve">  </w:t>
      </w:r>
    </w:p>
  </w:footnote>
  <w:footnote w:id="45">
    <w:p w14:paraId="49123881" w14:textId="77777777" w:rsidR="00CF65FD" w:rsidRDefault="00A85BE6" w:rsidP="00A85BE6">
      <w:pPr>
        <w:pStyle w:val="ac"/>
      </w:pPr>
      <w:r>
        <w:rPr>
          <w:rStyle w:val="ad"/>
        </w:rPr>
        <w:footnoteRef/>
      </w:r>
      <w:r>
        <w:t xml:space="preserve"> Ανακτήθηκε από:</w:t>
      </w:r>
      <w:r w:rsidRPr="00525F16">
        <w:t xml:space="preserve"> </w:t>
      </w:r>
    </w:p>
    <w:p w14:paraId="5F65766D" w14:textId="6105822C" w:rsidR="00A85BE6" w:rsidRDefault="008D435D" w:rsidP="00A85BE6">
      <w:pPr>
        <w:pStyle w:val="ac"/>
      </w:pPr>
      <w:hyperlink r:id="rId45" w:history="1">
        <w:r w:rsidRPr="008D7F2C">
          <w:rPr>
            <w:rStyle w:val="-"/>
          </w:rPr>
          <w:t>https://ec.europa.eu/eurostat/databrowser/view/tps00205/default/table?lang=en</w:t>
        </w:r>
      </w:hyperlink>
      <w:r w:rsidR="00A85BE6" w:rsidRPr="00525F16">
        <w:t xml:space="preserve"> </w:t>
      </w:r>
      <w:r w:rsidR="00A85BE6" w:rsidRPr="000A1559">
        <w:t>&amp;</w:t>
      </w:r>
      <w:r w:rsidR="00A85BE6">
        <w:t xml:space="preserve"> </w:t>
      </w:r>
      <w:hyperlink r:id="rId46" w:history="1">
        <w:r w:rsidR="00A85BE6" w:rsidRPr="00DF0C1C">
          <w:rPr>
            <w:rStyle w:val="-"/>
          </w:rPr>
          <w:t>https://ec.europa.eu/eurostat/databrowser/view/tgs00101/default/table?lang=en</w:t>
        </w:r>
      </w:hyperlink>
      <w:r w:rsidR="00A85BE6">
        <w:t xml:space="preserve">  </w:t>
      </w:r>
    </w:p>
  </w:footnote>
  <w:footnote w:id="46">
    <w:p w14:paraId="43CCCBA8" w14:textId="77777777" w:rsidR="00B522AD" w:rsidRDefault="00B522AD">
      <w:pPr>
        <w:pStyle w:val="ac"/>
      </w:pPr>
      <w:r>
        <w:rPr>
          <w:rStyle w:val="ad"/>
        </w:rPr>
        <w:footnoteRef/>
      </w:r>
      <w:r>
        <w:t xml:space="preserve"> Ανακτήθηκε από:</w:t>
      </w:r>
    </w:p>
    <w:p w14:paraId="0B8E3507" w14:textId="14520C78" w:rsidR="00B522AD" w:rsidRDefault="00576C89">
      <w:pPr>
        <w:pStyle w:val="ac"/>
      </w:pPr>
      <w:hyperlink r:id="rId47" w:history="1">
        <w:r w:rsidRPr="00DE0B6E">
          <w:rPr>
            <w:rStyle w:val="-"/>
          </w:rPr>
          <w:t>https://ec.europa.eu/eurostat/databrowser/view/tgs00100/default/table?lang=en&amp;category=t_demo.t_demofmreg</w:t>
        </w:r>
      </w:hyperlink>
      <w:r w:rsidR="00B522AD">
        <w:t xml:space="preserve"> &amp; </w:t>
      </w:r>
      <w:hyperlink r:id="rId48" w:history="1">
        <w:r w:rsidR="00B522AD" w:rsidRPr="00DE0B6E">
          <w:rPr>
            <w:rStyle w:val="-"/>
          </w:rPr>
          <w:t>https://ec.europa.eu/eurostat/databrowser/view/tps00199/default/table?lang=en&amp;category=t_demo.t_demo_fer</w:t>
        </w:r>
      </w:hyperlink>
      <w:r w:rsidR="00B522AD">
        <w:t xml:space="preserve"> </w:t>
      </w:r>
    </w:p>
  </w:footnote>
  <w:footnote w:id="47">
    <w:p w14:paraId="4C819C2D" w14:textId="77777777" w:rsidR="00A20A39" w:rsidRDefault="00A20A39" w:rsidP="00A20A39">
      <w:pPr>
        <w:pStyle w:val="ac"/>
      </w:pPr>
      <w:r>
        <w:rPr>
          <w:rStyle w:val="ad"/>
        </w:rPr>
        <w:footnoteRef/>
      </w:r>
      <w:r>
        <w:t xml:space="preserve"> Ανακτήθηκε από:</w:t>
      </w:r>
    </w:p>
    <w:p w14:paraId="235146E3" w14:textId="77777777" w:rsidR="00A20A39" w:rsidRDefault="00A20A39" w:rsidP="00A20A39">
      <w:pPr>
        <w:pStyle w:val="ac"/>
      </w:pPr>
      <w:hyperlink r:id="rId49" w:history="1">
        <w:r w:rsidRPr="00DE0B6E">
          <w:rPr>
            <w:rStyle w:val="-"/>
          </w:rPr>
          <w:t>https://ec.europa.eu/eurostat/databrowser/view/tgs00100/default/table?lang=en&amp;category=t_demo.t_demofmreg</w:t>
        </w:r>
      </w:hyperlink>
      <w:r>
        <w:t xml:space="preserve"> &amp; </w:t>
      </w:r>
      <w:hyperlink r:id="rId50" w:history="1">
        <w:r w:rsidRPr="00DE0B6E">
          <w:rPr>
            <w:rStyle w:val="-"/>
          </w:rPr>
          <w:t>https://ec.europa.eu/eurostat/databrowser/view/tps00199/default/table?lang=en&amp;category=t_demo.t_demo_fer</w:t>
        </w:r>
      </w:hyperlink>
      <w:r>
        <w:t xml:space="preserve"> </w:t>
      </w:r>
    </w:p>
  </w:footnote>
  <w:footnote w:id="48">
    <w:p w14:paraId="00193275" w14:textId="77777777" w:rsidR="00A20A39" w:rsidRDefault="00A20A39" w:rsidP="00A20A39">
      <w:pPr>
        <w:pStyle w:val="ac"/>
      </w:pPr>
      <w:r>
        <w:rPr>
          <w:rStyle w:val="ad"/>
        </w:rPr>
        <w:footnoteRef/>
      </w:r>
      <w:r>
        <w:t xml:space="preserve"> Ανακτήθηκε από:</w:t>
      </w:r>
    </w:p>
    <w:p w14:paraId="61B16AA0" w14:textId="77777777" w:rsidR="00A20A39" w:rsidRDefault="00A20A39" w:rsidP="00A20A39">
      <w:pPr>
        <w:pStyle w:val="ac"/>
      </w:pPr>
      <w:hyperlink r:id="rId51" w:history="1">
        <w:r w:rsidRPr="00DE0B6E">
          <w:rPr>
            <w:rStyle w:val="-"/>
          </w:rPr>
          <w:t>https://ec.europa.eu/eurostat/databrowser/view/tgs00100/default/table?lang=en&amp;category=t_demo.t_demofmreg</w:t>
        </w:r>
      </w:hyperlink>
    </w:p>
  </w:footnote>
  <w:footnote w:id="49">
    <w:p w14:paraId="4F2BB62F" w14:textId="49AF9E77" w:rsidR="00967B9A" w:rsidRDefault="00967B9A">
      <w:pPr>
        <w:pStyle w:val="ac"/>
      </w:pPr>
      <w:r>
        <w:rPr>
          <w:rStyle w:val="ad"/>
        </w:rPr>
        <w:footnoteRef/>
      </w:r>
      <w:r>
        <w:t xml:space="preserve"> Ανακτήθηκε από: </w:t>
      </w:r>
      <w:hyperlink r:id="rId52" w:history="1">
        <w:r w:rsidRPr="00DE0B6E">
          <w:rPr>
            <w:rStyle w:val="-"/>
          </w:rPr>
          <w:t>https://ec.europa.eu/eurostat/databrowser/product/view/tps00204?category=t_demo.t_demo_fer</w:t>
        </w:r>
      </w:hyperlink>
      <w:r>
        <w:t xml:space="preserve"> &amp; </w:t>
      </w:r>
      <w:hyperlink r:id="rId53" w:history="1">
        <w:r w:rsidR="0060413E" w:rsidRPr="00972D75">
          <w:rPr>
            <w:rStyle w:val="-"/>
          </w:rPr>
          <w:t>https://ec.europa.eu/eurostat/databrowser/view/tps00029/default/table?lang=en&amp;category=t_demo.t_demo_mor</w:t>
        </w:r>
      </w:hyperlink>
      <w:r w:rsidR="0060413E">
        <w:t xml:space="preserve"> </w:t>
      </w:r>
    </w:p>
  </w:footnote>
  <w:footnote w:id="50">
    <w:p w14:paraId="28558913" w14:textId="77777777" w:rsidR="00257933" w:rsidRDefault="006F53B0" w:rsidP="006F53B0">
      <w:pPr>
        <w:pStyle w:val="ac"/>
      </w:pPr>
      <w:r>
        <w:rPr>
          <w:rStyle w:val="ad"/>
        </w:rPr>
        <w:footnoteRef/>
      </w:r>
      <w:r>
        <w:t xml:space="preserve"> Ανακτήθηκε από: </w:t>
      </w:r>
    </w:p>
    <w:p w14:paraId="7FA9A8FE" w14:textId="260FC8B5" w:rsidR="006F53B0" w:rsidRDefault="001B417E" w:rsidP="006F53B0">
      <w:pPr>
        <w:pStyle w:val="ac"/>
      </w:pPr>
      <w:hyperlink r:id="rId54" w:history="1">
        <w:r w:rsidRPr="00DE0B6E">
          <w:rPr>
            <w:rStyle w:val="-"/>
          </w:rPr>
          <w:t>https://ec.europa.eu/eurostat/databrowser/product/view/tps00204?category=t_demo.t_demo_fer</w:t>
        </w:r>
      </w:hyperlink>
      <w:r w:rsidR="006F53B0">
        <w:t xml:space="preserve"> &amp; </w:t>
      </w:r>
      <w:hyperlink r:id="rId55" w:history="1">
        <w:r w:rsidR="0060413E" w:rsidRPr="00972D75">
          <w:rPr>
            <w:rStyle w:val="-"/>
          </w:rPr>
          <w:t>https://ec.europa.eu/eurostat/databrowser/view/tps00029/default/table?lang=en&amp;category=t_demo.t_demo_mor</w:t>
        </w:r>
      </w:hyperlink>
      <w:r w:rsidR="0060413E">
        <w:t xml:space="preserve"> </w:t>
      </w:r>
    </w:p>
  </w:footnote>
  <w:footnote w:id="51">
    <w:p w14:paraId="3F51F3E4" w14:textId="77777777" w:rsidR="0060413E" w:rsidRDefault="004248CE" w:rsidP="004248CE">
      <w:pPr>
        <w:pStyle w:val="ac"/>
      </w:pPr>
      <w:r>
        <w:rPr>
          <w:rStyle w:val="ad"/>
        </w:rPr>
        <w:footnoteRef/>
      </w:r>
      <w:r>
        <w:t xml:space="preserve"> Ανακτήθηκε από:</w:t>
      </w:r>
    </w:p>
    <w:p w14:paraId="77B5554D" w14:textId="46064E97" w:rsidR="00440B95" w:rsidRDefault="004248CE" w:rsidP="004248CE">
      <w:pPr>
        <w:pStyle w:val="ac"/>
      </w:pPr>
      <w:hyperlink r:id="rId56" w:history="1">
        <w:r w:rsidRPr="00DE0B6E">
          <w:rPr>
            <w:rStyle w:val="-"/>
          </w:rPr>
          <w:t>https://ec.europa.eu/eurostat/databrowser/product/view/tps00204?category=t_demo.t_demo_fer</w:t>
        </w:r>
      </w:hyperlink>
      <w:r>
        <w:t xml:space="preserve"> &amp; </w:t>
      </w:r>
      <w:hyperlink r:id="rId57" w:history="1">
        <w:r w:rsidR="00440B95" w:rsidRPr="00972D75">
          <w:rPr>
            <w:rStyle w:val="-"/>
          </w:rPr>
          <w:t>https://ec.europa.eu/eurostat/databrowser/view/tps00029/default/table?lang=en&amp;category=t_demo.t_demo_mor</w:t>
        </w:r>
      </w:hyperlink>
      <w:r w:rsidR="00440B95">
        <w:t xml:space="preserve"> </w:t>
      </w:r>
    </w:p>
  </w:footnote>
  <w:footnote w:id="52">
    <w:p w14:paraId="1C5E425D" w14:textId="77777777" w:rsidR="008D435D" w:rsidRDefault="00351EDB">
      <w:pPr>
        <w:pStyle w:val="ac"/>
      </w:pPr>
      <w:r>
        <w:rPr>
          <w:rStyle w:val="ad"/>
        </w:rPr>
        <w:footnoteRef/>
      </w:r>
      <w:r>
        <w:t xml:space="preserve"> Ανακτήθηκε από: </w:t>
      </w:r>
    </w:p>
    <w:p w14:paraId="6611D70F" w14:textId="2BFD8425" w:rsidR="00351EDB" w:rsidRDefault="008D435D">
      <w:pPr>
        <w:pStyle w:val="ac"/>
      </w:pPr>
      <w:hyperlink r:id="rId58" w:history="1">
        <w:r w:rsidRPr="008D7F2C">
          <w:rPr>
            <w:rStyle w:val="-"/>
          </w:rPr>
          <w:t>https://ec.europa.eu/eurostat/databrowser/view/tgs00026/default/table?lang=en&amp;category=t_reg.t_reg_eco</w:t>
        </w:r>
      </w:hyperlink>
      <w:r w:rsidR="00351EDB">
        <w:t xml:space="preserve"> </w:t>
      </w:r>
    </w:p>
  </w:footnote>
  <w:footnote w:id="53">
    <w:p w14:paraId="1DB78EC0" w14:textId="77777777" w:rsidR="008D435D" w:rsidRDefault="00E52C4A" w:rsidP="00E52C4A">
      <w:pPr>
        <w:pStyle w:val="ac"/>
      </w:pPr>
      <w:r>
        <w:rPr>
          <w:rStyle w:val="ad"/>
        </w:rPr>
        <w:footnoteRef/>
      </w:r>
      <w:r>
        <w:t xml:space="preserve"> Ανακτήθηκε από: </w:t>
      </w:r>
    </w:p>
    <w:p w14:paraId="37560F3A" w14:textId="171A3800" w:rsidR="00E52C4A" w:rsidRDefault="005B3F06" w:rsidP="00E52C4A">
      <w:pPr>
        <w:pStyle w:val="ac"/>
      </w:pPr>
      <w:hyperlink r:id="rId59" w:history="1">
        <w:r w:rsidRPr="008D7F2C">
          <w:rPr>
            <w:rStyle w:val="-"/>
          </w:rPr>
          <w:t>https://ec.europa.eu/eurostat/databrowser/view/tgs00026/default/table?lang=en&amp;category=t_reg.t_reg_eco</w:t>
        </w:r>
      </w:hyperlink>
      <w:r w:rsidR="00E52C4A">
        <w:t xml:space="preserve"> </w:t>
      </w:r>
    </w:p>
  </w:footnote>
  <w:footnote w:id="54">
    <w:p w14:paraId="2A0AC293" w14:textId="7C64FFAB" w:rsidR="00CC6CFC" w:rsidRPr="00F11D90" w:rsidRDefault="00CC6CFC" w:rsidP="00CC6CFC">
      <w:pPr>
        <w:pStyle w:val="ac"/>
      </w:pPr>
      <w:r>
        <w:rPr>
          <w:rStyle w:val="ad"/>
        </w:rPr>
        <w:footnoteRef/>
      </w:r>
      <w:r w:rsidRPr="000C7CA7">
        <w:rPr>
          <w:lang w:val="en-US"/>
        </w:rPr>
        <w:t xml:space="preserve"> </w:t>
      </w:r>
      <w:r w:rsidR="000C7CA7">
        <w:rPr>
          <w:lang w:val="en-US"/>
        </w:rPr>
        <w:t>Eurostat, 2025.</w:t>
      </w:r>
      <w:r w:rsidR="000C7CA7" w:rsidRPr="008F1E87">
        <w:rPr>
          <w:lang w:val="en-US"/>
        </w:rPr>
        <w:t xml:space="preserve"> Persons at risk of poverty or social exclusion by age and sex. </w:t>
      </w:r>
      <w:r w:rsidR="000C7CA7">
        <w:t xml:space="preserve">Ανακτήθηκε από: </w:t>
      </w:r>
      <w:hyperlink r:id="rId60" w:history="1">
        <w:r w:rsidRPr="001358FE">
          <w:rPr>
            <w:rStyle w:val="-"/>
          </w:rPr>
          <w:t>https://ec.europa.eu/eurostat/databrowser/view/ilc_peps01n/default/table?lang=en&amp;category=livcon.ilc.ilc_pe.ilc_peps</w:t>
        </w:r>
      </w:hyperlink>
      <w:r w:rsidRPr="00F11D90">
        <w:t xml:space="preserve"> &amp; </w:t>
      </w:r>
      <w:hyperlink r:id="rId61" w:history="1">
        <w:r w:rsidRPr="00F11D90">
          <w:rPr>
            <w:rStyle w:val="-"/>
          </w:rPr>
          <w:t>https://ec.europa.eu/eurostat/databrowser/view/ilc_peps11n/default/table?lang=en&amp;category=livcon.ilc.ilc_pe.ilc_peps</w:t>
        </w:r>
      </w:hyperlink>
    </w:p>
  </w:footnote>
  <w:footnote w:id="55">
    <w:p w14:paraId="79D74788" w14:textId="77777777" w:rsidR="00CC6CFC" w:rsidRDefault="00CC6CFC" w:rsidP="00CC6CFC">
      <w:pPr>
        <w:pStyle w:val="ac"/>
      </w:pPr>
      <w:r>
        <w:rPr>
          <w:rStyle w:val="ad"/>
        </w:rPr>
        <w:footnoteRef/>
      </w:r>
      <w:r w:rsidRPr="008D7383">
        <w:rPr>
          <w:lang w:val="en-US"/>
        </w:rPr>
        <w:t xml:space="preserve"> </w:t>
      </w:r>
      <w:r>
        <w:rPr>
          <w:lang w:val="en-US"/>
        </w:rPr>
        <w:t>Eurostat, 2025.</w:t>
      </w:r>
      <w:r w:rsidRPr="008F1E87">
        <w:rPr>
          <w:lang w:val="en-US"/>
        </w:rPr>
        <w:t xml:space="preserve"> Persons at risk of poverty or social exclusion by age and sex. </w:t>
      </w:r>
      <w:r>
        <w:t xml:space="preserve">Ανακτήθηκε από: </w:t>
      </w:r>
    </w:p>
    <w:p w14:paraId="52E02D35" w14:textId="77777777" w:rsidR="00CC6CFC" w:rsidRPr="008D7383" w:rsidRDefault="00CC6CFC" w:rsidP="00CC6CFC">
      <w:pPr>
        <w:pStyle w:val="ac"/>
      </w:pPr>
      <w:hyperlink r:id="rId62" w:history="1">
        <w:r w:rsidRPr="009C4168">
          <w:rPr>
            <w:rStyle w:val="-"/>
            <w:lang w:val="en-US"/>
          </w:rPr>
          <w:t>https</w:t>
        </w:r>
        <w:r w:rsidRPr="009C4168">
          <w:rPr>
            <w:rStyle w:val="-"/>
          </w:rPr>
          <w:t>://</w:t>
        </w:r>
        <w:r w:rsidRPr="009C4168">
          <w:rPr>
            <w:rStyle w:val="-"/>
            <w:lang w:val="en-US"/>
          </w:rPr>
          <w:t>ec</w:t>
        </w:r>
        <w:r w:rsidRPr="009C4168">
          <w:rPr>
            <w:rStyle w:val="-"/>
          </w:rPr>
          <w:t>.</w:t>
        </w:r>
        <w:r w:rsidRPr="009C4168">
          <w:rPr>
            <w:rStyle w:val="-"/>
            <w:lang w:val="en-US"/>
          </w:rPr>
          <w:t>europa</w:t>
        </w:r>
        <w:r w:rsidRPr="009C4168">
          <w:rPr>
            <w:rStyle w:val="-"/>
          </w:rPr>
          <w:t>.</w:t>
        </w:r>
        <w:r w:rsidRPr="009C4168">
          <w:rPr>
            <w:rStyle w:val="-"/>
            <w:lang w:val="en-US"/>
          </w:rPr>
          <w:t>eu</w:t>
        </w:r>
        <w:r w:rsidRPr="009C4168">
          <w:rPr>
            <w:rStyle w:val="-"/>
          </w:rPr>
          <w:t>/</w:t>
        </w:r>
        <w:r w:rsidRPr="009C4168">
          <w:rPr>
            <w:rStyle w:val="-"/>
            <w:lang w:val="en-US"/>
          </w:rPr>
          <w:t>eurostat</w:t>
        </w:r>
        <w:r w:rsidRPr="009C4168">
          <w:rPr>
            <w:rStyle w:val="-"/>
          </w:rPr>
          <w:t>/</w:t>
        </w:r>
        <w:r w:rsidRPr="009C4168">
          <w:rPr>
            <w:rStyle w:val="-"/>
            <w:lang w:val="en-US"/>
          </w:rPr>
          <w:t>databrowser</w:t>
        </w:r>
        <w:r w:rsidRPr="009C4168">
          <w:rPr>
            <w:rStyle w:val="-"/>
          </w:rPr>
          <w:t>/</w:t>
        </w:r>
        <w:r w:rsidRPr="009C4168">
          <w:rPr>
            <w:rStyle w:val="-"/>
            <w:lang w:val="en-US"/>
          </w:rPr>
          <w:t>view</w:t>
        </w:r>
        <w:r w:rsidRPr="009C4168">
          <w:rPr>
            <w:rStyle w:val="-"/>
          </w:rPr>
          <w:t>/</w:t>
        </w:r>
        <w:r w:rsidRPr="009C4168">
          <w:rPr>
            <w:rStyle w:val="-"/>
            <w:lang w:val="en-US"/>
          </w:rPr>
          <w:t>ilc</w:t>
        </w:r>
        <w:r w:rsidRPr="009C4168">
          <w:rPr>
            <w:rStyle w:val="-"/>
          </w:rPr>
          <w:t>_</w:t>
        </w:r>
        <w:r w:rsidRPr="009C4168">
          <w:rPr>
            <w:rStyle w:val="-"/>
            <w:lang w:val="en-US"/>
          </w:rPr>
          <w:t>peps</w:t>
        </w:r>
        <w:r w:rsidRPr="009C4168">
          <w:rPr>
            <w:rStyle w:val="-"/>
          </w:rPr>
          <w:t>01</w:t>
        </w:r>
        <w:r w:rsidRPr="009C4168">
          <w:rPr>
            <w:rStyle w:val="-"/>
            <w:lang w:val="en-US"/>
          </w:rPr>
          <w:t>n</w:t>
        </w:r>
        <w:r w:rsidRPr="009C4168">
          <w:rPr>
            <w:rStyle w:val="-"/>
          </w:rPr>
          <w:t>/</w:t>
        </w:r>
        <w:r w:rsidRPr="009C4168">
          <w:rPr>
            <w:rStyle w:val="-"/>
            <w:lang w:val="en-US"/>
          </w:rPr>
          <w:t>default</w:t>
        </w:r>
        <w:r w:rsidRPr="009C4168">
          <w:rPr>
            <w:rStyle w:val="-"/>
          </w:rPr>
          <w:t>/</w:t>
        </w:r>
        <w:r w:rsidRPr="009C4168">
          <w:rPr>
            <w:rStyle w:val="-"/>
            <w:lang w:val="en-US"/>
          </w:rPr>
          <w:t>table</w:t>
        </w:r>
        <w:r w:rsidRPr="009C4168">
          <w:rPr>
            <w:rStyle w:val="-"/>
          </w:rPr>
          <w:t>?</w:t>
        </w:r>
        <w:r w:rsidRPr="009C4168">
          <w:rPr>
            <w:rStyle w:val="-"/>
            <w:lang w:val="en-US"/>
          </w:rPr>
          <w:t>lang</w:t>
        </w:r>
        <w:r w:rsidRPr="009C4168">
          <w:rPr>
            <w:rStyle w:val="-"/>
          </w:rPr>
          <w:t>=</w:t>
        </w:r>
        <w:r w:rsidRPr="009C4168">
          <w:rPr>
            <w:rStyle w:val="-"/>
            <w:lang w:val="en-US"/>
          </w:rPr>
          <w:t>en</w:t>
        </w:r>
        <w:r w:rsidRPr="009C4168">
          <w:rPr>
            <w:rStyle w:val="-"/>
          </w:rPr>
          <w:t>&amp;</w:t>
        </w:r>
        <w:r w:rsidRPr="009C4168">
          <w:rPr>
            <w:rStyle w:val="-"/>
            <w:lang w:val="en-US"/>
          </w:rPr>
          <w:t>category</w:t>
        </w:r>
        <w:r w:rsidRPr="009C4168">
          <w:rPr>
            <w:rStyle w:val="-"/>
          </w:rPr>
          <w:t>=</w:t>
        </w:r>
        <w:r w:rsidRPr="009C4168">
          <w:rPr>
            <w:rStyle w:val="-"/>
            <w:lang w:val="en-US"/>
          </w:rPr>
          <w:t>livcon</w:t>
        </w:r>
        <w:r w:rsidRPr="009C4168">
          <w:rPr>
            <w:rStyle w:val="-"/>
          </w:rPr>
          <w:t>.</w:t>
        </w:r>
        <w:r w:rsidRPr="009C4168">
          <w:rPr>
            <w:rStyle w:val="-"/>
            <w:lang w:val="en-US"/>
          </w:rPr>
          <w:t>ilc</w:t>
        </w:r>
        <w:r w:rsidRPr="009C4168">
          <w:rPr>
            <w:rStyle w:val="-"/>
          </w:rPr>
          <w:t>.</w:t>
        </w:r>
        <w:r w:rsidRPr="009C4168">
          <w:rPr>
            <w:rStyle w:val="-"/>
            <w:lang w:val="en-US"/>
          </w:rPr>
          <w:t>ilc</w:t>
        </w:r>
        <w:r w:rsidRPr="009C4168">
          <w:rPr>
            <w:rStyle w:val="-"/>
          </w:rPr>
          <w:t>_</w:t>
        </w:r>
        <w:r w:rsidRPr="009C4168">
          <w:rPr>
            <w:rStyle w:val="-"/>
            <w:lang w:val="en-US"/>
          </w:rPr>
          <w:t>pe</w:t>
        </w:r>
        <w:r w:rsidRPr="009C4168">
          <w:rPr>
            <w:rStyle w:val="-"/>
          </w:rPr>
          <w:t>.</w:t>
        </w:r>
        <w:r w:rsidRPr="009C4168">
          <w:rPr>
            <w:rStyle w:val="-"/>
            <w:lang w:val="en-US"/>
          </w:rPr>
          <w:t>ilc</w:t>
        </w:r>
        <w:r w:rsidRPr="009C4168">
          <w:rPr>
            <w:rStyle w:val="-"/>
          </w:rPr>
          <w:t>_</w:t>
        </w:r>
        <w:r w:rsidRPr="009C4168">
          <w:rPr>
            <w:rStyle w:val="-"/>
            <w:lang w:val="en-US"/>
          </w:rPr>
          <w:t>peps</w:t>
        </w:r>
      </w:hyperlink>
      <w:r w:rsidRPr="008D7383">
        <w:t xml:space="preserve"> &amp; </w:t>
      </w:r>
      <w:hyperlink r:id="rId63" w:history="1">
        <w:r w:rsidRPr="008D7383">
          <w:rPr>
            <w:rStyle w:val="-"/>
            <w:lang w:val="en-US"/>
          </w:rPr>
          <w:t>https</w:t>
        </w:r>
        <w:r w:rsidRPr="008D7383">
          <w:rPr>
            <w:rStyle w:val="-"/>
          </w:rPr>
          <w:t>://</w:t>
        </w:r>
        <w:r w:rsidRPr="008D7383">
          <w:rPr>
            <w:rStyle w:val="-"/>
            <w:lang w:val="en-US"/>
          </w:rPr>
          <w:t>ec</w:t>
        </w:r>
        <w:r w:rsidRPr="008D7383">
          <w:rPr>
            <w:rStyle w:val="-"/>
          </w:rPr>
          <w:t>.</w:t>
        </w:r>
        <w:r w:rsidRPr="008D7383">
          <w:rPr>
            <w:rStyle w:val="-"/>
            <w:lang w:val="en-US"/>
          </w:rPr>
          <w:t>europa</w:t>
        </w:r>
        <w:r w:rsidRPr="008D7383">
          <w:rPr>
            <w:rStyle w:val="-"/>
          </w:rPr>
          <w:t>.</w:t>
        </w:r>
        <w:r w:rsidRPr="008D7383">
          <w:rPr>
            <w:rStyle w:val="-"/>
            <w:lang w:val="en-US"/>
          </w:rPr>
          <w:t>eu</w:t>
        </w:r>
        <w:r w:rsidRPr="008D7383">
          <w:rPr>
            <w:rStyle w:val="-"/>
          </w:rPr>
          <w:t>/</w:t>
        </w:r>
        <w:r w:rsidRPr="008D7383">
          <w:rPr>
            <w:rStyle w:val="-"/>
            <w:lang w:val="en-US"/>
          </w:rPr>
          <w:t>eurostat</w:t>
        </w:r>
        <w:r w:rsidRPr="008D7383">
          <w:rPr>
            <w:rStyle w:val="-"/>
          </w:rPr>
          <w:t>/</w:t>
        </w:r>
        <w:r w:rsidRPr="008D7383">
          <w:rPr>
            <w:rStyle w:val="-"/>
            <w:lang w:val="en-US"/>
          </w:rPr>
          <w:t>databrowser</w:t>
        </w:r>
        <w:r w:rsidRPr="008D7383">
          <w:rPr>
            <w:rStyle w:val="-"/>
          </w:rPr>
          <w:t>/</w:t>
        </w:r>
        <w:r w:rsidRPr="008D7383">
          <w:rPr>
            <w:rStyle w:val="-"/>
            <w:lang w:val="en-US"/>
          </w:rPr>
          <w:t>view</w:t>
        </w:r>
        <w:r w:rsidRPr="008D7383">
          <w:rPr>
            <w:rStyle w:val="-"/>
          </w:rPr>
          <w:t>/</w:t>
        </w:r>
        <w:r w:rsidRPr="008D7383">
          <w:rPr>
            <w:rStyle w:val="-"/>
            <w:lang w:val="en-US"/>
          </w:rPr>
          <w:t>ilc</w:t>
        </w:r>
        <w:r w:rsidRPr="008D7383">
          <w:rPr>
            <w:rStyle w:val="-"/>
          </w:rPr>
          <w:t>_</w:t>
        </w:r>
        <w:r w:rsidRPr="008D7383">
          <w:rPr>
            <w:rStyle w:val="-"/>
            <w:lang w:val="en-US"/>
          </w:rPr>
          <w:t>peps</w:t>
        </w:r>
        <w:r w:rsidRPr="008D7383">
          <w:rPr>
            <w:rStyle w:val="-"/>
          </w:rPr>
          <w:t>11</w:t>
        </w:r>
        <w:r w:rsidRPr="008D7383">
          <w:rPr>
            <w:rStyle w:val="-"/>
            <w:lang w:val="en-US"/>
          </w:rPr>
          <w:t>n</w:t>
        </w:r>
        <w:r w:rsidRPr="008D7383">
          <w:rPr>
            <w:rStyle w:val="-"/>
          </w:rPr>
          <w:t>/</w:t>
        </w:r>
        <w:r w:rsidRPr="008D7383">
          <w:rPr>
            <w:rStyle w:val="-"/>
            <w:lang w:val="en-US"/>
          </w:rPr>
          <w:t>default</w:t>
        </w:r>
        <w:r w:rsidRPr="008D7383">
          <w:rPr>
            <w:rStyle w:val="-"/>
          </w:rPr>
          <w:t>/</w:t>
        </w:r>
        <w:r w:rsidRPr="008D7383">
          <w:rPr>
            <w:rStyle w:val="-"/>
            <w:lang w:val="en-US"/>
          </w:rPr>
          <w:t>table</w:t>
        </w:r>
        <w:r w:rsidRPr="008D7383">
          <w:rPr>
            <w:rStyle w:val="-"/>
          </w:rPr>
          <w:t>?</w:t>
        </w:r>
        <w:r w:rsidRPr="008D7383">
          <w:rPr>
            <w:rStyle w:val="-"/>
            <w:lang w:val="en-US"/>
          </w:rPr>
          <w:t>lang</w:t>
        </w:r>
        <w:r w:rsidRPr="008D7383">
          <w:rPr>
            <w:rStyle w:val="-"/>
          </w:rPr>
          <w:t>=</w:t>
        </w:r>
        <w:r w:rsidRPr="008D7383">
          <w:rPr>
            <w:rStyle w:val="-"/>
            <w:lang w:val="en-US"/>
          </w:rPr>
          <w:t>en</w:t>
        </w:r>
        <w:r w:rsidRPr="008D7383">
          <w:rPr>
            <w:rStyle w:val="-"/>
          </w:rPr>
          <w:t>&amp;</w:t>
        </w:r>
        <w:r w:rsidRPr="008D7383">
          <w:rPr>
            <w:rStyle w:val="-"/>
            <w:lang w:val="en-US"/>
          </w:rPr>
          <w:t>category</w:t>
        </w:r>
        <w:r w:rsidRPr="008D7383">
          <w:rPr>
            <w:rStyle w:val="-"/>
          </w:rPr>
          <w:t>=</w:t>
        </w:r>
        <w:r w:rsidRPr="008D7383">
          <w:rPr>
            <w:rStyle w:val="-"/>
            <w:lang w:val="en-US"/>
          </w:rPr>
          <w:t>livcon</w:t>
        </w:r>
        <w:r w:rsidRPr="008D7383">
          <w:rPr>
            <w:rStyle w:val="-"/>
          </w:rPr>
          <w:t>.</w:t>
        </w:r>
        <w:r w:rsidRPr="008D7383">
          <w:rPr>
            <w:rStyle w:val="-"/>
            <w:lang w:val="en-US"/>
          </w:rPr>
          <w:t>ilc</w:t>
        </w:r>
        <w:r w:rsidRPr="008D7383">
          <w:rPr>
            <w:rStyle w:val="-"/>
          </w:rPr>
          <w:t>.</w:t>
        </w:r>
        <w:r w:rsidRPr="008D7383">
          <w:rPr>
            <w:rStyle w:val="-"/>
            <w:lang w:val="en-US"/>
          </w:rPr>
          <w:t>ilc</w:t>
        </w:r>
        <w:r w:rsidRPr="008D7383">
          <w:rPr>
            <w:rStyle w:val="-"/>
          </w:rPr>
          <w:t>_</w:t>
        </w:r>
        <w:r w:rsidRPr="008D7383">
          <w:rPr>
            <w:rStyle w:val="-"/>
            <w:lang w:val="en-US"/>
          </w:rPr>
          <w:t>pe</w:t>
        </w:r>
        <w:r w:rsidRPr="008D7383">
          <w:rPr>
            <w:rStyle w:val="-"/>
          </w:rPr>
          <w:t>.</w:t>
        </w:r>
        <w:r w:rsidRPr="008D7383">
          <w:rPr>
            <w:rStyle w:val="-"/>
            <w:lang w:val="en-US"/>
          </w:rPr>
          <w:t>ilc</w:t>
        </w:r>
        <w:r w:rsidRPr="008D7383">
          <w:rPr>
            <w:rStyle w:val="-"/>
          </w:rPr>
          <w:t>_</w:t>
        </w:r>
        <w:r w:rsidRPr="008D7383">
          <w:rPr>
            <w:rStyle w:val="-"/>
            <w:lang w:val="en-US"/>
          </w:rPr>
          <w:t>peps</w:t>
        </w:r>
      </w:hyperlink>
    </w:p>
  </w:footnote>
  <w:footnote w:id="56">
    <w:p w14:paraId="56AE0061" w14:textId="027FA5EA" w:rsidR="0038753F" w:rsidRDefault="0038753F">
      <w:pPr>
        <w:pStyle w:val="ac"/>
      </w:pPr>
      <w:r>
        <w:rPr>
          <w:rStyle w:val="ad"/>
        </w:rPr>
        <w:footnoteRef/>
      </w:r>
      <w:r>
        <w:t xml:space="preserve"> </w:t>
      </w:r>
      <w:r w:rsidR="000C7CA7">
        <w:t xml:space="preserve">Περιφερειακό Παρατηρητήριο Κοινωνικής Ένταξης Δυτικής Ελλάδας, Διεύθυνση Κοινωνικής Μέριμνας. 2025. </w:t>
      </w:r>
      <w:r w:rsidR="000C7CA7" w:rsidRPr="000C7CA7">
        <w:t>«ΕΤΗΣΙΑ ΠΕΡΙΦΕΡΕΙΑΚΗ ΕΡΕΥΝΑ ΕΙΣΟΔΗΜΑΤΟΣ &amp; ΣΥΝΘΗΚΩΝ ΔΙΑΒΙΩΣΗΣ ΠΕΡΙΦΕΡΕΙΑΣ ΔΥΤΙΚΗΣ ΕΛΛΑΔΑΣ 2024»</w:t>
      </w:r>
      <w:r w:rsidR="000C7CA7">
        <w:t xml:space="preserve">. Ανακτήθηκε από: </w:t>
      </w:r>
      <w:hyperlink r:id="rId64" w:history="1">
        <w:r w:rsidR="000C7CA7" w:rsidRPr="009E508A">
          <w:rPr>
            <w:rStyle w:val="-"/>
          </w:rPr>
          <w:t>https://socialpolicy-pde.gr/wp-content/uploads/2025/09/ereyna-eisodimatos-synthikon-diaviosis-2024.pdf</w:t>
        </w:r>
      </w:hyperlink>
      <w:r w:rsidR="000C7CA7">
        <w:t xml:space="preserve"> </w:t>
      </w:r>
    </w:p>
  </w:footnote>
  <w:footnote w:id="57">
    <w:p w14:paraId="2CDA3C7E" w14:textId="7D58411B" w:rsidR="00334263" w:rsidRDefault="00334263">
      <w:pPr>
        <w:pStyle w:val="ac"/>
      </w:pPr>
      <w:r>
        <w:rPr>
          <w:rStyle w:val="ad"/>
        </w:rPr>
        <w:footnoteRef/>
      </w:r>
      <w:r>
        <w:t xml:space="preserve"> Ανακτήθηκε από: </w:t>
      </w:r>
      <w:hyperlink r:id="rId65" w:history="1">
        <w:r w:rsidRPr="00EC5042">
          <w:rPr>
            <w:rStyle w:val="-"/>
          </w:rPr>
          <w:t>https://socialpolicy-pde.gr/subject/kentro-koinotitas/</w:t>
        </w:r>
      </w:hyperlink>
      <w:r>
        <w:t xml:space="preserve"> </w:t>
      </w:r>
    </w:p>
  </w:footnote>
  <w:footnote w:id="58">
    <w:p w14:paraId="29B7759F" w14:textId="38EF94D4" w:rsidR="00E75590" w:rsidRDefault="00E75590">
      <w:pPr>
        <w:pStyle w:val="ac"/>
      </w:pPr>
      <w:r>
        <w:rPr>
          <w:rStyle w:val="ad"/>
        </w:rPr>
        <w:footnoteRef/>
      </w:r>
      <w:r>
        <w:t xml:space="preserve"> Ανακτήθηκε από: </w:t>
      </w:r>
      <w:hyperlink r:id="rId66" w:history="1">
        <w:r w:rsidRPr="00EC5042">
          <w:rPr>
            <w:rStyle w:val="-"/>
          </w:rPr>
          <w:t>https://www.kentrakoinotitas.gr/</w:t>
        </w:r>
      </w:hyperlink>
      <w:r>
        <w:t xml:space="preserve"> </w:t>
      </w:r>
    </w:p>
  </w:footnote>
  <w:footnote w:id="59">
    <w:p w14:paraId="66BFE4C5" w14:textId="51D50EA3" w:rsidR="00FC04F8" w:rsidRDefault="00FC04F8">
      <w:pPr>
        <w:pStyle w:val="ac"/>
      </w:pPr>
      <w:r>
        <w:rPr>
          <w:rStyle w:val="ad"/>
        </w:rPr>
        <w:footnoteRef/>
      </w:r>
      <w:r>
        <w:t xml:space="preserve"> Ανακτήθηκε από: </w:t>
      </w:r>
      <w:hyperlink r:id="rId67" w:history="1">
        <w:r w:rsidRPr="0063560A">
          <w:rPr>
            <w:rStyle w:val="-"/>
          </w:rPr>
          <w:t>https://www.espa.gr/el/Pages/eLibraryFS.aspx?item=2606</w:t>
        </w:r>
      </w:hyperlink>
      <w:r>
        <w:t xml:space="preserve"> </w:t>
      </w:r>
    </w:p>
  </w:footnote>
  <w:footnote w:id="60">
    <w:p w14:paraId="549D7FA4" w14:textId="54FD4746" w:rsidR="00AB588E" w:rsidRDefault="00AB588E">
      <w:pPr>
        <w:pStyle w:val="ac"/>
      </w:pPr>
      <w:r>
        <w:rPr>
          <w:rStyle w:val="ad"/>
        </w:rPr>
        <w:footnoteRef/>
      </w:r>
      <w:r>
        <w:t xml:space="preserve"> Ανακτήθηκε από: </w:t>
      </w:r>
      <w:hyperlink r:id="rId68" w:history="1">
        <w:r w:rsidRPr="00EC5042">
          <w:rPr>
            <w:rStyle w:val="-"/>
          </w:rPr>
          <w:t>https://socialpolicy-pde.gr/subject/koinoniko-farmakeio/</w:t>
        </w:r>
      </w:hyperlink>
      <w:r>
        <w:t xml:space="preserve"> </w:t>
      </w:r>
    </w:p>
  </w:footnote>
  <w:footnote w:id="61">
    <w:p w14:paraId="47A8C41F" w14:textId="67009BEF" w:rsidR="00357557" w:rsidRDefault="00357557">
      <w:pPr>
        <w:pStyle w:val="ac"/>
      </w:pPr>
      <w:r>
        <w:rPr>
          <w:rStyle w:val="ad"/>
        </w:rPr>
        <w:footnoteRef/>
      </w:r>
      <w:r>
        <w:t xml:space="preserve"> Ανακτήθηκε από: </w:t>
      </w:r>
      <w:hyperlink r:id="rId69" w:history="1">
        <w:r w:rsidRPr="00EC5042">
          <w:rPr>
            <w:rStyle w:val="-"/>
          </w:rPr>
          <w:t>https://www.opengov.gr/ypes/?p=1256</w:t>
        </w:r>
      </w:hyperlink>
      <w:r>
        <w:t xml:space="preserve"> </w:t>
      </w:r>
    </w:p>
  </w:footnote>
  <w:footnote w:id="62">
    <w:p w14:paraId="239FB1C1" w14:textId="5720302B" w:rsidR="00E720C6" w:rsidRDefault="00E720C6">
      <w:pPr>
        <w:pStyle w:val="ac"/>
      </w:pPr>
      <w:r>
        <w:rPr>
          <w:rStyle w:val="ad"/>
        </w:rPr>
        <w:footnoteRef/>
      </w:r>
      <w:r>
        <w:t xml:space="preserve"> Ανακτήθηκε από: </w:t>
      </w:r>
      <w:hyperlink r:id="rId70" w:history="1">
        <w:r w:rsidRPr="00EC5042">
          <w:rPr>
            <w:rStyle w:val="-"/>
          </w:rPr>
          <w:t>https://teba.opeka.gr/%cf%80%cf%81%cf%8c%ce%b3%cf%81%ce%b1%ce%bc%ce%bc%ce%b1/</w:t>
        </w:r>
      </w:hyperlink>
      <w:r>
        <w:t xml:space="preserve"> </w:t>
      </w:r>
    </w:p>
  </w:footnote>
  <w:footnote w:id="63">
    <w:p w14:paraId="6A14A93C" w14:textId="7A52EB2D" w:rsidR="001420CF" w:rsidRDefault="001420CF">
      <w:pPr>
        <w:pStyle w:val="ac"/>
      </w:pPr>
      <w:r>
        <w:rPr>
          <w:rStyle w:val="ad"/>
        </w:rPr>
        <w:footnoteRef/>
      </w:r>
      <w:r>
        <w:t xml:space="preserve"> Ανακτήθηκε από: </w:t>
      </w:r>
      <w:hyperlink r:id="rId71" w:history="1">
        <w:r w:rsidRPr="00EC5042">
          <w:rPr>
            <w:rStyle w:val="-"/>
          </w:rPr>
          <w:t>https://ebys.gr/regions</w:t>
        </w:r>
      </w:hyperlink>
      <w:r>
        <w:t xml:space="preserve"> </w:t>
      </w:r>
    </w:p>
  </w:footnote>
  <w:footnote w:id="64">
    <w:p w14:paraId="2BDFF5ED" w14:textId="4B791A09" w:rsidR="00C76A1C" w:rsidRDefault="00C76A1C">
      <w:pPr>
        <w:pStyle w:val="ac"/>
      </w:pPr>
      <w:r>
        <w:rPr>
          <w:rStyle w:val="ad"/>
        </w:rPr>
        <w:footnoteRef/>
      </w:r>
      <w:r>
        <w:t xml:space="preserve"> Ανακτήθηκε από: </w:t>
      </w:r>
      <w:hyperlink r:id="rId72" w:history="1">
        <w:r w:rsidRPr="00EC5042">
          <w:rPr>
            <w:rStyle w:val="-"/>
          </w:rPr>
          <w:t>https://socialpolicy-pde.gr/subject/syllogos/</w:t>
        </w:r>
      </w:hyperlink>
      <w:r>
        <w:t xml:space="preserve"> </w:t>
      </w:r>
    </w:p>
  </w:footnote>
  <w:footnote w:id="65">
    <w:p w14:paraId="1CFC08A1" w14:textId="5E944576" w:rsidR="00555569" w:rsidRDefault="00555569">
      <w:pPr>
        <w:pStyle w:val="ac"/>
      </w:pPr>
      <w:r>
        <w:rPr>
          <w:rStyle w:val="ad"/>
        </w:rPr>
        <w:footnoteRef/>
      </w:r>
      <w:r>
        <w:t xml:space="preserve"> Ανακτήθηκε από: </w:t>
      </w:r>
      <w:hyperlink r:id="rId73" w:history="1">
        <w:r w:rsidRPr="00EC5042">
          <w:rPr>
            <w:rStyle w:val="-"/>
          </w:rPr>
          <w:t>https://socialpolicy-pde.gr/subject/scholeia-deyteris-eykairias-sde/</w:t>
        </w:r>
      </w:hyperlink>
      <w:r>
        <w:t xml:space="preserve"> </w:t>
      </w:r>
      <w:r w:rsidR="002E2C30">
        <w:t xml:space="preserve">&amp; </w:t>
      </w:r>
      <w:hyperlink r:id="rId74" w:history="1">
        <w:r w:rsidR="002E2C30" w:rsidRPr="00EC5042">
          <w:rPr>
            <w:rStyle w:val="-"/>
          </w:rPr>
          <w:t>https://sde.inedivim.gr/</w:t>
        </w:r>
      </w:hyperlink>
      <w:r w:rsidR="002E2C30">
        <w:t xml:space="preserve"> </w:t>
      </w:r>
    </w:p>
  </w:footnote>
  <w:footnote w:id="66">
    <w:p w14:paraId="34776B5C" w14:textId="7FE2A1CF" w:rsidR="008110F2" w:rsidRDefault="008110F2">
      <w:pPr>
        <w:pStyle w:val="ac"/>
      </w:pPr>
      <w:r>
        <w:rPr>
          <w:rStyle w:val="ad"/>
        </w:rPr>
        <w:footnoteRef/>
      </w:r>
      <w:r>
        <w:t xml:space="preserve"> Ανακτήθηκε από: </w:t>
      </w:r>
      <w:hyperlink r:id="rId75" w:history="1">
        <w:r w:rsidR="000F3BD0" w:rsidRPr="00EC5042">
          <w:rPr>
            <w:rStyle w:val="-"/>
          </w:rPr>
          <w:t>https://socialpolicy-pde.gr/kdap/</w:t>
        </w:r>
      </w:hyperlink>
      <w:r w:rsidR="000F3BD0">
        <w:t xml:space="preserve"> </w:t>
      </w:r>
    </w:p>
  </w:footnote>
  <w:footnote w:id="67">
    <w:p w14:paraId="6B1403BA" w14:textId="129B0ABA" w:rsidR="0047536B" w:rsidRDefault="0047536B">
      <w:pPr>
        <w:pStyle w:val="ac"/>
      </w:pPr>
      <w:r>
        <w:rPr>
          <w:rStyle w:val="ad"/>
        </w:rPr>
        <w:footnoteRef/>
      </w:r>
      <w:r>
        <w:t xml:space="preserve"> Ανακτήθηκε από: </w:t>
      </w:r>
      <w:hyperlink r:id="rId76" w:history="1">
        <w:r w:rsidR="00C720F5" w:rsidRPr="00EC5042">
          <w:rPr>
            <w:rStyle w:val="-"/>
          </w:rPr>
          <w:t>https://socialpolicy-pde.gr/subject/paidikes-exoches-kataskinoseis/</w:t>
        </w:r>
      </w:hyperlink>
      <w:r w:rsidR="00C720F5">
        <w:t xml:space="preserve"> </w:t>
      </w:r>
    </w:p>
  </w:footnote>
  <w:footnote w:id="68">
    <w:p w14:paraId="57C81795" w14:textId="6566296A" w:rsidR="008E40BE" w:rsidRDefault="008E40BE">
      <w:pPr>
        <w:pStyle w:val="ac"/>
      </w:pPr>
      <w:r>
        <w:rPr>
          <w:rStyle w:val="ad"/>
        </w:rPr>
        <w:footnoteRef/>
      </w:r>
      <w:r>
        <w:t xml:space="preserve"> Ανακτήθηκε από: </w:t>
      </w:r>
      <w:hyperlink r:id="rId77" w:history="1">
        <w:r w:rsidRPr="00FA5026">
          <w:rPr>
            <w:rStyle w:val="-"/>
          </w:rPr>
          <w:t>https://socialpolicy-pde.gr/domes-pde/atoma-me-anapiria-amea/</w:t>
        </w:r>
      </w:hyperlink>
      <w:r>
        <w:t xml:space="preserve"> </w:t>
      </w:r>
    </w:p>
  </w:footnote>
  <w:footnote w:id="69">
    <w:p w14:paraId="0E4BFD0B" w14:textId="36669BD5" w:rsidR="00660355" w:rsidRDefault="00660355">
      <w:pPr>
        <w:pStyle w:val="ac"/>
      </w:pPr>
      <w:r>
        <w:rPr>
          <w:rStyle w:val="ad"/>
        </w:rPr>
        <w:footnoteRef/>
      </w:r>
      <w:r>
        <w:t xml:space="preserve"> Ανακτήθηκε από: </w:t>
      </w:r>
      <w:hyperlink r:id="rId78" w:history="1">
        <w:r w:rsidRPr="00FA5026">
          <w:rPr>
            <w:rStyle w:val="-"/>
          </w:rPr>
          <w:t>https://socialpolicy-pde.gr/kdapmea/</w:t>
        </w:r>
      </w:hyperlink>
      <w:r>
        <w:t xml:space="preserve"> </w:t>
      </w:r>
    </w:p>
  </w:footnote>
  <w:footnote w:id="70">
    <w:p w14:paraId="3FD75804" w14:textId="06734614" w:rsidR="00871C45" w:rsidRDefault="00871C45">
      <w:pPr>
        <w:pStyle w:val="ac"/>
      </w:pPr>
      <w:r>
        <w:rPr>
          <w:rStyle w:val="ad"/>
        </w:rPr>
        <w:footnoteRef/>
      </w:r>
      <w:r>
        <w:t xml:space="preserve"> Ανακτήθηκε από: </w:t>
      </w:r>
      <w:hyperlink r:id="rId79" w:history="1">
        <w:r w:rsidRPr="00EC5042">
          <w:rPr>
            <w:rStyle w:val="-"/>
          </w:rPr>
          <w:t>https://minscfa.gov.gr/dimografiki-politiki/enotita-2i-paidiki-prostasia/2-5-kentra-dimiourgikis-apascholisis-kdap-kentra-dimiourgikis-apascholisis-atomon-me-anapiria-kdapamea-kentra-dimiourgikis-apascholisis-paidion-meso-tis-technologias-kdap-stem/</w:t>
        </w:r>
      </w:hyperlink>
      <w:r>
        <w:t xml:space="preserve"> </w:t>
      </w:r>
    </w:p>
  </w:footnote>
  <w:footnote w:id="71">
    <w:p w14:paraId="5A34B8EB" w14:textId="7F38992D" w:rsidR="009E42CC" w:rsidRDefault="009E42CC">
      <w:pPr>
        <w:pStyle w:val="ac"/>
      </w:pPr>
      <w:r>
        <w:rPr>
          <w:rStyle w:val="ad"/>
        </w:rPr>
        <w:footnoteRef/>
      </w:r>
      <w:r>
        <w:t xml:space="preserve"> Ανακτήθηκε από: </w:t>
      </w:r>
      <w:hyperlink r:id="rId80" w:history="1">
        <w:r w:rsidRPr="00FA5026">
          <w:rPr>
            <w:rStyle w:val="-"/>
          </w:rPr>
          <w:t>https://socialpolicy-pde.gr/subject/kentra-apokatastasis-amea/</w:t>
        </w:r>
      </w:hyperlink>
      <w:r>
        <w:t xml:space="preserve"> </w:t>
      </w:r>
    </w:p>
  </w:footnote>
  <w:footnote w:id="72">
    <w:p w14:paraId="1D21E98C" w14:textId="4A4ED9BB" w:rsidR="00BC64CA" w:rsidRDefault="00BC64CA">
      <w:pPr>
        <w:pStyle w:val="ac"/>
      </w:pPr>
      <w:r>
        <w:rPr>
          <w:rStyle w:val="ad"/>
        </w:rPr>
        <w:footnoteRef/>
      </w:r>
      <w:r>
        <w:t xml:space="preserve"> Ανακτήθηκε από: </w:t>
      </w:r>
      <w:hyperlink r:id="rId81" w:history="1">
        <w:r w:rsidRPr="00EC5042">
          <w:rPr>
            <w:rStyle w:val="-"/>
          </w:rPr>
          <w:t>https://socialpolicy-pde.gr/subject/syd/</w:t>
        </w:r>
      </w:hyperlink>
      <w:r>
        <w:t xml:space="preserve"> </w:t>
      </w:r>
    </w:p>
  </w:footnote>
  <w:footnote w:id="73">
    <w:p w14:paraId="0909A606" w14:textId="6AD4E9DB" w:rsidR="00C03EAD" w:rsidRDefault="00C03EAD">
      <w:pPr>
        <w:pStyle w:val="ac"/>
      </w:pPr>
      <w:r>
        <w:rPr>
          <w:rStyle w:val="ad"/>
        </w:rPr>
        <w:footnoteRef/>
      </w:r>
      <w:r>
        <w:t xml:space="preserve"> Ανακτήθηκε από: </w:t>
      </w:r>
      <w:hyperlink r:id="rId82" w:history="1">
        <w:r w:rsidRPr="00EC5042">
          <w:rPr>
            <w:rStyle w:val="-"/>
          </w:rPr>
          <w:t>https://socialpolicy-pde.gr/domes/kentro-pistopoiisis-anapirias-ke-p-a/</w:t>
        </w:r>
      </w:hyperlink>
      <w:r>
        <w:t xml:space="preserve"> </w:t>
      </w:r>
    </w:p>
  </w:footnote>
  <w:footnote w:id="74">
    <w:p w14:paraId="7694EE15" w14:textId="1193F73F" w:rsidR="00F53481" w:rsidRDefault="00F53481">
      <w:pPr>
        <w:pStyle w:val="ac"/>
      </w:pPr>
      <w:r>
        <w:rPr>
          <w:rStyle w:val="ad"/>
        </w:rPr>
        <w:footnoteRef/>
      </w:r>
      <w:r>
        <w:t xml:space="preserve"> Ανακτήθηκε από: </w:t>
      </w:r>
      <w:hyperlink r:id="rId83" w:history="1">
        <w:r w:rsidRPr="00EC5042">
          <w:rPr>
            <w:rStyle w:val="-"/>
          </w:rPr>
          <w:t>https://socialpolicy-pde.gr/subject/athlitika-somateia-amea/</w:t>
        </w:r>
      </w:hyperlink>
      <w:r>
        <w:t xml:space="preserve"> </w:t>
      </w:r>
    </w:p>
  </w:footnote>
  <w:footnote w:id="75">
    <w:p w14:paraId="14331F61" w14:textId="02A56133" w:rsidR="00B46A07" w:rsidRDefault="00B46A07">
      <w:pPr>
        <w:pStyle w:val="ac"/>
      </w:pPr>
      <w:r>
        <w:rPr>
          <w:rStyle w:val="ad"/>
        </w:rPr>
        <w:footnoteRef/>
      </w:r>
      <w:r>
        <w:t xml:space="preserve"> Ανακτήθηκε από: </w:t>
      </w:r>
      <w:hyperlink r:id="rId84" w:history="1">
        <w:r w:rsidRPr="00DF0C1C">
          <w:rPr>
            <w:rStyle w:val="-"/>
          </w:rPr>
          <w:t>https://socialpolicy-pde.gr/domes-pde/triti-ilikia/</w:t>
        </w:r>
      </w:hyperlink>
    </w:p>
  </w:footnote>
  <w:footnote w:id="76">
    <w:p w14:paraId="79917986" w14:textId="6207A0A7" w:rsidR="00B46A07" w:rsidRDefault="00B46A07">
      <w:pPr>
        <w:pStyle w:val="ac"/>
      </w:pPr>
      <w:r>
        <w:rPr>
          <w:rStyle w:val="ad"/>
        </w:rPr>
        <w:footnoteRef/>
      </w:r>
      <w:r>
        <w:t xml:space="preserve"> Ανακτήθηκε από: </w:t>
      </w:r>
      <w:hyperlink r:id="rId85" w:history="1">
        <w:r w:rsidRPr="00DF0C1C">
          <w:rPr>
            <w:rStyle w:val="-"/>
          </w:rPr>
          <w:t>https://socialpolicy-pde.gr/subject/vss/</w:t>
        </w:r>
      </w:hyperlink>
      <w:r>
        <w:t xml:space="preserve"> </w:t>
      </w:r>
    </w:p>
  </w:footnote>
  <w:footnote w:id="77">
    <w:p w14:paraId="309995DC" w14:textId="17DEE791" w:rsidR="00683027" w:rsidRDefault="00683027">
      <w:pPr>
        <w:pStyle w:val="ac"/>
      </w:pPr>
      <w:r>
        <w:rPr>
          <w:rStyle w:val="ad"/>
        </w:rPr>
        <w:footnoteRef/>
      </w:r>
      <w:r>
        <w:t xml:space="preserve"> Ανακτήθηκε από: </w:t>
      </w:r>
      <w:hyperlink r:id="rId86" w:history="1">
        <w:r w:rsidRPr="00DF0C1C">
          <w:rPr>
            <w:rStyle w:val="-"/>
          </w:rPr>
          <w:t>https://socialpolicy-pde.gr/domes/klik-zois/</w:t>
        </w:r>
      </w:hyperlink>
      <w:r>
        <w:t xml:space="preserve"> </w:t>
      </w:r>
      <w:r w:rsidR="00905649">
        <w:t xml:space="preserve">&amp; </w:t>
      </w:r>
      <w:hyperlink r:id="rId87" w:history="1">
        <w:r w:rsidR="00027E7D" w:rsidRPr="00DF0C1C">
          <w:rPr>
            <w:rStyle w:val="-"/>
          </w:rPr>
          <w:t>https://clickzois.gr/</w:t>
        </w:r>
      </w:hyperlink>
      <w:r w:rsidR="00027E7D">
        <w:t xml:space="preserve"> </w:t>
      </w:r>
    </w:p>
  </w:footnote>
  <w:footnote w:id="78">
    <w:p w14:paraId="2019D5C4" w14:textId="77777777" w:rsidR="00027E7D" w:rsidRDefault="004E1766">
      <w:pPr>
        <w:pStyle w:val="ac"/>
      </w:pPr>
      <w:r>
        <w:rPr>
          <w:rStyle w:val="ad"/>
        </w:rPr>
        <w:footnoteRef/>
      </w:r>
      <w:r>
        <w:t xml:space="preserve"> Ανακτήθηκε από: </w:t>
      </w:r>
    </w:p>
    <w:p w14:paraId="57379F6F" w14:textId="2B0827C1" w:rsidR="004E1766" w:rsidRDefault="00027E7D">
      <w:pPr>
        <w:pStyle w:val="ac"/>
      </w:pPr>
      <w:hyperlink r:id="rId88" w:anchor=":~:text=%CE%94%CE%B5%CE%AF%CF%84%CE%B5%20%CE%B5%CF%80%CE%AF%CF%83%CE%B7%CF%82%20*%20%CE%94%CE%BF%CE%BC%CE%AD%CF%82%20%CE%A0%CE%B1%CF%81%CE%BF%CF%87%CE%AD%CF%82%20%CE%92%CE%B1%CF%83%CE%B9%CE%BA%CF%8E%CE%BD%20%CE%91%CE%B3%CE%B1%CE%B8%CF%8E%CE%BD,%CE%91%CE%BD%CE%B1%CE%B2%CE%AC%CE%B8%CE%BC%CE%B9%CF%83%CE%B7/%CF%83%CF%85%CE%BC%CF%80%CE%BB%CE%AE%CF%81%CF%89%CF%83%CE%B7%20%CF%84%CF%89%CE%BD%20%CE%BA%CE%BF%CE%B9%CE%BD%CF%89%CE%BD%CE%B9%CE%BA%CF%8E%CE%BD%20%CF%85%CF%80%CE%BF%CE%B4%CE%BF%CE%BC%CF%8E%CE%BD%20%CF%84%CE%B7%CF%82%20%CE%A0%CE%B5%CF%81%CE%B9%CF%86%CE%AD%CF%81%CE%B5%CE%B9%CE%B1%CF%82%20%CE%9A%CF%81%CE%AE%CF%84%CE%B7%CF%82" w:history="1">
        <w:r w:rsidRPr="00DF0C1C">
          <w:rPr>
            <w:rStyle w:val="-"/>
          </w:rPr>
          <w:t>https://www.espa.gr/el/Pages/ProclamationsFS.aspx?item=6467#:~:text=%CE%94%CE%B5%CE%AF%CF%84%CE%B5%20%CE%B5%CF%80%CE%AF%CF%83%CE%B7%CF%82%20*%20%CE%94%CE%BF%CE%BC%CE%AD%CF%82%20%CE%A0%CE%B1%CF%81%CE%BF%CF%87%CE%AD%CF%82%20%CE%92%CE%B1%CF%83%CE%B9%CE%BA%CF%8E%CE%BD%20%CE%91%CE%B3%CE%B1%CE%B8%CF%8E%CE%BD,%CE%91%CE%BD%CE%B1%CE%B2%CE%AC%CE%B8%CE%BC%CE%B9%CF%83%CE%B7/%CF%83%CF%85%CE%BC%CF%80%CE%BB%CE%AE%CF%81%CF%89%CF%83%CE%B7%20%CF%84%CF%89%CE%BD%20%CE%BA%CE%BF%CE%B9%CE%BD%CF%89%CE%BD%CE%B9%CE%BA%CF%8E%CE%BD%20%CF%85%CF%80%CE%BF%CE%B4%CE%BF%CE%BC%CF%8E%CE%BD%20%CF%84%CE%B7%CF%82%20%CE%A0%CE%B5%CF%81%CE%B9%CF%86%CE%AD%CF%81%CE%B5%CE%B9%CE%B1%CF%82%20%CE%9A%CF%81%CE%AE%CF%84%CE%B7%CF%82</w:t>
        </w:r>
      </w:hyperlink>
      <w:r w:rsidR="004E1766">
        <w:t xml:space="preserve"> </w:t>
      </w:r>
    </w:p>
  </w:footnote>
  <w:footnote w:id="79">
    <w:p w14:paraId="185195C8" w14:textId="075B8C63" w:rsidR="003B721B" w:rsidRDefault="003B721B">
      <w:pPr>
        <w:pStyle w:val="ac"/>
      </w:pPr>
      <w:r>
        <w:rPr>
          <w:rStyle w:val="ad"/>
        </w:rPr>
        <w:footnoteRef/>
      </w:r>
      <w:r>
        <w:t xml:space="preserve"> Ανακτήθηκε από: </w:t>
      </w:r>
      <w:hyperlink r:id="rId89" w:history="1">
        <w:r w:rsidRPr="00DF0C1C">
          <w:rPr>
            <w:rStyle w:val="-"/>
          </w:rPr>
          <w:t>https://socialpolicy-pde.gr/subject/kapi/page/2/</w:t>
        </w:r>
      </w:hyperlink>
      <w:r>
        <w:t xml:space="preserve"> </w:t>
      </w:r>
    </w:p>
  </w:footnote>
  <w:footnote w:id="80">
    <w:p w14:paraId="47D14F49" w14:textId="7164510E" w:rsidR="00CB1C94" w:rsidRDefault="00CB1C94">
      <w:pPr>
        <w:pStyle w:val="ac"/>
      </w:pPr>
      <w:r>
        <w:rPr>
          <w:rStyle w:val="ad"/>
        </w:rPr>
        <w:footnoteRef/>
      </w:r>
      <w:r>
        <w:t xml:space="preserve"> Ανακτήθηκε από: </w:t>
      </w:r>
      <w:hyperlink r:id="rId90" w:history="1">
        <w:r w:rsidRPr="00DF0C1C">
          <w:rPr>
            <w:rStyle w:val="-"/>
          </w:rPr>
          <w:t>https://socialpolicy-pde.gr/subject/mfi/</w:t>
        </w:r>
      </w:hyperlink>
      <w:r>
        <w:t xml:space="preserve"> </w:t>
      </w:r>
    </w:p>
  </w:footnote>
  <w:footnote w:id="81">
    <w:p w14:paraId="37924961" w14:textId="5E796F51" w:rsidR="00937224" w:rsidRDefault="00937224">
      <w:pPr>
        <w:pStyle w:val="ac"/>
      </w:pPr>
      <w:r>
        <w:rPr>
          <w:rStyle w:val="ad"/>
        </w:rPr>
        <w:footnoteRef/>
      </w:r>
      <w:r>
        <w:t xml:space="preserve"> Ανακτήθηκε από: </w:t>
      </w:r>
      <w:hyperlink r:id="rId91" w:history="1">
        <w:r w:rsidRPr="00DF0C1C">
          <w:rPr>
            <w:rStyle w:val="-"/>
          </w:rPr>
          <w:t>https://socialpolicy-pde.gr/domes/ethnikos-foreas-koinonikis-asfalisis-e-f-k-a/</w:t>
        </w:r>
      </w:hyperlink>
      <w:r>
        <w:t xml:space="preserve"> </w:t>
      </w:r>
    </w:p>
  </w:footnote>
  <w:footnote w:id="82">
    <w:p w14:paraId="5AC7E4AF" w14:textId="1FC73804" w:rsidR="004C2768" w:rsidRDefault="004C2768">
      <w:pPr>
        <w:pStyle w:val="ac"/>
      </w:pPr>
      <w:r>
        <w:rPr>
          <w:rStyle w:val="ad"/>
        </w:rPr>
        <w:footnoteRef/>
      </w:r>
      <w:r>
        <w:t xml:space="preserve"> Ανακτήθηκε από: </w:t>
      </w:r>
      <w:hyperlink r:id="rId92" w:history="1">
        <w:r w:rsidR="00996F04" w:rsidRPr="00DF0C1C">
          <w:rPr>
            <w:rStyle w:val="-"/>
          </w:rPr>
          <w:t>https://socialpolicy-pde.gr/draseis/draseis-koinonikis-politikis-pde/</w:t>
        </w:r>
      </w:hyperlink>
      <w:r w:rsidR="00996F04">
        <w:t xml:space="preserve"> </w:t>
      </w:r>
    </w:p>
  </w:footnote>
  <w:footnote w:id="83">
    <w:p w14:paraId="3E11BDFF" w14:textId="3D11E0C3" w:rsidR="003C0BB8" w:rsidRDefault="003C0BB8">
      <w:pPr>
        <w:pStyle w:val="ac"/>
      </w:pPr>
      <w:r>
        <w:rPr>
          <w:rStyle w:val="ad"/>
        </w:rPr>
        <w:footnoteRef/>
      </w:r>
      <w:r>
        <w:t xml:space="preserve"> Ανακτήθηκε από: </w:t>
      </w:r>
      <w:hyperlink r:id="rId93" w:history="1">
        <w:r w:rsidR="00E963F6" w:rsidRPr="00FA5026">
          <w:rPr>
            <w:rStyle w:val="-"/>
          </w:rPr>
          <w:t>https://pdeteba.gr/</w:t>
        </w:r>
      </w:hyperlink>
      <w:r w:rsidR="00E963F6">
        <w:t xml:space="preserve"> </w:t>
      </w:r>
    </w:p>
  </w:footnote>
  <w:footnote w:id="84">
    <w:p w14:paraId="57CFFF13" w14:textId="1145B777" w:rsidR="003C0BB8" w:rsidRDefault="003C0BB8">
      <w:pPr>
        <w:pStyle w:val="ac"/>
      </w:pPr>
      <w:r>
        <w:rPr>
          <w:rStyle w:val="ad"/>
        </w:rPr>
        <w:footnoteRef/>
      </w:r>
      <w:r>
        <w:t xml:space="preserve"> Ανακτήθηκε από: </w:t>
      </w:r>
      <w:hyperlink r:id="rId94" w:history="1">
        <w:r w:rsidRPr="00FA5026">
          <w:rPr>
            <w:rStyle w:val="-"/>
          </w:rPr>
          <w:t>https://menoumedytikiellada.gr/index.php/el/</w:t>
        </w:r>
      </w:hyperlink>
      <w:r>
        <w:t xml:space="preserve"> </w:t>
      </w:r>
    </w:p>
  </w:footnote>
  <w:footnote w:id="85">
    <w:p w14:paraId="564C6B7F" w14:textId="5A0C0665" w:rsidR="00911F07" w:rsidRDefault="00911F07">
      <w:pPr>
        <w:pStyle w:val="ac"/>
      </w:pPr>
      <w:r>
        <w:rPr>
          <w:rStyle w:val="ad"/>
        </w:rPr>
        <w:footnoteRef/>
      </w:r>
      <w:r>
        <w:t xml:space="preserve"> Ανακτήθηκε από: </w:t>
      </w:r>
      <w:hyperlink r:id="rId95" w:history="1">
        <w:r w:rsidRPr="00FA5026">
          <w:rPr>
            <w:rStyle w:val="-"/>
          </w:rPr>
          <w:t>https://www.pde.gov.gr/gr/iothesia-anadohi</w:t>
        </w:r>
      </w:hyperlink>
      <w:r>
        <w:t xml:space="preserve"> </w:t>
      </w:r>
    </w:p>
  </w:footnote>
  <w:footnote w:id="86">
    <w:p w14:paraId="7E091F78" w14:textId="4E2CD472" w:rsidR="002421DA" w:rsidRDefault="002421DA" w:rsidP="009C0021">
      <w:pPr>
        <w:pStyle w:val="ac"/>
      </w:pPr>
      <w:r>
        <w:rPr>
          <w:rStyle w:val="ad"/>
        </w:rPr>
        <w:footnoteRef/>
      </w:r>
      <w:r>
        <w:t xml:space="preserve"> </w:t>
      </w:r>
      <w:r w:rsidR="009C0021">
        <w:t>Ρηγόπουλος, Κ. (2023).</w:t>
      </w:r>
      <w:r w:rsidR="009C0021" w:rsidRPr="009C0021">
        <w:t xml:space="preserve"> </w:t>
      </w:r>
      <w:r w:rsidR="009C0021">
        <w:t xml:space="preserve">Έρευνα για την Ικανοποίηση Ωφελούμενων Δομών από τους 3 πυλώνες Κοινωνικής Προστασίας: Περιγραφή Έρευνας, Στατιστικές Αναλύσεις και Συμπεράσματα. </w:t>
      </w:r>
      <w:r>
        <w:t xml:space="preserve">Ανακτήθηκε από: </w:t>
      </w:r>
      <w:hyperlink r:id="rId96" w:history="1">
        <w:r w:rsidRPr="00F23A8D">
          <w:rPr>
            <w:rStyle w:val="-"/>
          </w:rPr>
          <w:t>https://socialpolicy-pde.gr/wp-content/uploads/2023/11/ereyna-gia-tin-ikanopoiisi-ofeloymenon-domon-apo-toys-3-pylones-koinonikis-prostasias.pdf</w:t>
        </w:r>
      </w:hyperlink>
      <w:r>
        <w:t xml:space="preserve"> </w:t>
      </w:r>
    </w:p>
  </w:footnote>
  <w:footnote w:id="87">
    <w:p w14:paraId="5D989AAF" w14:textId="77777777" w:rsidR="00C62024" w:rsidRPr="007A1688" w:rsidRDefault="00C62024" w:rsidP="00C62024">
      <w:pPr>
        <w:pStyle w:val="ac"/>
        <w:rPr>
          <w:i/>
          <w:iCs/>
          <w:sz w:val="16"/>
          <w:szCs w:val="16"/>
        </w:rPr>
      </w:pPr>
      <w:r w:rsidRPr="007A1688">
        <w:rPr>
          <w:rStyle w:val="ad"/>
          <w:i/>
          <w:iCs/>
          <w:sz w:val="16"/>
          <w:szCs w:val="16"/>
        </w:rPr>
        <w:footnoteRef/>
      </w:r>
      <w:r w:rsidRPr="007A1688">
        <w:rPr>
          <w:i/>
          <w:iCs/>
          <w:sz w:val="16"/>
          <w:szCs w:val="16"/>
        </w:rPr>
        <w:t xml:space="preserve"> </w:t>
      </w:r>
      <w:r>
        <w:rPr>
          <w:i/>
          <w:iCs/>
          <w:sz w:val="16"/>
          <w:szCs w:val="16"/>
        </w:rPr>
        <w:t>σύμφωνα με τις σχετικές ιατρικές γνωματεύσεις που υποβλήθηκαν από τους ωφελούμενους</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7993B" w14:textId="19876CAC" w:rsidR="00625C09" w:rsidRPr="009636B2" w:rsidRDefault="001B376C" w:rsidP="00625C09">
    <w:pPr>
      <w:pStyle w:val="aa"/>
      <w:jc w:val="right"/>
      <w:rPr>
        <w:i/>
        <w:iCs/>
        <w:color w:val="297FD5" w:themeColor="accent3"/>
      </w:rPr>
    </w:pPr>
    <w:r w:rsidRPr="00E63D5A">
      <w:rPr>
        <w:i/>
        <w:iCs/>
        <w:noProof/>
        <w:color w:val="4A66AC" w:themeColor="accent1"/>
      </w:rPr>
      <w:drawing>
        <wp:anchor distT="0" distB="0" distL="114300" distR="114300" simplePos="0" relativeHeight="251660288" behindDoc="1" locked="0" layoutInCell="1" allowOverlap="1" wp14:anchorId="5F6D93A8" wp14:editId="28EC0379">
          <wp:simplePos x="0" y="0"/>
          <wp:positionH relativeFrom="column">
            <wp:posOffset>33406</wp:posOffset>
          </wp:positionH>
          <wp:positionV relativeFrom="paragraph">
            <wp:posOffset>3175</wp:posOffset>
          </wp:positionV>
          <wp:extent cx="1787957" cy="365760"/>
          <wp:effectExtent l="0" t="0" r="3175" b="0"/>
          <wp:wrapTight wrapText="bothSides">
            <wp:wrapPolygon edited="0">
              <wp:start x="921" y="0"/>
              <wp:lineTo x="0" y="5625"/>
              <wp:lineTo x="0" y="14625"/>
              <wp:lineTo x="691" y="19125"/>
              <wp:lineTo x="1381" y="20250"/>
              <wp:lineTo x="1842" y="20250"/>
              <wp:lineTo x="5985" y="20250"/>
              <wp:lineTo x="21408" y="19125"/>
              <wp:lineTo x="21408" y="1125"/>
              <wp:lineTo x="12891" y="0"/>
              <wp:lineTo x="921" y="0"/>
            </wp:wrapPolygon>
          </wp:wrapTight>
          <wp:docPr id="65063060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7957" cy="365760"/>
                  </a:xfrm>
                  <a:prstGeom prst="rect">
                    <a:avLst/>
                  </a:prstGeom>
                  <a:noFill/>
                </pic:spPr>
              </pic:pic>
            </a:graphicData>
          </a:graphic>
        </wp:anchor>
      </w:drawing>
    </w:r>
    <w:r w:rsidR="00625C09" w:rsidRPr="00E63D5A">
      <w:rPr>
        <w:i/>
        <w:iCs/>
        <w:color w:val="4A66AC" w:themeColor="accent1"/>
      </w:rPr>
      <w:t>Π3.4. Έρευνα Ικανοποίησης Ωφελούμενων των δομών των τριών (3) πυλώνων κοινωνικής προστασίας (παιδ</w:t>
    </w:r>
    <w:r w:rsidR="00F35B4D">
      <w:rPr>
        <w:i/>
        <w:iCs/>
        <w:color w:val="4A66AC" w:themeColor="accent1"/>
      </w:rPr>
      <w:t>ιά</w:t>
    </w:r>
    <w:r w:rsidR="00625C09" w:rsidRPr="00E63D5A">
      <w:rPr>
        <w:i/>
        <w:iCs/>
        <w:color w:val="4A66AC" w:themeColor="accent1"/>
      </w:rPr>
      <w:t xml:space="preserve">, τρίτη ηλικία και </w:t>
    </w:r>
    <w:proofErr w:type="spellStart"/>
    <w:r w:rsidR="00625C09" w:rsidRPr="00E63D5A">
      <w:rPr>
        <w:i/>
        <w:iCs/>
        <w:color w:val="4A66AC" w:themeColor="accent1"/>
      </w:rPr>
      <w:t>ΑμεΑ</w:t>
    </w:r>
    <w:proofErr w:type="spellEnd"/>
    <w:r w:rsidR="00625C09" w:rsidRPr="00E63D5A">
      <w:rPr>
        <w:i/>
        <w:iCs/>
        <w:color w:val="4A66AC" w:themeColor="accent1"/>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3A6C431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3FE3"/>
      </v:shape>
    </w:pict>
  </w:numPicBullet>
  <w:abstractNum w:abstractNumId="0" w15:restartNumberingAfterBreak="0">
    <w:nsid w:val="016653E1"/>
    <w:multiLevelType w:val="hybridMultilevel"/>
    <w:tmpl w:val="2DF21950"/>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2995211"/>
    <w:multiLevelType w:val="hybridMultilevel"/>
    <w:tmpl w:val="2E084F5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03ED392A"/>
    <w:multiLevelType w:val="hybridMultilevel"/>
    <w:tmpl w:val="676AC0BA"/>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4BE1F93"/>
    <w:multiLevelType w:val="hybridMultilevel"/>
    <w:tmpl w:val="EF3A4DA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4BF4D15"/>
    <w:multiLevelType w:val="hybridMultilevel"/>
    <w:tmpl w:val="DD8023E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04C22C04"/>
    <w:multiLevelType w:val="multilevel"/>
    <w:tmpl w:val="FFD66B5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FC4AEE"/>
    <w:multiLevelType w:val="hybridMultilevel"/>
    <w:tmpl w:val="9ACA9CFC"/>
    <w:lvl w:ilvl="0" w:tplc="81A64320">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073C3DC5"/>
    <w:multiLevelType w:val="hybridMultilevel"/>
    <w:tmpl w:val="F8E28238"/>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07464845"/>
    <w:multiLevelType w:val="hybridMultilevel"/>
    <w:tmpl w:val="A6967A9A"/>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0A1A3AB5"/>
    <w:multiLevelType w:val="hybridMultilevel"/>
    <w:tmpl w:val="EEFE4A2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0C1B16A3"/>
    <w:multiLevelType w:val="hybridMultilevel"/>
    <w:tmpl w:val="40DA623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0D9C4A3A"/>
    <w:multiLevelType w:val="hybridMultilevel"/>
    <w:tmpl w:val="ADBE08A4"/>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0E7259C0"/>
    <w:multiLevelType w:val="hybridMultilevel"/>
    <w:tmpl w:val="A3766818"/>
    <w:lvl w:ilvl="0" w:tplc="04080005">
      <w:start w:val="1"/>
      <w:numFmt w:val="bullet"/>
      <w:lvlText w:val=""/>
      <w:lvlJc w:val="left"/>
      <w:pPr>
        <w:ind w:left="770" w:hanging="360"/>
      </w:pPr>
      <w:rPr>
        <w:rFonts w:ascii="Wingdings" w:hAnsi="Wingdings" w:hint="default"/>
      </w:rPr>
    </w:lvl>
    <w:lvl w:ilvl="1" w:tplc="04080003" w:tentative="1">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13" w15:restartNumberingAfterBreak="0">
    <w:nsid w:val="0EBA153D"/>
    <w:multiLevelType w:val="hybridMultilevel"/>
    <w:tmpl w:val="0152FBAE"/>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0ED36D97"/>
    <w:multiLevelType w:val="hybridMultilevel"/>
    <w:tmpl w:val="EBBE8DD0"/>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11B03DC5"/>
    <w:multiLevelType w:val="hybridMultilevel"/>
    <w:tmpl w:val="C4241AF4"/>
    <w:lvl w:ilvl="0" w:tplc="FFFFFFF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126D162F"/>
    <w:multiLevelType w:val="hybridMultilevel"/>
    <w:tmpl w:val="644AC64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12CE1F04"/>
    <w:multiLevelType w:val="hybridMultilevel"/>
    <w:tmpl w:val="97E0FA6C"/>
    <w:lvl w:ilvl="0" w:tplc="0408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5EA640B"/>
    <w:multiLevelType w:val="hybridMultilevel"/>
    <w:tmpl w:val="6F5453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189A79D8"/>
    <w:multiLevelType w:val="hybridMultilevel"/>
    <w:tmpl w:val="5636C226"/>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18A11CA6"/>
    <w:multiLevelType w:val="multilevel"/>
    <w:tmpl w:val="CFAA5FC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9452C01"/>
    <w:multiLevelType w:val="multilevel"/>
    <w:tmpl w:val="7B5E42D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5F1318"/>
    <w:multiLevelType w:val="hybridMultilevel"/>
    <w:tmpl w:val="51D83E76"/>
    <w:lvl w:ilvl="0" w:tplc="04080001">
      <w:start w:val="1"/>
      <w:numFmt w:val="bullet"/>
      <w:lvlText w:val=""/>
      <w:lvlJc w:val="left"/>
      <w:pPr>
        <w:ind w:left="770" w:hanging="360"/>
      </w:pPr>
      <w:rPr>
        <w:rFonts w:ascii="Symbol" w:hAnsi="Symbol" w:hint="default"/>
      </w:rPr>
    </w:lvl>
    <w:lvl w:ilvl="1" w:tplc="04080003" w:tentative="1">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23" w15:restartNumberingAfterBreak="0">
    <w:nsid w:val="1D0340A6"/>
    <w:multiLevelType w:val="hybridMultilevel"/>
    <w:tmpl w:val="C46A8B06"/>
    <w:lvl w:ilvl="0" w:tplc="04080001">
      <w:start w:val="1"/>
      <w:numFmt w:val="bullet"/>
      <w:lvlText w:val=""/>
      <w:lvlJc w:val="left"/>
      <w:pPr>
        <w:ind w:left="770" w:hanging="360"/>
      </w:pPr>
      <w:rPr>
        <w:rFonts w:ascii="Symbol" w:hAnsi="Symbol" w:hint="default"/>
      </w:rPr>
    </w:lvl>
    <w:lvl w:ilvl="1" w:tplc="04080003">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24" w15:restartNumberingAfterBreak="0">
    <w:nsid w:val="1D3F358F"/>
    <w:multiLevelType w:val="hybridMultilevel"/>
    <w:tmpl w:val="E8A80E9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1D5C195C"/>
    <w:multiLevelType w:val="hybridMultilevel"/>
    <w:tmpl w:val="0C50B45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1F15193A"/>
    <w:multiLevelType w:val="hybridMultilevel"/>
    <w:tmpl w:val="97C86C20"/>
    <w:lvl w:ilvl="0" w:tplc="841EDAA8">
      <w:start w:val="1"/>
      <w:numFmt w:val="decimal"/>
      <w:lvlText w:val="%1."/>
      <w:lvlJc w:val="left"/>
      <w:pPr>
        <w:ind w:left="720" w:hanging="360"/>
      </w:pPr>
      <w:rPr>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7" w15:restartNumberingAfterBreak="0">
    <w:nsid w:val="1FC74B6A"/>
    <w:multiLevelType w:val="multilevel"/>
    <w:tmpl w:val="0C6A9CB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034208A"/>
    <w:multiLevelType w:val="hybridMultilevel"/>
    <w:tmpl w:val="9B6872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0813878"/>
    <w:multiLevelType w:val="hybridMultilevel"/>
    <w:tmpl w:val="0E30B45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20FE6647"/>
    <w:multiLevelType w:val="hybridMultilevel"/>
    <w:tmpl w:val="E18C448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21E21A4F"/>
    <w:multiLevelType w:val="hybridMultilevel"/>
    <w:tmpl w:val="D548CF7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21EA49C1"/>
    <w:multiLevelType w:val="hybridMultilevel"/>
    <w:tmpl w:val="DCF2D4FC"/>
    <w:lvl w:ilvl="0" w:tplc="DEEA39DA">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236938E5"/>
    <w:multiLevelType w:val="hybridMultilevel"/>
    <w:tmpl w:val="B11CEC70"/>
    <w:lvl w:ilvl="0" w:tplc="81A64320">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23C33195"/>
    <w:multiLevelType w:val="hybridMultilevel"/>
    <w:tmpl w:val="BD7A8D04"/>
    <w:lvl w:ilvl="0" w:tplc="81A64320">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257F3F29"/>
    <w:multiLevelType w:val="hybridMultilevel"/>
    <w:tmpl w:val="9BDA908A"/>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26401640"/>
    <w:multiLevelType w:val="hybridMultilevel"/>
    <w:tmpl w:val="ABF2D66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26832B89"/>
    <w:multiLevelType w:val="hybridMultilevel"/>
    <w:tmpl w:val="2340D6CA"/>
    <w:lvl w:ilvl="0" w:tplc="72EC4186">
      <w:start w:val="1"/>
      <w:numFmt w:val="decimal"/>
      <w:lvlText w:val="%1."/>
      <w:lvlJc w:val="left"/>
      <w:pPr>
        <w:ind w:left="720" w:hanging="360"/>
      </w:pPr>
      <w:rPr>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8" w15:restartNumberingAfterBreak="0">
    <w:nsid w:val="282C606C"/>
    <w:multiLevelType w:val="hybridMultilevel"/>
    <w:tmpl w:val="8B1C460A"/>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29F30266"/>
    <w:multiLevelType w:val="hybridMultilevel"/>
    <w:tmpl w:val="47982A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2AEE2243"/>
    <w:multiLevelType w:val="hybridMultilevel"/>
    <w:tmpl w:val="6FBE682C"/>
    <w:lvl w:ilvl="0" w:tplc="FFFFFFFF">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D8332FB"/>
    <w:multiLevelType w:val="hybridMultilevel"/>
    <w:tmpl w:val="2F98406E"/>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15:restartNumberingAfterBreak="0">
    <w:nsid w:val="308E0315"/>
    <w:multiLevelType w:val="hybridMultilevel"/>
    <w:tmpl w:val="D5B0539C"/>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3" w15:restartNumberingAfterBreak="0">
    <w:nsid w:val="31D32B7D"/>
    <w:multiLevelType w:val="hybridMultilevel"/>
    <w:tmpl w:val="4B7C4CB6"/>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347E7F1B"/>
    <w:multiLevelType w:val="hybridMultilevel"/>
    <w:tmpl w:val="E3A025C6"/>
    <w:lvl w:ilvl="0" w:tplc="81A64320">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15:restartNumberingAfterBreak="0">
    <w:nsid w:val="34985B42"/>
    <w:multiLevelType w:val="hybridMultilevel"/>
    <w:tmpl w:val="A59E523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6" w15:restartNumberingAfterBreak="0">
    <w:nsid w:val="36675532"/>
    <w:multiLevelType w:val="hybridMultilevel"/>
    <w:tmpl w:val="35B48386"/>
    <w:lvl w:ilvl="0" w:tplc="04080007">
      <w:start w:val="1"/>
      <w:numFmt w:val="bullet"/>
      <w:lvlText w:val=""/>
      <w:lvlPicBulletId w:val="0"/>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7" w15:restartNumberingAfterBreak="0">
    <w:nsid w:val="375B4ECB"/>
    <w:multiLevelType w:val="hybridMultilevel"/>
    <w:tmpl w:val="CD364D96"/>
    <w:lvl w:ilvl="0" w:tplc="0408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7F04447"/>
    <w:multiLevelType w:val="hybridMultilevel"/>
    <w:tmpl w:val="59381E9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9" w15:restartNumberingAfterBreak="0">
    <w:nsid w:val="38346325"/>
    <w:multiLevelType w:val="hybridMultilevel"/>
    <w:tmpl w:val="7940023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15:restartNumberingAfterBreak="0">
    <w:nsid w:val="384617A9"/>
    <w:multiLevelType w:val="hybridMultilevel"/>
    <w:tmpl w:val="AA10A95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1" w15:restartNumberingAfterBreak="0">
    <w:nsid w:val="3BCB1ABA"/>
    <w:multiLevelType w:val="hybridMultilevel"/>
    <w:tmpl w:val="115089B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2" w15:restartNumberingAfterBreak="0">
    <w:nsid w:val="3E550BC2"/>
    <w:multiLevelType w:val="hybridMultilevel"/>
    <w:tmpl w:val="A3A8F4D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15:restartNumberingAfterBreak="0">
    <w:nsid w:val="3FE857AD"/>
    <w:multiLevelType w:val="hybridMultilevel"/>
    <w:tmpl w:val="9A4E11DA"/>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4" w15:restartNumberingAfterBreak="0">
    <w:nsid w:val="42992A0E"/>
    <w:multiLevelType w:val="hybridMultilevel"/>
    <w:tmpl w:val="5C6ADAFC"/>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5" w15:restartNumberingAfterBreak="0">
    <w:nsid w:val="44982EAE"/>
    <w:multiLevelType w:val="hybridMultilevel"/>
    <w:tmpl w:val="6206F460"/>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6" w15:restartNumberingAfterBreak="0">
    <w:nsid w:val="44BC1AA5"/>
    <w:multiLevelType w:val="hybridMultilevel"/>
    <w:tmpl w:val="A72A8C0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7" w15:restartNumberingAfterBreak="0">
    <w:nsid w:val="46EB7BF3"/>
    <w:multiLevelType w:val="hybridMultilevel"/>
    <w:tmpl w:val="46489202"/>
    <w:lvl w:ilvl="0" w:tplc="01662624">
      <w:start w:val="1"/>
      <w:numFmt w:val="decimal"/>
      <w:lvlText w:val="%1."/>
      <w:lvlJc w:val="left"/>
      <w:pPr>
        <w:ind w:left="720" w:hanging="360"/>
      </w:pPr>
      <w:rPr>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8" w15:restartNumberingAfterBreak="0">
    <w:nsid w:val="4ADA5B7C"/>
    <w:multiLevelType w:val="hybridMultilevel"/>
    <w:tmpl w:val="D84EB832"/>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9" w15:restartNumberingAfterBreak="0">
    <w:nsid w:val="4ADF1B64"/>
    <w:multiLevelType w:val="hybridMultilevel"/>
    <w:tmpl w:val="F5FA3C64"/>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0" w15:restartNumberingAfterBreak="0">
    <w:nsid w:val="4BF133B3"/>
    <w:multiLevelType w:val="hybridMultilevel"/>
    <w:tmpl w:val="1DA8F6F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1" w15:restartNumberingAfterBreak="0">
    <w:nsid w:val="4BFF4262"/>
    <w:multiLevelType w:val="hybridMultilevel"/>
    <w:tmpl w:val="DD20C6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2" w15:restartNumberingAfterBreak="0">
    <w:nsid w:val="4CE662B6"/>
    <w:multiLevelType w:val="hybridMultilevel"/>
    <w:tmpl w:val="6FBE682C"/>
    <w:lvl w:ilvl="0" w:tplc="81A64320">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3" w15:restartNumberingAfterBreak="0">
    <w:nsid w:val="4D271370"/>
    <w:multiLevelType w:val="hybridMultilevel"/>
    <w:tmpl w:val="E71A6904"/>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4" w15:restartNumberingAfterBreak="0">
    <w:nsid w:val="4F3577D8"/>
    <w:multiLevelType w:val="hybridMultilevel"/>
    <w:tmpl w:val="C5280790"/>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5" w15:restartNumberingAfterBreak="0">
    <w:nsid w:val="509078E4"/>
    <w:multiLevelType w:val="hybridMultilevel"/>
    <w:tmpl w:val="41667258"/>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6" w15:restartNumberingAfterBreak="0">
    <w:nsid w:val="5092395C"/>
    <w:multiLevelType w:val="multilevel"/>
    <w:tmpl w:val="D362D1EA"/>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0C54A13"/>
    <w:multiLevelType w:val="hybridMultilevel"/>
    <w:tmpl w:val="10446A1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8" w15:restartNumberingAfterBreak="0">
    <w:nsid w:val="563200D6"/>
    <w:multiLevelType w:val="multilevel"/>
    <w:tmpl w:val="5EAE8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897696B"/>
    <w:multiLevelType w:val="hybridMultilevel"/>
    <w:tmpl w:val="ED0ED8D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0" w15:restartNumberingAfterBreak="0">
    <w:nsid w:val="59363C5A"/>
    <w:multiLevelType w:val="hybridMultilevel"/>
    <w:tmpl w:val="0AF23D80"/>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1" w15:restartNumberingAfterBreak="0">
    <w:nsid w:val="5B035A66"/>
    <w:multiLevelType w:val="hybridMultilevel"/>
    <w:tmpl w:val="A62A3D8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2" w15:restartNumberingAfterBreak="0">
    <w:nsid w:val="5F5B679D"/>
    <w:multiLevelType w:val="hybridMultilevel"/>
    <w:tmpl w:val="67FA7606"/>
    <w:lvl w:ilvl="0" w:tplc="04080005">
      <w:start w:val="1"/>
      <w:numFmt w:val="bullet"/>
      <w:lvlText w:val=""/>
      <w:lvlJc w:val="left"/>
      <w:pPr>
        <w:ind w:left="770" w:hanging="360"/>
      </w:pPr>
      <w:rPr>
        <w:rFonts w:ascii="Wingdings" w:hAnsi="Wingdings" w:hint="default"/>
      </w:rPr>
    </w:lvl>
    <w:lvl w:ilvl="1" w:tplc="04080003" w:tentative="1">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73" w15:restartNumberingAfterBreak="0">
    <w:nsid w:val="5F7A03A6"/>
    <w:multiLevelType w:val="hybridMultilevel"/>
    <w:tmpl w:val="3C32C35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4" w15:restartNumberingAfterBreak="0">
    <w:nsid w:val="61287E26"/>
    <w:multiLevelType w:val="hybridMultilevel"/>
    <w:tmpl w:val="A0382D8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5" w15:restartNumberingAfterBreak="0">
    <w:nsid w:val="62052D1A"/>
    <w:multiLevelType w:val="hybridMultilevel"/>
    <w:tmpl w:val="0C80073C"/>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6" w15:restartNumberingAfterBreak="0">
    <w:nsid w:val="65D60382"/>
    <w:multiLevelType w:val="hybridMultilevel"/>
    <w:tmpl w:val="743E085E"/>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7" w15:restartNumberingAfterBreak="0">
    <w:nsid w:val="67002960"/>
    <w:multiLevelType w:val="hybridMultilevel"/>
    <w:tmpl w:val="FD02F78C"/>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8" w15:restartNumberingAfterBreak="0">
    <w:nsid w:val="675316E7"/>
    <w:multiLevelType w:val="hybridMultilevel"/>
    <w:tmpl w:val="9BF80DF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9" w15:restartNumberingAfterBreak="0">
    <w:nsid w:val="682F0F8C"/>
    <w:multiLevelType w:val="multilevel"/>
    <w:tmpl w:val="3C26E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A934F7F"/>
    <w:multiLevelType w:val="hybridMultilevel"/>
    <w:tmpl w:val="E85C95DA"/>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1" w15:restartNumberingAfterBreak="0">
    <w:nsid w:val="6B653E37"/>
    <w:multiLevelType w:val="multilevel"/>
    <w:tmpl w:val="FB30F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B735ACD"/>
    <w:multiLevelType w:val="hybridMultilevel"/>
    <w:tmpl w:val="593CEDB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3" w15:restartNumberingAfterBreak="0">
    <w:nsid w:val="6C997B7E"/>
    <w:multiLevelType w:val="hybridMultilevel"/>
    <w:tmpl w:val="CD02596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4" w15:restartNumberingAfterBreak="0">
    <w:nsid w:val="6EAC143C"/>
    <w:multiLevelType w:val="hybridMultilevel"/>
    <w:tmpl w:val="0A8E53B8"/>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5" w15:restartNumberingAfterBreak="0">
    <w:nsid w:val="6F4169E8"/>
    <w:multiLevelType w:val="multilevel"/>
    <w:tmpl w:val="E4D8B20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F8A4902"/>
    <w:multiLevelType w:val="hybridMultilevel"/>
    <w:tmpl w:val="446A090A"/>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7" w15:restartNumberingAfterBreak="0">
    <w:nsid w:val="6F8B65B0"/>
    <w:multiLevelType w:val="hybridMultilevel"/>
    <w:tmpl w:val="A32C779E"/>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8" w15:restartNumberingAfterBreak="0">
    <w:nsid w:val="7033284C"/>
    <w:multiLevelType w:val="hybridMultilevel"/>
    <w:tmpl w:val="304C266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9" w15:restartNumberingAfterBreak="0">
    <w:nsid w:val="73D040EF"/>
    <w:multiLevelType w:val="hybridMultilevel"/>
    <w:tmpl w:val="B696100E"/>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0" w15:restartNumberingAfterBreak="0">
    <w:nsid w:val="75CC7786"/>
    <w:multiLevelType w:val="hybridMultilevel"/>
    <w:tmpl w:val="470E54E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1" w15:restartNumberingAfterBreak="0">
    <w:nsid w:val="770844FB"/>
    <w:multiLevelType w:val="hybridMultilevel"/>
    <w:tmpl w:val="6EEE3DA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2" w15:restartNumberingAfterBreak="0">
    <w:nsid w:val="77764BAD"/>
    <w:multiLevelType w:val="hybridMultilevel"/>
    <w:tmpl w:val="ECF61F8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3" w15:restartNumberingAfterBreak="0">
    <w:nsid w:val="77ED1C1C"/>
    <w:multiLevelType w:val="hybridMultilevel"/>
    <w:tmpl w:val="383246B6"/>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4" w15:restartNumberingAfterBreak="0">
    <w:nsid w:val="7EDF14CC"/>
    <w:multiLevelType w:val="multilevel"/>
    <w:tmpl w:val="440E1A0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F023E51"/>
    <w:multiLevelType w:val="hybridMultilevel"/>
    <w:tmpl w:val="EF1ED738"/>
    <w:lvl w:ilvl="0" w:tplc="E984EFBE">
      <w:start w:val="1"/>
      <w:numFmt w:val="bullet"/>
      <w:lvlText w:val="&gt;"/>
      <w:lvlJc w:val="left"/>
      <w:pPr>
        <w:ind w:left="720" w:hanging="360"/>
      </w:pPr>
      <w:rPr>
        <w:rFonts w:ascii="Courier New" w:hAnsi="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6" w15:restartNumberingAfterBreak="0">
    <w:nsid w:val="7F1C20B5"/>
    <w:multiLevelType w:val="hybridMultilevel"/>
    <w:tmpl w:val="D5EA34B0"/>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7" w15:restartNumberingAfterBreak="0">
    <w:nsid w:val="7FEE2EA1"/>
    <w:multiLevelType w:val="hybridMultilevel"/>
    <w:tmpl w:val="0B76112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404844468">
    <w:abstractNumId w:val="30"/>
  </w:num>
  <w:num w:numId="2" w16cid:durableId="1424447259">
    <w:abstractNumId w:val="83"/>
  </w:num>
  <w:num w:numId="3" w16cid:durableId="1410493361">
    <w:abstractNumId w:val="51"/>
  </w:num>
  <w:num w:numId="4" w16cid:durableId="277680911">
    <w:abstractNumId w:val="69"/>
  </w:num>
  <w:num w:numId="5" w16cid:durableId="863009610">
    <w:abstractNumId w:val="11"/>
  </w:num>
  <w:num w:numId="6" w16cid:durableId="1374503585">
    <w:abstractNumId w:val="76"/>
  </w:num>
  <w:num w:numId="7" w16cid:durableId="1205556099">
    <w:abstractNumId w:val="0"/>
  </w:num>
  <w:num w:numId="8" w16cid:durableId="1973897025">
    <w:abstractNumId w:val="60"/>
  </w:num>
  <w:num w:numId="9" w16cid:durableId="59713872">
    <w:abstractNumId w:val="26"/>
  </w:num>
  <w:num w:numId="10" w16cid:durableId="472066227">
    <w:abstractNumId w:val="37"/>
  </w:num>
  <w:num w:numId="11" w16cid:durableId="222061097">
    <w:abstractNumId w:val="1"/>
  </w:num>
  <w:num w:numId="12" w16cid:durableId="1824202215">
    <w:abstractNumId w:val="32"/>
  </w:num>
  <w:num w:numId="13" w16cid:durableId="1090009630">
    <w:abstractNumId w:val="57"/>
  </w:num>
  <w:num w:numId="14" w16cid:durableId="219555878">
    <w:abstractNumId w:val="93"/>
  </w:num>
  <w:num w:numId="15" w16cid:durableId="468520825">
    <w:abstractNumId w:val="53"/>
  </w:num>
  <w:num w:numId="16" w16cid:durableId="1632663880">
    <w:abstractNumId w:val="16"/>
  </w:num>
  <w:num w:numId="17" w16cid:durableId="1731535619">
    <w:abstractNumId w:val="86"/>
  </w:num>
  <w:num w:numId="18" w16cid:durableId="880630169">
    <w:abstractNumId w:val="13"/>
  </w:num>
  <w:num w:numId="19" w16cid:durableId="2114278796">
    <w:abstractNumId w:val="22"/>
  </w:num>
  <w:num w:numId="20" w16cid:durableId="1207720732">
    <w:abstractNumId w:val="4"/>
  </w:num>
  <w:num w:numId="21" w16cid:durableId="158272239">
    <w:abstractNumId w:val="33"/>
  </w:num>
  <w:num w:numId="22" w16cid:durableId="2142991417">
    <w:abstractNumId w:val="6"/>
  </w:num>
  <w:num w:numId="23" w16cid:durableId="1720083588">
    <w:abstractNumId w:val="77"/>
  </w:num>
  <w:num w:numId="24" w16cid:durableId="902760110">
    <w:abstractNumId w:val="88"/>
  </w:num>
  <w:num w:numId="25" w16cid:durableId="1393776979">
    <w:abstractNumId w:val="25"/>
  </w:num>
  <w:num w:numId="26" w16cid:durableId="849682822">
    <w:abstractNumId w:val="48"/>
  </w:num>
  <w:num w:numId="27" w16cid:durableId="114837191">
    <w:abstractNumId w:val="95"/>
  </w:num>
  <w:num w:numId="28" w16cid:durableId="1233345366">
    <w:abstractNumId w:val="46"/>
  </w:num>
  <w:num w:numId="29" w16cid:durableId="120225123">
    <w:abstractNumId w:val="7"/>
  </w:num>
  <w:num w:numId="30" w16cid:durableId="1653750251">
    <w:abstractNumId w:val="34"/>
  </w:num>
  <w:num w:numId="31" w16cid:durableId="560485940">
    <w:abstractNumId w:val="62"/>
  </w:num>
  <w:num w:numId="32" w16cid:durableId="169566566">
    <w:abstractNumId w:val="40"/>
  </w:num>
  <w:num w:numId="33" w16cid:durableId="1596748942">
    <w:abstractNumId w:val="44"/>
  </w:num>
  <w:num w:numId="34" w16cid:durableId="317999555">
    <w:abstractNumId w:val="79"/>
  </w:num>
  <w:num w:numId="35" w16cid:durableId="64619564">
    <w:abstractNumId w:val="43"/>
  </w:num>
  <w:num w:numId="36" w16cid:durableId="309336172">
    <w:abstractNumId w:val="39"/>
  </w:num>
  <w:num w:numId="37" w16cid:durableId="1099646573">
    <w:abstractNumId w:val="89"/>
  </w:num>
  <w:num w:numId="38" w16cid:durableId="1143808960">
    <w:abstractNumId w:val="45"/>
  </w:num>
  <w:num w:numId="39" w16cid:durableId="2080903390">
    <w:abstractNumId w:val="52"/>
  </w:num>
  <w:num w:numId="40" w16cid:durableId="247037050">
    <w:abstractNumId w:val="42"/>
  </w:num>
  <w:num w:numId="41" w16cid:durableId="1376274697">
    <w:abstractNumId w:val="38"/>
  </w:num>
  <w:num w:numId="42" w16cid:durableId="1938712192">
    <w:abstractNumId w:val="10"/>
  </w:num>
  <w:num w:numId="43" w16cid:durableId="710375789">
    <w:abstractNumId w:val="29"/>
  </w:num>
  <w:num w:numId="44" w16cid:durableId="1656299014">
    <w:abstractNumId w:val="12"/>
  </w:num>
  <w:num w:numId="45" w16cid:durableId="30300965">
    <w:abstractNumId w:val="87"/>
  </w:num>
  <w:num w:numId="46" w16cid:durableId="233859317">
    <w:abstractNumId w:val="64"/>
  </w:num>
  <w:num w:numId="47" w16cid:durableId="2096511067">
    <w:abstractNumId w:val="54"/>
  </w:num>
  <w:num w:numId="48" w16cid:durableId="204103647">
    <w:abstractNumId w:val="17"/>
  </w:num>
  <w:num w:numId="49" w16cid:durableId="61216451">
    <w:abstractNumId w:val="47"/>
  </w:num>
  <w:num w:numId="50" w16cid:durableId="1744713421">
    <w:abstractNumId w:val="8"/>
  </w:num>
  <w:num w:numId="51" w16cid:durableId="525411917">
    <w:abstractNumId w:val="14"/>
  </w:num>
  <w:num w:numId="52" w16cid:durableId="249001163">
    <w:abstractNumId w:val="82"/>
  </w:num>
  <w:num w:numId="53" w16cid:durableId="2144153324">
    <w:abstractNumId w:val="67"/>
  </w:num>
  <w:num w:numId="54" w16cid:durableId="2129086834">
    <w:abstractNumId w:val="71"/>
  </w:num>
  <w:num w:numId="55" w16cid:durableId="892614588">
    <w:abstractNumId w:val="72"/>
  </w:num>
  <w:num w:numId="56" w16cid:durableId="1495343679">
    <w:abstractNumId w:val="2"/>
  </w:num>
  <w:num w:numId="57" w16cid:durableId="543057444">
    <w:abstractNumId w:val="41"/>
  </w:num>
  <w:num w:numId="58" w16cid:durableId="1499660548">
    <w:abstractNumId w:val="31"/>
  </w:num>
  <w:num w:numId="59" w16cid:durableId="1788818409">
    <w:abstractNumId w:val="23"/>
  </w:num>
  <w:num w:numId="60" w16cid:durableId="236399129">
    <w:abstractNumId w:val="49"/>
  </w:num>
  <w:num w:numId="61" w16cid:durableId="831989297">
    <w:abstractNumId w:val="63"/>
  </w:num>
  <w:num w:numId="62" w16cid:durableId="724065771">
    <w:abstractNumId w:val="56"/>
  </w:num>
  <w:num w:numId="63" w16cid:durableId="499854395">
    <w:abstractNumId w:val="20"/>
  </w:num>
  <w:num w:numId="64" w16cid:durableId="2106880215">
    <w:abstractNumId w:val="28"/>
  </w:num>
  <w:num w:numId="65" w16cid:durableId="1814516281">
    <w:abstractNumId w:val="15"/>
  </w:num>
  <w:num w:numId="66" w16cid:durableId="1623271766">
    <w:abstractNumId w:val="92"/>
  </w:num>
  <w:num w:numId="67" w16cid:durableId="272369326">
    <w:abstractNumId w:val="90"/>
  </w:num>
  <w:num w:numId="68" w16cid:durableId="1284848942">
    <w:abstractNumId w:val="59"/>
  </w:num>
  <w:num w:numId="69" w16cid:durableId="465204288">
    <w:abstractNumId w:val="97"/>
  </w:num>
  <w:num w:numId="70" w16cid:durableId="509874980">
    <w:abstractNumId w:val="96"/>
  </w:num>
  <w:num w:numId="71" w16cid:durableId="1390837320">
    <w:abstractNumId w:val="75"/>
  </w:num>
  <w:num w:numId="72" w16cid:durableId="638386884">
    <w:abstractNumId w:val="58"/>
  </w:num>
  <w:num w:numId="73" w16cid:durableId="1398938529">
    <w:abstractNumId w:val="24"/>
  </w:num>
  <w:num w:numId="74" w16cid:durableId="1047797038">
    <w:abstractNumId w:val="18"/>
  </w:num>
  <w:num w:numId="75" w16cid:durableId="2124228034">
    <w:abstractNumId w:val="55"/>
  </w:num>
  <w:num w:numId="76" w16cid:durableId="1956405989">
    <w:abstractNumId w:val="50"/>
  </w:num>
  <w:num w:numId="77" w16cid:durableId="667248427">
    <w:abstractNumId w:val="36"/>
  </w:num>
  <w:num w:numId="78" w16cid:durableId="1455096317">
    <w:abstractNumId w:val="78"/>
  </w:num>
  <w:num w:numId="79" w16cid:durableId="462891485">
    <w:abstractNumId w:val="61"/>
  </w:num>
  <w:num w:numId="80" w16cid:durableId="1196889186">
    <w:abstractNumId w:val="91"/>
  </w:num>
  <w:num w:numId="81" w16cid:durableId="1040667212">
    <w:abstractNumId w:val="5"/>
  </w:num>
  <w:num w:numId="82" w16cid:durableId="867907693">
    <w:abstractNumId w:val="80"/>
  </w:num>
  <w:num w:numId="83" w16cid:durableId="1671714892">
    <w:abstractNumId w:val="35"/>
  </w:num>
  <w:num w:numId="84" w16cid:durableId="798036568">
    <w:abstractNumId w:val="73"/>
  </w:num>
  <w:num w:numId="85" w16cid:durableId="1529682922">
    <w:abstractNumId w:val="81"/>
  </w:num>
  <w:num w:numId="86" w16cid:durableId="545411978">
    <w:abstractNumId w:val="27"/>
  </w:num>
  <w:num w:numId="87" w16cid:durableId="1491363357">
    <w:abstractNumId w:val="94"/>
  </w:num>
  <w:num w:numId="88" w16cid:durableId="1354266202">
    <w:abstractNumId w:val="85"/>
  </w:num>
  <w:num w:numId="89" w16cid:durableId="1710766853">
    <w:abstractNumId w:val="84"/>
  </w:num>
  <w:num w:numId="90" w16cid:durableId="2065367830">
    <w:abstractNumId w:val="3"/>
  </w:num>
  <w:num w:numId="91" w16cid:durableId="908032950">
    <w:abstractNumId w:val="65"/>
  </w:num>
  <w:num w:numId="92" w16cid:durableId="1593514590">
    <w:abstractNumId w:val="68"/>
  </w:num>
  <w:num w:numId="93" w16cid:durableId="1230650024">
    <w:abstractNumId w:val="9"/>
  </w:num>
  <w:num w:numId="94" w16cid:durableId="186139062">
    <w:abstractNumId w:val="19"/>
  </w:num>
  <w:num w:numId="95" w16cid:durableId="1235894412">
    <w:abstractNumId w:val="66"/>
  </w:num>
  <w:num w:numId="96" w16cid:durableId="554706565">
    <w:abstractNumId w:val="21"/>
  </w:num>
  <w:num w:numId="97" w16cid:durableId="786000438">
    <w:abstractNumId w:val="74"/>
  </w:num>
  <w:num w:numId="98" w16cid:durableId="994378286">
    <w:abstractNumId w:val="7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2A8E"/>
    <w:rsid w:val="00000EAC"/>
    <w:rsid w:val="00001728"/>
    <w:rsid w:val="000022DA"/>
    <w:rsid w:val="00002410"/>
    <w:rsid w:val="000024FB"/>
    <w:rsid w:val="00002D1E"/>
    <w:rsid w:val="00003262"/>
    <w:rsid w:val="00003A2A"/>
    <w:rsid w:val="00003CD1"/>
    <w:rsid w:val="00011D12"/>
    <w:rsid w:val="00012CF4"/>
    <w:rsid w:val="0001364E"/>
    <w:rsid w:val="00013980"/>
    <w:rsid w:val="00015301"/>
    <w:rsid w:val="00016756"/>
    <w:rsid w:val="0001690F"/>
    <w:rsid w:val="00020F14"/>
    <w:rsid w:val="000213CB"/>
    <w:rsid w:val="00021AD0"/>
    <w:rsid w:val="00023406"/>
    <w:rsid w:val="0002434F"/>
    <w:rsid w:val="0002462A"/>
    <w:rsid w:val="000246D6"/>
    <w:rsid w:val="000266D5"/>
    <w:rsid w:val="00027E7D"/>
    <w:rsid w:val="0003079D"/>
    <w:rsid w:val="00032F9F"/>
    <w:rsid w:val="00035F81"/>
    <w:rsid w:val="000367C7"/>
    <w:rsid w:val="00040646"/>
    <w:rsid w:val="00041B8A"/>
    <w:rsid w:val="00043600"/>
    <w:rsid w:val="00043B3F"/>
    <w:rsid w:val="0004557D"/>
    <w:rsid w:val="00045757"/>
    <w:rsid w:val="00045A55"/>
    <w:rsid w:val="00046B26"/>
    <w:rsid w:val="00046B74"/>
    <w:rsid w:val="00046D3C"/>
    <w:rsid w:val="00051244"/>
    <w:rsid w:val="0005125F"/>
    <w:rsid w:val="00055AD6"/>
    <w:rsid w:val="00056257"/>
    <w:rsid w:val="00057835"/>
    <w:rsid w:val="00061385"/>
    <w:rsid w:val="00064159"/>
    <w:rsid w:val="00064482"/>
    <w:rsid w:val="0006572A"/>
    <w:rsid w:val="000665D0"/>
    <w:rsid w:val="00067163"/>
    <w:rsid w:val="000676F7"/>
    <w:rsid w:val="00070528"/>
    <w:rsid w:val="00070E1C"/>
    <w:rsid w:val="000732B0"/>
    <w:rsid w:val="00073C83"/>
    <w:rsid w:val="000740A4"/>
    <w:rsid w:val="00076C8B"/>
    <w:rsid w:val="0008025B"/>
    <w:rsid w:val="00083686"/>
    <w:rsid w:val="00083D8D"/>
    <w:rsid w:val="00083DED"/>
    <w:rsid w:val="0008463D"/>
    <w:rsid w:val="00084A1C"/>
    <w:rsid w:val="0008613F"/>
    <w:rsid w:val="00086490"/>
    <w:rsid w:val="00086BCF"/>
    <w:rsid w:val="00087DE3"/>
    <w:rsid w:val="0009031C"/>
    <w:rsid w:val="00091871"/>
    <w:rsid w:val="0009455A"/>
    <w:rsid w:val="00095102"/>
    <w:rsid w:val="000961C3"/>
    <w:rsid w:val="00096EB7"/>
    <w:rsid w:val="00097996"/>
    <w:rsid w:val="000A1559"/>
    <w:rsid w:val="000A1D91"/>
    <w:rsid w:val="000A24F8"/>
    <w:rsid w:val="000A3946"/>
    <w:rsid w:val="000A64D2"/>
    <w:rsid w:val="000A7857"/>
    <w:rsid w:val="000A7985"/>
    <w:rsid w:val="000B1F97"/>
    <w:rsid w:val="000B6CD7"/>
    <w:rsid w:val="000C06C9"/>
    <w:rsid w:val="000C1E68"/>
    <w:rsid w:val="000C5008"/>
    <w:rsid w:val="000C7A50"/>
    <w:rsid w:val="000C7C0D"/>
    <w:rsid w:val="000C7CA7"/>
    <w:rsid w:val="000D049B"/>
    <w:rsid w:val="000D0505"/>
    <w:rsid w:val="000D0C84"/>
    <w:rsid w:val="000D1F14"/>
    <w:rsid w:val="000D2FEE"/>
    <w:rsid w:val="000D304B"/>
    <w:rsid w:val="000D3CA5"/>
    <w:rsid w:val="000D3DC1"/>
    <w:rsid w:val="000D505F"/>
    <w:rsid w:val="000D5516"/>
    <w:rsid w:val="000D623C"/>
    <w:rsid w:val="000D6873"/>
    <w:rsid w:val="000D7888"/>
    <w:rsid w:val="000E17B2"/>
    <w:rsid w:val="000E2E62"/>
    <w:rsid w:val="000E41F2"/>
    <w:rsid w:val="000E4C49"/>
    <w:rsid w:val="000E523B"/>
    <w:rsid w:val="000E531F"/>
    <w:rsid w:val="000E661C"/>
    <w:rsid w:val="000E7D63"/>
    <w:rsid w:val="000F06FC"/>
    <w:rsid w:val="000F21FD"/>
    <w:rsid w:val="000F3BD0"/>
    <w:rsid w:val="000F5273"/>
    <w:rsid w:val="000F7BC6"/>
    <w:rsid w:val="001008BD"/>
    <w:rsid w:val="00100A48"/>
    <w:rsid w:val="00101E54"/>
    <w:rsid w:val="001023CA"/>
    <w:rsid w:val="001037D3"/>
    <w:rsid w:val="001070B0"/>
    <w:rsid w:val="001079C6"/>
    <w:rsid w:val="00110E2C"/>
    <w:rsid w:val="00111B88"/>
    <w:rsid w:val="00111F1D"/>
    <w:rsid w:val="00112A45"/>
    <w:rsid w:val="001137D6"/>
    <w:rsid w:val="00113F78"/>
    <w:rsid w:val="00114792"/>
    <w:rsid w:val="00114950"/>
    <w:rsid w:val="00116415"/>
    <w:rsid w:val="0012015D"/>
    <w:rsid w:val="00121423"/>
    <w:rsid w:val="001224E8"/>
    <w:rsid w:val="0012410A"/>
    <w:rsid w:val="0012435C"/>
    <w:rsid w:val="0012451D"/>
    <w:rsid w:val="0012468B"/>
    <w:rsid w:val="001268B0"/>
    <w:rsid w:val="001273A1"/>
    <w:rsid w:val="00130A15"/>
    <w:rsid w:val="0013109D"/>
    <w:rsid w:val="00131117"/>
    <w:rsid w:val="0013282B"/>
    <w:rsid w:val="00133F44"/>
    <w:rsid w:val="0013413D"/>
    <w:rsid w:val="001346B9"/>
    <w:rsid w:val="00134D31"/>
    <w:rsid w:val="00134E73"/>
    <w:rsid w:val="0013734B"/>
    <w:rsid w:val="001420CF"/>
    <w:rsid w:val="00142DAB"/>
    <w:rsid w:val="0014385D"/>
    <w:rsid w:val="00146587"/>
    <w:rsid w:val="00150312"/>
    <w:rsid w:val="00150965"/>
    <w:rsid w:val="00154C3E"/>
    <w:rsid w:val="0015521F"/>
    <w:rsid w:val="00155471"/>
    <w:rsid w:val="00155D4D"/>
    <w:rsid w:val="00156BA3"/>
    <w:rsid w:val="00160380"/>
    <w:rsid w:val="0016083C"/>
    <w:rsid w:val="00160F22"/>
    <w:rsid w:val="00160F80"/>
    <w:rsid w:val="001613BA"/>
    <w:rsid w:val="001616AF"/>
    <w:rsid w:val="00161729"/>
    <w:rsid w:val="00163F48"/>
    <w:rsid w:val="00164EDA"/>
    <w:rsid w:val="00165A27"/>
    <w:rsid w:val="001661BF"/>
    <w:rsid w:val="001672A9"/>
    <w:rsid w:val="0017178A"/>
    <w:rsid w:val="0017195E"/>
    <w:rsid w:val="00173366"/>
    <w:rsid w:val="001739FC"/>
    <w:rsid w:val="00174EB4"/>
    <w:rsid w:val="00174FA6"/>
    <w:rsid w:val="00176E71"/>
    <w:rsid w:val="001771C3"/>
    <w:rsid w:val="00180CDA"/>
    <w:rsid w:val="0018193D"/>
    <w:rsid w:val="00181D34"/>
    <w:rsid w:val="00182E67"/>
    <w:rsid w:val="00183D93"/>
    <w:rsid w:val="001840D7"/>
    <w:rsid w:val="00184990"/>
    <w:rsid w:val="0018631D"/>
    <w:rsid w:val="0019139A"/>
    <w:rsid w:val="001926FC"/>
    <w:rsid w:val="0019357F"/>
    <w:rsid w:val="00194BE8"/>
    <w:rsid w:val="00195A2F"/>
    <w:rsid w:val="00197116"/>
    <w:rsid w:val="001A16D6"/>
    <w:rsid w:val="001A31BB"/>
    <w:rsid w:val="001A359F"/>
    <w:rsid w:val="001A37A7"/>
    <w:rsid w:val="001A41C4"/>
    <w:rsid w:val="001A433D"/>
    <w:rsid w:val="001A51B3"/>
    <w:rsid w:val="001A52AD"/>
    <w:rsid w:val="001A565F"/>
    <w:rsid w:val="001A7652"/>
    <w:rsid w:val="001A7AB1"/>
    <w:rsid w:val="001B072A"/>
    <w:rsid w:val="001B20B9"/>
    <w:rsid w:val="001B376C"/>
    <w:rsid w:val="001B417E"/>
    <w:rsid w:val="001C0869"/>
    <w:rsid w:val="001C24EF"/>
    <w:rsid w:val="001C2A2F"/>
    <w:rsid w:val="001C41EE"/>
    <w:rsid w:val="001C53E0"/>
    <w:rsid w:val="001D0B52"/>
    <w:rsid w:val="001D1795"/>
    <w:rsid w:val="001D230D"/>
    <w:rsid w:val="001D47EF"/>
    <w:rsid w:val="001D4915"/>
    <w:rsid w:val="001D4F89"/>
    <w:rsid w:val="001D5A2C"/>
    <w:rsid w:val="001D6D68"/>
    <w:rsid w:val="001E0527"/>
    <w:rsid w:val="001E122B"/>
    <w:rsid w:val="001E14C2"/>
    <w:rsid w:val="001E2097"/>
    <w:rsid w:val="001E4357"/>
    <w:rsid w:val="001E6613"/>
    <w:rsid w:val="001E6839"/>
    <w:rsid w:val="001E6DF6"/>
    <w:rsid w:val="001E7F58"/>
    <w:rsid w:val="001F0BA1"/>
    <w:rsid w:val="001F3F35"/>
    <w:rsid w:val="001F46B0"/>
    <w:rsid w:val="001F5501"/>
    <w:rsid w:val="001F60AB"/>
    <w:rsid w:val="00202025"/>
    <w:rsid w:val="00202DEC"/>
    <w:rsid w:val="00203A38"/>
    <w:rsid w:val="00205DD3"/>
    <w:rsid w:val="0020640A"/>
    <w:rsid w:val="00207305"/>
    <w:rsid w:val="00211409"/>
    <w:rsid w:val="002119BC"/>
    <w:rsid w:val="0021236A"/>
    <w:rsid w:val="00216997"/>
    <w:rsid w:val="00217085"/>
    <w:rsid w:val="00217B0B"/>
    <w:rsid w:val="00220C25"/>
    <w:rsid w:val="002263F9"/>
    <w:rsid w:val="00227FAE"/>
    <w:rsid w:val="00230274"/>
    <w:rsid w:val="00232608"/>
    <w:rsid w:val="00234A84"/>
    <w:rsid w:val="0023517B"/>
    <w:rsid w:val="0023589C"/>
    <w:rsid w:val="00240D8C"/>
    <w:rsid w:val="00241A60"/>
    <w:rsid w:val="002421DA"/>
    <w:rsid w:val="00242912"/>
    <w:rsid w:val="00243F21"/>
    <w:rsid w:val="00245666"/>
    <w:rsid w:val="00250D8C"/>
    <w:rsid w:val="0025140F"/>
    <w:rsid w:val="002516E5"/>
    <w:rsid w:val="00251D4B"/>
    <w:rsid w:val="00252A8E"/>
    <w:rsid w:val="00252E0E"/>
    <w:rsid w:val="00253B33"/>
    <w:rsid w:val="00254896"/>
    <w:rsid w:val="002549D9"/>
    <w:rsid w:val="0025577E"/>
    <w:rsid w:val="002569DC"/>
    <w:rsid w:val="00256AAE"/>
    <w:rsid w:val="00256FC4"/>
    <w:rsid w:val="00257933"/>
    <w:rsid w:val="00261804"/>
    <w:rsid w:val="002637C1"/>
    <w:rsid w:val="00265546"/>
    <w:rsid w:val="002668D3"/>
    <w:rsid w:val="0027103F"/>
    <w:rsid w:val="002711EA"/>
    <w:rsid w:val="00272357"/>
    <w:rsid w:val="002727A1"/>
    <w:rsid w:val="002734FE"/>
    <w:rsid w:val="00274243"/>
    <w:rsid w:val="00274E6B"/>
    <w:rsid w:val="002765F5"/>
    <w:rsid w:val="002800A9"/>
    <w:rsid w:val="002800AF"/>
    <w:rsid w:val="002803C6"/>
    <w:rsid w:val="002815E2"/>
    <w:rsid w:val="00281630"/>
    <w:rsid w:val="0028251C"/>
    <w:rsid w:val="00283546"/>
    <w:rsid w:val="00283E9F"/>
    <w:rsid w:val="00284E08"/>
    <w:rsid w:val="00286FED"/>
    <w:rsid w:val="002876B7"/>
    <w:rsid w:val="00290677"/>
    <w:rsid w:val="0029200C"/>
    <w:rsid w:val="0029213A"/>
    <w:rsid w:val="00293297"/>
    <w:rsid w:val="00295B6D"/>
    <w:rsid w:val="00297542"/>
    <w:rsid w:val="00297AC7"/>
    <w:rsid w:val="002A1013"/>
    <w:rsid w:val="002A4F1F"/>
    <w:rsid w:val="002A5462"/>
    <w:rsid w:val="002A583D"/>
    <w:rsid w:val="002A5E0D"/>
    <w:rsid w:val="002B1300"/>
    <w:rsid w:val="002B15DE"/>
    <w:rsid w:val="002B19FB"/>
    <w:rsid w:val="002B32FD"/>
    <w:rsid w:val="002B3ECB"/>
    <w:rsid w:val="002B6970"/>
    <w:rsid w:val="002B71F5"/>
    <w:rsid w:val="002C092F"/>
    <w:rsid w:val="002C20E9"/>
    <w:rsid w:val="002C29CB"/>
    <w:rsid w:val="002C2A22"/>
    <w:rsid w:val="002C363D"/>
    <w:rsid w:val="002C3BB6"/>
    <w:rsid w:val="002C43F3"/>
    <w:rsid w:val="002C47ED"/>
    <w:rsid w:val="002C63C5"/>
    <w:rsid w:val="002D0047"/>
    <w:rsid w:val="002D1646"/>
    <w:rsid w:val="002D4208"/>
    <w:rsid w:val="002D4863"/>
    <w:rsid w:val="002D4A94"/>
    <w:rsid w:val="002D7514"/>
    <w:rsid w:val="002E1000"/>
    <w:rsid w:val="002E1B7F"/>
    <w:rsid w:val="002E20B6"/>
    <w:rsid w:val="002E2A6A"/>
    <w:rsid w:val="002E2C30"/>
    <w:rsid w:val="002E3BC2"/>
    <w:rsid w:val="002E40C1"/>
    <w:rsid w:val="002E6FE9"/>
    <w:rsid w:val="002F1B41"/>
    <w:rsid w:val="002F4F54"/>
    <w:rsid w:val="002F605D"/>
    <w:rsid w:val="00301762"/>
    <w:rsid w:val="00302210"/>
    <w:rsid w:val="00303985"/>
    <w:rsid w:val="00305B96"/>
    <w:rsid w:val="00306102"/>
    <w:rsid w:val="003064ED"/>
    <w:rsid w:val="00306717"/>
    <w:rsid w:val="00307379"/>
    <w:rsid w:val="003101ED"/>
    <w:rsid w:val="00311709"/>
    <w:rsid w:val="003119D1"/>
    <w:rsid w:val="003123C2"/>
    <w:rsid w:val="00312468"/>
    <w:rsid w:val="00312568"/>
    <w:rsid w:val="003132A2"/>
    <w:rsid w:val="0031446D"/>
    <w:rsid w:val="003153AA"/>
    <w:rsid w:val="003203E8"/>
    <w:rsid w:val="003205C4"/>
    <w:rsid w:val="00320CC7"/>
    <w:rsid w:val="00320F4A"/>
    <w:rsid w:val="003226FB"/>
    <w:rsid w:val="003228A6"/>
    <w:rsid w:val="00323927"/>
    <w:rsid w:val="0032569E"/>
    <w:rsid w:val="003273A5"/>
    <w:rsid w:val="00330453"/>
    <w:rsid w:val="00330B67"/>
    <w:rsid w:val="00331AA2"/>
    <w:rsid w:val="003340E2"/>
    <w:rsid w:val="00334119"/>
    <w:rsid w:val="00334263"/>
    <w:rsid w:val="003356FC"/>
    <w:rsid w:val="00336166"/>
    <w:rsid w:val="0033799C"/>
    <w:rsid w:val="003405C4"/>
    <w:rsid w:val="00340B65"/>
    <w:rsid w:val="003413F2"/>
    <w:rsid w:val="00341B3E"/>
    <w:rsid w:val="00342428"/>
    <w:rsid w:val="00342A9B"/>
    <w:rsid w:val="00343285"/>
    <w:rsid w:val="003455AA"/>
    <w:rsid w:val="00346928"/>
    <w:rsid w:val="0034790B"/>
    <w:rsid w:val="00350075"/>
    <w:rsid w:val="00350539"/>
    <w:rsid w:val="00350DBE"/>
    <w:rsid w:val="00351EDB"/>
    <w:rsid w:val="003523B7"/>
    <w:rsid w:val="00352642"/>
    <w:rsid w:val="003536EA"/>
    <w:rsid w:val="00353B98"/>
    <w:rsid w:val="00355732"/>
    <w:rsid w:val="00355B4D"/>
    <w:rsid w:val="003561CA"/>
    <w:rsid w:val="00356245"/>
    <w:rsid w:val="00357557"/>
    <w:rsid w:val="0036008B"/>
    <w:rsid w:val="00362316"/>
    <w:rsid w:val="00362CAB"/>
    <w:rsid w:val="00362ED6"/>
    <w:rsid w:val="00363AE1"/>
    <w:rsid w:val="00363B52"/>
    <w:rsid w:val="00367321"/>
    <w:rsid w:val="003722A1"/>
    <w:rsid w:val="003723BD"/>
    <w:rsid w:val="00376009"/>
    <w:rsid w:val="0038186C"/>
    <w:rsid w:val="00383F4E"/>
    <w:rsid w:val="00386936"/>
    <w:rsid w:val="0038753F"/>
    <w:rsid w:val="0039244C"/>
    <w:rsid w:val="003935FB"/>
    <w:rsid w:val="00394294"/>
    <w:rsid w:val="00396B3E"/>
    <w:rsid w:val="003A1778"/>
    <w:rsid w:val="003A2502"/>
    <w:rsid w:val="003A6A69"/>
    <w:rsid w:val="003A7EEB"/>
    <w:rsid w:val="003B13C5"/>
    <w:rsid w:val="003B2FF3"/>
    <w:rsid w:val="003B36F4"/>
    <w:rsid w:val="003B3859"/>
    <w:rsid w:val="003B4623"/>
    <w:rsid w:val="003B4E07"/>
    <w:rsid w:val="003B59A8"/>
    <w:rsid w:val="003B721B"/>
    <w:rsid w:val="003C0582"/>
    <w:rsid w:val="003C0BB8"/>
    <w:rsid w:val="003C1C69"/>
    <w:rsid w:val="003C3B64"/>
    <w:rsid w:val="003C4638"/>
    <w:rsid w:val="003C594F"/>
    <w:rsid w:val="003D07A7"/>
    <w:rsid w:val="003D311C"/>
    <w:rsid w:val="003D3BBD"/>
    <w:rsid w:val="003D4FEB"/>
    <w:rsid w:val="003D597E"/>
    <w:rsid w:val="003D6DCA"/>
    <w:rsid w:val="003D6FBE"/>
    <w:rsid w:val="003D7A38"/>
    <w:rsid w:val="003D7E33"/>
    <w:rsid w:val="003E08F1"/>
    <w:rsid w:val="003E1664"/>
    <w:rsid w:val="003E47E0"/>
    <w:rsid w:val="003E4826"/>
    <w:rsid w:val="003E57E8"/>
    <w:rsid w:val="003E6106"/>
    <w:rsid w:val="003F125D"/>
    <w:rsid w:val="003F21DA"/>
    <w:rsid w:val="003F2328"/>
    <w:rsid w:val="003F2729"/>
    <w:rsid w:val="003F2A6E"/>
    <w:rsid w:val="003F2ED8"/>
    <w:rsid w:val="003F3047"/>
    <w:rsid w:val="003F30DA"/>
    <w:rsid w:val="003F3979"/>
    <w:rsid w:val="003F5EBC"/>
    <w:rsid w:val="003F5EBD"/>
    <w:rsid w:val="003F7FB6"/>
    <w:rsid w:val="00403BB4"/>
    <w:rsid w:val="0040432C"/>
    <w:rsid w:val="00405F3D"/>
    <w:rsid w:val="004068BC"/>
    <w:rsid w:val="0040762A"/>
    <w:rsid w:val="00411BB0"/>
    <w:rsid w:val="00413AA5"/>
    <w:rsid w:val="00414E6A"/>
    <w:rsid w:val="0041669E"/>
    <w:rsid w:val="00420CD1"/>
    <w:rsid w:val="00420E55"/>
    <w:rsid w:val="00421961"/>
    <w:rsid w:val="004244CD"/>
    <w:rsid w:val="004248CE"/>
    <w:rsid w:val="00425279"/>
    <w:rsid w:val="004275DF"/>
    <w:rsid w:val="0042778A"/>
    <w:rsid w:val="004279E0"/>
    <w:rsid w:val="00431283"/>
    <w:rsid w:val="00432D7F"/>
    <w:rsid w:val="00433BBE"/>
    <w:rsid w:val="00433DB4"/>
    <w:rsid w:val="00435322"/>
    <w:rsid w:val="00436805"/>
    <w:rsid w:val="00437D95"/>
    <w:rsid w:val="00440209"/>
    <w:rsid w:val="00440B95"/>
    <w:rsid w:val="004422F5"/>
    <w:rsid w:val="004462E4"/>
    <w:rsid w:val="00446B5D"/>
    <w:rsid w:val="00446F2B"/>
    <w:rsid w:val="00450B9D"/>
    <w:rsid w:val="00451D81"/>
    <w:rsid w:val="00452280"/>
    <w:rsid w:val="00452EE6"/>
    <w:rsid w:val="00453438"/>
    <w:rsid w:val="00455EF8"/>
    <w:rsid w:val="0046098B"/>
    <w:rsid w:val="004609BA"/>
    <w:rsid w:val="0046305F"/>
    <w:rsid w:val="004660F8"/>
    <w:rsid w:val="00466C10"/>
    <w:rsid w:val="004671A5"/>
    <w:rsid w:val="004705BE"/>
    <w:rsid w:val="0047417B"/>
    <w:rsid w:val="00474D03"/>
    <w:rsid w:val="0047536B"/>
    <w:rsid w:val="00476CFC"/>
    <w:rsid w:val="004804D0"/>
    <w:rsid w:val="00481245"/>
    <w:rsid w:val="0048187A"/>
    <w:rsid w:val="00482BB1"/>
    <w:rsid w:val="00482DA3"/>
    <w:rsid w:val="0048393A"/>
    <w:rsid w:val="00484FA4"/>
    <w:rsid w:val="00490261"/>
    <w:rsid w:val="00490411"/>
    <w:rsid w:val="00490588"/>
    <w:rsid w:val="00491BAB"/>
    <w:rsid w:val="00492754"/>
    <w:rsid w:val="004927BB"/>
    <w:rsid w:val="00494A62"/>
    <w:rsid w:val="004951D6"/>
    <w:rsid w:val="004971FD"/>
    <w:rsid w:val="004A3E8A"/>
    <w:rsid w:val="004A58A1"/>
    <w:rsid w:val="004A6342"/>
    <w:rsid w:val="004A70B3"/>
    <w:rsid w:val="004A75EC"/>
    <w:rsid w:val="004A77D3"/>
    <w:rsid w:val="004B0119"/>
    <w:rsid w:val="004B04DA"/>
    <w:rsid w:val="004B07D0"/>
    <w:rsid w:val="004B2997"/>
    <w:rsid w:val="004B3168"/>
    <w:rsid w:val="004B32CE"/>
    <w:rsid w:val="004B5DCA"/>
    <w:rsid w:val="004B60EC"/>
    <w:rsid w:val="004B6B6E"/>
    <w:rsid w:val="004C1D10"/>
    <w:rsid w:val="004C2017"/>
    <w:rsid w:val="004C26F1"/>
    <w:rsid w:val="004C2768"/>
    <w:rsid w:val="004C3C30"/>
    <w:rsid w:val="004C3D49"/>
    <w:rsid w:val="004C567C"/>
    <w:rsid w:val="004D22EF"/>
    <w:rsid w:val="004D2A1E"/>
    <w:rsid w:val="004D3181"/>
    <w:rsid w:val="004D4DB9"/>
    <w:rsid w:val="004D5000"/>
    <w:rsid w:val="004D753E"/>
    <w:rsid w:val="004E1766"/>
    <w:rsid w:val="004E2664"/>
    <w:rsid w:val="004E2A65"/>
    <w:rsid w:val="004E2BD8"/>
    <w:rsid w:val="004E2F0D"/>
    <w:rsid w:val="004E36DE"/>
    <w:rsid w:val="004E5C6A"/>
    <w:rsid w:val="004E62F9"/>
    <w:rsid w:val="004F1A33"/>
    <w:rsid w:val="004F1EF0"/>
    <w:rsid w:val="004F5DD2"/>
    <w:rsid w:val="004F67E2"/>
    <w:rsid w:val="004F685C"/>
    <w:rsid w:val="005000A2"/>
    <w:rsid w:val="00501F70"/>
    <w:rsid w:val="005022C3"/>
    <w:rsid w:val="00502AA1"/>
    <w:rsid w:val="005032B5"/>
    <w:rsid w:val="005032B9"/>
    <w:rsid w:val="00503BA2"/>
    <w:rsid w:val="00503D33"/>
    <w:rsid w:val="00506675"/>
    <w:rsid w:val="00507693"/>
    <w:rsid w:val="00513737"/>
    <w:rsid w:val="005147E3"/>
    <w:rsid w:val="00515736"/>
    <w:rsid w:val="005159E0"/>
    <w:rsid w:val="0051633F"/>
    <w:rsid w:val="00521B0E"/>
    <w:rsid w:val="00521D38"/>
    <w:rsid w:val="00521D42"/>
    <w:rsid w:val="00522E9E"/>
    <w:rsid w:val="005236A4"/>
    <w:rsid w:val="00523B71"/>
    <w:rsid w:val="005242B6"/>
    <w:rsid w:val="00524AB1"/>
    <w:rsid w:val="00525F16"/>
    <w:rsid w:val="0052629D"/>
    <w:rsid w:val="0053187F"/>
    <w:rsid w:val="005329D2"/>
    <w:rsid w:val="005329F6"/>
    <w:rsid w:val="00535E90"/>
    <w:rsid w:val="00536724"/>
    <w:rsid w:val="00536D4A"/>
    <w:rsid w:val="005371FA"/>
    <w:rsid w:val="00537C46"/>
    <w:rsid w:val="0054091E"/>
    <w:rsid w:val="005416E1"/>
    <w:rsid w:val="00541A6F"/>
    <w:rsid w:val="00541DC3"/>
    <w:rsid w:val="0054438F"/>
    <w:rsid w:val="005446B5"/>
    <w:rsid w:val="00544992"/>
    <w:rsid w:val="005466ED"/>
    <w:rsid w:val="00554D89"/>
    <w:rsid w:val="00554F5C"/>
    <w:rsid w:val="00555569"/>
    <w:rsid w:val="00555A63"/>
    <w:rsid w:val="0055615F"/>
    <w:rsid w:val="00556461"/>
    <w:rsid w:val="005576D6"/>
    <w:rsid w:val="005576E1"/>
    <w:rsid w:val="00561250"/>
    <w:rsid w:val="00562A1B"/>
    <w:rsid w:val="005639A5"/>
    <w:rsid w:val="005667B2"/>
    <w:rsid w:val="00566E36"/>
    <w:rsid w:val="005706D0"/>
    <w:rsid w:val="0057343C"/>
    <w:rsid w:val="00574A0C"/>
    <w:rsid w:val="00574A64"/>
    <w:rsid w:val="00574DFD"/>
    <w:rsid w:val="0057690D"/>
    <w:rsid w:val="00576C89"/>
    <w:rsid w:val="00580560"/>
    <w:rsid w:val="005806E3"/>
    <w:rsid w:val="0058114E"/>
    <w:rsid w:val="00585B1D"/>
    <w:rsid w:val="00586101"/>
    <w:rsid w:val="005864B0"/>
    <w:rsid w:val="00586806"/>
    <w:rsid w:val="00586BA8"/>
    <w:rsid w:val="005877AD"/>
    <w:rsid w:val="00587F3D"/>
    <w:rsid w:val="005911B1"/>
    <w:rsid w:val="005919F1"/>
    <w:rsid w:val="005940CE"/>
    <w:rsid w:val="005947E3"/>
    <w:rsid w:val="00595BF7"/>
    <w:rsid w:val="005A10ED"/>
    <w:rsid w:val="005A3243"/>
    <w:rsid w:val="005A79D8"/>
    <w:rsid w:val="005B05D2"/>
    <w:rsid w:val="005B1653"/>
    <w:rsid w:val="005B38C3"/>
    <w:rsid w:val="005B3F06"/>
    <w:rsid w:val="005B3F28"/>
    <w:rsid w:val="005B5CB3"/>
    <w:rsid w:val="005C0A06"/>
    <w:rsid w:val="005C0F6E"/>
    <w:rsid w:val="005C2094"/>
    <w:rsid w:val="005D051B"/>
    <w:rsid w:val="005D1DCB"/>
    <w:rsid w:val="005D3F04"/>
    <w:rsid w:val="005D4B34"/>
    <w:rsid w:val="005D60C9"/>
    <w:rsid w:val="005D6B08"/>
    <w:rsid w:val="005D7D17"/>
    <w:rsid w:val="005E20B6"/>
    <w:rsid w:val="005E3139"/>
    <w:rsid w:val="005E4128"/>
    <w:rsid w:val="005E4C8D"/>
    <w:rsid w:val="005E4FC0"/>
    <w:rsid w:val="005E6CAE"/>
    <w:rsid w:val="005E734B"/>
    <w:rsid w:val="005F0A75"/>
    <w:rsid w:val="005F7017"/>
    <w:rsid w:val="00600189"/>
    <w:rsid w:val="006010F3"/>
    <w:rsid w:val="006024CB"/>
    <w:rsid w:val="00602FF4"/>
    <w:rsid w:val="00603F30"/>
    <w:rsid w:val="0060413E"/>
    <w:rsid w:val="00605596"/>
    <w:rsid w:val="006064CE"/>
    <w:rsid w:val="00607379"/>
    <w:rsid w:val="00611A22"/>
    <w:rsid w:val="00612B31"/>
    <w:rsid w:val="006135A4"/>
    <w:rsid w:val="0061366F"/>
    <w:rsid w:val="006141CC"/>
    <w:rsid w:val="00615B3C"/>
    <w:rsid w:val="00615E31"/>
    <w:rsid w:val="0061673F"/>
    <w:rsid w:val="006169D7"/>
    <w:rsid w:val="0061787D"/>
    <w:rsid w:val="00617BC9"/>
    <w:rsid w:val="006204CD"/>
    <w:rsid w:val="006212C5"/>
    <w:rsid w:val="00621ACD"/>
    <w:rsid w:val="00622FD2"/>
    <w:rsid w:val="0062450B"/>
    <w:rsid w:val="006250E2"/>
    <w:rsid w:val="00625C09"/>
    <w:rsid w:val="006276BB"/>
    <w:rsid w:val="00627706"/>
    <w:rsid w:val="006303EC"/>
    <w:rsid w:val="00630454"/>
    <w:rsid w:val="006308CD"/>
    <w:rsid w:val="006310AA"/>
    <w:rsid w:val="006311D9"/>
    <w:rsid w:val="00633DCC"/>
    <w:rsid w:val="006342D6"/>
    <w:rsid w:val="00636491"/>
    <w:rsid w:val="00640D8B"/>
    <w:rsid w:val="00642452"/>
    <w:rsid w:val="00643531"/>
    <w:rsid w:val="00643F4F"/>
    <w:rsid w:val="006459D7"/>
    <w:rsid w:val="00646FE5"/>
    <w:rsid w:val="00652953"/>
    <w:rsid w:val="00657DCD"/>
    <w:rsid w:val="00660355"/>
    <w:rsid w:val="0066088D"/>
    <w:rsid w:val="00660A01"/>
    <w:rsid w:val="0066548D"/>
    <w:rsid w:val="00666891"/>
    <w:rsid w:val="006669E9"/>
    <w:rsid w:val="00670803"/>
    <w:rsid w:val="006729B8"/>
    <w:rsid w:val="00672AD1"/>
    <w:rsid w:val="00674501"/>
    <w:rsid w:val="00674B87"/>
    <w:rsid w:val="00675488"/>
    <w:rsid w:val="006755B7"/>
    <w:rsid w:val="006762AD"/>
    <w:rsid w:val="006762CD"/>
    <w:rsid w:val="00676AA8"/>
    <w:rsid w:val="0067722A"/>
    <w:rsid w:val="0068078A"/>
    <w:rsid w:val="00680BF7"/>
    <w:rsid w:val="00682B9B"/>
    <w:rsid w:val="00682D16"/>
    <w:rsid w:val="00683027"/>
    <w:rsid w:val="00683289"/>
    <w:rsid w:val="006838CD"/>
    <w:rsid w:val="00684EE4"/>
    <w:rsid w:val="006851AE"/>
    <w:rsid w:val="006867DC"/>
    <w:rsid w:val="0069051D"/>
    <w:rsid w:val="00691CAE"/>
    <w:rsid w:val="00694EB8"/>
    <w:rsid w:val="00695E05"/>
    <w:rsid w:val="006969ED"/>
    <w:rsid w:val="00696EBA"/>
    <w:rsid w:val="006A0687"/>
    <w:rsid w:val="006A1055"/>
    <w:rsid w:val="006A149D"/>
    <w:rsid w:val="006A2680"/>
    <w:rsid w:val="006A3F3E"/>
    <w:rsid w:val="006A5F5D"/>
    <w:rsid w:val="006A70A7"/>
    <w:rsid w:val="006B11D9"/>
    <w:rsid w:val="006B434C"/>
    <w:rsid w:val="006B4761"/>
    <w:rsid w:val="006B4B4C"/>
    <w:rsid w:val="006B4E59"/>
    <w:rsid w:val="006B5A03"/>
    <w:rsid w:val="006B6BA4"/>
    <w:rsid w:val="006C0784"/>
    <w:rsid w:val="006C1480"/>
    <w:rsid w:val="006C254D"/>
    <w:rsid w:val="006C3941"/>
    <w:rsid w:val="006C60F5"/>
    <w:rsid w:val="006C6BAE"/>
    <w:rsid w:val="006D1279"/>
    <w:rsid w:val="006D19BC"/>
    <w:rsid w:val="006D2F91"/>
    <w:rsid w:val="006D35F0"/>
    <w:rsid w:val="006D3788"/>
    <w:rsid w:val="006D4BBB"/>
    <w:rsid w:val="006D5EF7"/>
    <w:rsid w:val="006D6E71"/>
    <w:rsid w:val="006E0B80"/>
    <w:rsid w:val="006E0C1A"/>
    <w:rsid w:val="006E1BBC"/>
    <w:rsid w:val="006E2562"/>
    <w:rsid w:val="006E48C1"/>
    <w:rsid w:val="006E5579"/>
    <w:rsid w:val="006E59BC"/>
    <w:rsid w:val="006E5D23"/>
    <w:rsid w:val="006E76E3"/>
    <w:rsid w:val="006F0861"/>
    <w:rsid w:val="006F35E7"/>
    <w:rsid w:val="006F4426"/>
    <w:rsid w:val="006F53B0"/>
    <w:rsid w:val="006F5813"/>
    <w:rsid w:val="00700E94"/>
    <w:rsid w:val="00704BB3"/>
    <w:rsid w:val="0070674F"/>
    <w:rsid w:val="00707372"/>
    <w:rsid w:val="0071213B"/>
    <w:rsid w:val="007124A4"/>
    <w:rsid w:val="007126AF"/>
    <w:rsid w:val="00712956"/>
    <w:rsid w:val="00715BC7"/>
    <w:rsid w:val="00715DF4"/>
    <w:rsid w:val="0072004F"/>
    <w:rsid w:val="00720F3A"/>
    <w:rsid w:val="00721424"/>
    <w:rsid w:val="007254E0"/>
    <w:rsid w:val="00732DA9"/>
    <w:rsid w:val="00733669"/>
    <w:rsid w:val="00733C01"/>
    <w:rsid w:val="0073454A"/>
    <w:rsid w:val="00734BDF"/>
    <w:rsid w:val="00737CAE"/>
    <w:rsid w:val="007437D7"/>
    <w:rsid w:val="00744EBA"/>
    <w:rsid w:val="00745732"/>
    <w:rsid w:val="007471F8"/>
    <w:rsid w:val="00747975"/>
    <w:rsid w:val="00750E22"/>
    <w:rsid w:val="00751399"/>
    <w:rsid w:val="007516BC"/>
    <w:rsid w:val="00753F56"/>
    <w:rsid w:val="007550B9"/>
    <w:rsid w:val="00760268"/>
    <w:rsid w:val="00760C50"/>
    <w:rsid w:val="00762469"/>
    <w:rsid w:val="007630D8"/>
    <w:rsid w:val="00765AD0"/>
    <w:rsid w:val="00765BEE"/>
    <w:rsid w:val="00770AC1"/>
    <w:rsid w:val="00770F54"/>
    <w:rsid w:val="00771DA8"/>
    <w:rsid w:val="007723A4"/>
    <w:rsid w:val="00773A25"/>
    <w:rsid w:val="00774555"/>
    <w:rsid w:val="0077511F"/>
    <w:rsid w:val="0077643D"/>
    <w:rsid w:val="00776D7C"/>
    <w:rsid w:val="007777D8"/>
    <w:rsid w:val="0078474C"/>
    <w:rsid w:val="00784ACF"/>
    <w:rsid w:val="00785A18"/>
    <w:rsid w:val="00785A2A"/>
    <w:rsid w:val="00791195"/>
    <w:rsid w:val="0079264D"/>
    <w:rsid w:val="00792676"/>
    <w:rsid w:val="00792E61"/>
    <w:rsid w:val="0079403A"/>
    <w:rsid w:val="00795DE7"/>
    <w:rsid w:val="007A3BA6"/>
    <w:rsid w:val="007A46AA"/>
    <w:rsid w:val="007A46AE"/>
    <w:rsid w:val="007A4C91"/>
    <w:rsid w:val="007A4ED3"/>
    <w:rsid w:val="007A627D"/>
    <w:rsid w:val="007A652C"/>
    <w:rsid w:val="007B08E4"/>
    <w:rsid w:val="007B1E84"/>
    <w:rsid w:val="007B216D"/>
    <w:rsid w:val="007B29C5"/>
    <w:rsid w:val="007B3119"/>
    <w:rsid w:val="007B7BF8"/>
    <w:rsid w:val="007C0B34"/>
    <w:rsid w:val="007C3B61"/>
    <w:rsid w:val="007C439C"/>
    <w:rsid w:val="007C5F8E"/>
    <w:rsid w:val="007C7252"/>
    <w:rsid w:val="007D2208"/>
    <w:rsid w:val="007D2AC0"/>
    <w:rsid w:val="007D383B"/>
    <w:rsid w:val="007D45E0"/>
    <w:rsid w:val="007D5635"/>
    <w:rsid w:val="007D5EDC"/>
    <w:rsid w:val="007D7406"/>
    <w:rsid w:val="007E2634"/>
    <w:rsid w:val="007E497D"/>
    <w:rsid w:val="007E628A"/>
    <w:rsid w:val="007F00A3"/>
    <w:rsid w:val="007F04A3"/>
    <w:rsid w:val="007F1081"/>
    <w:rsid w:val="007F25E8"/>
    <w:rsid w:val="007F28FE"/>
    <w:rsid w:val="007F4CAD"/>
    <w:rsid w:val="007F5B1E"/>
    <w:rsid w:val="007F6CE1"/>
    <w:rsid w:val="00800472"/>
    <w:rsid w:val="008004A6"/>
    <w:rsid w:val="008005AF"/>
    <w:rsid w:val="00802C56"/>
    <w:rsid w:val="008034B0"/>
    <w:rsid w:val="00806C0F"/>
    <w:rsid w:val="00806FDE"/>
    <w:rsid w:val="00807E30"/>
    <w:rsid w:val="00807EF3"/>
    <w:rsid w:val="00807EF8"/>
    <w:rsid w:val="0081092B"/>
    <w:rsid w:val="00810A60"/>
    <w:rsid w:val="00811040"/>
    <w:rsid w:val="008110F2"/>
    <w:rsid w:val="0081172E"/>
    <w:rsid w:val="00813722"/>
    <w:rsid w:val="00816817"/>
    <w:rsid w:val="00817804"/>
    <w:rsid w:val="00817E2B"/>
    <w:rsid w:val="00820351"/>
    <w:rsid w:val="00820E63"/>
    <w:rsid w:val="008214A9"/>
    <w:rsid w:val="00821D0B"/>
    <w:rsid w:val="00822604"/>
    <w:rsid w:val="00822E5D"/>
    <w:rsid w:val="00822FAE"/>
    <w:rsid w:val="008251A6"/>
    <w:rsid w:val="008255DA"/>
    <w:rsid w:val="00825D58"/>
    <w:rsid w:val="00827C6D"/>
    <w:rsid w:val="00830C47"/>
    <w:rsid w:val="008321DF"/>
    <w:rsid w:val="008327FC"/>
    <w:rsid w:val="00834270"/>
    <w:rsid w:val="00835A17"/>
    <w:rsid w:val="00841A66"/>
    <w:rsid w:val="00842565"/>
    <w:rsid w:val="00843E95"/>
    <w:rsid w:val="00846469"/>
    <w:rsid w:val="00846951"/>
    <w:rsid w:val="00846A2D"/>
    <w:rsid w:val="00846AD0"/>
    <w:rsid w:val="00847635"/>
    <w:rsid w:val="00850D79"/>
    <w:rsid w:val="0085244D"/>
    <w:rsid w:val="00853E40"/>
    <w:rsid w:val="008548D7"/>
    <w:rsid w:val="008555FE"/>
    <w:rsid w:val="00856B9E"/>
    <w:rsid w:val="008572E8"/>
    <w:rsid w:val="008600A9"/>
    <w:rsid w:val="008612E9"/>
    <w:rsid w:val="00863196"/>
    <w:rsid w:val="008647CB"/>
    <w:rsid w:val="00865191"/>
    <w:rsid w:val="00865350"/>
    <w:rsid w:val="00867A4E"/>
    <w:rsid w:val="00871C45"/>
    <w:rsid w:val="008726AA"/>
    <w:rsid w:val="008734D4"/>
    <w:rsid w:val="008754D4"/>
    <w:rsid w:val="00875652"/>
    <w:rsid w:val="0087771F"/>
    <w:rsid w:val="0088092F"/>
    <w:rsid w:val="008827AF"/>
    <w:rsid w:val="00884025"/>
    <w:rsid w:val="008841D1"/>
    <w:rsid w:val="00884B69"/>
    <w:rsid w:val="00885A38"/>
    <w:rsid w:val="00886190"/>
    <w:rsid w:val="00886612"/>
    <w:rsid w:val="00887DF1"/>
    <w:rsid w:val="00891005"/>
    <w:rsid w:val="0089234C"/>
    <w:rsid w:val="0089493D"/>
    <w:rsid w:val="00895131"/>
    <w:rsid w:val="00897ACF"/>
    <w:rsid w:val="008A1A3F"/>
    <w:rsid w:val="008A252A"/>
    <w:rsid w:val="008A294C"/>
    <w:rsid w:val="008A3C20"/>
    <w:rsid w:val="008A4B05"/>
    <w:rsid w:val="008A4B15"/>
    <w:rsid w:val="008A55A8"/>
    <w:rsid w:val="008A5887"/>
    <w:rsid w:val="008A6126"/>
    <w:rsid w:val="008A7B8F"/>
    <w:rsid w:val="008B100F"/>
    <w:rsid w:val="008B2736"/>
    <w:rsid w:val="008B5D54"/>
    <w:rsid w:val="008B7D46"/>
    <w:rsid w:val="008C073D"/>
    <w:rsid w:val="008C1B63"/>
    <w:rsid w:val="008C2730"/>
    <w:rsid w:val="008C36A8"/>
    <w:rsid w:val="008C3A3E"/>
    <w:rsid w:val="008C3BBA"/>
    <w:rsid w:val="008C4012"/>
    <w:rsid w:val="008C50C7"/>
    <w:rsid w:val="008C7738"/>
    <w:rsid w:val="008D04E3"/>
    <w:rsid w:val="008D057D"/>
    <w:rsid w:val="008D138D"/>
    <w:rsid w:val="008D330D"/>
    <w:rsid w:val="008D435D"/>
    <w:rsid w:val="008D45F1"/>
    <w:rsid w:val="008D50DA"/>
    <w:rsid w:val="008D5680"/>
    <w:rsid w:val="008D766F"/>
    <w:rsid w:val="008D7F21"/>
    <w:rsid w:val="008E071D"/>
    <w:rsid w:val="008E0E43"/>
    <w:rsid w:val="008E201B"/>
    <w:rsid w:val="008E2F17"/>
    <w:rsid w:val="008E3F64"/>
    <w:rsid w:val="008E40BE"/>
    <w:rsid w:val="008E540C"/>
    <w:rsid w:val="008E5BDC"/>
    <w:rsid w:val="008E5CE2"/>
    <w:rsid w:val="008E6282"/>
    <w:rsid w:val="008E7473"/>
    <w:rsid w:val="008F258E"/>
    <w:rsid w:val="008F47E8"/>
    <w:rsid w:val="008F51E2"/>
    <w:rsid w:val="008F5BD6"/>
    <w:rsid w:val="008F658E"/>
    <w:rsid w:val="008F72F7"/>
    <w:rsid w:val="008F7B32"/>
    <w:rsid w:val="009005D7"/>
    <w:rsid w:val="00903815"/>
    <w:rsid w:val="00903BA0"/>
    <w:rsid w:val="00903C94"/>
    <w:rsid w:val="00903F1F"/>
    <w:rsid w:val="00905649"/>
    <w:rsid w:val="0090565B"/>
    <w:rsid w:val="00910376"/>
    <w:rsid w:val="00911F07"/>
    <w:rsid w:val="00917233"/>
    <w:rsid w:val="0091799E"/>
    <w:rsid w:val="0092214C"/>
    <w:rsid w:val="00922521"/>
    <w:rsid w:val="00922F8B"/>
    <w:rsid w:val="00923937"/>
    <w:rsid w:val="009244F6"/>
    <w:rsid w:val="00925C07"/>
    <w:rsid w:val="00925E38"/>
    <w:rsid w:val="0092738E"/>
    <w:rsid w:val="00927A30"/>
    <w:rsid w:val="00930DC3"/>
    <w:rsid w:val="009310BB"/>
    <w:rsid w:val="00931DD3"/>
    <w:rsid w:val="00932549"/>
    <w:rsid w:val="00932807"/>
    <w:rsid w:val="0093292C"/>
    <w:rsid w:val="00932A47"/>
    <w:rsid w:val="00932EFD"/>
    <w:rsid w:val="00933E82"/>
    <w:rsid w:val="00935277"/>
    <w:rsid w:val="00936374"/>
    <w:rsid w:val="00936830"/>
    <w:rsid w:val="00937224"/>
    <w:rsid w:val="00937E1F"/>
    <w:rsid w:val="009401B8"/>
    <w:rsid w:val="00941695"/>
    <w:rsid w:val="00945A9A"/>
    <w:rsid w:val="0094636E"/>
    <w:rsid w:val="00947189"/>
    <w:rsid w:val="009474BE"/>
    <w:rsid w:val="00947AA6"/>
    <w:rsid w:val="009502D1"/>
    <w:rsid w:val="0095037D"/>
    <w:rsid w:val="009521F1"/>
    <w:rsid w:val="00956CA9"/>
    <w:rsid w:val="00960531"/>
    <w:rsid w:val="00961285"/>
    <w:rsid w:val="009617FC"/>
    <w:rsid w:val="00961F5D"/>
    <w:rsid w:val="009636B2"/>
    <w:rsid w:val="009640EF"/>
    <w:rsid w:val="00964324"/>
    <w:rsid w:val="00967B9A"/>
    <w:rsid w:val="00970773"/>
    <w:rsid w:val="009710F7"/>
    <w:rsid w:val="00971ED7"/>
    <w:rsid w:val="00972CAD"/>
    <w:rsid w:val="00975213"/>
    <w:rsid w:val="00975BF5"/>
    <w:rsid w:val="00977165"/>
    <w:rsid w:val="00980781"/>
    <w:rsid w:val="0098086A"/>
    <w:rsid w:val="00980FC5"/>
    <w:rsid w:val="00982BDF"/>
    <w:rsid w:val="00984908"/>
    <w:rsid w:val="0098499E"/>
    <w:rsid w:val="009918CE"/>
    <w:rsid w:val="009920B9"/>
    <w:rsid w:val="0099569B"/>
    <w:rsid w:val="00996F04"/>
    <w:rsid w:val="00997342"/>
    <w:rsid w:val="009A1130"/>
    <w:rsid w:val="009A24AD"/>
    <w:rsid w:val="009A2DAF"/>
    <w:rsid w:val="009A63F8"/>
    <w:rsid w:val="009B0B8A"/>
    <w:rsid w:val="009B1B79"/>
    <w:rsid w:val="009B2191"/>
    <w:rsid w:val="009B2EDE"/>
    <w:rsid w:val="009B4CC7"/>
    <w:rsid w:val="009B6306"/>
    <w:rsid w:val="009C0021"/>
    <w:rsid w:val="009C1505"/>
    <w:rsid w:val="009C3B75"/>
    <w:rsid w:val="009C5371"/>
    <w:rsid w:val="009C5F27"/>
    <w:rsid w:val="009D03EC"/>
    <w:rsid w:val="009D09DD"/>
    <w:rsid w:val="009D0BD3"/>
    <w:rsid w:val="009D1237"/>
    <w:rsid w:val="009D2169"/>
    <w:rsid w:val="009D2BEB"/>
    <w:rsid w:val="009D5012"/>
    <w:rsid w:val="009E0903"/>
    <w:rsid w:val="009E24C8"/>
    <w:rsid w:val="009E26D3"/>
    <w:rsid w:val="009E40ED"/>
    <w:rsid w:val="009E42CC"/>
    <w:rsid w:val="009E4364"/>
    <w:rsid w:val="009E4392"/>
    <w:rsid w:val="009E4736"/>
    <w:rsid w:val="009E4D45"/>
    <w:rsid w:val="009E5285"/>
    <w:rsid w:val="009E5D57"/>
    <w:rsid w:val="009E6635"/>
    <w:rsid w:val="009E751D"/>
    <w:rsid w:val="009F0608"/>
    <w:rsid w:val="009F06D2"/>
    <w:rsid w:val="009F1692"/>
    <w:rsid w:val="009F24DA"/>
    <w:rsid w:val="009F2694"/>
    <w:rsid w:val="009F2DFE"/>
    <w:rsid w:val="009F3156"/>
    <w:rsid w:val="009F4485"/>
    <w:rsid w:val="009F4AE7"/>
    <w:rsid w:val="009F5995"/>
    <w:rsid w:val="009F6CFF"/>
    <w:rsid w:val="009F76ED"/>
    <w:rsid w:val="009F7E78"/>
    <w:rsid w:val="00A02C03"/>
    <w:rsid w:val="00A03F6D"/>
    <w:rsid w:val="00A051E6"/>
    <w:rsid w:val="00A0638E"/>
    <w:rsid w:val="00A06462"/>
    <w:rsid w:val="00A10137"/>
    <w:rsid w:val="00A114B8"/>
    <w:rsid w:val="00A122AA"/>
    <w:rsid w:val="00A127F2"/>
    <w:rsid w:val="00A13086"/>
    <w:rsid w:val="00A138E3"/>
    <w:rsid w:val="00A13DD6"/>
    <w:rsid w:val="00A151B4"/>
    <w:rsid w:val="00A155E1"/>
    <w:rsid w:val="00A15667"/>
    <w:rsid w:val="00A16059"/>
    <w:rsid w:val="00A1748A"/>
    <w:rsid w:val="00A20A39"/>
    <w:rsid w:val="00A211E2"/>
    <w:rsid w:val="00A22D89"/>
    <w:rsid w:val="00A22F6E"/>
    <w:rsid w:val="00A2450F"/>
    <w:rsid w:val="00A247E8"/>
    <w:rsid w:val="00A254B7"/>
    <w:rsid w:val="00A26AA5"/>
    <w:rsid w:val="00A26D44"/>
    <w:rsid w:val="00A31207"/>
    <w:rsid w:val="00A31A01"/>
    <w:rsid w:val="00A33255"/>
    <w:rsid w:val="00A33C4E"/>
    <w:rsid w:val="00A34F31"/>
    <w:rsid w:val="00A36D2A"/>
    <w:rsid w:val="00A37571"/>
    <w:rsid w:val="00A4025C"/>
    <w:rsid w:val="00A4331F"/>
    <w:rsid w:val="00A436E6"/>
    <w:rsid w:val="00A47718"/>
    <w:rsid w:val="00A51CB1"/>
    <w:rsid w:val="00A524D7"/>
    <w:rsid w:val="00A52BA2"/>
    <w:rsid w:val="00A53B4C"/>
    <w:rsid w:val="00A53EB6"/>
    <w:rsid w:val="00A54BAF"/>
    <w:rsid w:val="00A5511D"/>
    <w:rsid w:val="00A56577"/>
    <w:rsid w:val="00A56C6F"/>
    <w:rsid w:val="00A62653"/>
    <w:rsid w:val="00A63201"/>
    <w:rsid w:val="00A63737"/>
    <w:rsid w:val="00A64DE7"/>
    <w:rsid w:val="00A65077"/>
    <w:rsid w:val="00A6565A"/>
    <w:rsid w:val="00A65E55"/>
    <w:rsid w:val="00A703C5"/>
    <w:rsid w:val="00A7114E"/>
    <w:rsid w:val="00A7117F"/>
    <w:rsid w:val="00A72187"/>
    <w:rsid w:val="00A73D4F"/>
    <w:rsid w:val="00A749DE"/>
    <w:rsid w:val="00A75024"/>
    <w:rsid w:val="00A755E0"/>
    <w:rsid w:val="00A76268"/>
    <w:rsid w:val="00A803EA"/>
    <w:rsid w:val="00A80CE6"/>
    <w:rsid w:val="00A82896"/>
    <w:rsid w:val="00A83A31"/>
    <w:rsid w:val="00A85BE6"/>
    <w:rsid w:val="00A877AA"/>
    <w:rsid w:val="00A87BC7"/>
    <w:rsid w:val="00A91723"/>
    <w:rsid w:val="00A92550"/>
    <w:rsid w:val="00A92760"/>
    <w:rsid w:val="00A93FD2"/>
    <w:rsid w:val="00A95358"/>
    <w:rsid w:val="00A95BF3"/>
    <w:rsid w:val="00A969D1"/>
    <w:rsid w:val="00A97046"/>
    <w:rsid w:val="00AA0406"/>
    <w:rsid w:val="00AA19BD"/>
    <w:rsid w:val="00AA2F96"/>
    <w:rsid w:val="00AA3ECE"/>
    <w:rsid w:val="00AA5DD1"/>
    <w:rsid w:val="00AA6FA7"/>
    <w:rsid w:val="00AB0969"/>
    <w:rsid w:val="00AB217B"/>
    <w:rsid w:val="00AB3C77"/>
    <w:rsid w:val="00AB4EB6"/>
    <w:rsid w:val="00AB51B9"/>
    <w:rsid w:val="00AB56EF"/>
    <w:rsid w:val="00AB588E"/>
    <w:rsid w:val="00AC05C5"/>
    <w:rsid w:val="00AC4B53"/>
    <w:rsid w:val="00AC4FCD"/>
    <w:rsid w:val="00AC622C"/>
    <w:rsid w:val="00AC684E"/>
    <w:rsid w:val="00AC69AA"/>
    <w:rsid w:val="00AC7A8E"/>
    <w:rsid w:val="00AD03B0"/>
    <w:rsid w:val="00AD2978"/>
    <w:rsid w:val="00AD3CEF"/>
    <w:rsid w:val="00AD61E8"/>
    <w:rsid w:val="00AE06FF"/>
    <w:rsid w:val="00AE09D4"/>
    <w:rsid w:val="00AE0CEE"/>
    <w:rsid w:val="00AE16AD"/>
    <w:rsid w:val="00AE40A4"/>
    <w:rsid w:val="00AE5973"/>
    <w:rsid w:val="00AF06B1"/>
    <w:rsid w:val="00AF0DA6"/>
    <w:rsid w:val="00AF19CC"/>
    <w:rsid w:val="00AF3AED"/>
    <w:rsid w:val="00AF3BD5"/>
    <w:rsid w:val="00B0027F"/>
    <w:rsid w:val="00B00D03"/>
    <w:rsid w:val="00B0215A"/>
    <w:rsid w:val="00B04023"/>
    <w:rsid w:val="00B05895"/>
    <w:rsid w:val="00B0598F"/>
    <w:rsid w:val="00B05C46"/>
    <w:rsid w:val="00B0643E"/>
    <w:rsid w:val="00B069B5"/>
    <w:rsid w:val="00B07D79"/>
    <w:rsid w:val="00B1060B"/>
    <w:rsid w:val="00B136D2"/>
    <w:rsid w:val="00B1603D"/>
    <w:rsid w:val="00B16A8B"/>
    <w:rsid w:val="00B31587"/>
    <w:rsid w:val="00B3351B"/>
    <w:rsid w:val="00B335A2"/>
    <w:rsid w:val="00B35DEE"/>
    <w:rsid w:val="00B361E9"/>
    <w:rsid w:val="00B36500"/>
    <w:rsid w:val="00B3652C"/>
    <w:rsid w:val="00B41BDA"/>
    <w:rsid w:val="00B41CAF"/>
    <w:rsid w:val="00B42021"/>
    <w:rsid w:val="00B42124"/>
    <w:rsid w:val="00B422CE"/>
    <w:rsid w:val="00B42D76"/>
    <w:rsid w:val="00B42EA3"/>
    <w:rsid w:val="00B443D9"/>
    <w:rsid w:val="00B44CC6"/>
    <w:rsid w:val="00B46A07"/>
    <w:rsid w:val="00B46A09"/>
    <w:rsid w:val="00B47CD2"/>
    <w:rsid w:val="00B50205"/>
    <w:rsid w:val="00B50A4F"/>
    <w:rsid w:val="00B513AF"/>
    <w:rsid w:val="00B51555"/>
    <w:rsid w:val="00B522AD"/>
    <w:rsid w:val="00B52EE4"/>
    <w:rsid w:val="00B556C4"/>
    <w:rsid w:val="00B56789"/>
    <w:rsid w:val="00B57CB2"/>
    <w:rsid w:val="00B627B7"/>
    <w:rsid w:val="00B62EBE"/>
    <w:rsid w:val="00B660E1"/>
    <w:rsid w:val="00B6647E"/>
    <w:rsid w:val="00B66B8B"/>
    <w:rsid w:val="00B70325"/>
    <w:rsid w:val="00B7199A"/>
    <w:rsid w:val="00B71B01"/>
    <w:rsid w:val="00B73990"/>
    <w:rsid w:val="00B73E2E"/>
    <w:rsid w:val="00B746E7"/>
    <w:rsid w:val="00B74E26"/>
    <w:rsid w:val="00B7714C"/>
    <w:rsid w:val="00B81002"/>
    <w:rsid w:val="00B828E3"/>
    <w:rsid w:val="00B830E3"/>
    <w:rsid w:val="00B84B93"/>
    <w:rsid w:val="00B856FB"/>
    <w:rsid w:val="00B85B33"/>
    <w:rsid w:val="00B966D3"/>
    <w:rsid w:val="00B96EBB"/>
    <w:rsid w:val="00B971A7"/>
    <w:rsid w:val="00B977D5"/>
    <w:rsid w:val="00BA3575"/>
    <w:rsid w:val="00BA5C74"/>
    <w:rsid w:val="00BA5FDF"/>
    <w:rsid w:val="00BA64FE"/>
    <w:rsid w:val="00BB0183"/>
    <w:rsid w:val="00BB1053"/>
    <w:rsid w:val="00BB1253"/>
    <w:rsid w:val="00BB14F5"/>
    <w:rsid w:val="00BB3950"/>
    <w:rsid w:val="00BB52F8"/>
    <w:rsid w:val="00BB6764"/>
    <w:rsid w:val="00BB6B25"/>
    <w:rsid w:val="00BB7657"/>
    <w:rsid w:val="00BC1E33"/>
    <w:rsid w:val="00BC3FF1"/>
    <w:rsid w:val="00BC402E"/>
    <w:rsid w:val="00BC64CA"/>
    <w:rsid w:val="00BC692A"/>
    <w:rsid w:val="00BC789D"/>
    <w:rsid w:val="00BC7FFB"/>
    <w:rsid w:val="00BD1670"/>
    <w:rsid w:val="00BD307B"/>
    <w:rsid w:val="00BD5169"/>
    <w:rsid w:val="00BD6141"/>
    <w:rsid w:val="00BD6DFD"/>
    <w:rsid w:val="00BE15B8"/>
    <w:rsid w:val="00BE1D36"/>
    <w:rsid w:val="00BE2234"/>
    <w:rsid w:val="00BE2422"/>
    <w:rsid w:val="00BE2862"/>
    <w:rsid w:val="00BE2EAD"/>
    <w:rsid w:val="00BE471D"/>
    <w:rsid w:val="00BE4AB3"/>
    <w:rsid w:val="00BE58AC"/>
    <w:rsid w:val="00BE6E50"/>
    <w:rsid w:val="00BE7582"/>
    <w:rsid w:val="00BE7AC4"/>
    <w:rsid w:val="00BF06A1"/>
    <w:rsid w:val="00BF09DF"/>
    <w:rsid w:val="00BF29AD"/>
    <w:rsid w:val="00BF37B1"/>
    <w:rsid w:val="00BF37DF"/>
    <w:rsid w:val="00BF6433"/>
    <w:rsid w:val="00BF6475"/>
    <w:rsid w:val="00BF7B2F"/>
    <w:rsid w:val="00BF7DFA"/>
    <w:rsid w:val="00BF7ECA"/>
    <w:rsid w:val="00C00953"/>
    <w:rsid w:val="00C01214"/>
    <w:rsid w:val="00C016A0"/>
    <w:rsid w:val="00C035D6"/>
    <w:rsid w:val="00C039B4"/>
    <w:rsid w:val="00C03AFB"/>
    <w:rsid w:val="00C03BBD"/>
    <w:rsid w:val="00C03EAD"/>
    <w:rsid w:val="00C055A0"/>
    <w:rsid w:val="00C0659A"/>
    <w:rsid w:val="00C07557"/>
    <w:rsid w:val="00C10C8A"/>
    <w:rsid w:val="00C111F2"/>
    <w:rsid w:val="00C11C10"/>
    <w:rsid w:val="00C1207A"/>
    <w:rsid w:val="00C13EEE"/>
    <w:rsid w:val="00C15964"/>
    <w:rsid w:val="00C17F18"/>
    <w:rsid w:val="00C17F51"/>
    <w:rsid w:val="00C20AF4"/>
    <w:rsid w:val="00C21243"/>
    <w:rsid w:val="00C23955"/>
    <w:rsid w:val="00C23FAD"/>
    <w:rsid w:val="00C240B0"/>
    <w:rsid w:val="00C25453"/>
    <w:rsid w:val="00C27FFB"/>
    <w:rsid w:val="00C30F5B"/>
    <w:rsid w:val="00C33A0E"/>
    <w:rsid w:val="00C3432E"/>
    <w:rsid w:val="00C356CA"/>
    <w:rsid w:val="00C357BC"/>
    <w:rsid w:val="00C36F35"/>
    <w:rsid w:val="00C37ABE"/>
    <w:rsid w:val="00C37C70"/>
    <w:rsid w:val="00C400DC"/>
    <w:rsid w:val="00C405C5"/>
    <w:rsid w:val="00C42B14"/>
    <w:rsid w:val="00C4463F"/>
    <w:rsid w:val="00C447AA"/>
    <w:rsid w:val="00C45805"/>
    <w:rsid w:val="00C4715C"/>
    <w:rsid w:val="00C47C80"/>
    <w:rsid w:val="00C524FB"/>
    <w:rsid w:val="00C5302A"/>
    <w:rsid w:val="00C54308"/>
    <w:rsid w:val="00C54463"/>
    <w:rsid w:val="00C55B0C"/>
    <w:rsid w:val="00C566CE"/>
    <w:rsid w:val="00C60C47"/>
    <w:rsid w:val="00C612FE"/>
    <w:rsid w:val="00C61DE4"/>
    <w:rsid w:val="00C62024"/>
    <w:rsid w:val="00C63F63"/>
    <w:rsid w:val="00C640A7"/>
    <w:rsid w:val="00C650EF"/>
    <w:rsid w:val="00C65326"/>
    <w:rsid w:val="00C658D2"/>
    <w:rsid w:val="00C658D5"/>
    <w:rsid w:val="00C7100D"/>
    <w:rsid w:val="00C713E9"/>
    <w:rsid w:val="00C720F5"/>
    <w:rsid w:val="00C74C79"/>
    <w:rsid w:val="00C76A1C"/>
    <w:rsid w:val="00C770D4"/>
    <w:rsid w:val="00C833C0"/>
    <w:rsid w:val="00C8383C"/>
    <w:rsid w:val="00C85703"/>
    <w:rsid w:val="00C85E83"/>
    <w:rsid w:val="00C85F5C"/>
    <w:rsid w:val="00C86117"/>
    <w:rsid w:val="00C86BF8"/>
    <w:rsid w:val="00C87250"/>
    <w:rsid w:val="00C87AD3"/>
    <w:rsid w:val="00C91A5B"/>
    <w:rsid w:val="00C9295B"/>
    <w:rsid w:val="00C9363D"/>
    <w:rsid w:val="00C93E23"/>
    <w:rsid w:val="00C93FF3"/>
    <w:rsid w:val="00C944FB"/>
    <w:rsid w:val="00C95351"/>
    <w:rsid w:val="00C95843"/>
    <w:rsid w:val="00C96773"/>
    <w:rsid w:val="00C97341"/>
    <w:rsid w:val="00C976DC"/>
    <w:rsid w:val="00CA1985"/>
    <w:rsid w:val="00CA2AF0"/>
    <w:rsid w:val="00CA3315"/>
    <w:rsid w:val="00CA458E"/>
    <w:rsid w:val="00CA578C"/>
    <w:rsid w:val="00CA5879"/>
    <w:rsid w:val="00CA5B2D"/>
    <w:rsid w:val="00CA7006"/>
    <w:rsid w:val="00CB0129"/>
    <w:rsid w:val="00CB0F0A"/>
    <w:rsid w:val="00CB10AB"/>
    <w:rsid w:val="00CB1C94"/>
    <w:rsid w:val="00CB3F22"/>
    <w:rsid w:val="00CB3FF2"/>
    <w:rsid w:val="00CB5E16"/>
    <w:rsid w:val="00CB752F"/>
    <w:rsid w:val="00CB7ADE"/>
    <w:rsid w:val="00CC0CC8"/>
    <w:rsid w:val="00CC0E91"/>
    <w:rsid w:val="00CC3C69"/>
    <w:rsid w:val="00CC4B5E"/>
    <w:rsid w:val="00CC4C69"/>
    <w:rsid w:val="00CC6788"/>
    <w:rsid w:val="00CC6795"/>
    <w:rsid w:val="00CC67C5"/>
    <w:rsid w:val="00CC6CFC"/>
    <w:rsid w:val="00CD0587"/>
    <w:rsid w:val="00CD0CB1"/>
    <w:rsid w:val="00CD3200"/>
    <w:rsid w:val="00CD3E00"/>
    <w:rsid w:val="00CD53B2"/>
    <w:rsid w:val="00CD5CBE"/>
    <w:rsid w:val="00CD5D01"/>
    <w:rsid w:val="00CD7496"/>
    <w:rsid w:val="00CD7E3D"/>
    <w:rsid w:val="00CE00FE"/>
    <w:rsid w:val="00CE02BC"/>
    <w:rsid w:val="00CE46C9"/>
    <w:rsid w:val="00CE7ABB"/>
    <w:rsid w:val="00CF10B0"/>
    <w:rsid w:val="00CF25B2"/>
    <w:rsid w:val="00CF482E"/>
    <w:rsid w:val="00CF63F7"/>
    <w:rsid w:val="00CF65FD"/>
    <w:rsid w:val="00D00F9E"/>
    <w:rsid w:val="00D021A9"/>
    <w:rsid w:val="00D03E00"/>
    <w:rsid w:val="00D0492D"/>
    <w:rsid w:val="00D0569D"/>
    <w:rsid w:val="00D05D52"/>
    <w:rsid w:val="00D133DA"/>
    <w:rsid w:val="00D14D05"/>
    <w:rsid w:val="00D16E61"/>
    <w:rsid w:val="00D17FB7"/>
    <w:rsid w:val="00D20C7A"/>
    <w:rsid w:val="00D23C61"/>
    <w:rsid w:val="00D24A71"/>
    <w:rsid w:val="00D24B11"/>
    <w:rsid w:val="00D277CF"/>
    <w:rsid w:val="00D27A15"/>
    <w:rsid w:val="00D30518"/>
    <w:rsid w:val="00D305C7"/>
    <w:rsid w:val="00D314F5"/>
    <w:rsid w:val="00D31B26"/>
    <w:rsid w:val="00D34438"/>
    <w:rsid w:val="00D35324"/>
    <w:rsid w:val="00D35685"/>
    <w:rsid w:val="00D35E78"/>
    <w:rsid w:val="00D35EFB"/>
    <w:rsid w:val="00D360E5"/>
    <w:rsid w:val="00D366CD"/>
    <w:rsid w:val="00D36AF8"/>
    <w:rsid w:val="00D41530"/>
    <w:rsid w:val="00D435DA"/>
    <w:rsid w:val="00D43EBF"/>
    <w:rsid w:val="00D44283"/>
    <w:rsid w:val="00D44608"/>
    <w:rsid w:val="00D446B0"/>
    <w:rsid w:val="00D45453"/>
    <w:rsid w:val="00D464D4"/>
    <w:rsid w:val="00D465B3"/>
    <w:rsid w:val="00D46769"/>
    <w:rsid w:val="00D46B02"/>
    <w:rsid w:val="00D50DD1"/>
    <w:rsid w:val="00D50F87"/>
    <w:rsid w:val="00D514E4"/>
    <w:rsid w:val="00D51853"/>
    <w:rsid w:val="00D52434"/>
    <w:rsid w:val="00D53F6C"/>
    <w:rsid w:val="00D54D76"/>
    <w:rsid w:val="00D55AE4"/>
    <w:rsid w:val="00D57571"/>
    <w:rsid w:val="00D600C6"/>
    <w:rsid w:val="00D6227C"/>
    <w:rsid w:val="00D622BD"/>
    <w:rsid w:val="00D62C42"/>
    <w:rsid w:val="00D65C6D"/>
    <w:rsid w:val="00D6679B"/>
    <w:rsid w:val="00D73B93"/>
    <w:rsid w:val="00D74614"/>
    <w:rsid w:val="00D7471F"/>
    <w:rsid w:val="00D76C88"/>
    <w:rsid w:val="00D77310"/>
    <w:rsid w:val="00D77E4E"/>
    <w:rsid w:val="00D81B58"/>
    <w:rsid w:val="00D86B6F"/>
    <w:rsid w:val="00D877B9"/>
    <w:rsid w:val="00D91555"/>
    <w:rsid w:val="00D91B14"/>
    <w:rsid w:val="00D937B3"/>
    <w:rsid w:val="00D9400C"/>
    <w:rsid w:val="00D94D86"/>
    <w:rsid w:val="00D9541F"/>
    <w:rsid w:val="00D965B5"/>
    <w:rsid w:val="00D965E9"/>
    <w:rsid w:val="00DA024F"/>
    <w:rsid w:val="00DA0F39"/>
    <w:rsid w:val="00DA1082"/>
    <w:rsid w:val="00DA19BD"/>
    <w:rsid w:val="00DA1C1F"/>
    <w:rsid w:val="00DA5BA1"/>
    <w:rsid w:val="00DA618D"/>
    <w:rsid w:val="00DB0184"/>
    <w:rsid w:val="00DB0360"/>
    <w:rsid w:val="00DB1DF5"/>
    <w:rsid w:val="00DB4890"/>
    <w:rsid w:val="00DC3167"/>
    <w:rsid w:val="00DC3B86"/>
    <w:rsid w:val="00DC4548"/>
    <w:rsid w:val="00DC4F30"/>
    <w:rsid w:val="00DC654E"/>
    <w:rsid w:val="00DD0C39"/>
    <w:rsid w:val="00DD2927"/>
    <w:rsid w:val="00DD306F"/>
    <w:rsid w:val="00DE12E5"/>
    <w:rsid w:val="00DE15DB"/>
    <w:rsid w:val="00DE56EE"/>
    <w:rsid w:val="00DE6DF9"/>
    <w:rsid w:val="00DE753E"/>
    <w:rsid w:val="00DF032B"/>
    <w:rsid w:val="00DF0526"/>
    <w:rsid w:val="00DF0CF9"/>
    <w:rsid w:val="00DF0F5E"/>
    <w:rsid w:val="00DF1B0D"/>
    <w:rsid w:val="00DF208B"/>
    <w:rsid w:val="00DF2820"/>
    <w:rsid w:val="00DF2F12"/>
    <w:rsid w:val="00DF41C2"/>
    <w:rsid w:val="00DF66C1"/>
    <w:rsid w:val="00E00973"/>
    <w:rsid w:val="00E03022"/>
    <w:rsid w:val="00E03CDB"/>
    <w:rsid w:val="00E04730"/>
    <w:rsid w:val="00E049EB"/>
    <w:rsid w:val="00E069E0"/>
    <w:rsid w:val="00E07BE1"/>
    <w:rsid w:val="00E12E96"/>
    <w:rsid w:val="00E1395D"/>
    <w:rsid w:val="00E14313"/>
    <w:rsid w:val="00E15162"/>
    <w:rsid w:val="00E15669"/>
    <w:rsid w:val="00E168F6"/>
    <w:rsid w:val="00E20C11"/>
    <w:rsid w:val="00E218BB"/>
    <w:rsid w:val="00E23707"/>
    <w:rsid w:val="00E246EA"/>
    <w:rsid w:val="00E258CB"/>
    <w:rsid w:val="00E26BED"/>
    <w:rsid w:val="00E321B3"/>
    <w:rsid w:val="00E323A2"/>
    <w:rsid w:val="00E369E8"/>
    <w:rsid w:val="00E379D8"/>
    <w:rsid w:val="00E40109"/>
    <w:rsid w:val="00E4483B"/>
    <w:rsid w:val="00E46327"/>
    <w:rsid w:val="00E474F0"/>
    <w:rsid w:val="00E4761D"/>
    <w:rsid w:val="00E50A76"/>
    <w:rsid w:val="00E52C4A"/>
    <w:rsid w:val="00E53E29"/>
    <w:rsid w:val="00E54D6A"/>
    <w:rsid w:val="00E56118"/>
    <w:rsid w:val="00E56B06"/>
    <w:rsid w:val="00E61315"/>
    <w:rsid w:val="00E61DC8"/>
    <w:rsid w:val="00E62EEE"/>
    <w:rsid w:val="00E635DF"/>
    <w:rsid w:val="00E63D5A"/>
    <w:rsid w:val="00E6575F"/>
    <w:rsid w:val="00E657AD"/>
    <w:rsid w:val="00E6643A"/>
    <w:rsid w:val="00E6727D"/>
    <w:rsid w:val="00E67F5F"/>
    <w:rsid w:val="00E67FC8"/>
    <w:rsid w:val="00E70184"/>
    <w:rsid w:val="00E71FF0"/>
    <w:rsid w:val="00E720C6"/>
    <w:rsid w:val="00E73D7B"/>
    <w:rsid w:val="00E741A0"/>
    <w:rsid w:val="00E75265"/>
    <w:rsid w:val="00E75590"/>
    <w:rsid w:val="00E77A38"/>
    <w:rsid w:val="00E804DB"/>
    <w:rsid w:val="00E80656"/>
    <w:rsid w:val="00E80923"/>
    <w:rsid w:val="00E80EED"/>
    <w:rsid w:val="00E81A6A"/>
    <w:rsid w:val="00E828DF"/>
    <w:rsid w:val="00E83711"/>
    <w:rsid w:val="00E83A1E"/>
    <w:rsid w:val="00E83FCC"/>
    <w:rsid w:val="00E840BA"/>
    <w:rsid w:val="00E860D1"/>
    <w:rsid w:val="00E861CE"/>
    <w:rsid w:val="00E87A39"/>
    <w:rsid w:val="00E900C4"/>
    <w:rsid w:val="00E92EC5"/>
    <w:rsid w:val="00E93655"/>
    <w:rsid w:val="00E963F6"/>
    <w:rsid w:val="00E965DF"/>
    <w:rsid w:val="00E96BD3"/>
    <w:rsid w:val="00E97A6C"/>
    <w:rsid w:val="00EA118E"/>
    <w:rsid w:val="00EA1915"/>
    <w:rsid w:val="00EA25DE"/>
    <w:rsid w:val="00EA292A"/>
    <w:rsid w:val="00EA2A81"/>
    <w:rsid w:val="00EA2C40"/>
    <w:rsid w:val="00EA2E45"/>
    <w:rsid w:val="00EA563C"/>
    <w:rsid w:val="00EA600B"/>
    <w:rsid w:val="00EB028A"/>
    <w:rsid w:val="00EB0538"/>
    <w:rsid w:val="00EB0E42"/>
    <w:rsid w:val="00EB1903"/>
    <w:rsid w:val="00EB29A3"/>
    <w:rsid w:val="00EB3D5B"/>
    <w:rsid w:val="00EB4828"/>
    <w:rsid w:val="00EB63CF"/>
    <w:rsid w:val="00EB7584"/>
    <w:rsid w:val="00EB7758"/>
    <w:rsid w:val="00EC0892"/>
    <w:rsid w:val="00EC379A"/>
    <w:rsid w:val="00EC45D8"/>
    <w:rsid w:val="00EC4776"/>
    <w:rsid w:val="00EC5F02"/>
    <w:rsid w:val="00EC685B"/>
    <w:rsid w:val="00ED0532"/>
    <w:rsid w:val="00ED27D1"/>
    <w:rsid w:val="00ED523B"/>
    <w:rsid w:val="00ED5E5A"/>
    <w:rsid w:val="00EE07E0"/>
    <w:rsid w:val="00EE07E5"/>
    <w:rsid w:val="00EE0B99"/>
    <w:rsid w:val="00EE35D1"/>
    <w:rsid w:val="00EE3CEA"/>
    <w:rsid w:val="00EE3DB6"/>
    <w:rsid w:val="00EF050F"/>
    <w:rsid w:val="00EF1921"/>
    <w:rsid w:val="00EF26D2"/>
    <w:rsid w:val="00EF2B65"/>
    <w:rsid w:val="00EF365F"/>
    <w:rsid w:val="00EF5C1D"/>
    <w:rsid w:val="00EF74BC"/>
    <w:rsid w:val="00F000B2"/>
    <w:rsid w:val="00F006C9"/>
    <w:rsid w:val="00F007BF"/>
    <w:rsid w:val="00F00F66"/>
    <w:rsid w:val="00F0234C"/>
    <w:rsid w:val="00F02808"/>
    <w:rsid w:val="00F04526"/>
    <w:rsid w:val="00F04B82"/>
    <w:rsid w:val="00F055A8"/>
    <w:rsid w:val="00F05C7E"/>
    <w:rsid w:val="00F072C5"/>
    <w:rsid w:val="00F10C52"/>
    <w:rsid w:val="00F122E6"/>
    <w:rsid w:val="00F1354B"/>
    <w:rsid w:val="00F144F4"/>
    <w:rsid w:val="00F15187"/>
    <w:rsid w:val="00F158B7"/>
    <w:rsid w:val="00F1612D"/>
    <w:rsid w:val="00F1784C"/>
    <w:rsid w:val="00F2014A"/>
    <w:rsid w:val="00F206FB"/>
    <w:rsid w:val="00F20B1C"/>
    <w:rsid w:val="00F22A53"/>
    <w:rsid w:val="00F22E86"/>
    <w:rsid w:val="00F251E1"/>
    <w:rsid w:val="00F252B9"/>
    <w:rsid w:val="00F2542A"/>
    <w:rsid w:val="00F26213"/>
    <w:rsid w:val="00F262A9"/>
    <w:rsid w:val="00F329C2"/>
    <w:rsid w:val="00F33996"/>
    <w:rsid w:val="00F355FC"/>
    <w:rsid w:val="00F35B4D"/>
    <w:rsid w:val="00F37FE9"/>
    <w:rsid w:val="00F4202F"/>
    <w:rsid w:val="00F4231A"/>
    <w:rsid w:val="00F446C4"/>
    <w:rsid w:val="00F44746"/>
    <w:rsid w:val="00F45C25"/>
    <w:rsid w:val="00F45D8F"/>
    <w:rsid w:val="00F471BD"/>
    <w:rsid w:val="00F51125"/>
    <w:rsid w:val="00F51E06"/>
    <w:rsid w:val="00F52452"/>
    <w:rsid w:val="00F526A6"/>
    <w:rsid w:val="00F52F44"/>
    <w:rsid w:val="00F53197"/>
    <w:rsid w:val="00F53481"/>
    <w:rsid w:val="00F53FE5"/>
    <w:rsid w:val="00F550A1"/>
    <w:rsid w:val="00F558A4"/>
    <w:rsid w:val="00F60E8C"/>
    <w:rsid w:val="00F611A4"/>
    <w:rsid w:val="00F6285E"/>
    <w:rsid w:val="00F67BB7"/>
    <w:rsid w:val="00F72B30"/>
    <w:rsid w:val="00F73CEE"/>
    <w:rsid w:val="00F74513"/>
    <w:rsid w:val="00F761A9"/>
    <w:rsid w:val="00F76694"/>
    <w:rsid w:val="00F76F10"/>
    <w:rsid w:val="00F77CDC"/>
    <w:rsid w:val="00F828A1"/>
    <w:rsid w:val="00F84F66"/>
    <w:rsid w:val="00F85454"/>
    <w:rsid w:val="00F85F62"/>
    <w:rsid w:val="00F87CD1"/>
    <w:rsid w:val="00F90521"/>
    <w:rsid w:val="00F9317B"/>
    <w:rsid w:val="00F95151"/>
    <w:rsid w:val="00F97AEE"/>
    <w:rsid w:val="00FA03C7"/>
    <w:rsid w:val="00FA144D"/>
    <w:rsid w:val="00FA5A9E"/>
    <w:rsid w:val="00FA5FD9"/>
    <w:rsid w:val="00FA6EDC"/>
    <w:rsid w:val="00FB0126"/>
    <w:rsid w:val="00FB1D35"/>
    <w:rsid w:val="00FB1F1B"/>
    <w:rsid w:val="00FB3364"/>
    <w:rsid w:val="00FB5909"/>
    <w:rsid w:val="00FB6D89"/>
    <w:rsid w:val="00FB7ABB"/>
    <w:rsid w:val="00FC03AE"/>
    <w:rsid w:val="00FC04F8"/>
    <w:rsid w:val="00FC1DD0"/>
    <w:rsid w:val="00FC26FB"/>
    <w:rsid w:val="00FC2D6E"/>
    <w:rsid w:val="00FC323C"/>
    <w:rsid w:val="00FC3C8F"/>
    <w:rsid w:val="00FC3DC2"/>
    <w:rsid w:val="00FC4C07"/>
    <w:rsid w:val="00FC4EFF"/>
    <w:rsid w:val="00FC5A60"/>
    <w:rsid w:val="00FC665F"/>
    <w:rsid w:val="00FC7FE9"/>
    <w:rsid w:val="00FD0270"/>
    <w:rsid w:val="00FD1A1E"/>
    <w:rsid w:val="00FD1BC8"/>
    <w:rsid w:val="00FD2663"/>
    <w:rsid w:val="00FE013C"/>
    <w:rsid w:val="00FE2705"/>
    <w:rsid w:val="00FE3E65"/>
    <w:rsid w:val="00FE4CA2"/>
    <w:rsid w:val="00FE5143"/>
    <w:rsid w:val="00FE52C1"/>
    <w:rsid w:val="00FE55DA"/>
    <w:rsid w:val="00FE6E73"/>
    <w:rsid w:val="00FE7350"/>
    <w:rsid w:val="00FE7832"/>
    <w:rsid w:val="00FF04C9"/>
    <w:rsid w:val="00FF24A7"/>
    <w:rsid w:val="00FF5AD8"/>
    <w:rsid w:val="00FF64D2"/>
    <w:rsid w:val="00FF6F88"/>
    <w:rsid w:val="00FF780B"/>
    <w:rsid w:val="00FF781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8E264"/>
  <w15:chartTrackingRefBased/>
  <w15:docId w15:val="{0EC2E649-B209-469A-A454-FB1617DA0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l-G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2562"/>
    <w:pPr>
      <w:spacing w:line="259" w:lineRule="auto"/>
      <w:jc w:val="both"/>
    </w:pPr>
    <w:rPr>
      <w:rFonts w:ascii="Calibri" w:hAnsi="Calibri"/>
      <w:sz w:val="22"/>
      <w:szCs w:val="22"/>
    </w:rPr>
  </w:style>
  <w:style w:type="paragraph" w:styleId="1">
    <w:name w:val="heading 1"/>
    <w:basedOn w:val="a"/>
    <w:next w:val="a"/>
    <w:link w:val="1Char"/>
    <w:uiPriority w:val="9"/>
    <w:qFormat/>
    <w:rsid w:val="000D7888"/>
    <w:pPr>
      <w:keepNext/>
      <w:keepLines/>
      <w:pBdr>
        <w:top w:val="single" w:sz="18" w:space="1" w:color="242852" w:themeColor="text2"/>
        <w:left w:val="single" w:sz="18" w:space="4" w:color="242852" w:themeColor="text2"/>
        <w:bottom w:val="single" w:sz="18" w:space="1" w:color="242852" w:themeColor="text2"/>
        <w:right w:val="single" w:sz="18" w:space="4" w:color="242852" w:themeColor="text2"/>
      </w:pBdr>
      <w:spacing w:before="120" w:after="120" w:line="320" w:lineRule="atLeast"/>
      <w:jc w:val="center"/>
      <w:outlineLvl w:val="0"/>
    </w:pPr>
    <w:rPr>
      <w:rFonts w:asciiTheme="majorHAnsi" w:eastAsiaTheme="majorEastAsia" w:hAnsiTheme="majorHAnsi" w:cstheme="majorBidi"/>
      <w:b/>
      <w:color w:val="143F6A" w:themeColor="accent3" w:themeShade="80"/>
      <w:sz w:val="36"/>
      <w:szCs w:val="40"/>
    </w:rPr>
  </w:style>
  <w:style w:type="paragraph" w:styleId="2">
    <w:name w:val="heading 2"/>
    <w:basedOn w:val="a"/>
    <w:next w:val="a"/>
    <w:link w:val="2Char"/>
    <w:uiPriority w:val="9"/>
    <w:unhideWhenUsed/>
    <w:qFormat/>
    <w:rsid w:val="00AD61E8"/>
    <w:pPr>
      <w:keepNext/>
      <w:keepLines/>
      <w:spacing w:before="160" w:after="80" w:line="278" w:lineRule="auto"/>
      <w:outlineLvl w:val="1"/>
    </w:pPr>
    <w:rPr>
      <w:rFonts w:asciiTheme="majorHAnsi" w:eastAsiaTheme="majorEastAsia" w:hAnsiTheme="majorHAnsi" w:cstheme="majorBidi"/>
      <w:color w:val="234F77" w:themeColor="accent2" w:themeShade="80"/>
      <w:sz w:val="32"/>
      <w:szCs w:val="32"/>
    </w:rPr>
  </w:style>
  <w:style w:type="paragraph" w:styleId="3">
    <w:name w:val="heading 3"/>
    <w:basedOn w:val="a"/>
    <w:next w:val="a"/>
    <w:link w:val="3Char"/>
    <w:uiPriority w:val="9"/>
    <w:unhideWhenUsed/>
    <w:qFormat/>
    <w:rsid w:val="00AD61E8"/>
    <w:pPr>
      <w:keepNext/>
      <w:keepLines/>
      <w:spacing w:before="160" w:after="80" w:line="278" w:lineRule="auto"/>
      <w:outlineLvl w:val="2"/>
    </w:pPr>
    <w:rPr>
      <w:rFonts w:eastAsiaTheme="majorEastAsia" w:cstheme="majorBidi"/>
      <w:color w:val="2B5258" w:themeColor="accent5" w:themeShade="80"/>
      <w:sz w:val="28"/>
      <w:szCs w:val="28"/>
    </w:rPr>
  </w:style>
  <w:style w:type="paragraph" w:styleId="4">
    <w:name w:val="heading 4"/>
    <w:basedOn w:val="a"/>
    <w:next w:val="a"/>
    <w:link w:val="4Char"/>
    <w:uiPriority w:val="9"/>
    <w:unhideWhenUsed/>
    <w:qFormat/>
    <w:rsid w:val="00252A8E"/>
    <w:pPr>
      <w:keepNext/>
      <w:keepLines/>
      <w:spacing w:before="80" w:after="40" w:line="278" w:lineRule="auto"/>
      <w:outlineLvl w:val="3"/>
    </w:pPr>
    <w:rPr>
      <w:rFonts w:eastAsiaTheme="majorEastAsia" w:cstheme="majorBidi"/>
      <w:i/>
      <w:iCs/>
      <w:color w:val="374C80" w:themeColor="accent1" w:themeShade="BF"/>
      <w:sz w:val="24"/>
      <w:szCs w:val="24"/>
    </w:rPr>
  </w:style>
  <w:style w:type="paragraph" w:styleId="5">
    <w:name w:val="heading 5"/>
    <w:basedOn w:val="a"/>
    <w:next w:val="a"/>
    <w:link w:val="5Char"/>
    <w:uiPriority w:val="9"/>
    <w:unhideWhenUsed/>
    <w:qFormat/>
    <w:rsid w:val="00252A8E"/>
    <w:pPr>
      <w:keepNext/>
      <w:keepLines/>
      <w:spacing w:before="80" w:after="40" w:line="278" w:lineRule="auto"/>
      <w:outlineLvl w:val="4"/>
    </w:pPr>
    <w:rPr>
      <w:rFonts w:eastAsiaTheme="majorEastAsia" w:cstheme="majorBidi"/>
      <w:color w:val="374C80" w:themeColor="accent1" w:themeShade="BF"/>
      <w:sz w:val="24"/>
      <w:szCs w:val="24"/>
    </w:rPr>
  </w:style>
  <w:style w:type="paragraph" w:styleId="6">
    <w:name w:val="heading 6"/>
    <w:basedOn w:val="a"/>
    <w:next w:val="a"/>
    <w:link w:val="6Char"/>
    <w:uiPriority w:val="9"/>
    <w:semiHidden/>
    <w:unhideWhenUsed/>
    <w:qFormat/>
    <w:rsid w:val="00252A8E"/>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7">
    <w:name w:val="heading 7"/>
    <w:basedOn w:val="a"/>
    <w:next w:val="a"/>
    <w:link w:val="7Char"/>
    <w:uiPriority w:val="9"/>
    <w:unhideWhenUsed/>
    <w:qFormat/>
    <w:rsid w:val="00252A8E"/>
    <w:pPr>
      <w:keepNext/>
      <w:keepLines/>
      <w:spacing w:before="40" w:after="0" w:line="278" w:lineRule="auto"/>
      <w:outlineLvl w:val="6"/>
    </w:pPr>
    <w:rPr>
      <w:rFonts w:eastAsiaTheme="majorEastAsia" w:cstheme="majorBidi"/>
      <w:color w:val="595959" w:themeColor="text1" w:themeTint="A6"/>
      <w:sz w:val="24"/>
      <w:szCs w:val="24"/>
    </w:rPr>
  </w:style>
  <w:style w:type="paragraph" w:styleId="8">
    <w:name w:val="heading 8"/>
    <w:basedOn w:val="a"/>
    <w:next w:val="a"/>
    <w:link w:val="8Char"/>
    <w:uiPriority w:val="9"/>
    <w:unhideWhenUsed/>
    <w:qFormat/>
    <w:rsid w:val="00252A8E"/>
    <w:pPr>
      <w:keepNext/>
      <w:keepLines/>
      <w:spacing w:after="0" w:line="278" w:lineRule="auto"/>
      <w:outlineLvl w:val="7"/>
    </w:pPr>
    <w:rPr>
      <w:rFonts w:eastAsiaTheme="majorEastAsia" w:cstheme="majorBidi"/>
      <w:i/>
      <w:iCs/>
      <w:color w:val="272727" w:themeColor="text1" w:themeTint="D8"/>
      <w:sz w:val="24"/>
      <w:szCs w:val="24"/>
    </w:rPr>
  </w:style>
  <w:style w:type="paragraph" w:styleId="9">
    <w:name w:val="heading 9"/>
    <w:basedOn w:val="a"/>
    <w:next w:val="a"/>
    <w:link w:val="9Char"/>
    <w:uiPriority w:val="9"/>
    <w:unhideWhenUsed/>
    <w:qFormat/>
    <w:rsid w:val="00252A8E"/>
    <w:pPr>
      <w:keepNext/>
      <w:keepLines/>
      <w:spacing w:after="0" w:line="278" w:lineRule="auto"/>
      <w:outlineLvl w:val="8"/>
    </w:pPr>
    <w:rPr>
      <w:rFonts w:eastAsiaTheme="majorEastAsia" w:cstheme="majorBidi"/>
      <w:color w:val="272727" w:themeColor="text1" w:themeTint="D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0D7888"/>
    <w:rPr>
      <w:rFonts w:asciiTheme="majorHAnsi" w:eastAsiaTheme="majorEastAsia" w:hAnsiTheme="majorHAnsi" w:cstheme="majorBidi"/>
      <w:b/>
      <w:color w:val="143F6A" w:themeColor="accent3" w:themeShade="80"/>
      <w:sz w:val="36"/>
      <w:szCs w:val="40"/>
    </w:rPr>
  </w:style>
  <w:style w:type="character" w:customStyle="1" w:styleId="2Char">
    <w:name w:val="Επικεφαλίδα 2 Char"/>
    <w:basedOn w:val="a0"/>
    <w:link w:val="2"/>
    <w:uiPriority w:val="9"/>
    <w:rsid w:val="00AD61E8"/>
    <w:rPr>
      <w:rFonts w:asciiTheme="majorHAnsi" w:eastAsiaTheme="majorEastAsia" w:hAnsiTheme="majorHAnsi" w:cstheme="majorBidi"/>
      <w:color w:val="234F77" w:themeColor="accent2" w:themeShade="80"/>
      <w:sz w:val="32"/>
      <w:szCs w:val="32"/>
    </w:rPr>
  </w:style>
  <w:style w:type="character" w:customStyle="1" w:styleId="3Char">
    <w:name w:val="Επικεφαλίδα 3 Char"/>
    <w:basedOn w:val="a0"/>
    <w:link w:val="3"/>
    <w:uiPriority w:val="9"/>
    <w:rsid w:val="00AD61E8"/>
    <w:rPr>
      <w:rFonts w:ascii="Calibri" w:eastAsiaTheme="majorEastAsia" w:hAnsi="Calibri" w:cstheme="majorBidi"/>
      <w:color w:val="2B5258" w:themeColor="accent5" w:themeShade="80"/>
      <w:sz w:val="28"/>
      <w:szCs w:val="28"/>
    </w:rPr>
  </w:style>
  <w:style w:type="character" w:customStyle="1" w:styleId="4Char">
    <w:name w:val="Επικεφαλίδα 4 Char"/>
    <w:basedOn w:val="a0"/>
    <w:link w:val="4"/>
    <w:uiPriority w:val="9"/>
    <w:rsid w:val="00252A8E"/>
    <w:rPr>
      <w:rFonts w:eastAsiaTheme="majorEastAsia" w:cstheme="majorBidi"/>
      <w:i/>
      <w:iCs/>
      <w:color w:val="374C80" w:themeColor="accent1" w:themeShade="BF"/>
    </w:rPr>
  </w:style>
  <w:style w:type="character" w:customStyle="1" w:styleId="5Char">
    <w:name w:val="Επικεφαλίδα 5 Char"/>
    <w:basedOn w:val="a0"/>
    <w:link w:val="5"/>
    <w:uiPriority w:val="9"/>
    <w:rsid w:val="00252A8E"/>
    <w:rPr>
      <w:rFonts w:eastAsiaTheme="majorEastAsia" w:cstheme="majorBidi"/>
      <w:color w:val="374C80" w:themeColor="accent1" w:themeShade="BF"/>
    </w:rPr>
  </w:style>
  <w:style w:type="character" w:customStyle="1" w:styleId="6Char">
    <w:name w:val="Επικεφαλίδα 6 Char"/>
    <w:basedOn w:val="a0"/>
    <w:link w:val="6"/>
    <w:uiPriority w:val="9"/>
    <w:semiHidden/>
    <w:rsid w:val="00252A8E"/>
    <w:rPr>
      <w:rFonts w:eastAsiaTheme="majorEastAsia" w:cstheme="majorBidi"/>
      <w:i/>
      <w:iCs/>
      <w:color w:val="595959" w:themeColor="text1" w:themeTint="A6"/>
    </w:rPr>
  </w:style>
  <w:style w:type="character" w:customStyle="1" w:styleId="7Char">
    <w:name w:val="Επικεφαλίδα 7 Char"/>
    <w:basedOn w:val="a0"/>
    <w:link w:val="7"/>
    <w:uiPriority w:val="9"/>
    <w:semiHidden/>
    <w:rsid w:val="00252A8E"/>
    <w:rPr>
      <w:rFonts w:eastAsiaTheme="majorEastAsia" w:cstheme="majorBidi"/>
      <w:color w:val="595959" w:themeColor="text1" w:themeTint="A6"/>
    </w:rPr>
  </w:style>
  <w:style w:type="character" w:customStyle="1" w:styleId="8Char">
    <w:name w:val="Επικεφαλίδα 8 Char"/>
    <w:basedOn w:val="a0"/>
    <w:link w:val="8"/>
    <w:uiPriority w:val="9"/>
    <w:semiHidden/>
    <w:rsid w:val="00252A8E"/>
    <w:rPr>
      <w:rFonts w:eastAsiaTheme="majorEastAsia" w:cstheme="majorBidi"/>
      <w:i/>
      <w:iCs/>
      <w:color w:val="272727" w:themeColor="text1" w:themeTint="D8"/>
    </w:rPr>
  </w:style>
  <w:style w:type="character" w:customStyle="1" w:styleId="9Char">
    <w:name w:val="Επικεφαλίδα 9 Char"/>
    <w:basedOn w:val="a0"/>
    <w:link w:val="9"/>
    <w:uiPriority w:val="9"/>
    <w:semiHidden/>
    <w:rsid w:val="00252A8E"/>
    <w:rPr>
      <w:rFonts w:eastAsiaTheme="majorEastAsia" w:cstheme="majorBidi"/>
      <w:color w:val="272727" w:themeColor="text1" w:themeTint="D8"/>
    </w:rPr>
  </w:style>
  <w:style w:type="paragraph" w:styleId="a3">
    <w:name w:val="Title"/>
    <w:basedOn w:val="a"/>
    <w:next w:val="a"/>
    <w:link w:val="Char"/>
    <w:uiPriority w:val="10"/>
    <w:qFormat/>
    <w:rsid w:val="0089493D"/>
    <w:pPr>
      <w:spacing w:before="120" w:after="120" w:line="320" w:lineRule="atLeast"/>
      <w:contextualSpacing/>
    </w:pPr>
    <w:rPr>
      <w:rFonts w:asciiTheme="majorHAnsi" w:eastAsiaTheme="majorEastAsia" w:hAnsiTheme="majorHAnsi" w:cstheme="majorBidi"/>
      <w:spacing w:val="-10"/>
      <w:kern w:val="28"/>
      <w:sz w:val="40"/>
      <w:szCs w:val="56"/>
    </w:rPr>
  </w:style>
  <w:style w:type="character" w:customStyle="1" w:styleId="Char">
    <w:name w:val="Τίτλος Char"/>
    <w:basedOn w:val="a0"/>
    <w:link w:val="a3"/>
    <w:uiPriority w:val="10"/>
    <w:rsid w:val="0089493D"/>
    <w:rPr>
      <w:rFonts w:asciiTheme="majorHAnsi" w:eastAsiaTheme="majorEastAsia" w:hAnsiTheme="majorHAnsi" w:cstheme="majorBidi"/>
      <w:spacing w:val="-10"/>
      <w:kern w:val="28"/>
      <w:sz w:val="40"/>
      <w:szCs w:val="56"/>
    </w:rPr>
  </w:style>
  <w:style w:type="paragraph" w:styleId="a4">
    <w:name w:val="Subtitle"/>
    <w:basedOn w:val="a"/>
    <w:next w:val="a"/>
    <w:link w:val="Char0"/>
    <w:uiPriority w:val="11"/>
    <w:qFormat/>
    <w:rsid w:val="00252A8E"/>
    <w:pPr>
      <w:numPr>
        <w:ilvl w:val="1"/>
      </w:numPr>
      <w:spacing w:line="278" w:lineRule="auto"/>
    </w:pPr>
    <w:rPr>
      <w:rFonts w:eastAsiaTheme="majorEastAsia" w:cstheme="majorBidi"/>
      <w:color w:val="595959" w:themeColor="text1" w:themeTint="A6"/>
      <w:spacing w:val="15"/>
      <w:sz w:val="28"/>
      <w:szCs w:val="28"/>
    </w:rPr>
  </w:style>
  <w:style w:type="character" w:customStyle="1" w:styleId="Char0">
    <w:name w:val="Υπότιτλος Char"/>
    <w:basedOn w:val="a0"/>
    <w:link w:val="a4"/>
    <w:uiPriority w:val="11"/>
    <w:rsid w:val="00252A8E"/>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252A8E"/>
    <w:pPr>
      <w:spacing w:before="160" w:line="278" w:lineRule="auto"/>
      <w:jc w:val="center"/>
    </w:pPr>
    <w:rPr>
      <w:i/>
      <w:iCs/>
      <w:color w:val="404040" w:themeColor="text1" w:themeTint="BF"/>
      <w:sz w:val="24"/>
      <w:szCs w:val="24"/>
    </w:rPr>
  </w:style>
  <w:style w:type="character" w:customStyle="1" w:styleId="Char1">
    <w:name w:val="Απόσπασμα Char"/>
    <w:basedOn w:val="a0"/>
    <w:link w:val="a5"/>
    <w:uiPriority w:val="29"/>
    <w:rsid w:val="00252A8E"/>
    <w:rPr>
      <w:i/>
      <w:iCs/>
      <w:color w:val="404040" w:themeColor="text1" w:themeTint="BF"/>
    </w:rPr>
  </w:style>
  <w:style w:type="paragraph" w:styleId="a6">
    <w:name w:val="List Paragraph"/>
    <w:basedOn w:val="a"/>
    <w:link w:val="Char2"/>
    <w:qFormat/>
    <w:rsid w:val="003B59A8"/>
    <w:pPr>
      <w:spacing w:before="120" w:after="120" w:line="320" w:lineRule="atLeast"/>
      <w:ind w:left="720"/>
    </w:pPr>
    <w:rPr>
      <w:szCs w:val="24"/>
    </w:rPr>
  </w:style>
  <w:style w:type="character" w:styleId="a7">
    <w:name w:val="Intense Emphasis"/>
    <w:basedOn w:val="a0"/>
    <w:uiPriority w:val="21"/>
    <w:qFormat/>
    <w:rsid w:val="00252A8E"/>
    <w:rPr>
      <w:i/>
      <w:iCs/>
      <w:color w:val="374C80" w:themeColor="accent1" w:themeShade="BF"/>
    </w:rPr>
  </w:style>
  <w:style w:type="paragraph" w:styleId="a8">
    <w:name w:val="Intense Quote"/>
    <w:basedOn w:val="a"/>
    <w:next w:val="a"/>
    <w:link w:val="Char3"/>
    <w:uiPriority w:val="30"/>
    <w:qFormat/>
    <w:rsid w:val="00252A8E"/>
    <w:pPr>
      <w:pBdr>
        <w:top w:val="single" w:sz="4" w:space="10" w:color="374C80" w:themeColor="accent1" w:themeShade="BF"/>
        <w:bottom w:val="single" w:sz="4" w:space="10" w:color="374C80" w:themeColor="accent1" w:themeShade="BF"/>
      </w:pBdr>
      <w:spacing w:before="360" w:after="360" w:line="278" w:lineRule="auto"/>
      <w:ind w:left="864" w:right="864"/>
      <w:jc w:val="center"/>
    </w:pPr>
    <w:rPr>
      <w:i/>
      <w:iCs/>
      <w:color w:val="374C80" w:themeColor="accent1" w:themeShade="BF"/>
      <w:sz w:val="24"/>
      <w:szCs w:val="24"/>
    </w:rPr>
  </w:style>
  <w:style w:type="character" w:customStyle="1" w:styleId="Char3">
    <w:name w:val="Έντονο απόσπ. Char"/>
    <w:basedOn w:val="a0"/>
    <w:link w:val="a8"/>
    <w:uiPriority w:val="30"/>
    <w:rsid w:val="00252A8E"/>
    <w:rPr>
      <w:i/>
      <w:iCs/>
      <w:color w:val="374C80" w:themeColor="accent1" w:themeShade="BF"/>
    </w:rPr>
  </w:style>
  <w:style w:type="character" w:styleId="a9">
    <w:name w:val="Intense Reference"/>
    <w:basedOn w:val="a0"/>
    <w:uiPriority w:val="32"/>
    <w:qFormat/>
    <w:rsid w:val="00252A8E"/>
    <w:rPr>
      <w:b/>
      <w:bCs/>
      <w:smallCaps/>
      <w:color w:val="374C80" w:themeColor="accent1" w:themeShade="BF"/>
      <w:spacing w:val="5"/>
    </w:rPr>
  </w:style>
  <w:style w:type="paragraph" w:styleId="aa">
    <w:name w:val="header"/>
    <w:basedOn w:val="a"/>
    <w:link w:val="Char4"/>
    <w:uiPriority w:val="99"/>
    <w:unhideWhenUsed/>
    <w:rsid w:val="006204CD"/>
    <w:pPr>
      <w:tabs>
        <w:tab w:val="center" w:pos="4153"/>
        <w:tab w:val="right" w:pos="8306"/>
      </w:tabs>
      <w:spacing w:after="0" w:line="240" w:lineRule="auto"/>
    </w:pPr>
  </w:style>
  <w:style w:type="character" w:customStyle="1" w:styleId="Char4">
    <w:name w:val="Κεφαλίδα Char"/>
    <w:basedOn w:val="a0"/>
    <w:link w:val="aa"/>
    <w:uiPriority w:val="99"/>
    <w:rsid w:val="006204CD"/>
    <w:rPr>
      <w:sz w:val="22"/>
      <w:szCs w:val="22"/>
    </w:rPr>
  </w:style>
  <w:style w:type="paragraph" w:styleId="ab">
    <w:name w:val="footer"/>
    <w:basedOn w:val="a"/>
    <w:link w:val="Char5"/>
    <w:uiPriority w:val="99"/>
    <w:unhideWhenUsed/>
    <w:rsid w:val="006204CD"/>
    <w:pPr>
      <w:tabs>
        <w:tab w:val="center" w:pos="4153"/>
        <w:tab w:val="right" w:pos="8306"/>
      </w:tabs>
      <w:spacing w:after="0" w:line="240" w:lineRule="auto"/>
    </w:pPr>
  </w:style>
  <w:style w:type="character" w:customStyle="1" w:styleId="Char5">
    <w:name w:val="Υποσέλιδο Char"/>
    <w:basedOn w:val="a0"/>
    <w:link w:val="ab"/>
    <w:uiPriority w:val="99"/>
    <w:rsid w:val="006204CD"/>
    <w:rPr>
      <w:sz w:val="22"/>
      <w:szCs w:val="22"/>
    </w:rPr>
  </w:style>
  <w:style w:type="paragraph" w:styleId="ac">
    <w:name w:val="footnote text"/>
    <w:aliases w:val="σ,Footnote text,Point 3 Char,Footnote Text Char1 Char,Footnote Text Char2,Char Char,Schriftart: 9 pt,Schriftart: 10 pt,Schriftart: 8 pt,WB-Fußnotentext,fn,Footnotes,Footnote ak,Plo,Footnote text Char1,Ch,Nota,ESPON Footnote Text,Cha"/>
    <w:basedOn w:val="a"/>
    <w:link w:val="Char6"/>
    <w:uiPriority w:val="99"/>
    <w:unhideWhenUsed/>
    <w:qFormat/>
    <w:rsid w:val="001D6D68"/>
    <w:pPr>
      <w:spacing w:after="0" w:line="240" w:lineRule="auto"/>
    </w:pPr>
    <w:rPr>
      <w:sz w:val="20"/>
      <w:szCs w:val="20"/>
    </w:rPr>
  </w:style>
  <w:style w:type="character" w:customStyle="1" w:styleId="Char6">
    <w:name w:val="Κείμενο υποσημείωσης Char"/>
    <w:aliases w:val="σ Char,Footnote text Char,Point 3 Char Char,Footnote Text Char1 Char Char,Footnote Text Char2 Char,Char Char Char,Schriftart: 9 pt Char,Schriftart: 10 pt Char,Schriftart: 8 pt Char,WB-Fußnotentext Char,fn Char,Footnotes Char"/>
    <w:basedOn w:val="a0"/>
    <w:link w:val="ac"/>
    <w:uiPriority w:val="99"/>
    <w:qFormat/>
    <w:rsid w:val="001D6D68"/>
    <w:rPr>
      <w:rFonts w:ascii="Calibri" w:hAnsi="Calibri"/>
      <w:sz w:val="20"/>
      <w:szCs w:val="20"/>
    </w:rPr>
  </w:style>
  <w:style w:type="character" w:styleId="ad">
    <w:name w:val="footnote reference"/>
    <w:aliases w:val="Footnote symbol Char1 Char Char,Footnote Char1 Char Char,Footnote reference number Char1 Char Char,note TESI Char1 Char Char,Footnote Refernece Char Char Char Char Char Char Char Char,Footnote symbol,Footnote,note TESI,Black,numbe"/>
    <w:basedOn w:val="a0"/>
    <w:link w:val="FootnotesymbolChar1Char"/>
    <w:uiPriority w:val="99"/>
    <w:unhideWhenUsed/>
    <w:qFormat/>
    <w:rsid w:val="001D6D68"/>
    <w:rPr>
      <w:vertAlign w:val="superscript"/>
    </w:rPr>
  </w:style>
  <w:style w:type="character" w:styleId="-">
    <w:name w:val="Hyperlink"/>
    <w:basedOn w:val="a0"/>
    <w:uiPriority w:val="99"/>
    <w:unhideWhenUsed/>
    <w:qFormat/>
    <w:rsid w:val="001D6D68"/>
    <w:rPr>
      <w:color w:val="9454C3" w:themeColor="hyperlink"/>
      <w:u w:val="single"/>
    </w:rPr>
  </w:style>
  <w:style w:type="character" w:styleId="ae">
    <w:name w:val="Unresolved Mention"/>
    <w:basedOn w:val="a0"/>
    <w:uiPriority w:val="99"/>
    <w:semiHidden/>
    <w:unhideWhenUsed/>
    <w:rsid w:val="001D6D68"/>
    <w:rPr>
      <w:color w:val="605E5C"/>
      <w:shd w:val="clear" w:color="auto" w:fill="E1DFDD"/>
    </w:rPr>
  </w:style>
  <w:style w:type="paragraph" w:styleId="af">
    <w:name w:val="caption"/>
    <w:aliases w:val="R Caption,Fig Caption"/>
    <w:basedOn w:val="a"/>
    <w:next w:val="a"/>
    <w:link w:val="Char7"/>
    <w:uiPriority w:val="35"/>
    <w:unhideWhenUsed/>
    <w:qFormat/>
    <w:rsid w:val="00011D12"/>
    <w:pPr>
      <w:spacing w:after="200" w:line="240" w:lineRule="auto"/>
    </w:pPr>
    <w:rPr>
      <w:i/>
      <w:iCs/>
      <w:color w:val="242852" w:themeColor="text2"/>
      <w:szCs w:val="18"/>
    </w:rPr>
  </w:style>
  <w:style w:type="paragraph" w:customStyle="1" w:styleId="af0">
    <w:name w:val="Πηγή"/>
    <w:basedOn w:val="a"/>
    <w:link w:val="Char8"/>
    <w:qFormat/>
    <w:rsid w:val="00E61DC8"/>
    <w:pPr>
      <w:spacing w:before="120" w:after="120" w:line="320" w:lineRule="atLeast"/>
    </w:pPr>
    <w:rPr>
      <w:i/>
      <w:sz w:val="18"/>
    </w:rPr>
  </w:style>
  <w:style w:type="character" w:customStyle="1" w:styleId="Char8">
    <w:name w:val="Πηγή Char"/>
    <w:basedOn w:val="a0"/>
    <w:link w:val="af0"/>
    <w:rsid w:val="00E61DC8"/>
    <w:rPr>
      <w:rFonts w:ascii="Calibri" w:hAnsi="Calibri"/>
      <w:i/>
      <w:sz w:val="18"/>
      <w:szCs w:val="22"/>
    </w:rPr>
  </w:style>
  <w:style w:type="paragraph" w:styleId="af1">
    <w:name w:val="TOC Heading"/>
    <w:basedOn w:val="1"/>
    <w:next w:val="a"/>
    <w:uiPriority w:val="39"/>
    <w:unhideWhenUsed/>
    <w:qFormat/>
    <w:rsid w:val="00195A2F"/>
    <w:pPr>
      <w:spacing w:before="240" w:after="0" w:line="259" w:lineRule="auto"/>
      <w:jc w:val="left"/>
      <w:outlineLvl w:val="9"/>
    </w:pPr>
    <w:rPr>
      <w:b w:val="0"/>
      <w:color w:val="374C80" w:themeColor="accent1" w:themeShade="BF"/>
      <w:kern w:val="0"/>
      <w:sz w:val="32"/>
      <w:szCs w:val="32"/>
      <w:lang w:eastAsia="el-GR"/>
      <w14:ligatures w14:val="none"/>
    </w:rPr>
  </w:style>
  <w:style w:type="paragraph" w:styleId="10">
    <w:name w:val="toc 1"/>
    <w:basedOn w:val="a"/>
    <w:next w:val="a"/>
    <w:autoRedefine/>
    <w:uiPriority w:val="39"/>
    <w:unhideWhenUsed/>
    <w:rsid w:val="00195A2F"/>
    <w:pPr>
      <w:spacing w:after="100"/>
    </w:pPr>
  </w:style>
  <w:style w:type="paragraph" w:styleId="20">
    <w:name w:val="toc 2"/>
    <w:basedOn w:val="a"/>
    <w:next w:val="a"/>
    <w:autoRedefine/>
    <w:uiPriority w:val="39"/>
    <w:unhideWhenUsed/>
    <w:rsid w:val="00195A2F"/>
    <w:pPr>
      <w:spacing w:after="100"/>
      <w:ind w:left="220"/>
    </w:pPr>
  </w:style>
  <w:style w:type="paragraph" w:styleId="30">
    <w:name w:val="toc 3"/>
    <w:basedOn w:val="a"/>
    <w:next w:val="a"/>
    <w:autoRedefine/>
    <w:uiPriority w:val="39"/>
    <w:unhideWhenUsed/>
    <w:rsid w:val="00195A2F"/>
    <w:pPr>
      <w:spacing w:after="100"/>
      <w:ind w:left="440"/>
    </w:pPr>
  </w:style>
  <w:style w:type="table" w:styleId="af2">
    <w:name w:val="Table Grid"/>
    <w:basedOn w:val="a1"/>
    <w:uiPriority w:val="39"/>
    <w:rsid w:val="00E156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1"/>
    <w:uiPriority w:val="49"/>
    <w:rsid w:val="00792E61"/>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4-2">
    <w:name w:val="Grid Table 4 Accent 2"/>
    <w:basedOn w:val="a1"/>
    <w:uiPriority w:val="49"/>
    <w:rsid w:val="00297542"/>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character" w:styleId="af3">
    <w:name w:val="annotation reference"/>
    <w:basedOn w:val="a0"/>
    <w:uiPriority w:val="99"/>
    <w:semiHidden/>
    <w:unhideWhenUsed/>
    <w:rsid w:val="006276BB"/>
    <w:rPr>
      <w:sz w:val="16"/>
      <w:szCs w:val="16"/>
    </w:rPr>
  </w:style>
  <w:style w:type="paragraph" w:styleId="af4">
    <w:name w:val="annotation text"/>
    <w:basedOn w:val="a"/>
    <w:link w:val="Char9"/>
    <w:uiPriority w:val="99"/>
    <w:unhideWhenUsed/>
    <w:rsid w:val="006276BB"/>
    <w:pPr>
      <w:spacing w:line="240" w:lineRule="auto"/>
    </w:pPr>
    <w:rPr>
      <w:sz w:val="20"/>
      <w:szCs w:val="20"/>
    </w:rPr>
  </w:style>
  <w:style w:type="character" w:customStyle="1" w:styleId="Char9">
    <w:name w:val="Κείμενο σχολίου Char"/>
    <w:basedOn w:val="a0"/>
    <w:link w:val="af4"/>
    <w:uiPriority w:val="99"/>
    <w:rsid w:val="006276BB"/>
    <w:rPr>
      <w:rFonts w:ascii="Calibri" w:hAnsi="Calibri"/>
      <w:sz w:val="20"/>
      <w:szCs w:val="20"/>
    </w:rPr>
  </w:style>
  <w:style w:type="paragraph" w:styleId="af5">
    <w:name w:val="annotation subject"/>
    <w:basedOn w:val="af4"/>
    <w:next w:val="af4"/>
    <w:link w:val="Chara"/>
    <w:uiPriority w:val="99"/>
    <w:semiHidden/>
    <w:unhideWhenUsed/>
    <w:rsid w:val="006276BB"/>
    <w:rPr>
      <w:b/>
      <w:bCs/>
    </w:rPr>
  </w:style>
  <w:style w:type="character" w:customStyle="1" w:styleId="Chara">
    <w:name w:val="Θέμα σχολίου Char"/>
    <w:basedOn w:val="Char9"/>
    <w:link w:val="af5"/>
    <w:uiPriority w:val="99"/>
    <w:semiHidden/>
    <w:rsid w:val="006276BB"/>
    <w:rPr>
      <w:rFonts w:ascii="Calibri" w:hAnsi="Calibri"/>
      <w:b/>
      <w:bCs/>
      <w:sz w:val="20"/>
      <w:szCs w:val="20"/>
    </w:rPr>
  </w:style>
  <w:style w:type="character" w:styleId="-0">
    <w:name w:val="FollowedHyperlink"/>
    <w:basedOn w:val="a0"/>
    <w:uiPriority w:val="99"/>
    <w:semiHidden/>
    <w:unhideWhenUsed/>
    <w:rsid w:val="0081092B"/>
    <w:rPr>
      <w:color w:val="3EBBF0" w:themeColor="followedHyperlink"/>
      <w:u w:val="single"/>
    </w:rPr>
  </w:style>
  <w:style w:type="table" w:styleId="4-5">
    <w:name w:val="Grid Table 4 Accent 5"/>
    <w:basedOn w:val="a1"/>
    <w:uiPriority w:val="49"/>
    <w:rsid w:val="00927A30"/>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insideV w:val="nil"/>
        </w:tcBorders>
        <w:shd w:val="clear" w:color="auto" w:fill="5AA2AE" w:themeFill="accent5"/>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4-4">
    <w:name w:val="Grid Table 4 Accent 4"/>
    <w:basedOn w:val="a1"/>
    <w:uiPriority w:val="49"/>
    <w:rsid w:val="004B04DA"/>
    <w:pPr>
      <w:spacing w:after="0" w:line="240" w:lineRule="auto"/>
    </w:p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color w:val="FFFFFF" w:themeColor="background1"/>
      </w:rPr>
      <w:tblPr/>
      <w:tcPr>
        <w:tcBorders>
          <w:top w:val="single" w:sz="4" w:space="0" w:color="7F8FA9" w:themeColor="accent4"/>
          <w:left w:val="single" w:sz="4" w:space="0" w:color="7F8FA9" w:themeColor="accent4"/>
          <w:bottom w:val="single" w:sz="4" w:space="0" w:color="7F8FA9" w:themeColor="accent4"/>
          <w:right w:val="single" w:sz="4" w:space="0" w:color="7F8FA9" w:themeColor="accent4"/>
          <w:insideH w:val="nil"/>
          <w:insideV w:val="nil"/>
        </w:tcBorders>
        <w:shd w:val="clear" w:color="auto" w:fill="7F8FA9" w:themeFill="accent4"/>
      </w:tcPr>
    </w:tblStylePr>
    <w:tblStylePr w:type="lastRow">
      <w:rPr>
        <w:b/>
        <w:bCs/>
      </w:rPr>
      <w:tblPr/>
      <w:tcPr>
        <w:tcBorders>
          <w:top w:val="double" w:sz="4" w:space="0" w:color="7F8FA9" w:themeColor="accent4"/>
        </w:tcBorders>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 w:type="table" w:styleId="4-6">
    <w:name w:val="Grid Table 4 Accent 6"/>
    <w:basedOn w:val="a1"/>
    <w:uiPriority w:val="49"/>
    <w:rsid w:val="0001690F"/>
    <w:pPr>
      <w:spacing w:after="0" w:line="240" w:lineRule="auto"/>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insideV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insideV w:val="nil"/>
        </w:tcBorders>
        <w:shd w:val="clear" w:color="auto" w:fill="9D90A0" w:themeFill="accent6"/>
      </w:tcPr>
    </w:tblStylePr>
    <w:tblStylePr w:type="lastRow">
      <w:rPr>
        <w:b/>
        <w:bCs/>
      </w:rPr>
      <w:tblPr/>
      <w:tcPr>
        <w:tcBorders>
          <w:top w:val="double" w:sz="4" w:space="0" w:color="9D90A0" w:themeColor="accent6"/>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table" w:styleId="4-3">
    <w:name w:val="Grid Table 4 Accent 3"/>
    <w:basedOn w:val="a1"/>
    <w:uiPriority w:val="49"/>
    <w:rsid w:val="002F4F54"/>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40">
    <w:name w:val="Grid Table 4"/>
    <w:basedOn w:val="a1"/>
    <w:uiPriority w:val="49"/>
    <w:rsid w:val="000A785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Web">
    <w:name w:val="Normal (Web)"/>
    <w:basedOn w:val="a"/>
    <w:uiPriority w:val="99"/>
    <w:unhideWhenUsed/>
    <w:rsid w:val="001420CF"/>
    <w:rPr>
      <w:rFonts w:ascii="Times New Roman" w:hAnsi="Times New Roman" w:cs="Times New Roman"/>
      <w:sz w:val="24"/>
      <w:szCs w:val="24"/>
    </w:rPr>
  </w:style>
  <w:style w:type="paragraph" w:customStyle="1" w:styleId="af6">
    <w:name w:val="Α"/>
    <w:basedOn w:val="4"/>
    <w:next w:val="5"/>
    <w:link w:val="Charb"/>
    <w:qFormat/>
    <w:rsid w:val="008A55A8"/>
    <w:pPr>
      <w:spacing w:before="120" w:after="120" w:line="320" w:lineRule="atLeast"/>
    </w:pPr>
    <w:rPr>
      <w:rFonts w:asciiTheme="minorHAnsi" w:hAnsiTheme="minorHAnsi"/>
      <w:b/>
      <w:i w:val="0"/>
      <w:color w:val="4A66AC" w:themeColor="accent1"/>
      <w:szCs w:val="22"/>
    </w:rPr>
  </w:style>
  <w:style w:type="character" w:customStyle="1" w:styleId="Charb">
    <w:name w:val="Α Char"/>
    <w:basedOn w:val="a0"/>
    <w:link w:val="af6"/>
    <w:rsid w:val="008A55A8"/>
    <w:rPr>
      <w:rFonts w:eastAsiaTheme="majorEastAsia" w:cstheme="majorBidi"/>
      <w:b/>
      <w:iCs/>
      <w:color w:val="4A66AC" w:themeColor="accent1"/>
      <w:szCs w:val="22"/>
    </w:rPr>
  </w:style>
  <w:style w:type="character" w:customStyle="1" w:styleId="Char7">
    <w:name w:val="Λεζάντα Char"/>
    <w:aliases w:val="R Caption Char,Fig Caption Char"/>
    <w:basedOn w:val="a0"/>
    <w:link w:val="af"/>
    <w:uiPriority w:val="35"/>
    <w:qFormat/>
    <w:rsid w:val="00011D12"/>
    <w:rPr>
      <w:rFonts w:ascii="Calibri" w:hAnsi="Calibri"/>
      <w:i/>
      <w:iCs/>
      <w:color w:val="242852" w:themeColor="text2"/>
      <w:sz w:val="22"/>
      <w:szCs w:val="18"/>
    </w:rPr>
  </w:style>
  <w:style w:type="paragraph" w:customStyle="1" w:styleId="11">
    <w:name w:val="Α.1"/>
    <w:basedOn w:val="5"/>
    <w:link w:val="1Char0"/>
    <w:qFormat/>
    <w:rsid w:val="00707372"/>
    <w:pPr>
      <w:spacing w:before="120" w:after="120" w:line="320" w:lineRule="atLeast"/>
    </w:pPr>
    <w:rPr>
      <w:rFonts w:asciiTheme="minorHAnsi" w:hAnsiTheme="minorHAnsi"/>
      <w:b/>
      <w:sz w:val="22"/>
      <w:szCs w:val="22"/>
      <w:u w:val="single"/>
    </w:rPr>
  </w:style>
  <w:style w:type="character" w:customStyle="1" w:styleId="1Char0">
    <w:name w:val="Α.1 Char"/>
    <w:basedOn w:val="a0"/>
    <w:link w:val="11"/>
    <w:rsid w:val="00707372"/>
    <w:rPr>
      <w:rFonts w:eastAsiaTheme="majorEastAsia" w:cstheme="majorBidi"/>
      <w:b/>
      <w:color w:val="374C80" w:themeColor="accent1" w:themeShade="BF"/>
      <w:sz w:val="22"/>
      <w:szCs w:val="22"/>
      <w:u w:val="single"/>
    </w:rPr>
  </w:style>
  <w:style w:type="table" w:customStyle="1" w:styleId="4-32">
    <w:name w:val="Πίνακας 4 με πλέγμα - Έμφαση 32"/>
    <w:basedOn w:val="a1"/>
    <w:uiPriority w:val="49"/>
    <w:rsid w:val="00684EE4"/>
    <w:pPr>
      <w:spacing w:after="0" w:line="240" w:lineRule="auto"/>
    </w:pPr>
    <w:rPr>
      <w:rFonts w:ascii="Times New Roman" w:eastAsia="SimSun" w:hAnsi="Times New Roman" w:cs="Times New Roman"/>
      <w:kern w:val="0"/>
      <w:sz w:val="20"/>
      <w:szCs w:val="20"/>
      <w:lang w:eastAsia="el-GR"/>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FootnotesymbolChar1Char">
    <w:name w:val="Footnote symbol Char1 Char"/>
    <w:aliases w:val="Footnote Char1 Char,Footnote reference number Char1 Char,note TESI Char1 Char,Footnote Refernece Char Char Char Char Char Char Char,Heading 2 Char Char Char Char Char Char Char Char Char Char Char,Footno"/>
    <w:basedOn w:val="a"/>
    <w:next w:val="a"/>
    <w:link w:val="ad"/>
    <w:uiPriority w:val="99"/>
    <w:qFormat/>
    <w:rsid w:val="00B05895"/>
    <w:pPr>
      <w:spacing w:before="120" w:line="240" w:lineRule="exact"/>
    </w:pPr>
    <w:rPr>
      <w:rFonts w:asciiTheme="minorHAnsi" w:hAnsiTheme="minorHAnsi"/>
      <w:sz w:val="24"/>
      <w:szCs w:val="24"/>
      <w:vertAlign w:val="superscript"/>
    </w:rPr>
  </w:style>
  <w:style w:type="paragraph" w:customStyle="1" w:styleId="21">
    <w:name w:val="Α2"/>
    <w:basedOn w:val="6"/>
    <w:link w:val="2Char0"/>
    <w:qFormat/>
    <w:rsid w:val="00B05895"/>
    <w:pPr>
      <w:spacing w:line="320" w:lineRule="atLeast"/>
      <w:jc w:val="center"/>
    </w:pPr>
    <w:rPr>
      <w:rFonts w:asciiTheme="minorHAnsi" w:hAnsiTheme="minorHAnsi"/>
      <w:b/>
      <w:color w:val="1B1D3D" w:themeColor="text2" w:themeShade="BF"/>
      <w:sz w:val="22"/>
      <w:szCs w:val="22"/>
      <w:u w:val="single"/>
    </w:rPr>
  </w:style>
  <w:style w:type="character" w:customStyle="1" w:styleId="2Char0">
    <w:name w:val="Α2 Char"/>
    <w:basedOn w:val="6Char"/>
    <w:link w:val="21"/>
    <w:rsid w:val="00B05895"/>
    <w:rPr>
      <w:rFonts w:eastAsiaTheme="majorEastAsia" w:cstheme="majorBidi"/>
      <w:b/>
      <w:i/>
      <w:iCs/>
      <w:color w:val="1B1D3D" w:themeColor="text2" w:themeShade="BF"/>
      <w:sz w:val="22"/>
      <w:szCs w:val="22"/>
      <w:u w:val="single"/>
    </w:rPr>
  </w:style>
  <w:style w:type="paragraph" w:styleId="af7">
    <w:name w:val="No Spacing"/>
    <w:link w:val="Charc"/>
    <w:uiPriority w:val="1"/>
    <w:qFormat/>
    <w:rsid w:val="00850D79"/>
    <w:pPr>
      <w:spacing w:after="0" w:line="240" w:lineRule="auto"/>
    </w:pPr>
    <w:rPr>
      <w:rFonts w:eastAsiaTheme="minorEastAsia"/>
      <w:kern w:val="0"/>
      <w:sz w:val="22"/>
      <w:szCs w:val="22"/>
      <w:lang w:eastAsia="el-GR"/>
      <w14:ligatures w14:val="none"/>
    </w:rPr>
  </w:style>
  <w:style w:type="character" w:customStyle="1" w:styleId="Charc">
    <w:name w:val="Χωρίς διάστιχο Char"/>
    <w:basedOn w:val="a0"/>
    <w:link w:val="af7"/>
    <w:uiPriority w:val="1"/>
    <w:rsid w:val="00850D79"/>
    <w:rPr>
      <w:rFonts w:eastAsiaTheme="minorEastAsia"/>
      <w:kern w:val="0"/>
      <w:sz w:val="22"/>
      <w:szCs w:val="22"/>
      <w:lang w:eastAsia="el-GR"/>
      <w14:ligatures w14:val="none"/>
    </w:rPr>
  </w:style>
  <w:style w:type="character" w:styleId="af8">
    <w:name w:val="Subtle Emphasis"/>
    <w:basedOn w:val="a0"/>
    <w:uiPriority w:val="19"/>
    <w:qFormat/>
    <w:rsid w:val="00F158B7"/>
    <w:rPr>
      <w:i/>
      <w:iCs/>
      <w:color w:val="404040" w:themeColor="text1" w:themeTint="BF"/>
    </w:rPr>
  </w:style>
  <w:style w:type="paragraph" w:styleId="af9">
    <w:name w:val="table of figures"/>
    <w:basedOn w:val="a"/>
    <w:next w:val="a"/>
    <w:uiPriority w:val="99"/>
    <w:unhideWhenUsed/>
    <w:rsid w:val="000E41F2"/>
    <w:pPr>
      <w:spacing w:after="0"/>
    </w:pPr>
  </w:style>
  <w:style w:type="table" w:styleId="5-1">
    <w:name w:val="Grid Table 5 Dark Accent 1"/>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styleId="5-2">
    <w:name w:val="Grid Table 5 Dark Accent 2"/>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table" w:styleId="5-3">
    <w:name w:val="Grid Table 5 Dark Accent 3"/>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5F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97FD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97FD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97FD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97FD5" w:themeFill="accent3"/>
      </w:tcPr>
    </w:tblStylePr>
    <w:tblStylePr w:type="band1Vert">
      <w:tblPr/>
      <w:tcPr>
        <w:shd w:val="clear" w:color="auto" w:fill="A8CBEE" w:themeFill="accent3" w:themeFillTint="66"/>
      </w:tcPr>
    </w:tblStylePr>
    <w:tblStylePr w:type="band1Horz">
      <w:tblPr/>
      <w:tcPr>
        <w:shd w:val="clear" w:color="auto" w:fill="A8CBEE" w:themeFill="accent3" w:themeFillTint="66"/>
      </w:tcPr>
    </w:tblStylePr>
  </w:style>
  <w:style w:type="table" w:styleId="5-4">
    <w:name w:val="Grid Table 5 Dark Accent 4"/>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table" w:styleId="5-5">
    <w:name w:val="Grid Table 5 Dark Accent 5"/>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2A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2A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2A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2AE" w:themeFill="accent5"/>
      </w:tcPr>
    </w:tblStylePr>
    <w:tblStylePr w:type="band1Vert">
      <w:tblPr/>
      <w:tcPr>
        <w:shd w:val="clear" w:color="auto" w:fill="BCD9DE" w:themeFill="accent5" w:themeFillTint="66"/>
      </w:tcPr>
    </w:tblStylePr>
    <w:tblStylePr w:type="band1Horz">
      <w:tblPr/>
      <w:tcPr>
        <w:shd w:val="clear" w:color="auto" w:fill="BCD9DE" w:themeFill="accent5" w:themeFillTint="66"/>
      </w:tcPr>
    </w:tblStylePr>
  </w:style>
  <w:style w:type="table" w:styleId="5-6">
    <w:name w:val="Grid Table 5 Dark Accent 6"/>
    <w:basedOn w:val="a1"/>
    <w:uiPriority w:val="50"/>
    <w:rsid w:val="009310BB"/>
    <w:pPr>
      <w:spacing w:after="0" w:line="240" w:lineRule="auto"/>
    </w:pPr>
    <w:rPr>
      <w:sz w:val="22"/>
      <w:szCs w:val="22"/>
      <w:lang w:bidi="he-I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8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90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90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90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90A0" w:themeFill="accent6"/>
      </w:tcPr>
    </w:tblStylePr>
    <w:tblStylePr w:type="band1Vert">
      <w:tblPr/>
      <w:tcPr>
        <w:shd w:val="clear" w:color="auto" w:fill="D7D2D9" w:themeFill="accent6" w:themeFillTint="66"/>
      </w:tcPr>
    </w:tblStylePr>
    <w:tblStylePr w:type="band1Horz">
      <w:tblPr/>
      <w:tcPr>
        <w:shd w:val="clear" w:color="auto" w:fill="D7D2D9" w:themeFill="accent6" w:themeFillTint="66"/>
      </w:tcPr>
    </w:tblStylePr>
  </w:style>
  <w:style w:type="table" w:styleId="6-6">
    <w:name w:val="Grid Table 6 Colorful Accent 6"/>
    <w:basedOn w:val="a1"/>
    <w:uiPriority w:val="51"/>
    <w:rsid w:val="009310BB"/>
    <w:pPr>
      <w:spacing w:after="0" w:line="240" w:lineRule="auto"/>
    </w:pPr>
    <w:rPr>
      <w:color w:val="77697A" w:themeColor="accent6" w:themeShade="BF"/>
      <w:sz w:val="22"/>
      <w:szCs w:val="22"/>
      <w:lang w:bidi="he-IL"/>
    </w:r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insideV w:val="single" w:sz="4" w:space="0" w:color="C4BCC6" w:themeColor="accent6" w:themeTint="99"/>
      </w:tblBorders>
    </w:tblPr>
    <w:tblStylePr w:type="firstRow">
      <w:rPr>
        <w:b/>
        <w:bCs/>
      </w:rPr>
      <w:tblPr/>
      <w:tcPr>
        <w:tcBorders>
          <w:bottom w:val="single" w:sz="12" w:space="0" w:color="C4BCC6" w:themeColor="accent6" w:themeTint="99"/>
        </w:tcBorders>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table" w:styleId="4-20">
    <w:name w:val="List Table 4 Accent 2"/>
    <w:basedOn w:val="a1"/>
    <w:uiPriority w:val="49"/>
    <w:rsid w:val="00980FC5"/>
    <w:pPr>
      <w:spacing w:before="120" w:after="0" w:line="240" w:lineRule="auto"/>
      <w:ind w:left="714" w:hanging="357"/>
      <w:jc w:val="both"/>
    </w:pPr>
    <w:rPr>
      <w:sz w:val="22"/>
      <w:szCs w:val="22"/>
    </w:r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tcBorders>
        <w:shd w:val="clear" w:color="auto" w:fill="629DD1" w:themeFill="accent2"/>
      </w:tcPr>
    </w:tblStylePr>
    <w:tblStylePr w:type="lastRow">
      <w:rPr>
        <w:b/>
        <w:bCs/>
      </w:rPr>
      <w:tblPr/>
      <w:tcPr>
        <w:tcBorders>
          <w:top w:val="double" w:sz="4" w:space="0" w:color="A0C3E3" w:themeColor="accent2" w:themeTint="99"/>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styleId="4-40">
    <w:name w:val="List Table 4 Accent 4"/>
    <w:basedOn w:val="a1"/>
    <w:uiPriority w:val="49"/>
    <w:rsid w:val="00980FC5"/>
    <w:pPr>
      <w:spacing w:before="120" w:after="0" w:line="240" w:lineRule="auto"/>
      <w:ind w:left="714" w:hanging="357"/>
      <w:jc w:val="both"/>
    </w:pPr>
    <w:rPr>
      <w:sz w:val="22"/>
      <w:szCs w:val="22"/>
    </w:r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tblBorders>
    </w:tblPr>
    <w:tblStylePr w:type="firstRow">
      <w:rPr>
        <w:b/>
        <w:bCs/>
        <w:color w:val="FFFFFF" w:themeColor="background1"/>
      </w:rPr>
      <w:tblPr/>
      <w:tcPr>
        <w:tcBorders>
          <w:top w:val="single" w:sz="4" w:space="0" w:color="7F8FA9" w:themeColor="accent4"/>
          <w:left w:val="single" w:sz="4" w:space="0" w:color="7F8FA9" w:themeColor="accent4"/>
          <w:bottom w:val="single" w:sz="4" w:space="0" w:color="7F8FA9" w:themeColor="accent4"/>
          <w:right w:val="single" w:sz="4" w:space="0" w:color="7F8FA9" w:themeColor="accent4"/>
          <w:insideH w:val="nil"/>
        </w:tcBorders>
        <w:shd w:val="clear" w:color="auto" w:fill="7F8FA9" w:themeFill="accent4"/>
      </w:tcPr>
    </w:tblStylePr>
    <w:tblStylePr w:type="lastRow">
      <w:rPr>
        <w:b/>
        <w:bCs/>
      </w:rPr>
      <w:tblPr/>
      <w:tcPr>
        <w:tcBorders>
          <w:top w:val="double" w:sz="4" w:space="0" w:color="B2BBCB" w:themeColor="accent4" w:themeTint="99"/>
        </w:tcBorders>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 w:type="table" w:styleId="4-60">
    <w:name w:val="List Table 4 Accent 6"/>
    <w:basedOn w:val="a1"/>
    <w:uiPriority w:val="49"/>
    <w:rsid w:val="00980FC5"/>
    <w:pPr>
      <w:spacing w:before="120" w:after="0" w:line="240" w:lineRule="auto"/>
      <w:ind w:left="714" w:hanging="357"/>
      <w:jc w:val="both"/>
    </w:pPr>
    <w:rPr>
      <w:sz w:val="22"/>
      <w:szCs w:val="22"/>
    </w:r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table" w:styleId="12">
    <w:name w:val="Plain Table 1"/>
    <w:basedOn w:val="a1"/>
    <w:uiPriority w:val="41"/>
    <w:rsid w:val="00980FC5"/>
    <w:pPr>
      <w:spacing w:before="120" w:after="0" w:line="240" w:lineRule="auto"/>
      <w:ind w:left="714" w:hanging="357"/>
      <w:jc w:val="both"/>
    </w:pPr>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a">
    <w:name w:val="Λεζάνταα"/>
    <w:basedOn w:val="af"/>
    <w:link w:val="Chard"/>
    <w:qFormat/>
    <w:rsid w:val="00980FC5"/>
    <w:pPr>
      <w:keepNext/>
      <w:spacing w:before="120" w:after="120" w:line="320" w:lineRule="atLeast"/>
    </w:pPr>
    <w:rPr>
      <w:rFonts w:eastAsia="Times New Roman" w:cs="Times New Roman"/>
      <w:kern w:val="0"/>
      <w:sz w:val="20"/>
      <w:lang w:eastAsia="el-GR"/>
      <w14:ligatures w14:val="none"/>
    </w:rPr>
  </w:style>
  <w:style w:type="character" w:customStyle="1" w:styleId="Chard">
    <w:name w:val="Λεζάνταα Char"/>
    <w:basedOn w:val="Char7"/>
    <w:link w:val="afa"/>
    <w:rsid w:val="00980FC5"/>
    <w:rPr>
      <w:rFonts w:ascii="Calibri" w:eastAsia="Times New Roman" w:hAnsi="Calibri" w:cs="Times New Roman"/>
      <w:i/>
      <w:iCs/>
      <w:color w:val="242852" w:themeColor="text2"/>
      <w:kern w:val="0"/>
      <w:sz w:val="20"/>
      <w:szCs w:val="18"/>
      <w:lang w:eastAsia="el-GR"/>
      <w14:ligatures w14:val="none"/>
    </w:rPr>
  </w:style>
  <w:style w:type="table" w:styleId="4-10">
    <w:name w:val="List Table 4 Accent 1"/>
    <w:basedOn w:val="a1"/>
    <w:uiPriority w:val="49"/>
    <w:rsid w:val="00980FC5"/>
    <w:pPr>
      <w:spacing w:before="120" w:after="0" w:line="240" w:lineRule="auto"/>
      <w:ind w:left="714" w:hanging="357"/>
      <w:jc w:val="both"/>
    </w:pPr>
    <w:rPr>
      <w:sz w:val="22"/>
      <w:szCs w:val="22"/>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tcBorders>
        <w:shd w:val="clear" w:color="auto" w:fill="4A66AC" w:themeFill="accent1"/>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character" w:customStyle="1" w:styleId="Char2">
    <w:name w:val="Παράγραφος λίστας Char"/>
    <w:basedOn w:val="a0"/>
    <w:link w:val="a6"/>
    <w:rsid w:val="003064ED"/>
    <w:rPr>
      <w:rFonts w:ascii="Calibri" w:hAnsi="Calibri"/>
      <w:sz w:val="22"/>
    </w:rPr>
  </w:style>
  <w:style w:type="character" w:styleId="afb">
    <w:name w:val="Strong"/>
    <w:basedOn w:val="a0"/>
    <w:uiPriority w:val="22"/>
    <w:qFormat/>
    <w:rsid w:val="003064ED"/>
    <w:rPr>
      <w:b/>
      <w:bCs/>
    </w:rPr>
  </w:style>
  <w:style w:type="table" w:styleId="3-5">
    <w:name w:val="Grid Table 3 Accent 5"/>
    <w:basedOn w:val="a1"/>
    <w:uiPriority w:val="48"/>
    <w:rsid w:val="003064ED"/>
    <w:pPr>
      <w:spacing w:after="0" w:line="240" w:lineRule="auto"/>
    </w:pPr>
    <w:rPr>
      <w:sz w:val="22"/>
      <w:szCs w:val="22"/>
      <w:lang w:bidi="he-IL"/>
    </w:r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CEE" w:themeFill="accent5" w:themeFillTint="33"/>
      </w:tcPr>
    </w:tblStylePr>
    <w:tblStylePr w:type="band1Horz">
      <w:tblPr/>
      <w:tcPr>
        <w:shd w:val="clear" w:color="auto" w:fill="DDECEE" w:themeFill="accent5" w:themeFillTint="33"/>
      </w:tcPr>
    </w:tblStylePr>
    <w:tblStylePr w:type="neCell">
      <w:tblPr/>
      <w:tcPr>
        <w:tcBorders>
          <w:bottom w:val="single" w:sz="4" w:space="0" w:color="9BC7CE" w:themeColor="accent5" w:themeTint="99"/>
        </w:tcBorders>
      </w:tcPr>
    </w:tblStylePr>
    <w:tblStylePr w:type="nwCell">
      <w:tblPr/>
      <w:tcPr>
        <w:tcBorders>
          <w:bottom w:val="single" w:sz="4" w:space="0" w:color="9BC7CE" w:themeColor="accent5" w:themeTint="99"/>
        </w:tcBorders>
      </w:tcPr>
    </w:tblStylePr>
    <w:tblStylePr w:type="seCell">
      <w:tblPr/>
      <w:tcPr>
        <w:tcBorders>
          <w:top w:val="single" w:sz="4" w:space="0" w:color="9BC7CE" w:themeColor="accent5" w:themeTint="99"/>
        </w:tcBorders>
      </w:tcPr>
    </w:tblStylePr>
    <w:tblStylePr w:type="swCell">
      <w:tblPr/>
      <w:tcPr>
        <w:tcBorders>
          <w:top w:val="single" w:sz="4" w:space="0" w:color="9BC7CE" w:themeColor="accent5" w:themeTint="99"/>
        </w:tcBorders>
      </w:tcPr>
    </w:tblStylePr>
  </w:style>
  <w:style w:type="table" w:styleId="6-5">
    <w:name w:val="Grid Table 6 Colorful Accent 5"/>
    <w:basedOn w:val="a1"/>
    <w:uiPriority w:val="51"/>
    <w:rsid w:val="003064ED"/>
    <w:pPr>
      <w:spacing w:after="0" w:line="240" w:lineRule="auto"/>
    </w:pPr>
    <w:rPr>
      <w:color w:val="417A84" w:themeColor="accent5" w:themeShade="BF"/>
      <w:sz w:val="22"/>
      <w:szCs w:val="22"/>
      <w:lang w:bidi="he-IL"/>
    </w:r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bottom w:val="single" w:sz="12" w:space="0" w:color="9BC7CE" w:themeColor="accent5" w:themeTint="99"/>
        </w:tcBorders>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2-5">
    <w:name w:val="Grid Table 2 Accent 5"/>
    <w:basedOn w:val="a1"/>
    <w:uiPriority w:val="47"/>
    <w:rsid w:val="003064ED"/>
    <w:pPr>
      <w:spacing w:after="0" w:line="240" w:lineRule="auto"/>
    </w:pPr>
    <w:rPr>
      <w:sz w:val="22"/>
      <w:szCs w:val="22"/>
      <w:lang w:bidi="he-IL"/>
    </w:rPr>
    <w:tblPr>
      <w:tblStyleRowBandSize w:val="1"/>
      <w:tblStyleColBandSize w:val="1"/>
      <w:tblBorders>
        <w:top w:val="single" w:sz="2" w:space="0" w:color="9BC7CE" w:themeColor="accent5" w:themeTint="99"/>
        <w:bottom w:val="single" w:sz="2" w:space="0" w:color="9BC7CE" w:themeColor="accent5" w:themeTint="99"/>
        <w:insideH w:val="single" w:sz="2" w:space="0" w:color="9BC7CE" w:themeColor="accent5" w:themeTint="99"/>
        <w:insideV w:val="single" w:sz="2" w:space="0" w:color="9BC7CE" w:themeColor="accent5" w:themeTint="99"/>
      </w:tblBorders>
    </w:tblPr>
    <w:tblStylePr w:type="firstRow">
      <w:rPr>
        <w:b/>
        <w:bCs/>
      </w:rPr>
      <w:tblPr/>
      <w:tcPr>
        <w:tcBorders>
          <w:top w:val="nil"/>
          <w:bottom w:val="single" w:sz="12" w:space="0" w:color="9BC7CE" w:themeColor="accent5" w:themeTint="99"/>
          <w:insideH w:val="nil"/>
          <w:insideV w:val="nil"/>
        </w:tcBorders>
        <w:shd w:val="clear" w:color="auto" w:fill="FFFFFF" w:themeFill="background1"/>
      </w:tcPr>
    </w:tblStylePr>
    <w:tblStylePr w:type="lastRow">
      <w:rPr>
        <w:b/>
        <w:bCs/>
      </w:rPr>
      <w:tblPr/>
      <w:tcPr>
        <w:tcBorders>
          <w:top w:val="double" w:sz="2" w:space="0" w:color="9BC7CE"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3-2">
    <w:name w:val="Grid Table 3 Accent 2"/>
    <w:basedOn w:val="a1"/>
    <w:uiPriority w:val="48"/>
    <w:rsid w:val="00C62024"/>
    <w:pPr>
      <w:spacing w:after="0" w:line="240" w:lineRule="auto"/>
    </w:pPr>
    <w:rPr>
      <w:sz w:val="22"/>
      <w:szCs w:val="22"/>
      <w:lang w:bidi="he-IL"/>
    </w:r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BF5" w:themeFill="accent2" w:themeFillTint="33"/>
      </w:tcPr>
    </w:tblStylePr>
    <w:tblStylePr w:type="band1Horz">
      <w:tblPr/>
      <w:tcPr>
        <w:shd w:val="clear" w:color="auto" w:fill="DFEBF5" w:themeFill="accent2" w:themeFillTint="33"/>
      </w:tcPr>
    </w:tblStylePr>
    <w:tblStylePr w:type="neCell">
      <w:tblPr/>
      <w:tcPr>
        <w:tcBorders>
          <w:bottom w:val="single" w:sz="4" w:space="0" w:color="A0C3E3" w:themeColor="accent2" w:themeTint="99"/>
        </w:tcBorders>
      </w:tcPr>
    </w:tblStylePr>
    <w:tblStylePr w:type="nwCell">
      <w:tblPr/>
      <w:tcPr>
        <w:tcBorders>
          <w:bottom w:val="single" w:sz="4" w:space="0" w:color="A0C3E3" w:themeColor="accent2" w:themeTint="99"/>
        </w:tcBorders>
      </w:tcPr>
    </w:tblStylePr>
    <w:tblStylePr w:type="seCell">
      <w:tblPr/>
      <w:tcPr>
        <w:tcBorders>
          <w:top w:val="single" w:sz="4" w:space="0" w:color="A0C3E3" w:themeColor="accent2" w:themeTint="99"/>
        </w:tcBorders>
      </w:tcPr>
    </w:tblStylePr>
    <w:tblStylePr w:type="swCell">
      <w:tblPr/>
      <w:tcPr>
        <w:tcBorders>
          <w:top w:val="single" w:sz="4" w:space="0" w:color="A0C3E3" w:themeColor="accent2" w:themeTint="99"/>
        </w:tcBorders>
      </w:tcPr>
    </w:tblStylePr>
  </w:style>
  <w:style w:type="table" w:styleId="3-4">
    <w:name w:val="Grid Table 3 Accent 4"/>
    <w:basedOn w:val="a1"/>
    <w:uiPriority w:val="48"/>
    <w:rsid w:val="007471F8"/>
    <w:pPr>
      <w:spacing w:after="0" w:line="240" w:lineRule="auto"/>
    </w:pPr>
    <w:rPr>
      <w:sz w:val="22"/>
      <w:szCs w:val="22"/>
      <w:lang w:bidi="he-IL"/>
    </w:r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8ED" w:themeFill="accent4" w:themeFillTint="33"/>
      </w:tcPr>
    </w:tblStylePr>
    <w:tblStylePr w:type="band1Horz">
      <w:tblPr/>
      <w:tcPr>
        <w:shd w:val="clear" w:color="auto" w:fill="E5E8ED" w:themeFill="accent4" w:themeFillTint="33"/>
      </w:tcPr>
    </w:tblStylePr>
    <w:tblStylePr w:type="neCell">
      <w:tblPr/>
      <w:tcPr>
        <w:tcBorders>
          <w:bottom w:val="single" w:sz="4" w:space="0" w:color="B2BBCB" w:themeColor="accent4" w:themeTint="99"/>
        </w:tcBorders>
      </w:tcPr>
    </w:tblStylePr>
    <w:tblStylePr w:type="nwCell">
      <w:tblPr/>
      <w:tcPr>
        <w:tcBorders>
          <w:bottom w:val="single" w:sz="4" w:space="0" w:color="B2BBCB" w:themeColor="accent4" w:themeTint="99"/>
        </w:tcBorders>
      </w:tcPr>
    </w:tblStylePr>
    <w:tblStylePr w:type="seCell">
      <w:tblPr/>
      <w:tcPr>
        <w:tcBorders>
          <w:top w:val="single" w:sz="4" w:space="0" w:color="B2BBCB" w:themeColor="accent4" w:themeTint="99"/>
        </w:tcBorders>
      </w:tcPr>
    </w:tblStylePr>
    <w:tblStylePr w:type="swCell">
      <w:tblPr/>
      <w:tcPr>
        <w:tcBorders>
          <w:top w:val="single" w:sz="4" w:space="0" w:color="B2BBCB" w:themeColor="accent4" w:themeTint="99"/>
        </w:tcBorders>
      </w:tcPr>
    </w:tblStylePr>
  </w:style>
  <w:style w:type="table" w:styleId="2-4">
    <w:name w:val="Grid Table 2 Accent 4"/>
    <w:basedOn w:val="a1"/>
    <w:uiPriority w:val="47"/>
    <w:rsid w:val="007471F8"/>
    <w:pPr>
      <w:spacing w:after="0" w:line="240" w:lineRule="auto"/>
    </w:pPr>
    <w:rPr>
      <w:sz w:val="22"/>
      <w:szCs w:val="22"/>
      <w:lang w:bidi="he-IL"/>
    </w:rPr>
    <w:tblPr>
      <w:tblStyleRowBandSize w:val="1"/>
      <w:tblStyleColBandSize w:val="1"/>
      <w:tblBorders>
        <w:top w:val="single" w:sz="2" w:space="0" w:color="B2BBCB" w:themeColor="accent4" w:themeTint="99"/>
        <w:bottom w:val="single" w:sz="2" w:space="0" w:color="B2BBCB" w:themeColor="accent4" w:themeTint="99"/>
        <w:insideH w:val="single" w:sz="2" w:space="0" w:color="B2BBCB" w:themeColor="accent4" w:themeTint="99"/>
        <w:insideV w:val="single" w:sz="2" w:space="0" w:color="B2BBCB" w:themeColor="accent4" w:themeTint="99"/>
      </w:tblBorders>
    </w:tblPr>
    <w:tblStylePr w:type="firstRow">
      <w:rPr>
        <w:b/>
        <w:bCs/>
      </w:rPr>
      <w:tblPr/>
      <w:tcPr>
        <w:tcBorders>
          <w:top w:val="nil"/>
          <w:bottom w:val="single" w:sz="12" w:space="0" w:color="B2BBCB" w:themeColor="accent4" w:themeTint="99"/>
          <w:insideH w:val="nil"/>
          <w:insideV w:val="nil"/>
        </w:tcBorders>
        <w:shd w:val="clear" w:color="auto" w:fill="FFFFFF" w:themeFill="background1"/>
      </w:tcPr>
    </w:tblStylePr>
    <w:tblStylePr w:type="lastRow">
      <w:rPr>
        <w:b/>
        <w:bCs/>
      </w:rPr>
      <w:tblPr/>
      <w:tcPr>
        <w:tcBorders>
          <w:top w:val="double" w:sz="2" w:space="0" w:color="B2BBCB"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 w:type="paragraph" w:styleId="afc">
    <w:name w:val="Revision"/>
    <w:hidden/>
    <w:uiPriority w:val="99"/>
    <w:semiHidden/>
    <w:rsid w:val="001F46B0"/>
    <w:pPr>
      <w:spacing w:after="0" w:line="240" w:lineRule="auto"/>
    </w:pPr>
    <w:rPr>
      <w:rFonts w:ascii="Calibri" w:hAnsi="Calibri"/>
      <w:sz w:val="22"/>
      <w:szCs w:val="22"/>
    </w:rPr>
  </w:style>
  <w:style w:type="table" w:styleId="3-3">
    <w:name w:val="List Table 3 Accent 3"/>
    <w:basedOn w:val="a1"/>
    <w:uiPriority w:val="48"/>
    <w:rsid w:val="003226FB"/>
    <w:pPr>
      <w:spacing w:after="0" w:line="240" w:lineRule="auto"/>
    </w:pPr>
    <w:rPr>
      <w:sz w:val="22"/>
      <w:szCs w:val="22"/>
      <w:lang w:bidi="he-IL"/>
    </w:rPr>
    <w:tblPr>
      <w:tblStyleRowBandSize w:val="1"/>
      <w:tblStyleColBandSize w:val="1"/>
      <w:tblBorders>
        <w:top w:val="single" w:sz="4" w:space="0" w:color="297FD5" w:themeColor="accent3"/>
        <w:left w:val="single" w:sz="4" w:space="0" w:color="297FD5" w:themeColor="accent3"/>
        <w:bottom w:val="single" w:sz="4" w:space="0" w:color="297FD5" w:themeColor="accent3"/>
        <w:right w:val="single" w:sz="4" w:space="0" w:color="297FD5" w:themeColor="accent3"/>
      </w:tblBorders>
    </w:tblPr>
    <w:tblStylePr w:type="firstRow">
      <w:rPr>
        <w:b/>
        <w:bCs/>
        <w:color w:val="FFFFFF" w:themeColor="background1"/>
      </w:rPr>
      <w:tblPr/>
      <w:tcPr>
        <w:shd w:val="clear" w:color="auto" w:fill="297FD5" w:themeFill="accent3"/>
      </w:tcPr>
    </w:tblStylePr>
    <w:tblStylePr w:type="lastRow">
      <w:rPr>
        <w:b/>
        <w:bCs/>
      </w:rPr>
      <w:tblPr/>
      <w:tcPr>
        <w:tcBorders>
          <w:top w:val="double" w:sz="4" w:space="0" w:color="297FD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97FD5" w:themeColor="accent3"/>
          <w:right w:val="single" w:sz="4" w:space="0" w:color="297FD5" w:themeColor="accent3"/>
        </w:tcBorders>
      </w:tcPr>
    </w:tblStylePr>
    <w:tblStylePr w:type="band1Horz">
      <w:tblPr/>
      <w:tcPr>
        <w:tcBorders>
          <w:top w:val="single" w:sz="4" w:space="0" w:color="297FD5" w:themeColor="accent3"/>
          <w:bottom w:val="single" w:sz="4" w:space="0" w:color="297FD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97FD5" w:themeColor="accent3"/>
          <w:left w:val="nil"/>
        </w:tcBorders>
      </w:tcPr>
    </w:tblStylePr>
    <w:tblStylePr w:type="swCell">
      <w:tblPr/>
      <w:tcPr>
        <w:tcBorders>
          <w:top w:val="double" w:sz="4" w:space="0" w:color="297FD5" w:themeColor="accent3"/>
          <w:right w:val="nil"/>
        </w:tcBorders>
      </w:tcPr>
    </w:tblStylePr>
  </w:style>
  <w:style w:type="table" w:styleId="3-30">
    <w:name w:val="Grid Table 3 Accent 3"/>
    <w:basedOn w:val="a1"/>
    <w:uiPriority w:val="48"/>
    <w:rsid w:val="003226FB"/>
    <w:pPr>
      <w:spacing w:after="0" w:line="240" w:lineRule="auto"/>
    </w:pPr>
    <w:rPr>
      <w:sz w:val="22"/>
      <w:szCs w:val="22"/>
      <w:lang w:bidi="he-IL"/>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5F6" w:themeFill="accent3" w:themeFillTint="33"/>
      </w:tcPr>
    </w:tblStylePr>
    <w:tblStylePr w:type="band1Horz">
      <w:tblPr/>
      <w:tcPr>
        <w:shd w:val="clear" w:color="auto" w:fill="D3E5F6" w:themeFill="accent3" w:themeFillTint="33"/>
      </w:tcPr>
    </w:tblStylePr>
    <w:tblStylePr w:type="neCell">
      <w:tblPr/>
      <w:tcPr>
        <w:tcBorders>
          <w:bottom w:val="single" w:sz="4" w:space="0" w:color="7EB1E6" w:themeColor="accent3" w:themeTint="99"/>
        </w:tcBorders>
      </w:tcPr>
    </w:tblStylePr>
    <w:tblStylePr w:type="nwCell">
      <w:tblPr/>
      <w:tcPr>
        <w:tcBorders>
          <w:bottom w:val="single" w:sz="4" w:space="0" w:color="7EB1E6" w:themeColor="accent3" w:themeTint="99"/>
        </w:tcBorders>
      </w:tcPr>
    </w:tblStylePr>
    <w:tblStylePr w:type="seCell">
      <w:tblPr/>
      <w:tcPr>
        <w:tcBorders>
          <w:top w:val="single" w:sz="4" w:space="0" w:color="7EB1E6" w:themeColor="accent3" w:themeTint="99"/>
        </w:tcBorders>
      </w:tcPr>
    </w:tblStylePr>
    <w:tblStylePr w:type="swCell">
      <w:tblPr/>
      <w:tcPr>
        <w:tcBorders>
          <w:top w:val="single" w:sz="4" w:space="0" w:color="7EB1E6" w:themeColor="accent3"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ocialpolicy-pde.gr/subject/scholeia-deyteris-eykairias-sde/" TargetMode="External"/><Relationship Id="rId299" Type="http://schemas.openxmlformats.org/officeDocument/2006/relationships/hyperlink" Target="https://minscfa.gov.gr/ethniki-stratigiki-gia-tin-koinoniki-entaxi-kai-meiosi-tis-ftocheias/" TargetMode="External"/><Relationship Id="rId21" Type="http://schemas.openxmlformats.org/officeDocument/2006/relationships/diagramQuickStyle" Target="diagrams/quickStyle2.xml"/><Relationship Id="rId63" Type="http://schemas.openxmlformats.org/officeDocument/2006/relationships/chart" Target="charts/chart2.xml"/><Relationship Id="rId159" Type="http://schemas.openxmlformats.org/officeDocument/2006/relationships/chart" Target="charts/chart40.xml"/><Relationship Id="rId170" Type="http://schemas.openxmlformats.org/officeDocument/2006/relationships/chart" Target="charts/chart51.xml"/><Relationship Id="rId226" Type="http://schemas.openxmlformats.org/officeDocument/2006/relationships/chart" Target="charts/chart105.xml"/><Relationship Id="rId268" Type="http://schemas.openxmlformats.org/officeDocument/2006/relationships/chart" Target="charts/chart147.xml"/><Relationship Id="rId32" Type="http://schemas.openxmlformats.org/officeDocument/2006/relationships/hyperlink" Target="https://dytikiellada.gr/wp-content/uploads/2025/06/%CE%A3%CE%9C%CE%A0%CE%95-%CE%94%CF%85%CF%84%CE%B9%CE%BA%CE%AE-%CE%95%CE%BB%CE%BB%CE%AC%CE%B4%CE%B1-2021-2027.pdf" TargetMode="External"/><Relationship Id="rId74" Type="http://schemas.openxmlformats.org/officeDocument/2006/relationships/chart" Target="charts/chart13.xml"/><Relationship Id="rId128" Type="http://schemas.openxmlformats.org/officeDocument/2006/relationships/hyperlink" Target="https://socialpolicy-pde.gr/subject/kdapmea/" TargetMode="External"/><Relationship Id="rId5" Type="http://schemas.openxmlformats.org/officeDocument/2006/relationships/webSettings" Target="webSettings.xml"/><Relationship Id="rId181" Type="http://schemas.openxmlformats.org/officeDocument/2006/relationships/chart" Target="charts/chart62.xml"/><Relationship Id="rId237" Type="http://schemas.openxmlformats.org/officeDocument/2006/relationships/chart" Target="charts/chart116.xml"/><Relationship Id="rId279" Type="http://schemas.openxmlformats.org/officeDocument/2006/relationships/hyperlink" Target="https://eur-lex.europa.eu/legal-content/EL/TXT/?uri=celex%3A12016P%2FTXT" TargetMode="External"/><Relationship Id="rId43" Type="http://schemas.openxmlformats.org/officeDocument/2006/relationships/diagramColors" Target="diagrams/colors3.xml"/><Relationship Id="rId139" Type="http://schemas.openxmlformats.org/officeDocument/2006/relationships/hyperlink" Target="https://socialpolicy-pde.gr/domes-pde/triti-ilikia/" TargetMode="External"/><Relationship Id="rId290" Type="http://schemas.openxmlformats.org/officeDocument/2006/relationships/hyperlink" Target="https://socialpolicy.gr/2012/11/%CE%BF%CF%81%CE%B9%CF%83%CE%BC%CF%8C%CF%82-%CF%84%CE%B7%CF%82-%CF%86%CF%84%CF%8E%CF%87%CE%B5%CE%B9%CE%B1%CF%82.html" TargetMode="External"/><Relationship Id="rId85" Type="http://schemas.openxmlformats.org/officeDocument/2006/relationships/chart" Target="charts/chart20.xml"/><Relationship Id="rId150" Type="http://schemas.openxmlformats.org/officeDocument/2006/relationships/image" Target="media/image31.png"/><Relationship Id="rId192" Type="http://schemas.openxmlformats.org/officeDocument/2006/relationships/chart" Target="charts/chart73.xml"/><Relationship Id="rId206" Type="http://schemas.openxmlformats.org/officeDocument/2006/relationships/chart" Target="charts/chart85.xml"/><Relationship Id="rId248" Type="http://schemas.openxmlformats.org/officeDocument/2006/relationships/chart" Target="charts/chart127.xml"/><Relationship Id="rId12" Type="http://schemas.openxmlformats.org/officeDocument/2006/relationships/diagramData" Target="diagrams/data1.xml"/><Relationship Id="rId108" Type="http://schemas.openxmlformats.org/officeDocument/2006/relationships/hyperlink" Target="https://socialpolicy-pde.gr/domes-pde/chartografisi-paidi-kai-oikogeneia-domon-amp-ypiresion/" TargetMode="External"/><Relationship Id="rId54" Type="http://schemas.openxmlformats.org/officeDocument/2006/relationships/image" Target="media/image50.png"/><Relationship Id="rId75" Type="http://schemas.openxmlformats.org/officeDocument/2006/relationships/chart" Target="charts/chart14.xml"/><Relationship Id="rId96" Type="http://schemas.openxmlformats.org/officeDocument/2006/relationships/hyperlink" Target="https://socialpolicy-pde.gr/mesi-miniaia-dapani-noikokyrioy-ana-perifereia-2023/" TargetMode="External"/><Relationship Id="rId140" Type="http://schemas.openxmlformats.org/officeDocument/2006/relationships/hyperlink" Target="https://socialpolicy-pde.gr/subject/vss/" TargetMode="External"/><Relationship Id="rId161" Type="http://schemas.openxmlformats.org/officeDocument/2006/relationships/chart" Target="charts/chart42.xml"/><Relationship Id="rId182" Type="http://schemas.openxmlformats.org/officeDocument/2006/relationships/chart" Target="charts/chart63.xml"/><Relationship Id="rId217" Type="http://schemas.openxmlformats.org/officeDocument/2006/relationships/chart" Target="charts/chart96.xml"/><Relationship Id="rId6" Type="http://schemas.openxmlformats.org/officeDocument/2006/relationships/footnotes" Target="footnotes.xml"/><Relationship Id="rId238" Type="http://schemas.openxmlformats.org/officeDocument/2006/relationships/chart" Target="charts/chart117.xml"/><Relationship Id="rId259" Type="http://schemas.openxmlformats.org/officeDocument/2006/relationships/chart" Target="charts/chart138.xml"/><Relationship Id="rId23" Type="http://schemas.microsoft.com/office/2007/relationships/diagramDrawing" Target="diagrams/drawing2.xml"/><Relationship Id="rId119" Type="http://schemas.openxmlformats.org/officeDocument/2006/relationships/hyperlink" Target="https://pasik.gr/diktyo-kdap/?category=802&amp;radius=10" TargetMode="External"/><Relationship Id="rId270" Type="http://schemas.openxmlformats.org/officeDocument/2006/relationships/chart" Target="charts/chart149.xml"/><Relationship Id="rId291" Type="http://schemas.openxmlformats.org/officeDocument/2006/relationships/hyperlink" Target="https://socialpolicy-pde.gr/" TargetMode="External"/><Relationship Id="rId44" Type="http://schemas.microsoft.com/office/2007/relationships/diagramDrawing" Target="diagrams/drawing3.xml"/><Relationship Id="rId65" Type="http://schemas.openxmlformats.org/officeDocument/2006/relationships/chart" Target="charts/chart4.xml"/><Relationship Id="rId86" Type="http://schemas.openxmlformats.org/officeDocument/2006/relationships/chart" Target="charts/chart21.xml"/><Relationship Id="rId130" Type="http://schemas.openxmlformats.org/officeDocument/2006/relationships/hyperlink" Target="https://socialpolicy-pde.gr/subject/kdif/" TargetMode="External"/><Relationship Id="rId151" Type="http://schemas.openxmlformats.org/officeDocument/2006/relationships/image" Target="media/image32.wmf"/><Relationship Id="rId172" Type="http://schemas.openxmlformats.org/officeDocument/2006/relationships/chart" Target="charts/chart53.xml"/><Relationship Id="rId193" Type="http://schemas.openxmlformats.org/officeDocument/2006/relationships/chart" Target="charts/chart74.xml"/><Relationship Id="rId207" Type="http://schemas.openxmlformats.org/officeDocument/2006/relationships/chart" Target="charts/chart86.xml"/><Relationship Id="rId228" Type="http://schemas.openxmlformats.org/officeDocument/2006/relationships/chart" Target="charts/chart107.xml"/><Relationship Id="rId249" Type="http://schemas.openxmlformats.org/officeDocument/2006/relationships/chart" Target="charts/chart128.xml"/><Relationship Id="rId13" Type="http://schemas.openxmlformats.org/officeDocument/2006/relationships/diagramLayout" Target="diagrams/layout1.xml"/><Relationship Id="rId109" Type="http://schemas.openxmlformats.org/officeDocument/2006/relationships/hyperlink" Target="https://socialpolicy-pde.gr/subject/npdd/" TargetMode="External"/><Relationship Id="rId260" Type="http://schemas.openxmlformats.org/officeDocument/2006/relationships/chart" Target="charts/chart139.xml"/><Relationship Id="rId281" Type="http://schemas.openxmlformats.org/officeDocument/2006/relationships/hyperlink" Target="https://eur-lex.europa.eu/legal-content/EL/TXT/?uri=CELEX:52017DC0250" TargetMode="External"/><Relationship Id="rId34" Type="http://schemas.openxmlformats.org/officeDocument/2006/relationships/hyperlink" Target="https://eur-lex.europa.eu/legal-content/EL/TXT/?uri=CELEX:52021DC0102" TargetMode="External"/><Relationship Id="rId55" Type="http://schemas.microsoft.com/office/2014/relationships/chartEx" Target="charts/chartEx2.xml"/><Relationship Id="rId76" Type="http://schemas.openxmlformats.org/officeDocument/2006/relationships/chart" Target="charts/chart15.xml"/><Relationship Id="rId97" Type="http://schemas.openxmlformats.org/officeDocument/2006/relationships/chart" Target="charts/chart30.xml"/><Relationship Id="rId120" Type="http://schemas.openxmlformats.org/officeDocument/2006/relationships/hyperlink" Target="https://socialpolicy-pde.gr/subject/paidikes-exoches-kataskinoseis/" TargetMode="External"/><Relationship Id="rId141" Type="http://schemas.openxmlformats.org/officeDocument/2006/relationships/hyperlink" Target="https://socialpolicy-pde.gr/wp-content/uploads/2022/06/ekpaideytiko_yliko-odigos.pdf" TargetMode="External"/><Relationship Id="rId7" Type="http://schemas.openxmlformats.org/officeDocument/2006/relationships/endnotes" Target="endnotes.xml"/><Relationship Id="rId162" Type="http://schemas.openxmlformats.org/officeDocument/2006/relationships/chart" Target="charts/chart43.xml"/><Relationship Id="rId183" Type="http://schemas.openxmlformats.org/officeDocument/2006/relationships/chart" Target="charts/chart64.xml"/><Relationship Id="rId218" Type="http://schemas.openxmlformats.org/officeDocument/2006/relationships/chart" Target="charts/chart97.xml"/><Relationship Id="rId239" Type="http://schemas.openxmlformats.org/officeDocument/2006/relationships/chart" Target="charts/chart118.xml"/><Relationship Id="rId250" Type="http://schemas.openxmlformats.org/officeDocument/2006/relationships/chart" Target="charts/chart129.xml"/><Relationship Id="rId271" Type="http://schemas.openxmlformats.org/officeDocument/2006/relationships/chart" Target="charts/chart150.xml"/><Relationship Id="rId292" Type="http://schemas.openxmlformats.org/officeDocument/2006/relationships/hyperlink" Target="https://socialpolicy-pde.gr/wp-content/uploads/2025/09/ereyna-eisodimatos-synthikon-diaviosis-2024.pdf" TargetMode="External"/><Relationship Id="rId24" Type="http://schemas.openxmlformats.org/officeDocument/2006/relationships/image" Target="media/image7.png"/><Relationship Id="rId45" Type="http://schemas.openxmlformats.org/officeDocument/2006/relationships/hyperlink" Target="https://dytikiellada.gr/wp-content/uploads/2016/07/%CE%9C%CE%95%CE%9B%CE%95%CE%A4%CE%97_%CE%A6%CE%A4%CE%A9%CE%A7%CE%95%CE%99%CE%91_06112015.pdf" TargetMode="External"/><Relationship Id="rId66" Type="http://schemas.openxmlformats.org/officeDocument/2006/relationships/chart" Target="charts/chart5.xml"/><Relationship Id="rId87" Type="http://schemas.openxmlformats.org/officeDocument/2006/relationships/chart" Target="charts/chart22.xml"/><Relationship Id="rId110" Type="http://schemas.openxmlformats.org/officeDocument/2006/relationships/hyperlink" Target="https://socialpolicy-pde.gr/subject/kentro-koinotitas/" TargetMode="External"/><Relationship Id="rId131" Type="http://schemas.openxmlformats.org/officeDocument/2006/relationships/hyperlink" Target="https://socialpolicy-pde.gr/subject/syd/" TargetMode="External"/><Relationship Id="rId152" Type="http://schemas.openxmlformats.org/officeDocument/2006/relationships/oleObject" Target="embeddings/oleObject1.bin"/><Relationship Id="rId173" Type="http://schemas.openxmlformats.org/officeDocument/2006/relationships/chart" Target="charts/chart54.xml"/><Relationship Id="rId194" Type="http://schemas.openxmlformats.org/officeDocument/2006/relationships/chart" Target="charts/chart75.xml"/><Relationship Id="rId208" Type="http://schemas.openxmlformats.org/officeDocument/2006/relationships/chart" Target="charts/chart87.xml"/><Relationship Id="rId229" Type="http://schemas.openxmlformats.org/officeDocument/2006/relationships/chart" Target="charts/chart108.xml"/><Relationship Id="rId240" Type="http://schemas.openxmlformats.org/officeDocument/2006/relationships/chart" Target="charts/chart119.xml"/><Relationship Id="rId261" Type="http://schemas.openxmlformats.org/officeDocument/2006/relationships/chart" Target="charts/chart140.xml"/><Relationship Id="rId14" Type="http://schemas.openxmlformats.org/officeDocument/2006/relationships/diagramQuickStyle" Target="diagrams/quickStyle1.xml"/><Relationship Id="rId35" Type="http://schemas.openxmlformats.org/officeDocument/2006/relationships/hyperlink" Target="https://www.taxheaven.gr/law/4445/2016" TargetMode="External"/><Relationship Id="rId56" Type="http://schemas.openxmlformats.org/officeDocument/2006/relationships/image" Target="media/image60.png"/><Relationship Id="rId77" Type="http://schemas.openxmlformats.org/officeDocument/2006/relationships/chart" Target="charts/chart16.xml"/><Relationship Id="rId100" Type="http://schemas.openxmlformats.org/officeDocument/2006/relationships/hyperlink" Target="https://mdaae.gr/data/engegrammenoi-anergoi-ana-dimo/" TargetMode="External"/><Relationship Id="rId282" Type="http://schemas.openxmlformats.org/officeDocument/2006/relationships/hyperlink" Target="https://eur-lex.europa.eu/legal-content/EL/TXT/?uri=CELEX:52022PC0490" TargetMode="External"/><Relationship Id="rId8" Type="http://schemas.openxmlformats.org/officeDocument/2006/relationships/image" Target="media/image2.png"/><Relationship Id="rId98" Type="http://schemas.openxmlformats.org/officeDocument/2006/relationships/hyperlink" Target="https://socialpolicy-pde.gr/mesi-miniaia-dapani-noikokyrioy-ana-perifereia-2023/" TargetMode="External"/><Relationship Id="rId121" Type="http://schemas.openxmlformats.org/officeDocument/2006/relationships/hyperlink" Target="https://socialpolicy-pde.gr/subject/kentra-exypiretisis-politon/" TargetMode="External"/><Relationship Id="rId142" Type="http://schemas.openxmlformats.org/officeDocument/2006/relationships/hyperlink" Target="https://socialpolicy-pde.gr/subject/kifi/" TargetMode="External"/><Relationship Id="rId163" Type="http://schemas.openxmlformats.org/officeDocument/2006/relationships/chart" Target="charts/chart44.xml"/><Relationship Id="rId184" Type="http://schemas.openxmlformats.org/officeDocument/2006/relationships/chart" Target="charts/chart65.xml"/><Relationship Id="rId219" Type="http://schemas.openxmlformats.org/officeDocument/2006/relationships/chart" Target="charts/chart98.xml"/><Relationship Id="rId230" Type="http://schemas.openxmlformats.org/officeDocument/2006/relationships/chart" Target="charts/chart109.xml"/><Relationship Id="rId251" Type="http://schemas.openxmlformats.org/officeDocument/2006/relationships/chart" Target="charts/chart130.xml"/><Relationship Id="rId25" Type="http://schemas.openxmlformats.org/officeDocument/2006/relationships/image" Target="media/image8.png"/><Relationship Id="rId46" Type="http://schemas.openxmlformats.org/officeDocument/2006/relationships/hyperlink" Target="https://socialpolicy.gr/2016/04/%CE%B7-%CE%BC%CE%B5%CF%84%CE%AC%CE%BB%CE%BB%CE%B1%CE%BE%CE%B7-%CF%84%CE%BF%CF%85-%CE%BA%CE%BF%CE%B9%CE%BD%CF%89%CE%BD%CE%B9%CE%BA%CE%BF%CF%8D-%CE%BA%CF%81%CE%AC%CF%84%CE%BF%CF%85%CF%82.html" TargetMode="External"/><Relationship Id="rId67" Type="http://schemas.openxmlformats.org/officeDocument/2006/relationships/chart" Target="charts/chart6.xml"/><Relationship Id="rId272" Type="http://schemas.openxmlformats.org/officeDocument/2006/relationships/chart" Target="charts/chart151.xml"/><Relationship Id="rId293" Type="http://schemas.openxmlformats.org/officeDocument/2006/relationships/hyperlink" Target="https://dytikiellada.gr/%CE%B5%CF%80%CE%B9%CF%87%CE%B5%CE%B9%CF%81%CE%B7%CF%83%CE%B9%CE%B1%CE%BA%CF%8C-%CF%80%CF%81%CF%8C%CE%B3%CF%81%CE%B1%CE%BC%CE%BC%CE%B1-%CE%B4%CF%85%CF%84%CE%B9%CE%BA%CE%B7-%CE%B5%CE%BB%CE%BB/" TargetMode="External"/><Relationship Id="rId88" Type="http://schemas.openxmlformats.org/officeDocument/2006/relationships/chart" Target="charts/chart23.xml"/><Relationship Id="rId111" Type="http://schemas.openxmlformats.org/officeDocument/2006/relationships/hyperlink" Target="https://socialpolicy-pde.gr/subject/koinoniko-farmakeio/" TargetMode="External"/><Relationship Id="rId132" Type="http://schemas.openxmlformats.org/officeDocument/2006/relationships/hyperlink" Target="https://socialpolicy-pde.gr/domes/kentro-pistopoiisis-anapirias-ke-p-a/" TargetMode="External"/><Relationship Id="rId153" Type="http://schemas.openxmlformats.org/officeDocument/2006/relationships/chart" Target="charts/chart34.xml"/><Relationship Id="rId174" Type="http://schemas.openxmlformats.org/officeDocument/2006/relationships/chart" Target="charts/chart55.xml"/><Relationship Id="rId195" Type="http://schemas.microsoft.com/office/2014/relationships/chartEx" Target="charts/chartEx6.xml"/><Relationship Id="rId209" Type="http://schemas.openxmlformats.org/officeDocument/2006/relationships/chart" Target="charts/chart88.xml"/><Relationship Id="rId220" Type="http://schemas.openxmlformats.org/officeDocument/2006/relationships/chart" Target="charts/chart99.xml"/><Relationship Id="rId241" Type="http://schemas.openxmlformats.org/officeDocument/2006/relationships/chart" Target="charts/chart120.xml"/><Relationship Id="rId15" Type="http://schemas.openxmlformats.org/officeDocument/2006/relationships/diagramColors" Target="diagrams/colors1.xml"/><Relationship Id="rId36" Type="http://schemas.openxmlformats.org/officeDocument/2006/relationships/image" Target="media/image13.png"/><Relationship Id="rId57" Type="http://schemas.microsoft.com/office/2014/relationships/chartEx" Target="charts/chartEx3.xml"/><Relationship Id="rId262" Type="http://schemas.openxmlformats.org/officeDocument/2006/relationships/chart" Target="charts/chart141.xml"/><Relationship Id="rId283" Type="http://schemas.openxmlformats.org/officeDocument/2006/relationships/hyperlink" Target="https://eur-lex.europa.eu/legal-content/EL/TXT/?uri=CELEX:52021DC0102" TargetMode="External"/><Relationship Id="rId78" Type="http://schemas.openxmlformats.org/officeDocument/2006/relationships/chart" Target="charts/chart17.xml"/><Relationship Id="rId99" Type="http://schemas.openxmlformats.org/officeDocument/2006/relationships/chart" Target="charts/chart31.xml"/><Relationship Id="rId101" Type="http://schemas.openxmlformats.org/officeDocument/2006/relationships/chart" Target="charts/chart32.xml"/><Relationship Id="rId122" Type="http://schemas.openxmlformats.org/officeDocument/2006/relationships/image" Target="media/image21.png"/><Relationship Id="rId143" Type="http://schemas.openxmlformats.org/officeDocument/2006/relationships/hyperlink" Target="https://socialpolicy-pde.gr/subject/kapi/page/2/" TargetMode="External"/><Relationship Id="rId164" Type="http://schemas.openxmlformats.org/officeDocument/2006/relationships/chart" Target="charts/chart45.xml"/><Relationship Id="rId185" Type="http://schemas.openxmlformats.org/officeDocument/2006/relationships/chart" Target="charts/chart66.xml"/><Relationship Id="rId9" Type="http://schemas.openxmlformats.org/officeDocument/2006/relationships/image" Target="media/image3.png"/><Relationship Id="rId210" Type="http://schemas.openxmlformats.org/officeDocument/2006/relationships/chart" Target="charts/chart89.xml"/><Relationship Id="rId26" Type="http://schemas.openxmlformats.org/officeDocument/2006/relationships/hyperlink" Target="https://socialpolicy-pde.gr/domes-pde/chartografisi-koinonikon-domon-k-ypiresion/" TargetMode="External"/><Relationship Id="rId231" Type="http://schemas.openxmlformats.org/officeDocument/2006/relationships/chart" Target="charts/chart110.xml"/><Relationship Id="rId252" Type="http://schemas.openxmlformats.org/officeDocument/2006/relationships/chart" Target="charts/chart131.xml"/><Relationship Id="rId273" Type="http://schemas.openxmlformats.org/officeDocument/2006/relationships/chart" Target="charts/chart152.xml"/><Relationship Id="rId294" Type="http://schemas.openxmlformats.org/officeDocument/2006/relationships/hyperlink" Target="https://socialpolicy-pde.gr/wp-content/uploads/2023/11/ereyna-gia-tin-ikanopoiisi-ofeloymenon-domon-apo-toys-3-pylones-koinonikis-prostasias.pdf" TargetMode="External"/><Relationship Id="rId47" Type="http://schemas.openxmlformats.org/officeDocument/2006/relationships/image" Target="media/image15.jpeg"/><Relationship Id="rId68" Type="http://schemas.openxmlformats.org/officeDocument/2006/relationships/chart" Target="charts/chart7.xml"/><Relationship Id="rId89" Type="http://schemas.openxmlformats.org/officeDocument/2006/relationships/chart" Target="charts/chart24.xml"/><Relationship Id="rId112" Type="http://schemas.openxmlformats.org/officeDocument/2006/relationships/hyperlink" Target="https://socialpolicy-pde.gr/subject/koinoniko-pantopoleio/" TargetMode="External"/><Relationship Id="rId133" Type="http://schemas.openxmlformats.org/officeDocument/2006/relationships/hyperlink" Target="https://socialpolicy-pde.gr/subject/eidika-scholeia-eidiki-epaggelmatiki-ekpaideysi/" TargetMode="External"/><Relationship Id="rId154" Type="http://schemas.openxmlformats.org/officeDocument/2006/relationships/chart" Target="charts/chart35.xml"/><Relationship Id="rId175" Type="http://schemas.openxmlformats.org/officeDocument/2006/relationships/chart" Target="charts/chart56.xml"/><Relationship Id="rId196" Type="http://schemas.openxmlformats.org/officeDocument/2006/relationships/image" Target="media/image33.png"/><Relationship Id="rId200" Type="http://schemas.openxmlformats.org/officeDocument/2006/relationships/chart" Target="charts/chart79.xml"/><Relationship Id="rId16" Type="http://schemas.microsoft.com/office/2007/relationships/diagramDrawing" Target="diagrams/drawing1.xml"/><Relationship Id="rId221" Type="http://schemas.openxmlformats.org/officeDocument/2006/relationships/chart" Target="charts/chart100.xml"/><Relationship Id="rId242" Type="http://schemas.openxmlformats.org/officeDocument/2006/relationships/chart" Target="charts/chart121.xml"/><Relationship Id="rId263" Type="http://schemas.openxmlformats.org/officeDocument/2006/relationships/chart" Target="charts/chart142.xml"/><Relationship Id="rId284" Type="http://schemas.openxmlformats.org/officeDocument/2006/relationships/hyperlink" Target="https://european-social-fund-plus.ec.europa.eu/el/ti-einai-ekt" TargetMode="External"/><Relationship Id="rId37" Type="http://schemas.openxmlformats.org/officeDocument/2006/relationships/hyperlink" Target="https://minscfa.gov.gr/ethniki-stratigiki-gia-tin-koinoniki-entaxi-kai-meiosi-tis-ftocheias/" TargetMode="External"/><Relationship Id="rId58" Type="http://schemas.openxmlformats.org/officeDocument/2006/relationships/image" Target="media/image70.png"/><Relationship Id="rId79" Type="http://schemas.openxmlformats.org/officeDocument/2006/relationships/image" Target="media/image16.png"/><Relationship Id="rId102" Type="http://schemas.openxmlformats.org/officeDocument/2006/relationships/hyperlink" Target="https://mdaae.gr/data/engegrammenoi-anergoi-ana-dimo/" TargetMode="External"/><Relationship Id="rId123" Type="http://schemas.openxmlformats.org/officeDocument/2006/relationships/image" Target="media/image22.png"/><Relationship Id="rId144" Type="http://schemas.openxmlformats.org/officeDocument/2006/relationships/hyperlink" Target="https://socialpolicy-pde.gr/domes-pde/triti-ilikia/" TargetMode="External"/><Relationship Id="rId90" Type="http://schemas.openxmlformats.org/officeDocument/2006/relationships/chart" Target="charts/chart25.xml"/><Relationship Id="rId165" Type="http://schemas.openxmlformats.org/officeDocument/2006/relationships/chart" Target="charts/chart46.xml"/><Relationship Id="rId186" Type="http://schemas.openxmlformats.org/officeDocument/2006/relationships/chart" Target="charts/chart67.xml"/><Relationship Id="rId211" Type="http://schemas.openxmlformats.org/officeDocument/2006/relationships/chart" Target="charts/chart90.xml"/><Relationship Id="rId232" Type="http://schemas.openxmlformats.org/officeDocument/2006/relationships/chart" Target="charts/chart111.xml"/><Relationship Id="rId253" Type="http://schemas.openxmlformats.org/officeDocument/2006/relationships/chart" Target="charts/chart132.xml"/><Relationship Id="rId274" Type="http://schemas.openxmlformats.org/officeDocument/2006/relationships/chart" Target="charts/chart153.xml"/><Relationship Id="rId295" Type="http://schemas.openxmlformats.org/officeDocument/2006/relationships/hyperlink" Target="http://data.europa.eu/eli/reco/2021/1004/oj" TargetMode="External"/><Relationship Id="rId27" Type="http://schemas.openxmlformats.org/officeDocument/2006/relationships/image" Target="media/image9.png"/><Relationship Id="rId48" Type="http://schemas.openxmlformats.org/officeDocument/2006/relationships/hyperlink" Target="https://socialpolicy-pde.gr/chronologiki-seira-exelixis-plithysmoy-perifereias-dytikis-elladas/" TargetMode="External"/><Relationship Id="rId69" Type="http://schemas.openxmlformats.org/officeDocument/2006/relationships/chart" Target="charts/chart8.xml"/><Relationship Id="rId113" Type="http://schemas.openxmlformats.org/officeDocument/2006/relationships/hyperlink" Target="https://socialpolicy-pde.gr/subject/koinonika-frontistiria/" TargetMode="External"/><Relationship Id="rId134" Type="http://schemas.openxmlformats.org/officeDocument/2006/relationships/hyperlink" Target="https://socialpolicy-pde.gr/subject/athlitika-somateia-amea/" TargetMode="External"/><Relationship Id="rId80" Type="http://schemas.openxmlformats.org/officeDocument/2006/relationships/hyperlink" Target="https://mdaae.gr/data/engegrammenoi-anergoi-ana-dimo/" TargetMode="External"/><Relationship Id="rId155" Type="http://schemas.openxmlformats.org/officeDocument/2006/relationships/chart" Target="charts/chart36.xml"/><Relationship Id="rId176" Type="http://schemas.openxmlformats.org/officeDocument/2006/relationships/chart" Target="charts/chart57.xml"/><Relationship Id="rId197" Type="http://schemas.openxmlformats.org/officeDocument/2006/relationships/chart" Target="charts/chart76.xml"/><Relationship Id="rId201" Type="http://schemas.openxmlformats.org/officeDocument/2006/relationships/chart" Target="charts/chart80.xml"/><Relationship Id="rId222" Type="http://schemas.openxmlformats.org/officeDocument/2006/relationships/chart" Target="charts/chart101.xml"/><Relationship Id="rId243" Type="http://schemas.openxmlformats.org/officeDocument/2006/relationships/chart" Target="charts/chart122.xml"/><Relationship Id="rId264" Type="http://schemas.openxmlformats.org/officeDocument/2006/relationships/chart" Target="charts/chart143.xml"/><Relationship Id="rId285" Type="http://schemas.openxmlformats.org/officeDocument/2006/relationships/hyperlink" Target="https://www.inegsee.gr/wp-content/uploads/2014/02/files/EKTHESI_10.pdf" TargetMode="External"/><Relationship Id="rId17" Type="http://schemas.openxmlformats.org/officeDocument/2006/relationships/image" Target="media/image6.png"/><Relationship Id="rId38" Type="http://schemas.openxmlformats.org/officeDocument/2006/relationships/image" Target="media/image14.png"/><Relationship Id="rId59" Type="http://schemas.microsoft.com/office/2014/relationships/chartEx" Target="charts/chartEx4.xml"/><Relationship Id="rId103" Type="http://schemas.openxmlformats.org/officeDocument/2006/relationships/chart" Target="charts/chart33.xml"/><Relationship Id="rId124" Type="http://schemas.openxmlformats.org/officeDocument/2006/relationships/image" Target="media/image23.png"/><Relationship Id="rId70" Type="http://schemas.openxmlformats.org/officeDocument/2006/relationships/chart" Target="charts/chart9.xml"/><Relationship Id="rId91" Type="http://schemas.openxmlformats.org/officeDocument/2006/relationships/chart" Target="charts/chart26.xml"/><Relationship Id="rId145" Type="http://schemas.openxmlformats.org/officeDocument/2006/relationships/hyperlink" Target="https://www.e-efka.gov.gr/el/4-periphereiakes-yperesies-pysy-d-elladas-zakynthoy-kephallenias-leykadas" TargetMode="External"/><Relationship Id="rId166" Type="http://schemas.openxmlformats.org/officeDocument/2006/relationships/chart" Target="charts/chart47.xml"/><Relationship Id="rId187" Type="http://schemas.openxmlformats.org/officeDocument/2006/relationships/chart" Target="charts/chart68.xml"/><Relationship Id="rId1" Type="http://schemas.openxmlformats.org/officeDocument/2006/relationships/customXml" Target="../customXml/item1.xml"/><Relationship Id="rId212" Type="http://schemas.openxmlformats.org/officeDocument/2006/relationships/chart" Target="charts/chart91.xml"/><Relationship Id="rId233" Type="http://schemas.openxmlformats.org/officeDocument/2006/relationships/chart" Target="charts/chart112.xml"/><Relationship Id="rId254" Type="http://schemas.openxmlformats.org/officeDocument/2006/relationships/chart" Target="charts/chart133.xml"/><Relationship Id="rId28" Type="http://schemas.openxmlformats.org/officeDocument/2006/relationships/hyperlink" Target="https://socialpolicy-pde.gr/perifereiako-paratiritirio-koinonikis-entaxis/organosi-kai-leitoyrgia/" TargetMode="External"/><Relationship Id="rId49" Type="http://schemas.openxmlformats.org/officeDocument/2006/relationships/chart" Target="charts/chart1.xml"/><Relationship Id="rId114" Type="http://schemas.openxmlformats.org/officeDocument/2006/relationships/hyperlink" Target="https://socialpolicy-pde.gr/subject/dianomi-syssitioy/" TargetMode="External"/><Relationship Id="rId275" Type="http://schemas.openxmlformats.org/officeDocument/2006/relationships/chart" Target="charts/chart154.xml"/><Relationship Id="rId296" Type="http://schemas.openxmlformats.org/officeDocument/2006/relationships/hyperlink" Target="https://www.ministryofjustice.gr/wp-content/uploads/2021/12/National_Action_Plan_for_the_Rights_of_the_Child.pdf" TargetMode="External"/><Relationship Id="rId300" Type="http://schemas.openxmlformats.org/officeDocument/2006/relationships/hyperlink" Target="https://amea.gov.gr/strategy/strategy-2024-2030" TargetMode="External"/><Relationship Id="rId60" Type="http://schemas.openxmlformats.org/officeDocument/2006/relationships/image" Target="media/image80.png"/><Relationship Id="rId81" Type="http://schemas.openxmlformats.org/officeDocument/2006/relationships/image" Target="media/image17.png"/><Relationship Id="rId135" Type="http://schemas.openxmlformats.org/officeDocument/2006/relationships/image" Target="media/image25.png"/><Relationship Id="rId156" Type="http://schemas.openxmlformats.org/officeDocument/2006/relationships/chart" Target="charts/chart37.xml"/><Relationship Id="rId177" Type="http://schemas.openxmlformats.org/officeDocument/2006/relationships/chart" Target="charts/chart58.xml"/><Relationship Id="rId198" Type="http://schemas.openxmlformats.org/officeDocument/2006/relationships/chart" Target="charts/chart77.xml"/><Relationship Id="rId202" Type="http://schemas.openxmlformats.org/officeDocument/2006/relationships/chart" Target="charts/chart81.xml"/><Relationship Id="rId223" Type="http://schemas.openxmlformats.org/officeDocument/2006/relationships/chart" Target="charts/chart102.xml"/><Relationship Id="rId244" Type="http://schemas.openxmlformats.org/officeDocument/2006/relationships/chart" Target="charts/chart123.xml"/><Relationship Id="rId18" Type="http://schemas.openxmlformats.org/officeDocument/2006/relationships/hyperlink" Target="https://socialpolicy-pde.gr/perifereiako-paratiritirio-koinonikis-entaxis/organosi-kai-leitoyrgia/" TargetMode="External"/><Relationship Id="rId39" Type="http://schemas.openxmlformats.org/officeDocument/2006/relationships/hyperlink" Target="https://dytikiellada.gr/wp-content/uploads/2016/07/%CE%9C%CE%95%CE%9B%CE%95%CE%A4%CE%97_%CE%A6%CE%A4%CE%A9%CE%A7%CE%95%CE%99%CE%91_06112015.pdf" TargetMode="External"/><Relationship Id="rId265" Type="http://schemas.openxmlformats.org/officeDocument/2006/relationships/chart" Target="charts/chart144.xml"/><Relationship Id="rId286" Type="http://schemas.openxmlformats.org/officeDocument/2006/relationships/hyperlink" Target="https://socialpolicy.gr/2016/04/%CE%B7-%CE%BC%CE%B5%CF%84%CE%AC%CE%BB%CE%BB%CE%B1%CE%BE%CE%B7-%CF%84%CE%BF%CF%85-%CE%BA%CE%BF%CE%B9%CE%BD%CF%89%CE%BD%CE%B9%CE%BA%CE%BF%CF%8D-%CE%BA%CF%81%CE%AC%CF%84%CE%BF%CF%85%CF%82.html" TargetMode="External"/><Relationship Id="rId50" Type="http://schemas.microsoft.com/office/2014/relationships/chartEx" Target="charts/chartEx1.xml"/><Relationship Id="rId104" Type="http://schemas.openxmlformats.org/officeDocument/2006/relationships/image" Target="media/image18.png"/><Relationship Id="rId125" Type="http://schemas.openxmlformats.org/officeDocument/2006/relationships/image" Target="media/image24.png"/><Relationship Id="rId146" Type="http://schemas.openxmlformats.org/officeDocument/2006/relationships/image" Target="media/image28.jpeg"/><Relationship Id="rId167" Type="http://schemas.openxmlformats.org/officeDocument/2006/relationships/chart" Target="charts/chart48.xml"/><Relationship Id="rId188" Type="http://schemas.openxmlformats.org/officeDocument/2006/relationships/chart" Target="charts/chart69.xml"/><Relationship Id="rId71" Type="http://schemas.openxmlformats.org/officeDocument/2006/relationships/chart" Target="charts/chart10.xml"/><Relationship Id="rId92" Type="http://schemas.openxmlformats.org/officeDocument/2006/relationships/chart" Target="charts/chart27.xml"/><Relationship Id="rId213" Type="http://schemas.openxmlformats.org/officeDocument/2006/relationships/chart" Target="charts/chart92.xml"/><Relationship Id="rId234" Type="http://schemas.openxmlformats.org/officeDocument/2006/relationships/chart" Target="charts/chart113.xml"/><Relationship Id="rId2" Type="http://schemas.openxmlformats.org/officeDocument/2006/relationships/numbering" Target="numbering.xml"/><Relationship Id="rId29" Type="http://schemas.openxmlformats.org/officeDocument/2006/relationships/header" Target="header1.xml"/><Relationship Id="rId255" Type="http://schemas.openxmlformats.org/officeDocument/2006/relationships/chart" Target="charts/chart134.xml"/><Relationship Id="rId276" Type="http://schemas.openxmlformats.org/officeDocument/2006/relationships/hyperlink" Target="https://search.et.gr/el/fek/?fekId=780514" TargetMode="External"/><Relationship Id="rId297" Type="http://schemas.openxmlformats.org/officeDocument/2006/relationships/hyperlink" Target="https://amea.gov.gr/strategy/action" TargetMode="External"/><Relationship Id="rId40" Type="http://schemas.openxmlformats.org/officeDocument/2006/relationships/diagramData" Target="diagrams/data3.xml"/><Relationship Id="rId115" Type="http://schemas.openxmlformats.org/officeDocument/2006/relationships/hyperlink" Target="https://socialpolicy-pde.gr/subject/teva/" TargetMode="External"/><Relationship Id="rId136" Type="http://schemas.openxmlformats.org/officeDocument/2006/relationships/image" Target="media/image26.png"/><Relationship Id="rId157" Type="http://schemas.openxmlformats.org/officeDocument/2006/relationships/chart" Target="charts/chart38.xml"/><Relationship Id="rId178" Type="http://schemas.openxmlformats.org/officeDocument/2006/relationships/chart" Target="charts/chart59.xml"/><Relationship Id="rId301" Type="http://schemas.openxmlformats.org/officeDocument/2006/relationships/hyperlink" Target="https://www.researchgate.net/publication/247563087_Social_Exclusion_and_Social_Solidarity_Three_Paradigms" TargetMode="External"/><Relationship Id="rId61" Type="http://schemas.microsoft.com/office/2014/relationships/chartEx" Target="charts/chartEx5.xml"/><Relationship Id="rId82" Type="http://schemas.openxmlformats.org/officeDocument/2006/relationships/hyperlink" Target="https://mdaae.gr/data/engegrammenoi-anergoi-ana-dimo/" TargetMode="External"/><Relationship Id="rId199" Type="http://schemas.openxmlformats.org/officeDocument/2006/relationships/chart" Target="charts/chart78.xml"/><Relationship Id="rId203" Type="http://schemas.openxmlformats.org/officeDocument/2006/relationships/chart" Target="charts/chart82.xml"/><Relationship Id="rId19" Type="http://schemas.openxmlformats.org/officeDocument/2006/relationships/diagramData" Target="diagrams/data2.xml"/><Relationship Id="rId224" Type="http://schemas.openxmlformats.org/officeDocument/2006/relationships/chart" Target="charts/chart103.xml"/><Relationship Id="rId245" Type="http://schemas.openxmlformats.org/officeDocument/2006/relationships/chart" Target="charts/chart124.xml"/><Relationship Id="rId266" Type="http://schemas.openxmlformats.org/officeDocument/2006/relationships/chart" Target="charts/chart145.xml"/><Relationship Id="rId287" Type="http://schemas.openxmlformats.org/officeDocument/2006/relationships/hyperlink" Target="https://search.et.gr/el/fek/?fekId=780514" TargetMode="External"/><Relationship Id="rId30" Type="http://schemas.openxmlformats.org/officeDocument/2006/relationships/footer" Target="footer1.xml"/><Relationship Id="rId105" Type="http://schemas.openxmlformats.org/officeDocument/2006/relationships/image" Target="media/image19.png"/><Relationship Id="rId126" Type="http://schemas.openxmlformats.org/officeDocument/2006/relationships/hyperlink" Target="https://socialpolicy-pde.gr/domes-pde/atoma-me-anapiria-amea/" TargetMode="External"/><Relationship Id="rId147" Type="http://schemas.openxmlformats.org/officeDocument/2006/relationships/image" Target="media/image29.png"/><Relationship Id="rId168" Type="http://schemas.openxmlformats.org/officeDocument/2006/relationships/chart" Target="charts/chart49.xml"/><Relationship Id="rId72" Type="http://schemas.openxmlformats.org/officeDocument/2006/relationships/chart" Target="charts/chart11.xml"/><Relationship Id="rId93" Type="http://schemas.openxmlformats.org/officeDocument/2006/relationships/chart" Target="charts/chart28.xml"/><Relationship Id="rId189" Type="http://schemas.openxmlformats.org/officeDocument/2006/relationships/chart" Target="charts/chart70.xml"/><Relationship Id="rId3" Type="http://schemas.openxmlformats.org/officeDocument/2006/relationships/styles" Target="styles.xml"/><Relationship Id="rId214" Type="http://schemas.openxmlformats.org/officeDocument/2006/relationships/chart" Target="charts/chart93.xml"/><Relationship Id="rId235" Type="http://schemas.openxmlformats.org/officeDocument/2006/relationships/chart" Target="charts/chart114.xml"/><Relationship Id="rId256" Type="http://schemas.openxmlformats.org/officeDocument/2006/relationships/chart" Target="charts/chart135.xml"/><Relationship Id="rId277" Type="http://schemas.openxmlformats.org/officeDocument/2006/relationships/hyperlink" Target="https://dytikiellada.gr/wp-content/uploads/2016/07/%CE%9C%CE%95%CE%9B%CE%95%CE%A4%CE%97_%CE%A6%CE%A4%CE%A9%CE%A7%CE%95%CE%99%CE%91_06112015.pdf" TargetMode="External"/><Relationship Id="rId298" Type="http://schemas.openxmlformats.org/officeDocument/2006/relationships/hyperlink" Target="https://employment-social-affairs.ec.europa.eu/policies-and-activities/social-protection-social-inclusion/addressing-poverty-and-supporting-social-inclusion/investing-children/european-child-guarantee/national-action-plans-and-progress-reports_en" TargetMode="External"/><Relationship Id="rId116" Type="http://schemas.openxmlformats.org/officeDocument/2006/relationships/hyperlink" Target="https://socialpolicy-pde.gr/subject/syllogos/page/3/" TargetMode="External"/><Relationship Id="rId137" Type="http://schemas.openxmlformats.org/officeDocument/2006/relationships/image" Target="media/image27.png"/><Relationship Id="rId158" Type="http://schemas.openxmlformats.org/officeDocument/2006/relationships/chart" Target="charts/chart39.xml"/><Relationship Id="rId302" Type="http://schemas.openxmlformats.org/officeDocument/2006/relationships/fontTable" Target="fontTable.xml"/><Relationship Id="rId20" Type="http://schemas.openxmlformats.org/officeDocument/2006/relationships/diagramLayout" Target="diagrams/layout2.xml"/><Relationship Id="rId41" Type="http://schemas.openxmlformats.org/officeDocument/2006/relationships/diagramLayout" Target="diagrams/layout3.xml"/><Relationship Id="rId62" Type="http://schemas.openxmlformats.org/officeDocument/2006/relationships/image" Target="media/image90.png"/><Relationship Id="rId83" Type="http://schemas.openxmlformats.org/officeDocument/2006/relationships/chart" Target="charts/chart18.xml"/><Relationship Id="rId179" Type="http://schemas.openxmlformats.org/officeDocument/2006/relationships/chart" Target="charts/chart60.xml"/><Relationship Id="rId190" Type="http://schemas.openxmlformats.org/officeDocument/2006/relationships/chart" Target="charts/chart71.xml"/><Relationship Id="rId204" Type="http://schemas.openxmlformats.org/officeDocument/2006/relationships/chart" Target="charts/chart83.xml"/><Relationship Id="rId225" Type="http://schemas.openxmlformats.org/officeDocument/2006/relationships/chart" Target="charts/chart104.xml"/><Relationship Id="rId246" Type="http://schemas.openxmlformats.org/officeDocument/2006/relationships/chart" Target="charts/chart125.xml"/><Relationship Id="rId267" Type="http://schemas.openxmlformats.org/officeDocument/2006/relationships/chart" Target="charts/chart146.xml"/><Relationship Id="rId288" Type="http://schemas.openxmlformats.org/officeDocument/2006/relationships/hyperlink" Target="https://socialpolicy.gr/2013/12/%CE%BA%CE%BF%CE%B9%CE%BD%CF%89%CE%BD%CE%B9%CE%BA%CF%8C%CF%82-%CE%B1%CF%80%CE%BF%CE%BA%CE%BB%CE%B5%CE%B9%CF%83%CE%BC%CF%8C%CF%82-%CE%BA%CE%B1%CE%B9-%CE%BA%CE%BF%CE%B9%CE%BD%CF%89%CE%BD%CE%B9%CE%BA.html" TargetMode="External"/><Relationship Id="rId106" Type="http://schemas.openxmlformats.org/officeDocument/2006/relationships/image" Target="media/image20.png"/><Relationship Id="rId127" Type="http://schemas.openxmlformats.org/officeDocument/2006/relationships/hyperlink" Target="https://socialpolicy-pde.gr/domes-pde/atoma-me-anapiria-amea/" TargetMode="External"/><Relationship Id="rId10" Type="http://schemas.openxmlformats.org/officeDocument/2006/relationships/image" Target="media/image4.png"/><Relationship Id="rId31" Type="http://schemas.openxmlformats.org/officeDocument/2006/relationships/hyperlink" Target="https://dytikiellada.gr/%CE%B5%CF%80%CE%B9%CF%87%CE%B5%CE%B9%CF%81%CE%B7%CF%83%CE%B9%CE%B1%CE%BA%CF%8C-%CF%80%CF%81%CF%8C%CE%B3%CF%81%CE%B1%CE%BC%CE%BC%CE%B1-%CE%B4%CF%85%CF%84%CE%B9%CE%BA%CE%B7-%CE%B5%CE%BB%CE%BB/" TargetMode="External"/><Relationship Id="rId73" Type="http://schemas.openxmlformats.org/officeDocument/2006/relationships/chart" Target="charts/chart12.xml"/><Relationship Id="rId94" Type="http://schemas.openxmlformats.org/officeDocument/2006/relationships/hyperlink" Target="https://socialpolicy-pde.gr/sygkrisi-genniseon-thanaton-synolika-gia-tin-perifereia-dytikis-elladas/" TargetMode="External"/><Relationship Id="rId148" Type="http://schemas.openxmlformats.org/officeDocument/2006/relationships/image" Target="media/image30.jpeg"/><Relationship Id="rId169" Type="http://schemas.openxmlformats.org/officeDocument/2006/relationships/chart" Target="charts/chart50.xml"/><Relationship Id="rId4" Type="http://schemas.openxmlformats.org/officeDocument/2006/relationships/settings" Target="settings.xml"/><Relationship Id="rId180" Type="http://schemas.openxmlformats.org/officeDocument/2006/relationships/chart" Target="charts/chart61.xml"/><Relationship Id="rId215" Type="http://schemas.openxmlformats.org/officeDocument/2006/relationships/chart" Target="charts/chart94.xml"/><Relationship Id="rId236" Type="http://schemas.openxmlformats.org/officeDocument/2006/relationships/chart" Target="charts/chart115.xml"/><Relationship Id="rId257" Type="http://schemas.openxmlformats.org/officeDocument/2006/relationships/chart" Target="charts/chart136.xml"/><Relationship Id="rId278" Type="http://schemas.openxmlformats.org/officeDocument/2006/relationships/hyperlink" Target="https://eur-lex.europa.eu/legal-content/EL/TXT/?uri=CELEX%3A32021R1057" TargetMode="External"/><Relationship Id="rId303" Type="http://schemas.openxmlformats.org/officeDocument/2006/relationships/theme" Target="theme/theme1.xml"/><Relationship Id="rId42" Type="http://schemas.openxmlformats.org/officeDocument/2006/relationships/diagramQuickStyle" Target="diagrams/quickStyle3.xml"/><Relationship Id="rId84" Type="http://schemas.openxmlformats.org/officeDocument/2006/relationships/chart" Target="charts/chart19.xml"/><Relationship Id="rId138" Type="http://schemas.openxmlformats.org/officeDocument/2006/relationships/hyperlink" Target="https://socialpolicy-pde.gr/domes-pde/triti-ilikia/" TargetMode="External"/><Relationship Id="rId191" Type="http://schemas.openxmlformats.org/officeDocument/2006/relationships/chart" Target="charts/chart72.xml"/><Relationship Id="rId205" Type="http://schemas.openxmlformats.org/officeDocument/2006/relationships/chart" Target="charts/chart84.xml"/><Relationship Id="rId247" Type="http://schemas.openxmlformats.org/officeDocument/2006/relationships/chart" Target="charts/chart126.xml"/><Relationship Id="rId107" Type="http://schemas.openxmlformats.org/officeDocument/2006/relationships/hyperlink" Target="https://socialpolicy-pde.gr/domes-pde/chartografisi-paidi-kai-oikogeneia-domon-amp-ypiresion/" TargetMode="External"/><Relationship Id="rId289" Type="http://schemas.openxmlformats.org/officeDocument/2006/relationships/hyperlink" Target="https://socialpolicy.gr/2012/11/%CE%BF%CF%81%CE%B9%CF%83%CE%BC%CF%8C%CF%82-%CF%84%CE%B7%CF%82-%CF%86%CF%84%CF%8E%CF%87%CE%B5%CE%B9%CE%B1%CF%82.html" TargetMode="External"/><Relationship Id="rId11" Type="http://schemas.openxmlformats.org/officeDocument/2006/relationships/image" Target="media/image5.png"/><Relationship Id="rId149" Type="http://schemas.openxmlformats.org/officeDocument/2006/relationships/hyperlink" Target="https://www.pde.gov.gr/gr/images/yiothesia_anadoxi_full.pdf" TargetMode="External"/><Relationship Id="rId95" Type="http://schemas.openxmlformats.org/officeDocument/2006/relationships/chart" Target="charts/chart29.xml"/><Relationship Id="rId160" Type="http://schemas.openxmlformats.org/officeDocument/2006/relationships/chart" Target="charts/chart41.xml"/><Relationship Id="rId216" Type="http://schemas.openxmlformats.org/officeDocument/2006/relationships/chart" Target="charts/chart95.xml"/><Relationship Id="rId258" Type="http://schemas.openxmlformats.org/officeDocument/2006/relationships/chart" Target="charts/chart137.xml"/><Relationship Id="rId22" Type="http://schemas.openxmlformats.org/officeDocument/2006/relationships/diagramColors" Target="diagrams/colors2.xml"/><Relationship Id="rId64" Type="http://schemas.openxmlformats.org/officeDocument/2006/relationships/chart" Target="charts/chart3.xml"/><Relationship Id="rId118" Type="http://schemas.openxmlformats.org/officeDocument/2006/relationships/hyperlink" Target="https://socialpolicy-pde.gr/subject/kdap/" TargetMode="External"/><Relationship Id="rId171" Type="http://schemas.openxmlformats.org/officeDocument/2006/relationships/chart" Target="charts/chart52.xml"/><Relationship Id="rId227" Type="http://schemas.openxmlformats.org/officeDocument/2006/relationships/chart" Target="charts/chart106.xml"/><Relationship Id="rId269" Type="http://schemas.openxmlformats.org/officeDocument/2006/relationships/chart" Target="charts/chart148.xml"/><Relationship Id="rId33" Type="http://schemas.openxmlformats.org/officeDocument/2006/relationships/image" Target="media/image12.jpeg"/><Relationship Id="rId129" Type="http://schemas.openxmlformats.org/officeDocument/2006/relationships/hyperlink" Target="https://socialpolicy-pde.gr/subject/kentra-apokatastasis-amea/" TargetMode="External"/><Relationship Id="rId280" Type="http://schemas.openxmlformats.org/officeDocument/2006/relationships/hyperlink" Target="https://eur-lex.europa.eu/legal-content/EL/TXT/?uri=CELEX:52021DC010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notes.xml.rels><?xml version="1.0" encoding="UTF-8" standalone="yes"?>
<Relationships xmlns="http://schemas.openxmlformats.org/package/2006/relationships"><Relationship Id="rId26" Type="http://schemas.openxmlformats.org/officeDocument/2006/relationships/hyperlink" Target="https://eur-lex.europa.eu/legal-content/EL/TXT/?uri=CELEX:52021DC0101" TargetMode="External"/><Relationship Id="rId21" Type="http://schemas.openxmlformats.org/officeDocument/2006/relationships/hyperlink" Target="https://eur-lex.europa.eu/legal-content/EL/TXT/?uri=CELEX:52021DC0102" TargetMode="External"/><Relationship Id="rId42" Type="http://schemas.openxmlformats.org/officeDocument/2006/relationships/hyperlink" Target="https://ec.europa.eu/eurostat/databrowser/view/tgs00101/default/table?lang=en" TargetMode="External"/><Relationship Id="rId47" Type="http://schemas.openxmlformats.org/officeDocument/2006/relationships/hyperlink" Target="https://ec.europa.eu/eurostat/databrowser/view/tgs00100/default/table?lang=en&amp;category=t_demo.t_demofmreg" TargetMode="External"/><Relationship Id="rId63" Type="http://schemas.openxmlformats.org/officeDocument/2006/relationships/hyperlink" Target="https://ec.europa.eu/eurostat/databrowser/view/ilc_peps11n/default/table?lang=en&amp;category=livcon.ilc.ilc_pe.ilc_peps" TargetMode="External"/><Relationship Id="rId68" Type="http://schemas.openxmlformats.org/officeDocument/2006/relationships/hyperlink" Target="https://socialpolicy-pde.gr/subject/koinoniko-farmakeio/" TargetMode="External"/><Relationship Id="rId84" Type="http://schemas.openxmlformats.org/officeDocument/2006/relationships/hyperlink" Target="https://socialpolicy-pde.gr/domes-pde/triti-ilikia/" TargetMode="External"/><Relationship Id="rId89" Type="http://schemas.openxmlformats.org/officeDocument/2006/relationships/hyperlink" Target="https://socialpolicy-pde.gr/subject/kapi/page/2/" TargetMode="External"/><Relationship Id="rId16" Type="http://schemas.openxmlformats.org/officeDocument/2006/relationships/hyperlink" Target="https://www.inegsee.gr/wp-content/uploads/2014/02/files/EKTHESI_10.pdf" TargetMode="External"/><Relationship Id="rId11" Type="http://schemas.openxmlformats.org/officeDocument/2006/relationships/hyperlink" Target="https://bmchealthservres.biomedcentral.com/articles/10.1186/s12913-019-4694-9" TargetMode="External"/><Relationship Id="rId32" Type="http://schemas.openxmlformats.org/officeDocument/2006/relationships/hyperlink" Target="https://employment-social-affairs.ec.europa.eu/policies-and-activities/social-protection-social-inclusion/addressing-poverty-and-supporting-social-inclusion/investing-children/european-child-guarantee/national-action-plans-and-progress-reports_en" TargetMode="External"/><Relationship Id="rId37" Type="http://schemas.openxmlformats.org/officeDocument/2006/relationships/hyperlink" Target="http://archive.eclass.uth.gr/eclass/modules/document/file.php/MHXA281/%CE%94%CE%B9%CE%B1%CE%BB%CE%AD%CE%BE%CE%B5%CE%B9%CF%82/%CE%95%CE%BD%CF%8C%CF%84%CE%B7%CF%84%CE%B1%201_1_%CE%91%CE%BD%CE%B1%CE%BB%CE%BF%CE%B3%CE%AF%CE%B5%CF%82%2C%20%CE%A0%CE%B9%CE%B8%CE%B1%CE%BD%CF%8C%CF%84%CE%B7%CF%84%CE%B5%CF%82%2C%20%CE%94%CE%B5%CE%AF%CE%BA%CF%84%CE%B5%CF%82_%CE%A0%CE%BB%CE%B7%CE%B8%CF%85%CF%83%CE%BC%CE%B9%CE%B1%CE%BA%CE%AD%CF%82%20%CE%94%CE%BF%CE%BC%CE%AD%CF%82_%CE%94%CE%BF%CE%BC%CE%B9%CE%BA%CE%BF%CE%AF%20%CE%94%CE%B5%CE%AF%CE%BA%CF%84%CE%B5%CF%82.pdf" TargetMode="External"/><Relationship Id="rId53" Type="http://schemas.openxmlformats.org/officeDocument/2006/relationships/hyperlink" Target="https://ec.europa.eu/eurostat/databrowser/view/tps00029/default/table?lang=en&amp;category=t_demo.t_demo_mor" TargetMode="External"/><Relationship Id="rId58" Type="http://schemas.openxmlformats.org/officeDocument/2006/relationships/hyperlink" Target="https://ec.europa.eu/eurostat/databrowser/view/tgs00026/default/table?lang=en&amp;category=t_reg.t_reg_eco" TargetMode="External"/><Relationship Id="rId74" Type="http://schemas.openxmlformats.org/officeDocument/2006/relationships/hyperlink" Target="https://sde.inedivim.gr/" TargetMode="External"/><Relationship Id="rId79" Type="http://schemas.openxmlformats.org/officeDocument/2006/relationships/hyperlink" Target="https://minscfa.gov.gr/dimografiki-politiki/enotita-2i-paidiki-prostasia/2-5-kentra-dimiourgikis-apascholisis-kdap-kentra-dimiourgikis-apascholisis-atomon-me-anapiria-kdapamea-kentra-dimiourgikis-apascholisis-paidion-meso-tis-technologias-kdap-stem/" TargetMode="External"/><Relationship Id="rId5" Type="http://schemas.openxmlformats.org/officeDocument/2006/relationships/hyperlink" Target="https://socialpolicy-pde.gr/draseis/ergaleia-deiktes-koinonikis-kainotomias/" TargetMode="External"/><Relationship Id="rId90" Type="http://schemas.openxmlformats.org/officeDocument/2006/relationships/hyperlink" Target="https://socialpolicy-pde.gr/subject/mfi/" TargetMode="External"/><Relationship Id="rId95" Type="http://schemas.openxmlformats.org/officeDocument/2006/relationships/hyperlink" Target="https://www.pde.gov.gr/gr/iothesia-anadohi" TargetMode="External"/><Relationship Id="rId22" Type="http://schemas.openxmlformats.org/officeDocument/2006/relationships/hyperlink" Target="https://european-social-fund-plus.ec.europa.eu/el/ti-einai-ekt" TargetMode="External"/><Relationship Id="rId27" Type="http://schemas.openxmlformats.org/officeDocument/2006/relationships/hyperlink" Target="http://data.europa.eu/eli/reco/2021/1004/oj" TargetMode="External"/><Relationship Id="rId43" Type="http://schemas.openxmlformats.org/officeDocument/2006/relationships/hyperlink" Target="https://ec.europa.eu/eurostat/databrowser/view/tps00205/default/table?lang=en" TargetMode="External"/><Relationship Id="rId48" Type="http://schemas.openxmlformats.org/officeDocument/2006/relationships/hyperlink" Target="https://ec.europa.eu/eurostat/databrowser/view/tps00199/default/table?lang=en&amp;category=t_demo.t_demo_fer" TargetMode="External"/><Relationship Id="rId64" Type="http://schemas.openxmlformats.org/officeDocument/2006/relationships/hyperlink" Target="https://socialpolicy-pde.gr/wp-content/uploads/2025/09/ereyna-eisodimatos-synthikon-diaviosis-2024.pdf" TargetMode="External"/><Relationship Id="rId69" Type="http://schemas.openxmlformats.org/officeDocument/2006/relationships/hyperlink" Target="https://www.opengov.gr/ypes/?p=1256" TargetMode="External"/><Relationship Id="rId8" Type="http://schemas.openxmlformats.org/officeDocument/2006/relationships/hyperlink" Target="https://www.oecd.org/en/publications/serving-citizens_65223af7-en.html" TargetMode="External"/><Relationship Id="rId51" Type="http://schemas.openxmlformats.org/officeDocument/2006/relationships/hyperlink" Target="https://ec.europa.eu/eurostat/databrowser/view/tgs00100/default/table?lang=en&amp;category=t_demo.t_demofmreg" TargetMode="External"/><Relationship Id="rId72" Type="http://schemas.openxmlformats.org/officeDocument/2006/relationships/hyperlink" Target="https://socialpolicy-pde.gr/subject/syllogos/" TargetMode="External"/><Relationship Id="rId80" Type="http://schemas.openxmlformats.org/officeDocument/2006/relationships/hyperlink" Target="https://socialpolicy-pde.gr/subject/kentra-apokatastasis-amea/" TargetMode="External"/><Relationship Id="rId85" Type="http://schemas.openxmlformats.org/officeDocument/2006/relationships/hyperlink" Target="https://socialpolicy-pde.gr/subject/vss/" TargetMode="External"/><Relationship Id="rId93" Type="http://schemas.openxmlformats.org/officeDocument/2006/relationships/hyperlink" Target="https://pdeteba.gr/" TargetMode="External"/><Relationship Id="rId3" Type="http://schemas.openxmlformats.org/officeDocument/2006/relationships/hyperlink" Target="https://socialpolicy-pde.gr/perifereiako-paratiritirio-koinonikis-entaxis/skopos-armodiotites/" TargetMode="External"/><Relationship Id="rId12" Type="http://schemas.openxmlformats.org/officeDocument/2006/relationships/hyperlink" Target="https://oecd-opsi.org/innovations/show-your-face/" TargetMode="External"/><Relationship Id="rId17" Type="http://schemas.openxmlformats.org/officeDocument/2006/relationships/hyperlink" Target="https://www.researchgate.net/publication/247563087_Social_Exclusion_and_Social_Solidarity_Three_Paradigms" TargetMode="External"/><Relationship Id="rId25" Type="http://schemas.openxmlformats.org/officeDocument/2006/relationships/hyperlink" Target="https://eur-lex.europa.eu/legal-content/EL/TXT/?uri=CELEX:52022PC0490" TargetMode="External"/><Relationship Id="rId33" Type="http://schemas.openxmlformats.org/officeDocument/2006/relationships/hyperlink" Target="https://amea.gov.gr/strategy/strategy-2024-2030" TargetMode="External"/><Relationship Id="rId38" Type="http://schemas.openxmlformats.org/officeDocument/2006/relationships/hyperlink" Target="http://archive.eclass.uth.gr/eclass/modules/document/file.php/MHXA281/%CE%94%CE%B9%CE%B1%CE%BB%CE%AD%CE%BE%CE%B5%CE%B9%CF%82/%CE%95%CE%BD%CF%8C%CF%84%CE%B7%CF%84%CE%B1%201_1_%CE%91%CE%BD%CE%B1%CE%BB%CE%BF%CE%B3%CE%AF%CE%B5%CF%82%2C%20%CE%A0%CE%B9%CE%B8%CE%B1%CE%BD%CF%8C%CF%84%CE%B7%CF%84%CE%B5%CF%82%2C%20%CE%94%CE%B5%CE%AF%CE%BA%CF%84%CE%B5%CF%82_%CE%A0%CE%BB%CE%B7%CE%B8%CF%85%CF%83%CE%BC%CE%B9%CE%B1%CE%BA%CE%AD%CF%82%20%CE%94%CE%BF%CE%BC%CE%AD%CF%82_%CE%94%CE%BF%CE%BC%CE%B9%CE%BA%CE%BF%CE%AF%20%CE%94%CE%B5%CE%AF%CE%BA%CF%84%CE%B5%CF%82.pdf" TargetMode="External"/><Relationship Id="rId46" Type="http://schemas.openxmlformats.org/officeDocument/2006/relationships/hyperlink" Target="https://ec.europa.eu/eurostat/databrowser/view/tgs00101/default/table?lang=en" TargetMode="External"/><Relationship Id="rId59" Type="http://schemas.openxmlformats.org/officeDocument/2006/relationships/hyperlink" Target="https://ec.europa.eu/eurostat/databrowser/view/tgs00026/default/table?lang=en&amp;category=t_reg.t_reg_eco" TargetMode="External"/><Relationship Id="rId67" Type="http://schemas.openxmlformats.org/officeDocument/2006/relationships/hyperlink" Target="https://www.espa.gr/el/Pages/eLibraryFS.aspx?item=2606" TargetMode="External"/><Relationship Id="rId20" Type="http://schemas.openxmlformats.org/officeDocument/2006/relationships/hyperlink" Target="https://eur-lex.europa.eu/legal-content/EL/TXT/?uri=CELEX:52017DC0250" TargetMode="External"/><Relationship Id="rId41" Type="http://schemas.openxmlformats.org/officeDocument/2006/relationships/hyperlink" Target="https://ec.europa.eu/eurostat/databrowser/view/tps00205/default/table?lang=en" TargetMode="External"/><Relationship Id="rId54" Type="http://schemas.openxmlformats.org/officeDocument/2006/relationships/hyperlink" Target="https://ec.europa.eu/eurostat/databrowser/product/view/tps00204?category=t_demo.t_demo_fer" TargetMode="External"/><Relationship Id="rId62" Type="http://schemas.openxmlformats.org/officeDocument/2006/relationships/hyperlink" Target="https://ec.europa.eu/eurostat/databrowser/view/ilc_peps01n/default/table?lang=en&amp;category=livcon.ilc.ilc_pe.ilc_peps" TargetMode="External"/><Relationship Id="rId70" Type="http://schemas.openxmlformats.org/officeDocument/2006/relationships/hyperlink" Target="https://teba.opeka.gr/%cf%80%cf%81%cf%8c%ce%b3%cf%81%ce%b1%ce%bc%ce%bc%ce%b1/" TargetMode="External"/><Relationship Id="rId75" Type="http://schemas.openxmlformats.org/officeDocument/2006/relationships/hyperlink" Target="https://socialpolicy-pde.gr/kdap/" TargetMode="External"/><Relationship Id="rId83" Type="http://schemas.openxmlformats.org/officeDocument/2006/relationships/hyperlink" Target="https://socialpolicy-pde.gr/subject/athlitika-somateia-amea/" TargetMode="External"/><Relationship Id="rId88" Type="http://schemas.openxmlformats.org/officeDocument/2006/relationships/hyperlink" Target="https://www.espa.gr/el/Pages/ProclamationsFS.aspx?item=6467" TargetMode="External"/><Relationship Id="rId91" Type="http://schemas.openxmlformats.org/officeDocument/2006/relationships/hyperlink" Target="https://socialpolicy-pde.gr/domes/ethnikos-foreas-koinonikis-asfalisis-e-f-k-a/" TargetMode="External"/><Relationship Id="rId96" Type="http://schemas.openxmlformats.org/officeDocument/2006/relationships/hyperlink" Target="https://socialpolicy-pde.gr/wp-content/uploads/2023/11/ereyna-gia-tin-ikanopoiisi-ofeloymenon-domon-apo-toys-3-pylones-koinonikis-prostasias.pdf" TargetMode="External"/><Relationship Id="rId1" Type="http://schemas.openxmlformats.org/officeDocument/2006/relationships/hyperlink" Target="https://socialpolicy-pde.gr/michanismos/skopos/" TargetMode="External"/><Relationship Id="rId6" Type="http://schemas.openxmlformats.org/officeDocument/2006/relationships/hyperlink" Target="https://dytikiellada.gr/%CE%B5%CF%80%CE%B9%CF%87%CE%B5%CE%B9%CF%81%CE%B7%CF%83%CE%B9%CE%B1%CE%BA%CF%8C-%CF%80%CF%81%CF%8C%CE%B3%CF%81%CE%B1%CE%BC%CE%BC%CE%B1-%CE%B4%CF%85%CF%84%CE%B9%CE%BA%CE%B7-%CE%B5%CE%BB%CE%BB/" TargetMode="External"/><Relationship Id="rId15" Type="http://schemas.openxmlformats.org/officeDocument/2006/relationships/hyperlink" Target="https://www.inegsee.gr/wp-content/uploads/2014/02/files/EKTHESI_10.pdf" TargetMode="External"/><Relationship Id="rId23" Type="http://schemas.openxmlformats.org/officeDocument/2006/relationships/hyperlink" Target="https://eur-lex.europa.eu/legal-content/EL/TXT/?uri=CELEX%3A32021R1057" TargetMode="External"/><Relationship Id="rId28" Type="http://schemas.openxmlformats.org/officeDocument/2006/relationships/hyperlink" Target="https://search.et.gr/el/fek/?fekId=539155" TargetMode="External"/><Relationship Id="rId36" Type="http://schemas.openxmlformats.org/officeDocument/2006/relationships/hyperlink" Target="https://socialpolicy-pde.gr/draseis/epikairopoiisi-peske/" TargetMode="External"/><Relationship Id="rId49" Type="http://schemas.openxmlformats.org/officeDocument/2006/relationships/hyperlink" Target="https://ec.europa.eu/eurostat/databrowser/view/tgs00100/default/table?lang=en&amp;category=t_demo.t_demofmreg" TargetMode="External"/><Relationship Id="rId57" Type="http://schemas.openxmlformats.org/officeDocument/2006/relationships/hyperlink" Target="https://ec.europa.eu/eurostat/databrowser/view/tps00029/default/table?lang=en&amp;category=t_demo.t_demo_mor" TargetMode="External"/><Relationship Id="rId10" Type="http://schemas.openxmlformats.org/officeDocument/2006/relationships/hyperlink" Target="https://search.et.gr/el/fek/?fekId=780514" TargetMode="External"/><Relationship Id="rId31" Type="http://schemas.openxmlformats.org/officeDocument/2006/relationships/hyperlink" Target="https://www.ministryofjustice.gr/wp-content/uploads/2021/12/National_Action_Plan_for_the_Rights_of_the_Child.pdf" TargetMode="External"/><Relationship Id="rId44" Type="http://schemas.openxmlformats.org/officeDocument/2006/relationships/hyperlink" Target="https://ec.europa.eu/eurostat/databrowser/view/tgs00101/default/table?lang=en" TargetMode="External"/><Relationship Id="rId52" Type="http://schemas.openxmlformats.org/officeDocument/2006/relationships/hyperlink" Target="https://ec.europa.eu/eurostat/databrowser/product/view/tps00204?category=t_demo.t_demo_fer" TargetMode="External"/><Relationship Id="rId60" Type="http://schemas.openxmlformats.org/officeDocument/2006/relationships/hyperlink" Target="https://ec.europa.eu/eurostat/databrowser/view/ilc_peps01n/default/table?lang=en&amp;category=livcon.ilc.ilc_pe.ilc_peps" TargetMode="External"/><Relationship Id="rId65" Type="http://schemas.openxmlformats.org/officeDocument/2006/relationships/hyperlink" Target="https://socialpolicy-pde.gr/subject/kentro-koinotitas/" TargetMode="External"/><Relationship Id="rId73" Type="http://schemas.openxmlformats.org/officeDocument/2006/relationships/hyperlink" Target="https://socialpolicy-pde.gr/subject/scholeia-deyteris-eykairias-sde/" TargetMode="External"/><Relationship Id="rId78" Type="http://schemas.openxmlformats.org/officeDocument/2006/relationships/hyperlink" Target="https://socialpolicy-pde.gr/kdapmea/" TargetMode="External"/><Relationship Id="rId81" Type="http://schemas.openxmlformats.org/officeDocument/2006/relationships/hyperlink" Target="https://socialpolicy-pde.gr/subject/syd/" TargetMode="External"/><Relationship Id="rId86" Type="http://schemas.openxmlformats.org/officeDocument/2006/relationships/hyperlink" Target="https://socialpolicy-pde.gr/domes/klik-zois/" TargetMode="External"/><Relationship Id="rId94" Type="http://schemas.openxmlformats.org/officeDocument/2006/relationships/hyperlink" Target="https://menoumedytikiellada.gr/index.php/el/" TargetMode="External"/><Relationship Id="rId4" Type="http://schemas.openxmlformats.org/officeDocument/2006/relationships/hyperlink" Target="https://socialpolicy-pde.gr/perifereiako-paratiritirio-koinonikis-entaxis/organosi-kai-leitoyrgia/" TargetMode="External"/><Relationship Id="rId9" Type="http://schemas.openxmlformats.org/officeDocument/2006/relationships/hyperlink" Target="https://www.oecd.org/en/publications/serving-citizens_65223af7-en.html" TargetMode="External"/><Relationship Id="rId13" Type="http://schemas.openxmlformats.org/officeDocument/2006/relationships/hyperlink" Target="https://www.inegsee.gr/wp-content/uploads/2014/02/files/EKTHESI_10.pdf" TargetMode="External"/><Relationship Id="rId18" Type="http://schemas.openxmlformats.org/officeDocument/2006/relationships/hyperlink" Target="https://socialpolicy.gr/2013/12/%CE%BA%CE%BF%CE%B9%CE%BD%CF%89%CE%BD%CE%B9%CE%BA%CF%8C%CF%82-%CE%B1%CF%80%CE%BF%CE%BA%CE%BB%CE%B5%CE%B9%CF%83%CE%BC%CF%8C%CF%82-%CE%BA%CE%B1%CE%B9-%CE%BA%CE%BF%CE%B9%CE%BD%CF%89%CE%BD%CE%B9%CE%BA.html" TargetMode="External"/><Relationship Id="rId39" Type="http://schemas.openxmlformats.org/officeDocument/2006/relationships/hyperlink" Target="https://mdaae.gr/data/engegrammenoi-anergoi-ana-dimo/" TargetMode="External"/><Relationship Id="rId34" Type="http://schemas.openxmlformats.org/officeDocument/2006/relationships/hyperlink" Target="https://primeminister.gr/ethniko-sxedio-draseis-gia-ta-amea" TargetMode="External"/><Relationship Id="rId50" Type="http://schemas.openxmlformats.org/officeDocument/2006/relationships/hyperlink" Target="https://ec.europa.eu/eurostat/databrowser/view/tps00199/default/table?lang=en&amp;category=t_demo.t_demo_fer" TargetMode="External"/><Relationship Id="rId55" Type="http://schemas.openxmlformats.org/officeDocument/2006/relationships/hyperlink" Target="https://ec.europa.eu/eurostat/databrowser/view/tps00029/default/table?lang=en&amp;category=t_demo.t_demo_mor" TargetMode="External"/><Relationship Id="rId76" Type="http://schemas.openxmlformats.org/officeDocument/2006/relationships/hyperlink" Target="https://socialpolicy-pde.gr/subject/paidikes-exoches-kataskinoseis/" TargetMode="External"/><Relationship Id="rId7" Type="http://schemas.openxmlformats.org/officeDocument/2006/relationships/hyperlink" Target="https://dytikiellada.gr/wp-content/uploads/2025/06/%CE%A3%CE%9C%CE%A0%CE%95-%CE%94%CF%85%CF%84%CE%B9%CE%BA%CE%AE-%CE%95%CE%BB%CE%BB%CE%AC%CE%B4%CE%B1-2021-2027.pdf" TargetMode="External"/><Relationship Id="rId71" Type="http://schemas.openxmlformats.org/officeDocument/2006/relationships/hyperlink" Target="https://ebys.gr/regions" TargetMode="External"/><Relationship Id="rId92" Type="http://schemas.openxmlformats.org/officeDocument/2006/relationships/hyperlink" Target="https://socialpolicy-pde.gr/draseis/draseis-koinonikis-politikis-pde/" TargetMode="External"/><Relationship Id="rId2" Type="http://schemas.openxmlformats.org/officeDocument/2006/relationships/hyperlink" Target="https://socialpolicy-pde.gr/michanismos/thesmiko-plaisio/" TargetMode="External"/><Relationship Id="rId29" Type="http://schemas.openxmlformats.org/officeDocument/2006/relationships/hyperlink" Target="https://search.et.gr/el/fek/?fekId=780514" TargetMode="External"/><Relationship Id="rId24" Type="http://schemas.openxmlformats.org/officeDocument/2006/relationships/hyperlink" Target="https://eur-lex.europa.eu/legal-content/EL/TXT/?uri=celex%3A12016P%2FTXT" TargetMode="External"/><Relationship Id="rId40" Type="http://schemas.openxmlformats.org/officeDocument/2006/relationships/hyperlink" Target="https://dytikiellada.gr/wp-content/uploads/2022/09/sfc2021-PRG-2021EL16FFPR010-1.2.pdf" TargetMode="External"/><Relationship Id="rId45" Type="http://schemas.openxmlformats.org/officeDocument/2006/relationships/hyperlink" Target="https://ec.europa.eu/eurostat/databrowser/view/tps00205/default/table?lang=en" TargetMode="External"/><Relationship Id="rId66" Type="http://schemas.openxmlformats.org/officeDocument/2006/relationships/hyperlink" Target="https://www.kentrakoinotitas.gr/" TargetMode="External"/><Relationship Id="rId87" Type="http://schemas.openxmlformats.org/officeDocument/2006/relationships/hyperlink" Target="https://clickzois.gr/" TargetMode="External"/><Relationship Id="rId61" Type="http://schemas.openxmlformats.org/officeDocument/2006/relationships/hyperlink" Target="https://ec.europa.eu/eurostat/databrowser/view/ilc_peps11n/default/table?lang=en&amp;category=livcon.ilc.ilc_pe.ilc_peps" TargetMode="External"/><Relationship Id="rId82" Type="http://schemas.openxmlformats.org/officeDocument/2006/relationships/hyperlink" Target="https://socialpolicy-pde.gr/domes/kentro-pistopoiisis-anapirias-ke-p-a/" TargetMode="External"/><Relationship Id="rId19" Type="http://schemas.openxmlformats.org/officeDocument/2006/relationships/hyperlink" Target="https://socialpolicy.gr/2016/04/%CE%B7-%CE%BC%CE%B5%CF%84%CE%AC%CE%BB%CE%BB%CE%B1%CE%BE%CE%B7-%CF%84%CE%BF%CF%85-%CE%BA%CE%BF%CE%B9%CE%BD%CF%89%CE%BD%CE%B9%CE%BA%CE%BF%CF%8D-%CE%BA%CF%81%CE%AC%CF%84%CE%BF%CF%85%CF%82.html" TargetMode="External"/><Relationship Id="rId14" Type="http://schemas.openxmlformats.org/officeDocument/2006/relationships/hyperlink" Target="https://socialpolicy.gr/2012/11/%CE%BF%CF%81%CE%B9%CF%83%CE%BC%CF%8C%CF%82-%CF%84%CE%B7%CF%82-%CF%86%CF%84%CF%8E%CF%87%CE%B5%CE%B9%CE%B1%CF%82.html" TargetMode="External"/><Relationship Id="rId30" Type="http://schemas.openxmlformats.org/officeDocument/2006/relationships/hyperlink" Target="https://minscfa.gov.gr/ethniki-stratigiki-gia-tin-koinoniki-entaxi-kai-meiosi-tis-ftocheias/" TargetMode="External"/><Relationship Id="rId35" Type="http://schemas.openxmlformats.org/officeDocument/2006/relationships/hyperlink" Target="https://dytikiellada.gr/wp-content/uploads/2016/07/%CE%9C%CE%95%CE%9B%CE%95%CE%A4%CE%97_%CE%A6%CE%A4%CE%A9%CE%A7%CE%95%CE%99%CE%91_06112015.pdf" TargetMode="External"/><Relationship Id="rId56" Type="http://schemas.openxmlformats.org/officeDocument/2006/relationships/hyperlink" Target="https://ec.europa.eu/eurostat/databrowser/product/view/tps00204?category=t_demo.t_demo_fer" TargetMode="External"/><Relationship Id="rId77" Type="http://schemas.openxmlformats.org/officeDocument/2006/relationships/hyperlink" Target="https://socialpolicy-pde.gr/domes-pde/atoma-me-anapiria-ame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5.xml"/><Relationship Id="rId1" Type="http://schemas.microsoft.com/office/2011/relationships/chartStyle" Target="style15.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06.xml"/><Relationship Id="rId1" Type="http://schemas.microsoft.com/office/2011/relationships/chartStyle" Target="style106.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07.xml"/><Relationship Id="rId1" Type="http://schemas.microsoft.com/office/2011/relationships/chartStyle" Target="style107.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08.xml"/><Relationship Id="rId1" Type="http://schemas.microsoft.com/office/2011/relationships/chartStyle" Target="style108.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09.xml"/><Relationship Id="rId1" Type="http://schemas.microsoft.com/office/2011/relationships/chartStyle" Target="style109.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10.xml"/><Relationship Id="rId1" Type="http://schemas.microsoft.com/office/2011/relationships/chartStyle" Target="style110.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11.xml"/><Relationship Id="rId1" Type="http://schemas.microsoft.com/office/2011/relationships/chartStyle" Target="style111.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12.xml"/><Relationship Id="rId1" Type="http://schemas.microsoft.com/office/2011/relationships/chartStyle" Target="style112.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13.xml"/><Relationship Id="rId1" Type="http://schemas.microsoft.com/office/2011/relationships/chartStyle" Target="style113.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14.xml"/><Relationship Id="rId1" Type="http://schemas.microsoft.com/office/2011/relationships/chartStyle" Target="style114.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15.xml"/><Relationship Id="rId1" Type="http://schemas.microsoft.com/office/2011/relationships/chartStyle" Target="style115.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6.xml"/><Relationship Id="rId1" Type="http://schemas.microsoft.com/office/2011/relationships/chartStyle" Target="style16.xml"/></Relationships>
</file>

<file path=word/charts/_rels/chart11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16.xml"/><Relationship Id="rId1" Type="http://schemas.microsoft.com/office/2011/relationships/chartStyle" Target="style116.xm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17.xml"/><Relationship Id="rId1" Type="http://schemas.microsoft.com/office/2011/relationships/chartStyle" Target="style117.xml"/></Relationships>
</file>

<file path=word/charts/_rels/chart11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18.xml"/><Relationship Id="rId1" Type="http://schemas.microsoft.com/office/2011/relationships/chartStyle" Target="style118.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19.xml"/><Relationship Id="rId1" Type="http://schemas.microsoft.com/office/2011/relationships/chartStyle" Target="style119.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0.xml"/><Relationship Id="rId1" Type="http://schemas.microsoft.com/office/2011/relationships/chartStyle" Target="style120.xm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1.xml"/><Relationship Id="rId1" Type="http://schemas.microsoft.com/office/2011/relationships/chartStyle" Target="style121.xml"/></Relationships>
</file>

<file path=word/charts/_rels/chart11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2.xml"/><Relationship Id="rId1" Type="http://schemas.microsoft.com/office/2011/relationships/chartStyle" Target="style122.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3.xml"/><Relationship Id="rId1" Type="http://schemas.microsoft.com/office/2011/relationships/chartStyle" Target="style123.xml"/></Relationships>
</file>

<file path=word/charts/_rels/chart11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4.xml"/><Relationship Id="rId1" Type="http://schemas.microsoft.com/office/2011/relationships/chartStyle" Target="style124.xm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5.xml"/><Relationship Id="rId1" Type="http://schemas.microsoft.com/office/2011/relationships/chartStyle" Target="style125.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7.xml"/><Relationship Id="rId1" Type="http://schemas.microsoft.com/office/2011/relationships/chartStyle" Target="style17.xml"/></Relationships>
</file>

<file path=word/charts/_rels/chart12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6.xml"/><Relationship Id="rId1" Type="http://schemas.microsoft.com/office/2011/relationships/chartStyle" Target="style126.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1;&#965;&#956;&#960;&#945;&#961;&#945;&#963;&#964;&#940;&#964;&#949;&#962;.xlsx" TargetMode="External"/><Relationship Id="rId2" Type="http://schemas.microsoft.com/office/2011/relationships/chartColorStyle" Target="colors127.xml"/><Relationship Id="rId1" Type="http://schemas.microsoft.com/office/2011/relationships/chartStyle" Target="style127.xml"/></Relationships>
</file>

<file path=word/charts/_rels/chart122.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28.xml"/><Relationship Id="rId1" Type="http://schemas.microsoft.com/office/2011/relationships/chartStyle" Target="style128.xml"/></Relationships>
</file>

<file path=word/charts/_rels/chart123.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29.xml"/><Relationship Id="rId1" Type="http://schemas.microsoft.com/office/2011/relationships/chartStyle" Target="style129.xml"/></Relationships>
</file>

<file path=word/charts/_rels/chart12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30.xml"/><Relationship Id="rId1" Type="http://schemas.microsoft.com/office/2011/relationships/chartStyle" Target="style130.xml"/></Relationships>
</file>

<file path=word/charts/_rels/chart12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31.xml"/><Relationship Id="rId1" Type="http://schemas.microsoft.com/office/2011/relationships/chartStyle" Target="style131.xml"/></Relationships>
</file>

<file path=word/charts/_rels/chart126.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32.xml"/><Relationship Id="rId1" Type="http://schemas.microsoft.com/office/2011/relationships/chartStyle" Target="style132.xml"/></Relationships>
</file>

<file path=word/charts/_rels/chart127.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33.xml"/><Relationship Id="rId1" Type="http://schemas.microsoft.com/office/2011/relationships/chartStyle" Target="style133.xml"/></Relationships>
</file>

<file path=word/charts/_rels/chart128.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34.xml"/><Relationship Id="rId1" Type="http://schemas.microsoft.com/office/2011/relationships/chartStyle" Target="style134.xml"/></Relationships>
</file>

<file path=word/charts/_rels/chart129.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135.xml"/><Relationship Id="rId1" Type="http://schemas.microsoft.com/office/2011/relationships/chartStyle" Target="style135.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8.xml"/><Relationship Id="rId1" Type="http://schemas.microsoft.com/office/2011/relationships/chartStyle" Target="style18.xml"/></Relationships>
</file>

<file path=word/charts/_rels/chart130.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136.xml"/><Relationship Id="rId1" Type="http://schemas.microsoft.com/office/2011/relationships/chartStyle" Target="style136.xml"/></Relationships>
</file>

<file path=word/charts/_rels/chart131.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137.xml"/><Relationship Id="rId1" Type="http://schemas.microsoft.com/office/2011/relationships/chartStyle" Target="style137.xml"/></Relationships>
</file>

<file path=word/charts/_rels/chart132.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138.xml"/><Relationship Id="rId1" Type="http://schemas.microsoft.com/office/2011/relationships/chartStyle" Target="style138.xml"/></Relationships>
</file>

<file path=word/charts/_rels/chart133.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139.xml"/><Relationship Id="rId1" Type="http://schemas.microsoft.com/office/2011/relationships/chartStyle" Target="style139.xml"/></Relationships>
</file>

<file path=word/charts/_rels/chart134.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140.xml"/><Relationship Id="rId1" Type="http://schemas.microsoft.com/office/2011/relationships/chartStyle" Target="style140.xml"/></Relationships>
</file>

<file path=word/charts/_rels/chart135.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141.xml"/><Relationship Id="rId1" Type="http://schemas.microsoft.com/office/2011/relationships/chartStyle" Target="style141.xml"/></Relationships>
</file>

<file path=word/charts/_rels/chart136.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16;&#919;&#934;%20&#922;&#913;&#921;%20&#922;&#919;&#934;&#919;\&#922;&#919;&#934;&#919;.xlsx" TargetMode="External"/><Relationship Id="rId2" Type="http://schemas.microsoft.com/office/2011/relationships/chartColorStyle" Target="colors142.xml"/><Relationship Id="rId1" Type="http://schemas.microsoft.com/office/2011/relationships/chartStyle" Target="style142.xml"/></Relationships>
</file>

<file path=word/charts/_rels/chart137.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143.xml"/><Relationship Id="rId1" Type="http://schemas.microsoft.com/office/2011/relationships/chartStyle" Target="style143.xml"/></Relationships>
</file>

<file path=word/charts/_rels/chart138.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16;&#919;&#934;%20&#922;&#913;&#921;%20&#922;&#919;&#934;&#919;\&#922;&#919;&#934;&#919;.xlsx" TargetMode="External"/><Relationship Id="rId2" Type="http://schemas.microsoft.com/office/2011/relationships/chartColorStyle" Target="colors144.xml"/><Relationship Id="rId1" Type="http://schemas.microsoft.com/office/2011/relationships/chartStyle" Target="style144.xml"/></Relationships>
</file>

<file path=word/charts/_rels/chart139.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145.xml"/><Relationship Id="rId1" Type="http://schemas.microsoft.com/office/2011/relationships/chartStyle" Target="style145.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9.xml"/><Relationship Id="rId1" Type="http://schemas.microsoft.com/office/2011/relationships/chartStyle" Target="style19.xml"/></Relationships>
</file>

<file path=word/charts/_rels/chart140.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146.xml"/><Relationship Id="rId1" Type="http://schemas.microsoft.com/office/2011/relationships/chartStyle" Target="style146.xml"/></Relationships>
</file>

<file path=word/charts/_rels/chart141.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147.xml"/><Relationship Id="rId1" Type="http://schemas.microsoft.com/office/2011/relationships/chartStyle" Target="style147.xml"/></Relationships>
</file>

<file path=word/charts/_rels/chart142.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16;&#919;&#934;%20&#922;&#913;&#921;%20&#922;&#919;&#934;&#919;\&#922;&#919;&#934;&#919;.xlsx" TargetMode="External"/><Relationship Id="rId2" Type="http://schemas.microsoft.com/office/2011/relationships/chartColorStyle" Target="colors148.xml"/><Relationship Id="rId1" Type="http://schemas.microsoft.com/office/2011/relationships/chartStyle" Target="style148.xml"/></Relationships>
</file>

<file path=word/charts/_rels/chart143.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149.xml"/><Relationship Id="rId1" Type="http://schemas.microsoft.com/office/2011/relationships/chartStyle" Target="style149.xml"/></Relationships>
</file>

<file path=word/charts/_rels/chart144.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150.xml"/><Relationship Id="rId1" Type="http://schemas.microsoft.com/office/2011/relationships/chartStyle" Target="style150.xml"/></Relationships>
</file>

<file path=word/charts/_rels/chart145.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151.xml"/><Relationship Id="rId1" Type="http://schemas.microsoft.com/office/2011/relationships/chartStyle" Target="style151.xml"/></Relationships>
</file>

<file path=word/charts/_rels/chart146.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152.xml"/><Relationship Id="rId1" Type="http://schemas.microsoft.com/office/2011/relationships/chartStyle" Target="style152.xml"/></Relationships>
</file>

<file path=word/charts/_rels/chart147.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3.xml"/><Relationship Id="rId1" Type="http://schemas.microsoft.com/office/2011/relationships/chartStyle" Target="style153.xml"/></Relationships>
</file>

<file path=word/charts/_rels/chart148.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4.xml"/><Relationship Id="rId1" Type="http://schemas.microsoft.com/office/2011/relationships/chartStyle" Target="style154.xml"/></Relationships>
</file>

<file path=word/charts/_rels/chart149.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5.xml"/><Relationship Id="rId1" Type="http://schemas.microsoft.com/office/2011/relationships/chartStyle" Target="style15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0.xml"/><Relationship Id="rId1" Type="http://schemas.microsoft.com/office/2011/relationships/chartStyle" Target="style20.xml"/></Relationships>
</file>

<file path=word/charts/_rels/chart150.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6.xml"/><Relationship Id="rId1" Type="http://schemas.microsoft.com/office/2011/relationships/chartStyle" Target="style156.xml"/></Relationships>
</file>

<file path=word/charts/_rels/chart151.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7.xml"/><Relationship Id="rId1" Type="http://schemas.microsoft.com/office/2011/relationships/chartStyle" Target="style157.xml"/></Relationships>
</file>

<file path=word/charts/_rels/chart152.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8.xml"/><Relationship Id="rId1" Type="http://schemas.microsoft.com/office/2011/relationships/chartStyle" Target="style158.xml"/></Relationships>
</file>

<file path=word/charts/_rels/chart153.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59.xml"/><Relationship Id="rId1" Type="http://schemas.microsoft.com/office/2011/relationships/chartStyle" Target="style159.xml"/></Relationships>
</file>

<file path=word/charts/_rels/chart154.xml.rels><?xml version="1.0" encoding="UTF-8" standalone="yes"?>
<Relationships xmlns="http://schemas.openxmlformats.org/package/2006/relationships"><Relationship Id="rId3" Type="http://schemas.openxmlformats.org/officeDocument/2006/relationships/oleObject" Target="https://d.docs.live.net/20A0909FF1D0134B/&#904;&#947;&#947;&#961;&#945;&#966;&#945;/2_HRWN/Projects/&#916;&#921;&#922;&#913;%20&#924;&#927;&#933;/2.8_&#928;&#949;&#961;&#953;&#966;&#949;&#961;&#949;&#953;&#945;&#954;&#972;_&#928;&#945;&#961;&#945;&#964;&#951;&#961;&#951;&#964;&#942;&#961;&#953;&#959;_&#928;&#916;&#917;/&#917;&#929;&#937;&#932;&#919;&#924;&#913;&#932;&#927;&#923;&#927;&#915;&#921;&#913;_&#917;&#928;&#917;&#926;&#917;&#929;&#915;&#913;&#931;&#921;&#913;/&#917;&#929;&#937;&#932;&#919;&#924;&#913;&#932;&#927;&#923;&#927;&#915;&#921;&#913;_&#931;&#933;&#925;&#932;&#927;&#925;&#921;&#931;&#932;&#917;&#931;_&#928;&#916;&#917;.xlsx" TargetMode="External"/><Relationship Id="rId2" Type="http://schemas.microsoft.com/office/2011/relationships/chartColorStyle" Target="colors160.xml"/><Relationship Id="rId1" Type="http://schemas.microsoft.com/office/2011/relationships/chartStyle" Target="style160.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1.xml"/><Relationship Id="rId1" Type="http://schemas.microsoft.com/office/2011/relationships/chartStyle" Target="style21.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2.xml"/><Relationship Id="rId1" Type="http://schemas.microsoft.com/office/2011/relationships/chartStyle" Target="style22.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3.xml"/><Relationship Id="rId1" Type="http://schemas.microsoft.com/office/2011/relationships/chartStyle" Target="style23.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4.xml"/><Relationship Id="rId1" Type="http://schemas.microsoft.com/office/2011/relationships/chartStyle" Target="style2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7.xml"/><Relationship Id="rId1" Type="http://schemas.microsoft.com/office/2011/relationships/chartStyle" Target="style7.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5.xml"/><Relationship Id="rId1" Type="http://schemas.microsoft.com/office/2011/relationships/chartStyle" Target="style25.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26.xml"/><Relationship Id="rId1" Type="http://schemas.microsoft.com/office/2011/relationships/chartStyle" Target="style26.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27.xml"/><Relationship Id="rId1" Type="http://schemas.microsoft.com/office/2011/relationships/chartStyle" Target="style27.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28.xml"/><Relationship Id="rId1" Type="http://schemas.microsoft.com/office/2011/relationships/chartStyle" Target="style28.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29.xml"/><Relationship Id="rId1" Type="http://schemas.microsoft.com/office/2011/relationships/chartStyle" Target="style29.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0.xml"/><Relationship Id="rId1" Type="http://schemas.microsoft.com/office/2011/relationships/chartStyle" Target="style30.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1.xml"/><Relationship Id="rId1" Type="http://schemas.microsoft.com/office/2011/relationships/chartStyle" Target="style31.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2.xml"/><Relationship Id="rId1" Type="http://schemas.microsoft.com/office/2011/relationships/chartStyle" Target="style32.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3.xml"/><Relationship Id="rId1" Type="http://schemas.microsoft.com/office/2011/relationships/chartStyle" Target="style33.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4.xml"/><Relationship Id="rId1" Type="http://schemas.microsoft.com/office/2011/relationships/chartStyle" Target="style34.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8.xml"/><Relationship Id="rId1" Type="http://schemas.microsoft.com/office/2011/relationships/chartStyle" Target="style8.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5.xml"/><Relationship Id="rId1" Type="http://schemas.microsoft.com/office/2011/relationships/chartStyle" Target="style35.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6.xml"/><Relationship Id="rId1" Type="http://schemas.microsoft.com/office/2011/relationships/chartStyle" Target="style36.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esktop\&#924;&#917;&#923;&#917;&#932;&#917;&#931;\&#928;&#949;&#961;&#953;&#966;&#949;&#961;&#949;&#953;&#945;&#954;&#972;%20&#928;&#945;&#961;&#945;&#964;&#951;&#961;&#951;&#964;&#942;&#961;&#953;&#959;%20&#922;&#959;&#953;&#957;&#969;&#957;&#953;&#954;&#942;&#962;%20&#904;&#957;&#964;&#945;&#958;&#951;&#962;%20&#928;&#916;&#917;\&#928;&#943;&#957;&#945;&#954;&#949;&#962;.xlsx" TargetMode="External"/><Relationship Id="rId2" Type="http://schemas.microsoft.com/office/2011/relationships/chartColorStyle" Target="colors37.xml"/><Relationship Id="rId1" Type="http://schemas.microsoft.com/office/2011/relationships/chartStyle" Target="style37.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38.xml"/><Relationship Id="rId1" Type="http://schemas.microsoft.com/office/2011/relationships/chartStyle" Target="style38.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9.xml"/><Relationship Id="rId1" Type="http://schemas.microsoft.com/office/2011/relationships/chartStyle" Target="style39.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0.xml"/><Relationship Id="rId1" Type="http://schemas.microsoft.com/office/2011/relationships/chartStyle" Target="style40.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1.xml"/><Relationship Id="rId1" Type="http://schemas.microsoft.com/office/2011/relationships/chartStyle" Target="style41.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2.xml"/><Relationship Id="rId1" Type="http://schemas.microsoft.com/office/2011/relationships/chartStyle" Target="style42.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3.xml"/><Relationship Id="rId1" Type="http://schemas.microsoft.com/office/2011/relationships/chartStyle" Target="style43.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22;_&#928;&#929;_%20&#922;&#917;&#924;\&#915;&#917;&#925;&#921;&#922;&#913;%20&#931;&#932;&#927;&#921;&#935;&#917;&#921;&#913;%20&#932;&#917;&#923;&#921;&#922;&#927;.xlsx" TargetMode="External"/><Relationship Id="rId2" Type="http://schemas.microsoft.com/office/2011/relationships/chartColorStyle" Target="colors44.xml"/><Relationship Id="rId1" Type="http://schemas.microsoft.com/office/2011/relationships/chartStyle" Target="style44.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9.xml"/><Relationship Id="rId1" Type="http://schemas.microsoft.com/office/2011/relationships/chartStyle" Target="style9.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45.xml"/><Relationship Id="rId1" Type="http://schemas.microsoft.com/office/2011/relationships/chartStyle" Target="style45.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6.xml"/><Relationship Id="rId1" Type="http://schemas.microsoft.com/office/2011/relationships/chartStyle" Target="style46.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47.xml"/><Relationship Id="rId1" Type="http://schemas.microsoft.com/office/2011/relationships/chartStyle" Target="style47.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48.xml"/><Relationship Id="rId1" Type="http://schemas.microsoft.com/office/2011/relationships/chartStyle" Target="style48.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22;_&#928;&#929;_%20&#922;&#917;&#924;\&#922;&#922;_&#928;&#913;&#929;&#913;&#929;&#932;&#919;&#924;&#913;%20&#929;&#927;&#924;&#913;_&#932;&#917;&#923;&#921;&#922;&#927;.xlsx" TargetMode="External"/><Relationship Id="rId2" Type="http://schemas.microsoft.com/office/2011/relationships/chartColorStyle" Target="colors49.xml"/><Relationship Id="rId1" Type="http://schemas.microsoft.com/office/2011/relationships/chartStyle" Target="style49.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50.xml"/><Relationship Id="rId1" Type="http://schemas.microsoft.com/office/2011/relationships/chartStyle" Target="style50.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1.xml"/><Relationship Id="rId1" Type="http://schemas.microsoft.com/office/2011/relationships/chartStyle" Target="style51.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52.xml"/><Relationship Id="rId1" Type="http://schemas.microsoft.com/office/2011/relationships/chartStyle" Target="style52.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53.xml"/><Relationship Id="rId1" Type="http://schemas.microsoft.com/office/2011/relationships/chartStyle" Target="style53.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user\Desktop\PROJECTS\&#928;&#949;&#961;&#953;&#966;&#949;&#961;&#949;&#953;&#945;&#954;&#972;%20&#928;&#945;&#961;&#945;&#964;&#951;&#961;&#951;&#964;&#942;&#961;&#953;&#959;%20&#922;&#959;&#953;&#957;&#969;&#957;&#953;&#954;&#942;&#962;%20&#904;&#957;&#964;&#945;&#958;&#951;&#962;%20&#916;&#965;&#964;&#953;&#954;&#942;%20&#917;&#955;&#955;&#940;&#948;&#945;\&#913;&#928;&#927;&#932;&#917;&#923;&#917;&#931;&#924;&#913;&#932;&#913;_&#937;&#934;&#917;&#923;&#927;&#933;&#924;&#917;&#925;&#927;&#921;\&#928;&#917;&#929;&#913;&#931;&#924;&#917;&#925;&#917;&#931;%20&#913;&#928;&#913;&#925;&#932;&#919;&#931;&#917;&#921;&#931;%20&#937;&#934;&#917;&#923;&#927;&#933;&#924;&#917;&#925;&#927;&#921;\&#922;&#922;_&#928;&#929;_%20&#922;&#917;&#924;\&#922;&#922;_&#928;&#913;&#929;&#913;&#929;&#932;&#919;&#924;&#913;%20&#929;&#927;&#924;&#913;_&#932;&#917;&#923;&#921;&#922;&#927;.xlsx" TargetMode="External"/><Relationship Id="rId2" Type="http://schemas.microsoft.com/office/2011/relationships/chartColorStyle" Target="colors54.xml"/><Relationship Id="rId1" Type="http://schemas.microsoft.com/office/2011/relationships/chartStyle" Target="style5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0.xml"/><Relationship Id="rId1" Type="http://schemas.microsoft.com/office/2011/relationships/chartStyle" Target="style10.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55.xml"/><Relationship Id="rId1" Type="http://schemas.microsoft.com/office/2011/relationships/chartStyle" Target="style55.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6.xml"/><Relationship Id="rId1" Type="http://schemas.microsoft.com/office/2011/relationships/chartStyle" Target="style56.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57.xml"/><Relationship Id="rId1" Type="http://schemas.microsoft.com/office/2011/relationships/chartStyle" Target="style57.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58.xml"/><Relationship Id="rId1" Type="http://schemas.microsoft.com/office/2011/relationships/chartStyle" Target="style58.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59.xml"/><Relationship Id="rId1" Type="http://schemas.microsoft.com/office/2011/relationships/chartStyle" Target="style59.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0.xml"/><Relationship Id="rId1" Type="http://schemas.microsoft.com/office/2011/relationships/chartStyle" Target="style60.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1.xml"/><Relationship Id="rId1" Type="http://schemas.microsoft.com/office/2011/relationships/chartStyle" Target="style61.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2.xml"/><Relationship Id="rId1" Type="http://schemas.microsoft.com/office/2011/relationships/chartStyle" Target="style62.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3.xml"/><Relationship Id="rId1" Type="http://schemas.microsoft.com/office/2011/relationships/chartStyle" Target="style63.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4.xml"/><Relationship Id="rId1" Type="http://schemas.microsoft.com/office/2011/relationships/chartStyle" Target="style6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1.xml"/><Relationship Id="rId1" Type="http://schemas.microsoft.com/office/2011/relationships/chartStyle" Target="style11.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5.xml"/><Relationship Id="rId1" Type="http://schemas.microsoft.com/office/2011/relationships/chartStyle" Target="style65.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6.xml"/><Relationship Id="rId1" Type="http://schemas.microsoft.com/office/2011/relationships/chartStyle" Target="style66.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7.xml"/><Relationship Id="rId1" Type="http://schemas.microsoft.com/office/2011/relationships/chartStyle" Target="style67.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8.xml"/><Relationship Id="rId1" Type="http://schemas.microsoft.com/office/2011/relationships/chartStyle" Target="style68.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69.xml"/><Relationship Id="rId1" Type="http://schemas.microsoft.com/office/2011/relationships/chartStyle" Target="style69.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70.xml"/><Relationship Id="rId1" Type="http://schemas.microsoft.com/office/2011/relationships/chartStyle" Target="style70.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71.xml"/><Relationship Id="rId1" Type="http://schemas.microsoft.com/office/2011/relationships/chartStyle" Target="style71.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72.xml"/><Relationship Id="rId1" Type="http://schemas.microsoft.com/office/2011/relationships/chartStyle" Target="style72.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28;&#913;&#925;&#932;&#927;&#928;&#937;&#923;&#917;&#921;&#927;_v02_&#956;&#949;%20&#957;&#941;&#945;%20&#949;&#961;&#969;&#964;&#951;&#956;&#945;&#964;&#959;&#955;&#972;&#947;&#953;&#945;.xlsx" TargetMode="External"/><Relationship Id="rId2" Type="http://schemas.microsoft.com/office/2011/relationships/chartColorStyle" Target="colors73.xml"/><Relationship Id="rId1" Type="http://schemas.microsoft.com/office/2011/relationships/chartStyle" Target="style73.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4.xml"/><Relationship Id="rId1" Type="http://schemas.microsoft.com/office/2011/relationships/chartStyle" Target="style7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2.xml"/><Relationship Id="rId1" Type="http://schemas.microsoft.com/office/2011/relationships/chartStyle" Target="style12.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5.xml"/><Relationship Id="rId1" Type="http://schemas.microsoft.com/office/2011/relationships/chartStyle" Target="style75.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6.xml"/><Relationship Id="rId1" Type="http://schemas.microsoft.com/office/2011/relationships/chartStyle" Target="style76.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7.xml"/><Relationship Id="rId1" Type="http://schemas.microsoft.com/office/2011/relationships/chartStyle" Target="style77.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8.xml"/><Relationship Id="rId1" Type="http://schemas.microsoft.com/office/2011/relationships/chartStyle" Target="style78.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79.xml"/><Relationship Id="rId1" Type="http://schemas.microsoft.com/office/2011/relationships/chartStyle" Target="style79.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0.xml"/><Relationship Id="rId1" Type="http://schemas.microsoft.com/office/2011/relationships/chartStyle" Target="style80.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2.xml"/><Relationship Id="rId1" Type="http://schemas.microsoft.com/office/2011/relationships/chartStyle" Target="style82.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3.xml"/><Relationship Id="rId1" Type="http://schemas.microsoft.com/office/2011/relationships/chartStyle" Target="style83.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4.xml"/><Relationship Id="rId1" Type="http://schemas.microsoft.com/office/2011/relationships/chartStyle" Target="style84.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5.xml"/><Relationship Id="rId1" Type="http://schemas.microsoft.com/office/2011/relationships/chartStyle" Target="style8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3.xml"/><Relationship Id="rId1" Type="http://schemas.microsoft.com/office/2011/relationships/chartStyle" Target="style13.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6.xml"/><Relationship Id="rId1" Type="http://schemas.microsoft.com/office/2011/relationships/chartStyle" Target="style86.xml"/></Relationships>
</file>

<file path=word/charts/_rels/chart81.xml.rels><?xml version="1.0" encoding="UTF-8" standalone="yes"?>
<Relationships xmlns="http://schemas.openxmlformats.org/package/2006/relationships"><Relationship Id="rId3" Type="http://schemas.openxmlformats.org/officeDocument/2006/relationships/oleObject" Target="&#914;&#953;&#946;&#955;&#943;&#959;2" TargetMode="External"/><Relationship Id="rId2" Type="http://schemas.microsoft.com/office/2011/relationships/chartColorStyle" Target="colors87.xml"/><Relationship Id="rId1" Type="http://schemas.microsoft.com/office/2011/relationships/chartStyle" Target="style87.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 Id="rId2" Type="http://schemas.microsoft.com/office/2011/relationships/chartColorStyle" Target="colors88.xml"/><Relationship Id="rId1" Type="http://schemas.microsoft.com/office/2011/relationships/chartStyle" Target="style88.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89.xml"/><Relationship Id="rId1" Type="http://schemas.microsoft.com/office/2011/relationships/chartStyle" Target="style89.xml"/></Relationships>
</file>

<file path=word/charts/_rels/chart8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0.xml"/><Relationship Id="rId1" Type="http://schemas.microsoft.com/office/2011/relationships/chartStyle" Target="style90.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1.xml"/><Relationship Id="rId1" Type="http://schemas.microsoft.com/office/2011/relationships/chartStyle" Target="style91.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2.xml"/><Relationship Id="rId1" Type="http://schemas.microsoft.com/office/2011/relationships/chartStyle" Target="style92.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3.xml"/><Relationship Id="rId1" Type="http://schemas.microsoft.com/office/2011/relationships/chartStyle" Target="style93.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4.xml"/><Relationship Id="rId1" Type="http://schemas.microsoft.com/office/2011/relationships/chartStyle" Target="style94.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5.xml"/><Relationship Id="rId1" Type="http://schemas.microsoft.com/office/2011/relationships/chartStyle" Target="style95.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 Id="rId2" Type="http://schemas.microsoft.com/office/2011/relationships/chartColorStyle" Target="colors14.xml"/><Relationship Id="rId1" Type="http://schemas.microsoft.com/office/2011/relationships/chartStyle" Target="style14.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6.xml"/><Relationship Id="rId1" Type="http://schemas.microsoft.com/office/2011/relationships/chartStyle" Target="style96.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7.xml"/><Relationship Id="rId1" Type="http://schemas.microsoft.com/office/2011/relationships/chartStyle" Target="style97.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8.xml"/><Relationship Id="rId1" Type="http://schemas.microsoft.com/office/2011/relationships/chartStyle" Target="style98.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99.xml"/><Relationship Id="rId1" Type="http://schemas.microsoft.com/office/2011/relationships/chartStyle" Target="style99.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100.xml"/><Relationship Id="rId1" Type="http://schemas.microsoft.com/office/2011/relationships/chartStyle" Target="style100.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101.xml"/><Relationship Id="rId1" Type="http://schemas.microsoft.com/office/2011/relationships/chartStyle" Target="style101.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102.xml"/><Relationship Id="rId1" Type="http://schemas.microsoft.com/office/2011/relationships/chartStyle" Target="style102.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103.xml"/><Relationship Id="rId1" Type="http://schemas.microsoft.com/office/2011/relationships/chartStyle" Target="style103.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31;&#965;&#963;&#963;&#943;&#964;&#953;&#945;_v01.xlsx" TargetMode="External"/><Relationship Id="rId2" Type="http://schemas.microsoft.com/office/2011/relationships/chartColorStyle" Target="colors104.xml"/><Relationship Id="rId1" Type="http://schemas.microsoft.com/office/2011/relationships/chartStyle" Target="style104.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16;&#919;&#934;_&#937;&#966;&#949;&#955;&#959;&#973;&#956;&#949;&#957;&#959;&#953;.xlsx" TargetMode="External"/><Relationship Id="rId2" Type="http://schemas.microsoft.com/office/2011/relationships/chartColorStyle" Target="colors105.xml"/><Relationship Id="rId1" Type="http://schemas.microsoft.com/office/2011/relationships/chartStyle" Target="style105.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SMARTS-01\Desktop\&#924;&#917;&#923;&#917;&#932;&#917;&#931;\&#927;&#935;&#917;%20-%20&#931;&#914;&#913;&#913;\&#927;&#935;&#917;\&#931;&#932;&#917;&#929;&#917;&#913;%20&#917;&#923;&#923;&#913;&#916;&#913;\&#927;&#935;&#917;%20&#914;&#927;&#929;&#917;&#921;&#913;&#931;%20&#917;&#933;&#914;&#927;&#921;&#913;&#931;\&#928;&#943;&#957;&#945;&#954;&#949;&#962;.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C:\Users\user\Desktop\&#924;&#917;&#923;&#917;&#932;&#917;&#931;\&#927;&#935;&#917;%20-%20&#931;&#914;&#913;&#913;\&#927;&#935;&#917;\&#916;&#933;&#932;&#921;&#922;&#919;%20&#917;&#923;&#923;&#913;&#916;&#913;\&#927;&#935;&#917;\&#927;&#935;&#917;%20&#916;&#933;&#932;&#921;&#922;&#919;&#931;%20&#917;&#923;&#923;&#913;&#916;&#913;&#931;\&#928;&#943;&#957;&#945;&#954;&#945;&#962;.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81.xml"/><Relationship Id="rId2" Type="http://schemas.microsoft.com/office/2011/relationships/chartStyle" Target="style81.xml"/><Relationship Id="rId1" Type="http://schemas.openxmlformats.org/officeDocument/2006/relationships/oleObject" Target="file:///C:\Users\user\Desktop\&#924;&#917;&#923;&#917;&#932;&#917;&#931;\&#924;&#949;&#955;&#941;&#964;&#949;&#962;%20&#922;&#959;&#953;&#957;&#969;&#957;&#953;&#954;&#959;&#973;%20&#928;&#949;&#961;&#953;&#949;&#967;&#959;&#956;&#941;&#957;&#959;&#965;\&#928;&#949;&#961;&#953;&#966;&#949;&#961;&#949;&#953;&#945;&#954;&#972;%20&#928;&#945;&#961;&#945;&#964;&#951;&#961;&#951;&#964;&#942;&#961;&#953;&#959;%20&#922;&#959;&#953;&#957;&#969;&#957;&#953;&#954;&#942;&#962;%20&#904;&#957;&#964;&#945;&#958;&#951;&#962;%20&#928;&#916;&#917;\&#917;&#961;&#969;&#964;&#951;&#956;&#945;&#964;&#959;&#955;&#972;&#947;&#953;&#945;\&#917;&#960;&#949;&#958;&#949;&#961;&#947;&#945;&#963;&#943;&#945;_&#927;&#955;&#973;&#957;&#945;\&#922;&#927;&#921;&#925;&#937;&#925;&#921;&#922;&#927;%20&#934;&#913;&#929;&#924;&#913;&#922;&#917;&#921;&#927;_v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F4D8-4F6F-876D-DCC237F389E3}"/>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F4D8-4F6F-876D-DCC237F389E3}"/>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F4D8-4F6F-876D-DCC237F389E3}"/>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l-G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Φύλλο1!$E$31:$E$33</c:f>
              <c:strCache>
                <c:ptCount val="3"/>
                <c:pt idx="0">
                  <c:v>ΠΕ ΑΧΑΪΑΣ</c:v>
                </c:pt>
                <c:pt idx="1">
                  <c:v>ΠΕ ΑΙΤΩΛΟΑΚΑΡΝΑΝΙΑΣ</c:v>
                </c:pt>
                <c:pt idx="2">
                  <c:v>ΠΕ ΗΛΕΙΑΣ</c:v>
                </c:pt>
              </c:strCache>
            </c:strRef>
          </c:cat>
          <c:val>
            <c:numRef>
              <c:f>Φύλλο1!$F$31:$F$33</c:f>
              <c:numCache>
                <c:formatCode>0%</c:formatCode>
                <c:ptCount val="3"/>
                <c:pt idx="0">
                  <c:v>0.47202955786615658</c:v>
                </c:pt>
                <c:pt idx="1">
                  <c:v>0.29672950541482829</c:v>
                </c:pt>
                <c:pt idx="2">
                  <c:v>0.23124093671901516</c:v>
                </c:pt>
              </c:numCache>
            </c:numRef>
          </c:val>
          <c:extLst>
            <c:ext xmlns:c16="http://schemas.microsoft.com/office/drawing/2014/chart" uri="{C3380CC4-5D6E-409C-BE32-E72D297353CC}">
              <c16:uniqueId val="{00000006-F4D8-4F6F-876D-DCC237F389E3}"/>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Ιθαγένεια!$B$15</c:f>
              <c:strCache>
                <c:ptCount val="1"/>
                <c:pt idx="0">
                  <c:v>Ελλάδα</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Ιθαγένεια!$A$16:$A$20</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Ιθαγένεια!$B$16:$B$20</c:f>
              <c:numCache>
                <c:formatCode>0.0%</c:formatCode>
                <c:ptCount val="5"/>
                <c:pt idx="0">
                  <c:v>0.92696402725611426</c:v>
                </c:pt>
                <c:pt idx="1">
                  <c:v>0.95050329746615758</c:v>
                </c:pt>
                <c:pt idx="2">
                  <c:v>0.96248737650215543</c:v>
                </c:pt>
                <c:pt idx="3">
                  <c:v>0.96857598901927344</c:v>
                </c:pt>
                <c:pt idx="4">
                  <c:v>0.90291054882157129</c:v>
                </c:pt>
              </c:numCache>
            </c:numRef>
          </c:val>
          <c:extLst>
            <c:ext xmlns:c16="http://schemas.microsoft.com/office/drawing/2014/chart" uri="{C3380CC4-5D6E-409C-BE32-E72D297353CC}">
              <c16:uniqueId val="{00000000-6FC6-4B10-BED5-45536CFA7D05}"/>
            </c:ext>
          </c:extLst>
        </c:ser>
        <c:ser>
          <c:idx val="1"/>
          <c:order val="1"/>
          <c:tx>
            <c:strRef>
              <c:f>Ιθαγένεια!$C$15</c:f>
              <c:strCache>
                <c:ptCount val="1"/>
                <c:pt idx="0">
                  <c:v>Εκτός Ελλάδας</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0"/>
              <c:layout>
                <c:manualLayout>
                  <c:x val="-5.0925337632079971E-17"/>
                  <c:y val="-2.7713625866050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C6-4B10-BED5-45536CFA7D05}"/>
                </c:ext>
              </c:extLst>
            </c:dLbl>
            <c:dLbl>
              <c:idx val="1"/>
              <c:layout>
                <c:manualLayout>
                  <c:x val="-5.0925337632079971E-17"/>
                  <c:y val="-1.3856812933025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C6-4B10-BED5-45536CFA7D05}"/>
                </c:ext>
              </c:extLst>
            </c:dLbl>
            <c:dLbl>
              <c:idx val="2"/>
              <c:layout>
                <c:manualLayout>
                  <c:x val="5.5555555555555558E-3"/>
                  <c:y val="-1.3856812933025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C6-4B10-BED5-45536CFA7D05}"/>
                </c:ext>
              </c:extLst>
            </c:dLbl>
            <c:dLbl>
              <c:idx val="3"/>
              <c:layout>
                <c:manualLayout>
                  <c:x val="0"/>
                  <c:y val="-1.3856812933025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C6-4B10-BED5-45536CFA7D05}"/>
                </c:ext>
              </c:extLst>
            </c:dLbl>
            <c:dLbl>
              <c:idx val="4"/>
              <c:layout>
                <c:manualLayout>
                  <c:x val="8.3333333333333332E-3"/>
                  <c:y val="-2.771362586605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C6-4B10-BED5-45536CFA7D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Ιθαγένεια!$A$16:$A$20</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Ιθαγένεια!$C$16:$C$20</c:f>
              <c:numCache>
                <c:formatCode>0.0%</c:formatCode>
                <c:ptCount val="5"/>
                <c:pt idx="0">
                  <c:v>7.3035972743885708E-2</c:v>
                </c:pt>
                <c:pt idx="1">
                  <c:v>4.9496702533842418E-2</c:v>
                </c:pt>
                <c:pt idx="2">
                  <c:v>3.7512623497844608E-2</c:v>
                </c:pt>
                <c:pt idx="3">
                  <c:v>3.1424010980726537E-2</c:v>
                </c:pt>
                <c:pt idx="4">
                  <c:v>9.7089451178428723E-2</c:v>
                </c:pt>
              </c:numCache>
            </c:numRef>
          </c:val>
          <c:extLst>
            <c:ext xmlns:c16="http://schemas.microsoft.com/office/drawing/2014/chart" uri="{C3380CC4-5D6E-409C-BE32-E72D297353CC}">
              <c16:uniqueId val="{00000006-6FC6-4B10-BED5-45536CFA7D05}"/>
            </c:ext>
          </c:extLst>
        </c:ser>
        <c:dLbls>
          <c:showLegendKey val="0"/>
          <c:showVal val="1"/>
          <c:showCatName val="0"/>
          <c:showSerName val="0"/>
          <c:showPercent val="0"/>
          <c:showBubbleSize val="0"/>
        </c:dLbls>
        <c:gapWidth val="150"/>
        <c:shape val="box"/>
        <c:axId val="1211141344"/>
        <c:axId val="1211147584"/>
        <c:axId val="0"/>
      </c:bar3DChart>
      <c:catAx>
        <c:axId val="1211141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211147584"/>
        <c:crosses val="autoZero"/>
        <c:auto val="1"/>
        <c:lblAlgn val="ctr"/>
        <c:lblOffset val="100"/>
        <c:noMultiLvlLbl val="0"/>
      </c:catAx>
      <c:valAx>
        <c:axId val="1211147584"/>
        <c:scaling>
          <c:orientation val="minMax"/>
          <c:max val="1"/>
        </c:scaling>
        <c:delete val="0"/>
        <c:axPos val="b"/>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2111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1CA-4E9E-A127-812CC9516A8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1CA-4E9E-A127-812CC9516A8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1CA-4E9E-A127-812CC9516A85}"/>
              </c:ext>
            </c:extLst>
          </c:dPt>
          <c:dLbls>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5-C1CA-4E9E-A127-812CC9516A8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Φύλο!$A$14:$A$16</c:f>
              <c:strCache>
                <c:ptCount val="3"/>
                <c:pt idx="0">
                  <c:v>Άνδρας</c:v>
                </c:pt>
                <c:pt idx="1">
                  <c:v>Γυναίκα</c:v>
                </c:pt>
                <c:pt idx="2">
                  <c:v>Άλλο / Δεν επιθυμώ να απαντήσω</c:v>
                </c:pt>
              </c:strCache>
            </c:strRef>
          </c:cat>
          <c:val>
            <c:numRef>
              <c:f>Φύλο!$B$14:$B$16</c:f>
              <c:numCache>
                <c:formatCode>0%</c:formatCode>
                <c:ptCount val="3"/>
                <c:pt idx="0">
                  <c:v>0.41</c:v>
                </c:pt>
                <c:pt idx="1">
                  <c:v>0.59</c:v>
                </c:pt>
                <c:pt idx="2">
                  <c:v>0</c:v>
                </c:pt>
              </c:numCache>
            </c:numRef>
          </c:val>
          <c:extLst>
            <c:ext xmlns:c16="http://schemas.microsoft.com/office/drawing/2014/chart" uri="{C3380CC4-5D6E-409C-BE32-E72D297353CC}">
              <c16:uniqueId val="{00000006-C1CA-4E9E-A127-812CC9516A8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233-4F47-87A9-0CBB463FE1C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233-4F47-87A9-0CBB463FE1C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233-4F47-87A9-0CBB463FE1C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233-4F47-87A9-0CBB463FE1C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1-D233-4F47-87A9-0CBB463FE1C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Ηλικία!$A$15:$A$18</c:f>
              <c:strCache>
                <c:ptCount val="4"/>
                <c:pt idx="0">
                  <c:v>Κάτω των 18 ετών</c:v>
                </c:pt>
                <c:pt idx="1">
                  <c:v>18 – 29 ετών</c:v>
                </c:pt>
                <c:pt idx="2">
                  <c:v>30 - 45 ετών</c:v>
                </c:pt>
                <c:pt idx="3">
                  <c:v>Άνω των 45 ετών</c:v>
                </c:pt>
              </c:strCache>
            </c:strRef>
          </c:cat>
          <c:val>
            <c:numRef>
              <c:f>Ηλικία!$B$15:$B$18</c:f>
              <c:numCache>
                <c:formatCode>0%</c:formatCode>
                <c:ptCount val="4"/>
                <c:pt idx="0">
                  <c:v>0</c:v>
                </c:pt>
                <c:pt idx="1">
                  <c:v>8.6206896551724144E-2</c:v>
                </c:pt>
                <c:pt idx="2">
                  <c:v>0.39655172413793105</c:v>
                </c:pt>
                <c:pt idx="3">
                  <c:v>0.51724137931034486</c:v>
                </c:pt>
              </c:numCache>
            </c:numRef>
          </c:val>
          <c:extLst>
            <c:ext xmlns:c16="http://schemas.microsoft.com/office/drawing/2014/chart" uri="{C3380CC4-5D6E-409C-BE32-E72D297353CC}">
              <c16:uniqueId val="{00000008-D233-4F47-87A9-0CBB463FE1C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1F9-45A9-838B-5320183C6A7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1F9-45A9-838B-5320183C6A7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1F9-45A9-838B-5320183C6A7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1F9-45A9-838B-5320183C6A7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1F9-45A9-838B-5320183C6A7A}"/>
              </c:ext>
            </c:extLst>
          </c:dPt>
          <c:dLbls>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7-E1F9-45A9-838B-5320183C6A7A}"/>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9-E1F9-45A9-838B-5320183C6A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'Χρονικό διάστημα'!$A$15:$A$19</c:f>
              <c:strCache>
                <c:ptCount val="5"/>
                <c:pt idx="0">
                  <c:v>Λιγότερο από 6 μήνες</c:v>
                </c:pt>
                <c:pt idx="1">
                  <c:v>6–12 μήνες</c:v>
                </c:pt>
                <c:pt idx="2">
                  <c:v>1–2 χρόνια</c:v>
                </c:pt>
                <c:pt idx="3">
                  <c:v>3–4 χρόνια</c:v>
                </c:pt>
                <c:pt idx="4">
                  <c:v>5 ή περισσότερα χρόνια</c:v>
                </c:pt>
              </c:strCache>
            </c:strRef>
          </c:cat>
          <c:val>
            <c:numRef>
              <c:f>'Χρονικό διάστημα'!$B$15:$B$19</c:f>
              <c:numCache>
                <c:formatCode>0%</c:formatCode>
                <c:ptCount val="5"/>
                <c:pt idx="0">
                  <c:v>0</c:v>
                </c:pt>
                <c:pt idx="1">
                  <c:v>0</c:v>
                </c:pt>
                <c:pt idx="2">
                  <c:v>1.7241379310344827E-2</c:v>
                </c:pt>
                <c:pt idx="3">
                  <c:v>0.20689655172413793</c:v>
                </c:pt>
                <c:pt idx="4">
                  <c:v>0.77586206896551724</c:v>
                </c:pt>
              </c:numCache>
            </c:numRef>
          </c:val>
          <c:extLst>
            <c:ext xmlns:c16="http://schemas.microsoft.com/office/drawing/2014/chart" uri="{C3380CC4-5D6E-409C-BE32-E72D297353CC}">
              <c16:uniqueId val="{0000000A-E1F9-45A9-838B-5320183C6A7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Πηγή!$C$3:$C$11</c:f>
              <c:strCache>
                <c:ptCount val="9"/>
                <c:pt idx="0">
                  <c:v>Φίλοι/Συγγενείς</c:v>
                </c:pt>
                <c:pt idx="1">
                  <c:v>Κοινωνική υπηρεσία Δήμου</c:v>
                </c:pt>
                <c:pt idx="2">
                  <c:v>Άλλο φορέα (εκκλησία, Μη Κυβερνητική Οργάνωση κοκ.)</c:v>
                </c:pt>
                <c:pt idx="3">
                  <c:v>Κέντρο Κοινότητας του Δήμου</c:v>
                </c:pt>
                <c:pt idx="4">
                  <c:v>Αφίσα / Φυλλάδιο/Ιστοσελίδα ΚΔΗΦ</c:v>
                </c:pt>
                <c:pt idx="5">
                  <c:v>Άλλο (πχ ΕΕΕΚ, Ειδικό Σχολείο κ.λπ.)</c:v>
                </c:pt>
                <c:pt idx="6">
                  <c:v>Από το Διαδίκτυο</c:v>
                </c:pt>
                <c:pt idx="7">
                  <c:v>Κοινωνική Δομή Δήμου (Παντοπωλείο, Συσσίτιο, Φαρμακείο, Δομή αστέγων κοκ.)</c:v>
                </c:pt>
                <c:pt idx="8">
                  <c:v>Από το ίδρυμα (μόνο για περιπτώσεις που προέρχονται από κλειστού τύπου δομές)</c:v>
                </c:pt>
              </c:strCache>
            </c:strRef>
          </c:cat>
          <c:val>
            <c:numRef>
              <c:f>Πηγή!$D$3:$D$11</c:f>
              <c:numCache>
                <c:formatCode>0%</c:formatCode>
                <c:ptCount val="9"/>
                <c:pt idx="0">
                  <c:v>0.47368421052631576</c:v>
                </c:pt>
                <c:pt idx="1">
                  <c:v>0.15789473684210525</c:v>
                </c:pt>
                <c:pt idx="2">
                  <c:v>0.14035087719298245</c:v>
                </c:pt>
                <c:pt idx="3">
                  <c:v>8.771929824561403E-2</c:v>
                </c:pt>
                <c:pt idx="4">
                  <c:v>7.0175438596491224E-2</c:v>
                </c:pt>
                <c:pt idx="5">
                  <c:v>5.2631578947368418E-2</c:v>
                </c:pt>
                <c:pt idx="6">
                  <c:v>1.7543859649122806E-2</c:v>
                </c:pt>
                <c:pt idx="7">
                  <c:v>0</c:v>
                </c:pt>
                <c:pt idx="8">
                  <c:v>0</c:v>
                </c:pt>
              </c:numCache>
            </c:numRef>
          </c:val>
          <c:extLst>
            <c:ext xmlns:c16="http://schemas.microsoft.com/office/drawing/2014/chart" uri="{C3380CC4-5D6E-409C-BE32-E72D297353CC}">
              <c16:uniqueId val="{00000000-39D2-48A4-9585-9F81CD970914}"/>
            </c:ext>
          </c:extLst>
        </c:ser>
        <c:dLbls>
          <c:showLegendKey val="0"/>
          <c:showVal val="1"/>
          <c:showCatName val="0"/>
          <c:showSerName val="0"/>
          <c:showPercent val="0"/>
          <c:showBubbleSize val="0"/>
        </c:dLbls>
        <c:gapWidth val="150"/>
        <c:shape val="box"/>
        <c:axId val="2004144928"/>
        <c:axId val="2004135328"/>
        <c:axId val="0"/>
      </c:bar3DChart>
      <c:catAx>
        <c:axId val="2004144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04135328"/>
        <c:crosses val="autoZero"/>
        <c:auto val="1"/>
        <c:lblAlgn val="ctr"/>
        <c:lblOffset val="100"/>
        <c:noMultiLvlLbl val="0"/>
      </c:catAx>
      <c:valAx>
        <c:axId val="20041353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041449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'Βαθμός ικανοποίησης από τις υπη'!$C$65</c:f>
              <c:strCache>
                <c:ptCount val="1"/>
                <c:pt idx="0">
                  <c:v>Καθόλου</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υπη'!$C$66:$C$74</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E8D2-4E2C-9A34-487969147340}"/>
            </c:ext>
          </c:extLst>
        </c:ser>
        <c:ser>
          <c:idx val="1"/>
          <c:order val="1"/>
          <c:tx>
            <c:strRef>
              <c:f>'Βαθμός ικανοποίησης από τις υπη'!$D$65</c:f>
              <c:strCache>
                <c:ptCount val="1"/>
                <c:pt idx="0">
                  <c:v>Λίγο</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υπη'!$D$66:$D$74</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1-E8D2-4E2C-9A34-487969147340}"/>
            </c:ext>
          </c:extLst>
        </c:ser>
        <c:ser>
          <c:idx val="2"/>
          <c:order val="2"/>
          <c:tx>
            <c:strRef>
              <c:f>'Βαθμός ικανοποίησης από τις υπη'!$E$65</c:f>
              <c:strCache>
                <c:ptCount val="1"/>
                <c:pt idx="0">
                  <c:v>Αρκετά</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υπη'!$E$66:$E$74</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E8D2-4E2C-9A34-487969147340}"/>
            </c:ext>
          </c:extLst>
        </c:ser>
        <c:ser>
          <c:idx val="3"/>
          <c:order val="3"/>
          <c:tx>
            <c:strRef>
              <c:f>'Βαθμός ικανοποίησης από τις υπη'!$F$65</c:f>
              <c:strCache>
                <c:ptCount val="1"/>
                <c:pt idx="0">
                  <c:v>Πολύ</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υπη'!$F$66:$F$74</c:f>
              <c:numCache>
                <c:formatCode>0%</c:formatCode>
                <c:ptCount val="9"/>
                <c:pt idx="0">
                  <c:v>1.7241379310344827E-2</c:v>
                </c:pt>
                <c:pt idx="1">
                  <c:v>6.8965517241379309E-2</c:v>
                </c:pt>
                <c:pt idx="2">
                  <c:v>1.7241379310344827E-2</c:v>
                </c:pt>
                <c:pt idx="3">
                  <c:v>0.15517241379310345</c:v>
                </c:pt>
                <c:pt idx="4">
                  <c:v>0.29310344827586204</c:v>
                </c:pt>
                <c:pt idx="5">
                  <c:v>0.13793103448275862</c:v>
                </c:pt>
                <c:pt idx="6">
                  <c:v>0.31034482758620691</c:v>
                </c:pt>
                <c:pt idx="7">
                  <c:v>0.17241379310344829</c:v>
                </c:pt>
                <c:pt idx="8">
                  <c:v>5.1724137931034482E-2</c:v>
                </c:pt>
              </c:numCache>
            </c:numRef>
          </c:val>
          <c:extLst>
            <c:ext xmlns:c16="http://schemas.microsoft.com/office/drawing/2014/chart" uri="{C3380CC4-5D6E-409C-BE32-E72D297353CC}">
              <c16:uniqueId val="{00000003-E8D2-4E2C-9A34-487969147340}"/>
            </c:ext>
          </c:extLst>
        </c:ser>
        <c:ser>
          <c:idx val="4"/>
          <c:order val="4"/>
          <c:tx>
            <c:strRef>
              <c:f>'Βαθμός ικανοποίησης από τις υπη'!$G$65</c:f>
              <c:strCache>
                <c:ptCount val="1"/>
                <c:pt idx="0">
                  <c:v>Πάρα Πολύ</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υπη'!$G$66:$G$74</c:f>
              <c:numCache>
                <c:formatCode>0%</c:formatCode>
                <c:ptCount val="9"/>
                <c:pt idx="0">
                  <c:v>0.98275862068965514</c:v>
                </c:pt>
                <c:pt idx="1">
                  <c:v>0.82758620689655171</c:v>
                </c:pt>
                <c:pt idx="2">
                  <c:v>0.98275862068965514</c:v>
                </c:pt>
                <c:pt idx="3">
                  <c:v>0.7931034482758621</c:v>
                </c:pt>
                <c:pt idx="4">
                  <c:v>0.68965517241379315</c:v>
                </c:pt>
                <c:pt idx="5">
                  <c:v>0.86206896551724133</c:v>
                </c:pt>
                <c:pt idx="6">
                  <c:v>0.68965517241379315</c:v>
                </c:pt>
                <c:pt idx="7">
                  <c:v>0.82758620689655171</c:v>
                </c:pt>
                <c:pt idx="8">
                  <c:v>0.94827586206896552</c:v>
                </c:pt>
              </c:numCache>
            </c:numRef>
          </c:val>
          <c:extLst>
            <c:ext xmlns:c16="http://schemas.microsoft.com/office/drawing/2014/chart" uri="{C3380CC4-5D6E-409C-BE32-E72D297353CC}">
              <c16:uniqueId val="{00000004-E8D2-4E2C-9A34-487969147340}"/>
            </c:ext>
          </c:extLst>
        </c:ser>
        <c:ser>
          <c:idx val="5"/>
          <c:order val="5"/>
          <c:tx>
            <c:strRef>
              <c:f>'Βαθμός ικανοποίησης από τις υπη'!$H$65</c:f>
              <c:strCache>
                <c:ptCount val="1"/>
                <c:pt idx="0">
                  <c:v>Δεν έλαβα την υπηρεσία</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'Βαθμός ικανοποίησης από τις υπη'!$B$66:$B$74</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Συμβουλευτικές υπηρεσίες που παρέχει το ΚΔΗΦ </c:v>
                </c:pt>
                <c:pt idx="6">
                  <c:v>Συμμετοχή σε προγράμματα ψυχαγωγίας, πολιτισμού και άθλησης</c:v>
                </c:pt>
                <c:pt idx="7">
                  <c:v>Υπηρεσίες σίτισης</c:v>
                </c:pt>
                <c:pt idx="8">
                  <c:v>Υπηρεσίες μεταφοράς</c:v>
                </c:pt>
              </c:strCache>
            </c:strRef>
          </c:cat>
          <c:val>
            <c:numRef>
              <c:f>'Βαθμός ικανοποίησης από τις υπη'!$H$66:$H$74</c:f>
              <c:numCache>
                <c:formatCode>0%</c:formatCode>
                <c:ptCount val="9"/>
                <c:pt idx="0">
                  <c:v>0</c:v>
                </c:pt>
                <c:pt idx="1">
                  <c:v>0.10344827586206896</c:v>
                </c:pt>
                <c:pt idx="2">
                  <c:v>0</c:v>
                </c:pt>
                <c:pt idx="3">
                  <c:v>5.1724137931034482E-2</c:v>
                </c:pt>
                <c:pt idx="4">
                  <c:v>1.7241379310344827E-2</c:v>
                </c:pt>
                <c:pt idx="5">
                  <c:v>0</c:v>
                </c:pt>
                <c:pt idx="6">
                  <c:v>0</c:v>
                </c:pt>
                <c:pt idx="7">
                  <c:v>0</c:v>
                </c:pt>
                <c:pt idx="8">
                  <c:v>0</c:v>
                </c:pt>
              </c:numCache>
            </c:numRef>
          </c:val>
          <c:extLst>
            <c:ext xmlns:c16="http://schemas.microsoft.com/office/drawing/2014/chart" uri="{C3380CC4-5D6E-409C-BE32-E72D297353CC}">
              <c16:uniqueId val="{00000005-E8D2-4E2C-9A34-487969147340}"/>
            </c:ext>
          </c:extLst>
        </c:ser>
        <c:dLbls>
          <c:showLegendKey val="0"/>
          <c:showVal val="0"/>
          <c:showCatName val="0"/>
          <c:showSerName val="0"/>
          <c:showPercent val="0"/>
          <c:showBubbleSize val="0"/>
        </c:dLbls>
        <c:gapWidth val="50"/>
        <c:shape val="box"/>
        <c:axId val="2004139168"/>
        <c:axId val="2004145408"/>
        <c:axId val="0"/>
      </c:bar3DChart>
      <c:catAx>
        <c:axId val="20041391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04145408"/>
        <c:crosses val="autoZero"/>
        <c:auto val="1"/>
        <c:lblAlgn val="ctr"/>
        <c:lblOffset val="100"/>
        <c:noMultiLvlLbl val="0"/>
      </c:catAx>
      <c:valAx>
        <c:axId val="20041454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04139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A0A-4AF3-AAA2-FCFB0D6F64C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A0A-4AF3-AAA2-FCFB0D6F64C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A0A-4AF3-AAA2-FCFB0D6F64C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Συνεργασία!$B$7:$B$9</c:f>
              <c:strCache>
                <c:ptCount val="3"/>
                <c:pt idx="0">
                  <c:v>Ναι</c:v>
                </c:pt>
                <c:pt idx="1">
                  <c:v>Όχι</c:v>
                </c:pt>
                <c:pt idx="2">
                  <c:v>Καμία απάντηση</c:v>
                </c:pt>
              </c:strCache>
            </c:strRef>
          </c:cat>
          <c:val>
            <c:numRef>
              <c:f>Συνεργασία!$C$7:$C$9</c:f>
              <c:numCache>
                <c:formatCode>0%</c:formatCode>
                <c:ptCount val="3"/>
                <c:pt idx="0">
                  <c:v>0.97</c:v>
                </c:pt>
                <c:pt idx="1">
                  <c:v>0</c:v>
                </c:pt>
                <c:pt idx="2">
                  <c:v>0.03</c:v>
                </c:pt>
              </c:numCache>
            </c:numRef>
          </c:val>
          <c:extLst>
            <c:ext xmlns:c16="http://schemas.microsoft.com/office/drawing/2014/chart" uri="{C3380CC4-5D6E-409C-BE32-E72D297353CC}">
              <c16:uniqueId val="{00000006-6A0A-4AF3-AAA2-FCFB0D6F64C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896-4F05-BEC4-E41D9E5DB34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896-4F05-BEC4-E41D9E5DB34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896-4F05-BEC4-E41D9E5DB34E}"/>
              </c:ext>
            </c:extLst>
          </c:dPt>
          <c:dLbls>
            <c:dLbl>
              <c:idx val="0"/>
              <c:layout>
                <c:manualLayout>
                  <c:x val="5.3561947152588711E-2"/>
                  <c:y val="-1.129822862920646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96-4F05-BEC4-E41D9E5DB34E}"/>
                </c:ext>
              </c:extLst>
            </c:dLbl>
            <c:dLbl>
              <c:idx val="1"/>
              <c:tx>
                <c:rich>
                  <a:bodyPr/>
                  <a:lstStyle/>
                  <a:p>
                    <a:fld id="{6CF7F7EC-601E-4ECF-ADBE-9C69D33A03E0}" type="VALUE">
                      <a:rPr lang="en-US">
                        <a:solidFill>
                          <a:schemeClr val="bg1"/>
                        </a:solidFill>
                      </a:rPr>
                      <a:pPr/>
                      <a:t>[ΤΙΜΗ]</a:t>
                    </a:fld>
                    <a:endParaRPr lang="el-G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896-4F05-BEC4-E41D9E5DB34E}"/>
                </c:ext>
              </c:extLst>
            </c:dLbl>
            <c:dLbl>
              <c:idx val="2"/>
              <c:layout>
                <c:manualLayout>
                  <c:x val="-8.2690910049443289E-2"/>
                  <c:y val="-1.009801238217816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96-4F05-BEC4-E41D9E5DB3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βοηθεια!$C$6:$C$8</c:f>
              <c:strCache>
                <c:ptCount val="3"/>
                <c:pt idx="0">
                  <c:v>Ναι</c:v>
                </c:pt>
                <c:pt idx="1">
                  <c:v>Όχι</c:v>
                </c:pt>
                <c:pt idx="2">
                  <c:v>Καμία απάντηση</c:v>
                </c:pt>
              </c:strCache>
            </c:strRef>
          </c:cat>
          <c:val>
            <c:numRef>
              <c:f>βοηθεια!$D$6:$D$8</c:f>
              <c:numCache>
                <c:formatCode>0.0%</c:formatCode>
                <c:ptCount val="3"/>
                <c:pt idx="0">
                  <c:v>0</c:v>
                </c:pt>
                <c:pt idx="1">
                  <c:v>0.98275862068965514</c:v>
                </c:pt>
                <c:pt idx="2">
                  <c:v>1.7241379310344827E-2</c:v>
                </c:pt>
              </c:numCache>
            </c:numRef>
          </c:val>
          <c:extLst>
            <c:ext xmlns:c16="http://schemas.microsoft.com/office/drawing/2014/chart" uri="{C3380CC4-5D6E-409C-BE32-E72D297353CC}">
              <c16:uniqueId val="{00000006-0896-4F05-BEC4-E41D9E5DB34E}"/>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Ανάγκες!$D$2:$D$12</c:f>
              <c:strCache>
                <c:ptCount val="11"/>
                <c:pt idx="0">
                  <c:v>Υπηρεσίες σίτισης (ποιοτικότερη ή συχνότερη)</c:v>
                </c:pt>
                <c:pt idx="1">
                  <c:v>Περισσότερες πολιτιστικές/αθλητικές δραστηριότητες εντός και εκτός δομής</c:v>
                </c:pt>
                <c:pt idx="2">
                  <c:v>Άλλο</c:v>
                </c:pt>
                <c:pt idx="3">
                  <c:v>Υπηρεσίες ψυχολογικής υποστήριξης / συμβουλευτικής</c:v>
                </c:pt>
                <c:pt idx="4">
                  <c:v>Περισσότερη στήριξη για την οικογένεια (ομάδες γονέων, συμβουλευτική, ανακούφιση φροντιστών)</c:v>
                </c:pt>
                <c:pt idx="5">
                  <c:v>Ενίσχυση συνεργασίας με άλλες κοινωνικές δομές και φορείς</c:v>
                </c:pt>
                <c:pt idx="6">
                  <c:v>Περισσότερες δραστηριότητες εκτός δομής (εκδρομές, εκδηλώσεις, κοινωνικές δράσεις)</c:v>
                </c:pt>
                <c:pt idx="7">
                  <c:v>Υπηρεσίες μεταφοράς (πιο συχνά δρομολόγια, καλύτερη κάλυψη)</c:v>
                </c:pt>
                <c:pt idx="8">
                  <c:v>Εξειδικευμένες υπηρεσίες αποκατάστασης (λογοθεραπεία, φυσικοθεραπεία, εργοθεραπεία κ.λπ.)</c:v>
                </c:pt>
                <c:pt idx="9">
                  <c:v>Υποστήριξη στην αυτοεξυπηρέτηση και στις δεξιότητες καθημερινής ζωής</c:v>
                </c:pt>
                <c:pt idx="10">
                  <c:v>Ψηφιακές υπηρεσίες (online δραστηριότητες, τηλε-υποστήριξη, ενημερωτικό υλικό)</c:v>
                </c:pt>
              </c:strCache>
            </c:strRef>
          </c:cat>
          <c:val>
            <c:numRef>
              <c:f>Ανάγκες!$E$2:$E$12</c:f>
              <c:numCache>
                <c:formatCode>0%</c:formatCode>
                <c:ptCount val="11"/>
                <c:pt idx="0">
                  <c:v>0</c:v>
                </c:pt>
                <c:pt idx="1">
                  <c:v>0</c:v>
                </c:pt>
                <c:pt idx="2">
                  <c:v>0</c:v>
                </c:pt>
                <c:pt idx="3">
                  <c:v>2.8571428571428571E-2</c:v>
                </c:pt>
                <c:pt idx="4">
                  <c:v>2.8571428571428571E-2</c:v>
                </c:pt>
                <c:pt idx="5">
                  <c:v>2.8571428571428571E-2</c:v>
                </c:pt>
                <c:pt idx="6">
                  <c:v>5.7142857142857141E-2</c:v>
                </c:pt>
                <c:pt idx="7">
                  <c:v>5.7142857142857141E-2</c:v>
                </c:pt>
                <c:pt idx="8">
                  <c:v>0.14285714285714285</c:v>
                </c:pt>
                <c:pt idx="9">
                  <c:v>0.14285714285714285</c:v>
                </c:pt>
                <c:pt idx="10">
                  <c:v>0.51428571428571423</c:v>
                </c:pt>
              </c:numCache>
            </c:numRef>
          </c:val>
          <c:extLst>
            <c:ext xmlns:c16="http://schemas.microsoft.com/office/drawing/2014/chart" uri="{C3380CC4-5D6E-409C-BE32-E72D297353CC}">
              <c16:uniqueId val="{00000000-34E5-4A21-A431-9A3D03608AB4}"/>
            </c:ext>
          </c:extLst>
        </c:ser>
        <c:dLbls>
          <c:showLegendKey val="0"/>
          <c:showVal val="1"/>
          <c:showCatName val="0"/>
          <c:showSerName val="0"/>
          <c:showPercent val="0"/>
          <c:showBubbleSize val="0"/>
        </c:dLbls>
        <c:gapWidth val="150"/>
        <c:shape val="box"/>
        <c:axId val="208775568"/>
        <c:axId val="208777008"/>
        <c:axId val="0"/>
      </c:bar3DChart>
      <c:catAx>
        <c:axId val="208775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8777008"/>
        <c:crosses val="autoZero"/>
        <c:auto val="1"/>
        <c:lblAlgn val="ctr"/>
        <c:lblOffset val="100"/>
        <c:noMultiLvlLbl val="0"/>
      </c:catAx>
      <c:valAx>
        <c:axId val="208777008"/>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087755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B1D-4BAC-81E1-119C3BD98EC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B1D-4BAC-81E1-119C3BD98EC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B1D-4BAC-81E1-119C3BD98EC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B1D-4BAC-81E1-119C3BD98EC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B1D-4BAC-81E1-119C3BD98EC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B1D-4BAC-81E1-119C3BD98ECF}"/>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0B1D-4BAC-81E1-119C3BD98ECF}"/>
              </c:ext>
            </c:extLst>
          </c:dPt>
          <c:dLbls>
            <c:dLbl>
              <c:idx val="0"/>
              <c:tx>
                <c:rich>
                  <a:bodyPr/>
                  <a:lstStyle/>
                  <a:p>
                    <a:fld id="{26920266-324C-42AD-BE4C-1440B35E3C44}" type="VALUE">
                      <a:rPr lang="en-US">
                        <a:solidFill>
                          <a:schemeClr val="bg1"/>
                        </a:solidFill>
                      </a:rPr>
                      <a:pPr/>
                      <a:t>[ΤΙΜΗ]</a:t>
                    </a:fld>
                    <a:endParaRPr lang="el-G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B1D-4BAC-81E1-119C3BD98ECF}"/>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3-0B1D-4BAC-81E1-119C3BD98E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Προτάσεις!$H$2:$H$8</c:f>
              <c:strCache>
                <c:ptCount val="7"/>
                <c:pt idx="0">
                  <c:v>Καλύτερες υποδομές (κτίριο, αίθουσες, καθαριότητα, εξοπλισμός κλπ.)</c:v>
                </c:pt>
                <c:pt idx="1">
                  <c:v>Περισσότερες δραστηριότητες έξω από τις εγκαταστάσεις του ΚΔΗΦ </c:v>
                </c:pt>
                <c:pt idx="2">
                  <c:v>Καλύτερη ενημέρωση / πληροφόρηση για τις υπηρεσίες που μπορεί και πρέπει το ΚΔΗΦ να μου προσφέρει</c:v>
                </c:pt>
                <c:pt idx="3">
                  <c:v>Καλύτερη εξυπηρέτηση από το προσωπικό</c:v>
                </c:pt>
                <c:pt idx="4">
                  <c:v>Καλύτερη συνεργασία για την εξυπηρέτηση των προσωπικών μου αναγκών και τη διαμόρφωση του δικού μου προγράμματος ειδικής αγωγής / φροντίδας</c:v>
                </c:pt>
                <c:pt idx="5">
                  <c:v>Διεύρυνση του ωραρίου λειτουργίας</c:v>
                </c:pt>
                <c:pt idx="6">
                  <c:v>Παροχή επιπλέον υπηρεσιών (αναφέρατε το είδος της υπηρεσίας)</c:v>
                </c:pt>
              </c:strCache>
            </c:strRef>
          </c:cat>
          <c:val>
            <c:numRef>
              <c:f>Προτάσεις!$I$2:$I$8</c:f>
              <c:numCache>
                <c:formatCode>0%</c:formatCode>
                <c:ptCount val="7"/>
                <c:pt idx="0">
                  <c:v>0.80769230769230771</c:v>
                </c:pt>
                <c:pt idx="1">
                  <c:v>0.19230769230769232</c:v>
                </c:pt>
                <c:pt idx="2">
                  <c:v>0</c:v>
                </c:pt>
                <c:pt idx="3">
                  <c:v>0</c:v>
                </c:pt>
                <c:pt idx="4">
                  <c:v>0</c:v>
                </c:pt>
                <c:pt idx="5">
                  <c:v>0</c:v>
                </c:pt>
                <c:pt idx="6">
                  <c:v>0</c:v>
                </c:pt>
              </c:numCache>
            </c:numRef>
          </c:val>
          <c:extLst>
            <c:ext xmlns:c16="http://schemas.microsoft.com/office/drawing/2014/chart" uri="{C3380CC4-5D6E-409C-BE32-E72D297353CC}">
              <c16:uniqueId val="{0000000E-0B1D-4BAC-81E1-119C3BD98ECF}"/>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6.4621521833957904E-2"/>
          <c:y val="0.65668780038858776"/>
          <c:w val="0.87075677792456752"/>
          <c:h val="0.327727784026996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ED-4407-8997-6D824B3C3551}"/>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ED-4407-8997-6D824B3C3551}"/>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ED-4407-8997-6D824B3C35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Δήμος!$E$3:$E$5</c:f>
              <c:strCache>
                <c:ptCount val="3"/>
                <c:pt idx="0">
                  <c:v>Δήμος Ναυπακτίας</c:v>
                </c:pt>
                <c:pt idx="1">
                  <c:v>Δήμος Αγρινίου</c:v>
                </c:pt>
                <c:pt idx="2">
                  <c:v>Δήμος Αιγιαλείας</c:v>
                </c:pt>
              </c:strCache>
            </c:strRef>
          </c:cat>
          <c:val>
            <c:numRef>
              <c:f>Δήμος!$F$3:$F$5</c:f>
              <c:numCache>
                <c:formatCode>0%</c:formatCode>
                <c:ptCount val="3"/>
                <c:pt idx="0">
                  <c:v>0.6</c:v>
                </c:pt>
                <c:pt idx="1">
                  <c:v>0.33333333333333331</c:v>
                </c:pt>
                <c:pt idx="2">
                  <c:v>6.6666666666666666E-2</c:v>
                </c:pt>
              </c:numCache>
            </c:numRef>
          </c:val>
          <c:extLst>
            <c:ext xmlns:c16="http://schemas.microsoft.com/office/drawing/2014/chart" uri="{C3380CC4-5D6E-409C-BE32-E72D297353CC}">
              <c16:uniqueId val="{00000006-90ED-4407-8997-6D824B3C355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ADD-4316-93B0-2CFE8C1E3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ADD-4316-93B0-2CFE8C1E3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ADD-4316-93B0-2CFE8C1E3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ADD-4316-93B0-2CFE8C1E3B3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ADD-4316-93B0-2CFE8C1E3B3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ADD-4316-93B0-2CFE8C1E3B36}"/>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ADD-4316-93B0-2CFE8C1E3B36}"/>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ADD-4316-93B0-2CFE8C1E3B36}"/>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ADD-4316-93B0-2CFE8C1E3B36}"/>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1-DADD-4316-93B0-2CFE8C1E3B36}"/>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3-DADD-4316-93B0-2CFE8C1E3B36}"/>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B-DADD-4316-93B0-2CFE8C1E3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Ιθαγένεια!$K$15:$S$15</c:f>
              <c:strCache>
                <c:ptCount val="9"/>
                <c:pt idx="0">
                  <c:v>Χώρες ΕΕ εκτός Ελλάδας</c:v>
                </c:pt>
                <c:pt idx="1">
                  <c:v>Χώρες Ευρώπης εκτός ΕΕ</c:v>
                </c:pt>
                <c:pt idx="2">
                  <c:v>Χώρες Αφρικής</c:v>
                </c:pt>
                <c:pt idx="3">
                  <c:v>Χώρες Καραϊβικής, Νότιας ή Κεντρικής Αμερικής</c:v>
                </c:pt>
                <c:pt idx="4">
                  <c:v>Χώρες Βόρειας Αμερικής</c:v>
                </c:pt>
                <c:pt idx="5">
                  <c:v>Χώρες Ασίας</c:v>
                </c:pt>
                <c:pt idx="6">
                  <c:v>Χώρες Ωκεανίας</c:v>
                </c:pt>
                <c:pt idx="7">
                  <c:v>Χωρίς δηλωθείσα χώρα</c:v>
                </c:pt>
                <c:pt idx="8">
                  <c:v>Χωρίς Ιθαγένεια ή Αδιευκρίνιστη Ιθαγένεια</c:v>
                </c:pt>
              </c:strCache>
            </c:strRef>
          </c:cat>
          <c:val>
            <c:numRef>
              <c:f>Ιθαγένεια!$K$17:$S$17</c:f>
              <c:numCache>
                <c:formatCode>0%</c:formatCode>
                <c:ptCount val="9"/>
                <c:pt idx="0">
                  <c:v>0.13242948418263986</c:v>
                </c:pt>
                <c:pt idx="1">
                  <c:v>0.61327723235156617</c:v>
                </c:pt>
                <c:pt idx="2">
                  <c:v>1.1220196353436185E-2</c:v>
                </c:pt>
                <c:pt idx="3">
                  <c:v>2.9920523609163162E-3</c:v>
                </c:pt>
                <c:pt idx="4">
                  <c:v>6.3269440548542931E-3</c:v>
                </c:pt>
                <c:pt idx="5">
                  <c:v>0.22231572385850085</c:v>
                </c:pt>
                <c:pt idx="6">
                  <c:v>4.0205703599812993E-3</c:v>
                </c:pt>
                <c:pt idx="7">
                  <c:v>3.1790556334735857E-3</c:v>
                </c:pt>
                <c:pt idx="8">
                  <c:v>4.2387408446314476E-3</c:v>
                </c:pt>
              </c:numCache>
            </c:numRef>
          </c:val>
          <c:extLst>
            <c:ext xmlns:c16="http://schemas.microsoft.com/office/drawing/2014/chart" uri="{C3380CC4-5D6E-409C-BE32-E72D297353CC}">
              <c16:uniqueId val="{00000012-DADD-4316-93B0-2CFE8C1E3B3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B76A-41BB-A22C-64ECA24813CB}"/>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B76A-41BB-A22C-64ECA24813CB}"/>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B76A-41BB-A22C-64ECA24813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Φύλο!$G$7:$G$9</c:f>
              <c:strCache>
                <c:ptCount val="3"/>
                <c:pt idx="0">
                  <c:v>Άνδρας</c:v>
                </c:pt>
                <c:pt idx="1">
                  <c:v>Γυναίκα</c:v>
                </c:pt>
                <c:pt idx="2">
                  <c:v>Άλλο / Δεν επιθυμώ να απαντήσω</c:v>
                </c:pt>
              </c:strCache>
            </c:strRef>
          </c:cat>
          <c:val>
            <c:numRef>
              <c:f>Φύλο!$H$7:$H$9</c:f>
              <c:numCache>
                <c:formatCode>0%</c:formatCode>
                <c:ptCount val="3"/>
                <c:pt idx="0">
                  <c:v>0.26666666666666666</c:v>
                </c:pt>
                <c:pt idx="1">
                  <c:v>0.73333333333333328</c:v>
                </c:pt>
                <c:pt idx="2">
                  <c:v>0</c:v>
                </c:pt>
              </c:numCache>
            </c:numRef>
          </c:val>
          <c:extLst>
            <c:ext xmlns:c16="http://schemas.microsoft.com/office/drawing/2014/chart" uri="{C3380CC4-5D6E-409C-BE32-E72D297353CC}">
              <c16:uniqueId val="{00000006-B76A-41BB-A22C-64ECA24813C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C99-4862-99FA-4F5B00F3C0A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C99-4862-99FA-4F5B00F3C0A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C99-4862-99FA-4F5B00F3C0A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C99-4862-99FA-4F5B00F3C0A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C99-4862-99FA-4F5B00F3C0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Ηλικία!$J$8:$J$12</c:f>
              <c:strCache>
                <c:ptCount val="5"/>
                <c:pt idx="0">
                  <c:v>18-29 ετών</c:v>
                </c:pt>
                <c:pt idx="1">
                  <c:v>30-39 ετών</c:v>
                </c:pt>
                <c:pt idx="2">
                  <c:v>40-49 ετών</c:v>
                </c:pt>
                <c:pt idx="3">
                  <c:v>50-59 ετών</c:v>
                </c:pt>
                <c:pt idx="4">
                  <c:v>60 και άνω </c:v>
                </c:pt>
              </c:strCache>
            </c:strRef>
          </c:cat>
          <c:val>
            <c:numRef>
              <c:f>Ηλικία!$K$8:$K$12</c:f>
              <c:numCache>
                <c:formatCode>0%</c:formatCode>
                <c:ptCount val="5"/>
                <c:pt idx="0">
                  <c:v>0</c:v>
                </c:pt>
                <c:pt idx="1">
                  <c:v>0</c:v>
                </c:pt>
                <c:pt idx="2">
                  <c:v>0</c:v>
                </c:pt>
                <c:pt idx="3">
                  <c:v>0.36666666666666664</c:v>
                </c:pt>
                <c:pt idx="4">
                  <c:v>0.6333333333333333</c:v>
                </c:pt>
              </c:numCache>
            </c:numRef>
          </c:val>
          <c:extLst>
            <c:ext xmlns:c16="http://schemas.microsoft.com/office/drawing/2014/chart" uri="{C3380CC4-5D6E-409C-BE32-E72D297353CC}">
              <c16:uniqueId val="{0000000A-9C99-4862-99FA-4F5B00F3C0A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C52-4898-AEC5-1BDE57EDB72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C52-4898-AEC5-1BDE57EDB72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C52-4898-AEC5-1BDE57EDB72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C52-4898-AEC5-1BDE57EDB72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C52-4898-AEC5-1BDE57EDB72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C52-4898-AEC5-1BDE57EDB72C}"/>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C52-4898-AEC5-1BDE57EDB7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Σχέση!$E$5:$E$11</c:f>
              <c:strCache>
                <c:ptCount val="7"/>
                <c:pt idx="0">
                  <c:v>Γονέας</c:v>
                </c:pt>
                <c:pt idx="1">
                  <c:v>Αδελφός/ή</c:v>
                </c:pt>
                <c:pt idx="2">
                  <c:v>Άλλος/η συγγενής</c:v>
                </c:pt>
                <c:pt idx="3">
                  <c:v>Δικαστικός συμπαραστάτης</c:v>
                </c:pt>
                <c:pt idx="4">
                  <c:v>Επίτροπος</c:v>
                </c:pt>
                <c:pt idx="5">
                  <c:v>Ασκών/σα την επιμέλεια</c:v>
                </c:pt>
                <c:pt idx="6">
                  <c:v>Άλλη</c:v>
                </c:pt>
              </c:strCache>
            </c:strRef>
          </c:cat>
          <c:val>
            <c:numRef>
              <c:f>Σχέση!$F$5:$F$11</c:f>
              <c:numCache>
                <c:formatCode>0%</c:formatCode>
                <c:ptCount val="7"/>
                <c:pt idx="0">
                  <c:v>0.53333333333333333</c:v>
                </c:pt>
                <c:pt idx="1">
                  <c:v>0.33333333333333331</c:v>
                </c:pt>
                <c:pt idx="2">
                  <c:v>6.6666666666666666E-2</c:v>
                </c:pt>
                <c:pt idx="3">
                  <c:v>6.6666666666666666E-2</c:v>
                </c:pt>
                <c:pt idx="4">
                  <c:v>0</c:v>
                </c:pt>
                <c:pt idx="5">
                  <c:v>0</c:v>
                </c:pt>
                <c:pt idx="6">
                  <c:v>0</c:v>
                </c:pt>
              </c:numCache>
            </c:numRef>
          </c:val>
          <c:extLst>
            <c:ext xmlns:c16="http://schemas.microsoft.com/office/drawing/2014/chart" uri="{C3380CC4-5D6E-409C-BE32-E72D297353CC}">
              <c16:uniqueId val="{0000000E-1C52-4898-AEC5-1BDE57EDB72C}"/>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77-44A7-844B-1CE39D05925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77-44A7-844B-1CE39D05925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77-44A7-844B-1CE39D059250}"/>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5-9E77-44A7-844B-1CE39D05925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 ωφελούμενου'!$D$4:$D$6</c:f>
              <c:strCache>
                <c:ptCount val="3"/>
                <c:pt idx="0">
                  <c:v>Άνδρας</c:v>
                </c:pt>
                <c:pt idx="1">
                  <c:v>Γυναίκα</c:v>
                </c:pt>
                <c:pt idx="2">
                  <c:v>Άλλο / Δεν επιθυμώ να απαντήσω</c:v>
                </c:pt>
              </c:strCache>
            </c:strRef>
          </c:cat>
          <c:val>
            <c:numRef>
              <c:f>'Φύλο ωφελούμενου'!$E$4:$E$6</c:f>
              <c:numCache>
                <c:formatCode>0%</c:formatCode>
                <c:ptCount val="3"/>
                <c:pt idx="0">
                  <c:v>0.6333333333333333</c:v>
                </c:pt>
                <c:pt idx="1">
                  <c:v>0.36666666666666664</c:v>
                </c:pt>
                <c:pt idx="2">
                  <c:v>0</c:v>
                </c:pt>
              </c:numCache>
            </c:numRef>
          </c:val>
          <c:extLst>
            <c:ext xmlns:c16="http://schemas.microsoft.com/office/drawing/2014/chart" uri="{C3380CC4-5D6E-409C-BE32-E72D297353CC}">
              <c16:uniqueId val="{00000006-9E77-44A7-844B-1CE39D05925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C80-4212-9D72-A77CC7B61A6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C80-4212-9D72-A77CC7B61A6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C80-4212-9D72-A77CC7B61A6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C80-4212-9D72-A77CC7B61A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'Ηλικία ωφελούμενων'!$C$5:$C$8</c:f>
              <c:strCache>
                <c:ptCount val="4"/>
                <c:pt idx="0">
                  <c:v>Κάτω των 18 ετών</c:v>
                </c:pt>
                <c:pt idx="1">
                  <c:v>18 – 29 ετών</c:v>
                </c:pt>
                <c:pt idx="2">
                  <c:v>30 - 45 ετών</c:v>
                </c:pt>
                <c:pt idx="3">
                  <c:v>Άνω των 45 ετών</c:v>
                </c:pt>
              </c:strCache>
            </c:strRef>
          </c:cat>
          <c:val>
            <c:numRef>
              <c:f>'Ηλικία ωφελούμενων'!$D$5:$D$8</c:f>
              <c:numCache>
                <c:formatCode>0%</c:formatCode>
                <c:ptCount val="4"/>
                <c:pt idx="0">
                  <c:v>0</c:v>
                </c:pt>
                <c:pt idx="1">
                  <c:v>0.16666666666666666</c:v>
                </c:pt>
                <c:pt idx="2">
                  <c:v>0.36666666666666664</c:v>
                </c:pt>
                <c:pt idx="3">
                  <c:v>0.46666666666666667</c:v>
                </c:pt>
              </c:numCache>
            </c:numRef>
          </c:val>
          <c:extLst>
            <c:ext xmlns:c16="http://schemas.microsoft.com/office/drawing/2014/chart" uri="{C3380CC4-5D6E-409C-BE32-E72D297353CC}">
              <c16:uniqueId val="{00000008-6C80-4212-9D72-A77CC7B61A6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2FA-45CC-BDDC-396BD602B28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2FA-45CC-BDDC-396BD602B28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2FA-45CC-BDDC-396BD602B28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2FA-45CC-BDDC-396BD602B28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2FA-45CC-BDDC-396BD602B28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'Χρονικό διάστημα'!$D$2:$D$6</c:f>
              <c:strCache>
                <c:ptCount val="5"/>
                <c:pt idx="0">
                  <c:v>Λιγότερο από 6 μήνες</c:v>
                </c:pt>
                <c:pt idx="1">
                  <c:v>6–12 μήνες</c:v>
                </c:pt>
                <c:pt idx="2">
                  <c:v>1–2 χρόνια</c:v>
                </c:pt>
                <c:pt idx="3">
                  <c:v>3–4 χρόνια</c:v>
                </c:pt>
                <c:pt idx="4">
                  <c:v>5 ή περισσότερα χρόνια</c:v>
                </c:pt>
              </c:strCache>
            </c:strRef>
          </c:cat>
          <c:val>
            <c:numRef>
              <c:f>'Χρονικό διάστημα'!$E$2:$E$6</c:f>
              <c:numCache>
                <c:formatCode>0%</c:formatCode>
                <c:ptCount val="5"/>
                <c:pt idx="0">
                  <c:v>0</c:v>
                </c:pt>
                <c:pt idx="1">
                  <c:v>0</c:v>
                </c:pt>
                <c:pt idx="2">
                  <c:v>3.3333333333333333E-2</c:v>
                </c:pt>
                <c:pt idx="3">
                  <c:v>0.16666666666666666</c:v>
                </c:pt>
                <c:pt idx="4">
                  <c:v>0.8</c:v>
                </c:pt>
              </c:numCache>
            </c:numRef>
          </c:val>
          <c:extLst>
            <c:ext xmlns:c16="http://schemas.microsoft.com/office/drawing/2014/chart" uri="{C3380CC4-5D6E-409C-BE32-E72D297353CC}">
              <c16:uniqueId val="{0000000A-E2FA-45CC-BDDC-396BD602B28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 πληροφόρησης'!$D$4:$D$11</c:f>
              <c:strCache>
                <c:ptCount val="8"/>
                <c:pt idx="0">
                  <c:v>Φίλοι/Συγγενείς</c:v>
                </c:pt>
                <c:pt idx="1">
                  <c:v>Από το ίδιο το ΚΔΗΦ</c:v>
                </c:pt>
                <c:pt idx="2">
                  <c:v>Αφίσα / Φυλλάδιο</c:v>
                </c:pt>
                <c:pt idx="3">
                  <c:v>Κοινωνική υπηρεσία Δήμου</c:v>
                </c:pt>
                <c:pt idx="4">
                  <c:v>Άλλο φορέα (εκκλησία, Μη Κυβερνητική Οργάνωση κοκ.)</c:v>
                </c:pt>
                <c:pt idx="5">
                  <c:v>Κέντρο Κοινότητας του Δήμου</c:v>
                </c:pt>
                <c:pt idx="6">
                  <c:v>Κοινωνική Δομή Δήμου (Παντοπωλείο, Συσσίτιο, Φαρμακείο, Δομή αστέγων κοκ.)</c:v>
                </c:pt>
                <c:pt idx="7">
                  <c:v>Άλλο, αναφέρετε…………..</c:v>
                </c:pt>
              </c:strCache>
            </c:strRef>
          </c:cat>
          <c:val>
            <c:numRef>
              <c:f>'Πηγή πληροφόρησης'!$E$4:$E$11</c:f>
              <c:numCache>
                <c:formatCode>0%</c:formatCode>
                <c:ptCount val="8"/>
                <c:pt idx="0">
                  <c:v>0.38709677419354838</c:v>
                </c:pt>
                <c:pt idx="1">
                  <c:v>0.16129032258064516</c:v>
                </c:pt>
                <c:pt idx="2">
                  <c:v>0.16129032258064516</c:v>
                </c:pt>
                <c:pt idx="3">
                  <c:v>9.6774193548387094E-2</c:v>
                </c:pt>
                <c:pt idx="4">
                  <c:v>9.6774193548387094E-2</c:v>
                </c:pt>
                <c:pt idx="5">
                  <c:v>3.2258064516129031E-2</c:v>
                </c:pt>
                <c:pt idx="6">
                  <c:v>3.2258064516129031E-2</c:v>
                </c:pt>
                <c:pt idx="7">
                  <c:v>3.2258064516129031E-2</c:v>
                </c:pt>
              </c:numCache>
            </c:numRef>
          </c:val>
          <c:extLst>
            <c:ext xmlns:c16="http://schemas.microsoft.com/office/drawing/2014/chart" uri="{C3380CC4-5D6E-409C-BE32-E72D297353CC}">
              <c16:uniqueId val="{00000000-3C03-40FF-89BB-EF226B6D1425}"/>
            </c:ext>
          </c:extLst>
        </c:ser>
        <c:dLbls>
          <c:showLegendKey val="0"/>
          <c:showVal val="1"/>
          <c:showCatName val="0"/>
          <c:showSerName val="0"/>
          <c:showPercent val="0"/>
          <c:showBubbleSize val="0"/>
        </c:dLbls>
        <c:gapWidth val="150"/>
        <c:shape val="box"/>
        <c:axId val="1804610303"/>
        <c:axId val="1804616063"/>
        <c:axId val="0"/>
      </c:bar3DChart>
      <c:catAx>
        <c:axId val="18046103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04616063"/>
        <c:crosses val="autoZero"/>
        <c:auto val="1"/>
        <c:lblAlgn val="ctr"/>
        <c:lblOffset val="100"/>
        <c:noMultiLvlLbl val="0"/>
      </c:catAx>
      <c:valAx>
        <c:axId val="180461606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046103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'Βαθμός ικανοποίησης'!$C$3</c:f>
              <c:strCache>
                <c:ptCount val="1"/>
                <c:pt idx="0">
                  <c:v>Καθόλου</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ικανοποίησης'!$C$4:$C$12</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C06F-4047-A401-3C210A597214}"/>
            </c:ext>
          </c:extLst>
        </c:ser>
        <c:ser>
          <c:idx val="1"/>
          <c:order val="1"/>
          <c:tx>
            <c:strRef>
              <c:f>'Βαθμός ικανοποίησης'!$D$3</c:f>
              <c:strCache>
                <c:ptCount val="1"/>
                <c:pt idx="0">
                  <c:v>Λίγο</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ικανοποίησης'!$D$4:$D$12</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1-C06F-4047-A401-3C210A597214}"/>
            </c:ext>
          </c:extLst>
        </c:ser>
        <c:ser>
          <c:idx val="2"/>
          <c:order val="2"/>
          <c:tx>
            <c:strRef>
              <c:f>'Βαθμός ικανοποίησης'!$E$3</c:f>
              <c:strCache>
                <c:ptCount val="1"/>
                <c:pt idx="0">
                  <c:v>Αρκετά</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ικανοποίησης'!$E$4:$E$12</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C06F-4047-A401-3C210A597214}"/>
            </c:ext>
          </c:extLst>
        </c:ser>
        <c:ser>
          <c:idx val="3"/>
          <c:order val="3"/>
          <c:tx>
            <c:strRef>
              <c:f>'Βαθμός ικανοποίησης'!$F$3</c:f>
              <c:strCache>
                <c:ptCount val="1"/>
                <c:pt idx="0">
                  <c:v>Πολύ</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a:sp3d contourW="9525">
              <a:contourClr>
                <a:schemeClr val="accent1">
                  <a:lumMod val="60000"/>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ικανοποίησης'!$F$4:$F$12</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3-C06F-4047-A401-3C210A597214}"/>
            </c:ext>
          </c:extLst>
        </c:ser>
        <c:ser>
          <c:idx val="4"/>
          <c:order val="4"/>
          <c:tx>
            <c:strRef>
              <c:f>'Βαθμός ικανοποίησης'!$G$3</c:f>
              <c:strCache>
                <c:ptCount val="1"/>
                <c:pt idx="0">
                  <c:v>Πάρα Πολύ</c:v>
                </c:pt>
              </c:strCache>
            </c:strRef>
          </c:tx>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a:sp3d contourW="9525">
              <a:contourClr>
                <a:schemeClr val="accent3">
                  <a:lumMod val="60000"/>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ικανοποίησης'!$G$4:$G$12</c:f>
              <c:numCache>
                <c:formatCode>0%</c:formatCode>
                <c:ptCount val="9"/>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4-C06F-4047-A401-3C210A597214}"/>
            </c:ext>
          </c:extLst>
        </c:ser>
        <c:ser>
          <c:idx val="5"/>
          <c:order val="5"/>
          <c:tx>
            <c:strRef>
              <c:f>'Βαθμός ικανοποίησης'!$H$3</c:f>
              <c:strCache>
                <c:ptCount val="1"/>
                <c:pt idx="0">
                  <c:v>Δεν έχει λάβει την υπηρεσία</c:v>
                </c:pt>
              </c:strCache>
            </c:strRef>
          </c:tx>
          <c:spPr>
            <a:gradFill rotWithShape="1">
              <a:gsLst>
                <a:gs pos="0">
                  <a:schemeClr val="accent5">
                    <a:lumMod val="60000"/>
                    <a:lumMod val="110000"/>
                    <a:satMod val="105000"/>
                    <a:tint val="67000"/>
                  </a:schemeClr>
                </a:gs>
                <a:gs pos="50000">
                  <a:schemeClr val="accent5">
                    <a:lumMod val="60000"/>
                    <a:lumMod val="105000"/>
                    <a:satMod val="103000"/>
                    <a:tint val="73000"/>
                  </a:schemeClr>
                </a:gs>
                <a:gs pos="100000">
                  <a:schemeClr val="accent5">
                    <a:lumMod val="60000"/>
                    <a:lumMod val="105000"/>
                    <a:satMod val="109000"/>
                    <a:tint val="81000"/>
                  </a:schemeClr>
                </a:gs>
              </a:gsLst>
              <a:lin ang="5400000" scaled="0"/>
            </a:gradFill>
            <a:ln w="9525" cap="flat" cmpd="sng" algn="ctr">
              <a:solidFill>
                <a:schemeClr val="accent5">
                  <a:lumMod val="60000"/>
                  <a:shade val="95000"/>
                </a:schemeClr>
              </a:solidFill>
              <a:round/>
            </a:ln>
            <a:effectLst/>
            <a:sp3d contourW="9525">
              <a:contourClr>
                <a:schemeClr val="accent5">
                  <a:lumMod val="60000"/>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ικανοποίησης'!$B$4:$B$12</c:f>
              <c:strCache>
                <c:ptCount val="9"/>
                <c:pt idx="0">
                  <c:v>Δραστηριότητες σε εργαστήρια (εργοθεραπείες)</c:v>
                </c:pt>
                <c:pt idx="1">
                  <c:v>Άλλες δραστηριότητες ειδικής αγωγής (λογοθεραπείες, φυσικοθεραπείες κλπ.)</c:v>
                </c:pt>
                <c:pt idx="2">
                  <c:v>Παροχή ατομικής ή και ομαδικής άσκησης</c:v>
                </c:pt>
                <c:pt idx="3">
                  <c:v>Εκπαίδευση στην αυτοεξυπηρέτηση και στην εκμάθηση δραστηριοτήτων καθημερινής ζωής</c:v>
                </c:pt>
                <c:pt idx="4">
                  <c:v>Δημιουργική απασχόληση και Δραστηριότητες κοινωνικοποίησης</c:v>
                </c:pt>
                <c:pt idx="5">
                  <c:v>Συμμετοχή σε προγράμματα ψυχαγωγίας, πολιτισμού και άθλησης</c:v>
                </c:pt>
                <c:pt idx="6">
                  <c:v>Υπηρεσίες σίτισης</c:v>
                </c:pt>
                <c:pt idx="7">
                  <c:v>Υπηρεσίες μεταφοράς</c:v>
                </c:pt>
                <c:pt idx="8">
                  <c:v>Συμβουλευτικές υπηρεσίες </c:v>
                </c:pt>
              </c:strCache>
            </c:strRef>
          </c:cat>
          <c:val>
            <c:numRef>
              <c:f>'Βαθμός ικανοποίησης'!$H$4:$H$12</c:f>
              <c:numCache>
                <c:formatCode>0%</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5-C06F-4047-A401-3C210A597214}"/>
            </c:ext>
          </c:extLst>
        </c:ser>
        <c:dLbls>
          <c:showLegendKey val="0"/>
          <c:showVal val="1"/>
          <c:showCatName val="0"/>
          <c:showSerName val="0"/>
          <c:showPercent val="0"/>
          <c:showBubbleSize val="0"/>
        </c:dLbls>
        <c:gapWidth val="150"/>
        <c:shape val="box"/>
        <c:axId val="1804584383"/>
        <c:axId val="1804585823"/>
        <c:axId val="0"/>
      </c:bar3DChart>
      <c:catAx>
        <c:axId val="18045843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04585823"/>
        <c:crosses val="autoZero"/>
        <c:auto val="1"/>
        <c:lblAlgn val="ctr"/>
        <c:lblOffset val="100"/>
        <c:noMultiLvlLbl val="0"/>
      </c:catAx>
      <c:valAx>
        <c:axId val="180458582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04584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'ικανοποιηση ωφελομενων'!$D$2</c:f>
              <c:strCache>
                <c:ptCount val="1"/>
                <c:pt idx="0">
                  <c:v>Καθόλου</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ωφελομενων'!$D$3:$D$23</c:f>
              <c:numCache>
                <c:formatCode>0%</c:formatCode>
                <c:ptCount val="2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0-53AF-451B-AAD4-9C6BEB588DA7}"/>
            </c:ext>
          </c:extLst>
        </c:ser>
        <c:ser>
          <c:idx val="1"/>
          <c:order val="1"/>
          <c:tx>
            <c:strRef>
              <c:f>'ικανοποιηση ωφελομενων'!$E$2</c:f>
              <c:strCache>
                <c:ptCount val="1"/>
                <c:pt idx="0">
                  <c:v>Λίγο</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ωφελομενων'!$E$3:$E$23</c:f>
              <c:numCache>
                <c:formatCode>0%</c:formatCode>
                <c:ptCount val="2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1-53AF-451B-AAD4-9C6BEB588DA7}"/>
            </c:ext>
          </c:extLst>
        </c:ser>
        <c:ser>
          <c:idx val="2"/>
          <c:order val="2"/>
          <c:tx>
            <c:strRef>
              <c:f>'ικανοποιηση ωφελομενων'!$F$2</c:f>
              <c:strCache>
                <c:ptCount val="1"/>
                <c:pt idx="0">
                  <c:v>Αρκετά</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ωφελομενων'!$F$3:$F$23</c:f>
              <c:numCache>
                <c:formatCode>0%</c:formatCode>
                <c:ptCount val="21"/>
                <c:pt idx="0">
                  <c:v>0</c:v>
                </c:pt>
                <c:pt idx="1">
                  <c:v>0</c:v>
                </c:pt>
                <c:pt idx="2">
                  <c:v>0</c:v>
                </c:pt>
                <c:pt idx="3">
                  <c:v>0</c:v>
                </c:pt>
                <c:pt idx="4">
                  <c:v>0.33</c:v>
                </c:pt>
                <c:pt idx="5">
                  <c:v>0</c:v>
                </c:pt>
                <c:pt idx="6">
                  <c:v>0</c:v>
                </c:pt>
                <c:pt idx="7">
                  <c:v>0</c:v>
                </c:pt>
                <c:pt idx="8">
                  <c:v>0</c:v>
                </c:pt>
                <c:pt idx="9">
                  <c:v>0</c:v>
                </c:pt>
                <c:pt idx="10">
                  <c:v>0</c:v>
                </c:pt>
                <c:pt idx="11">
                  <c:v>0</c:v>
                </c:pt>
                <c:pt idx="12">
                  <c:v>0</c:v>
                </c:pt>
                <c:pt idx="13">
                  <c:v>0.37</c:v>
                </c:pt>
                <c:pt idx="14">
                  <c:v>0.03</c:v>
                </c:pt>
                <c:pt idx="15">
                  <c:v>0</c:v>
                </c:pt>
                <c:pt idx="16">
                  <c:v>0.37</c:v>
                </c:pt>
                <c:pt idx="17">
                  <c:v>0</c:v>
                </c:pt>
                <c:pt idx="18">
                  <c:v>0</c:v>
                </c:pt>
                <c:pt idx="19">
                  <c:v>0</c:v>
                </c:pt>
                <c:pt idx="20">
                  <c:v>0</c:v>
                </c:pt>
              </c:numCache>
            </c:numRef>
          </c:val>
          <c:extLst>
            <c:ext xmlns:c16="http://schemas.microsoft.com/office/drawing/2014/chart" uri="{C3380CC4-5D6E-409C-BE32-E72D297353CC}">
              <c16:uniqueId val="{00000002-53AF-451B-AAD4-9C6BEB588DA7}"/>
            </c:ext>
          </c:extLst>
        </c:ser>
        <c:ser>
          <c:idx val="3"/>
          <c:order val="3"/>
          <c:tx>
            <c:strRef>
              <c:f>'ικανοποιηση ωφελομενων'!$G$2</c:f>
              <c:strCache>
                <c:ptCount val="1"/>
                <c:pt idx="0">
                  <c:v>Πολύ</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ωφελομενων'!$G$3:$G$23</c:f>
              <c:numCache>
                <c:formatCode>0%</c:formatCode>
                <c:ptCount val="21"/>
                <c:pt idx="0">
                  <c:v>0.03</c:v>
                </c:pt>
                <c:pt idx="1">
                  <c:v>0.03</c:v>
                </c:pt>
                <c:pt idx="2">
                  <c:v>0.03</c:v>
                </c:pt>
                <c:pt idx="3">
                  <c:v>0.03</c:v>
                </c:pt>
                <c:pt idx="4">
                  <c:v>7.0000000000000007E-2</c:v>
                </c:pt>
                <c:pt idx="5">
                  <c:v>7.0000000000000007E-2</c:v>
                </c:pt>
                <c:pt idx="6">
                  <c:v>0</c:v>
                </c:pt>
                <c:pt idx="7">
                  <c:v>0.03</c:v>
                </c:pt>
                <c:pt idx="8">
                  <c:v>0.43</c:v>
                </c:pt>
                <c:pt idx="9">
                  <c:v>7.0000000000000007E-2</c:v>
                </c:pt>
                <c:pt idx="10">
                  <c:v>7.0000000000000007E-2</c:v>
                </c:pt>
                <c:pt idx="11">
                  <c:v>0.03</c:v>
                </c:pt>
                <c:pt idx="12">
                  <c:v>0</c:v>
                </c:pt>
                <c:pt idx="13">
                  <c:v>7.0000000000000007E-2</c:v>
                </c:pt>
                <c:pt idx="14">
                  <c:v>0</c:v>
                </c:pt>
                <c:pt idx="15">
                  <c:v>0.1</c:v>
                </c:pt>
                <c:pt idx="16">
                  <c:v>0.1</c:v>
                </c:pt>
                <c:pt idx="17">
                  <c:v>0.1</c:v>
                </c:pt>
                <c:pt idx="18">
                  <c:v>0.03</c:v>
                </c:pt>
                <c:pt idx="19">
                  <c:v>0.03</c:v>
                </c:pt>
                <c:pt idx="20">
                  <c:v>0.03</c:v>
                </c:pt>
              </c:numCache>
            </c:numRef>
          </c:val>
          <c:extLst>
            <c:ext xmlns:c16="http://schemas.microsoft.com/office/drawing/2014/chart" uri="{C3380CC4-5D6E-409C-BE32-E72D297353CC}">
              <c16:uniqueId val="{00000003-53AF-451B-AAD4-9C6BEB588DA7}"/>
            </c:ext>
          </c:extLst>
        </c:ser>
        <c:ser>
          <c:idx val="4"/>
          <c:order val="4"/>
          <c:tx>
            <c:strRef>
              <c:f>'ικανοποιηση ωφελομενων'!$H$2</c:f>
              <c:strCache>
                <c:ptCount val="1"/>
                <c:pt idx="0">
                  <c:v>Πάρα πολύ</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ωφελομενων'!$H$3:$H$23</c:f>
              <c:numCache>
                <c:formatCode>0%</c:formatCode>
                <c:ptCount val="21"/>
                <c:pt idx="0">
                  <c:v>0.97</c:v>
                </c:pt>
                <c:pt idx="1">
                  <c:v>0.97</c:v>
                </c:pt>
                <c:pt idx="2">
                  <c:v>0.97</c:v>
                </c:pt>
                <c:pt idx="3">
                  <c:v>0.97</c:v>
                </c:pt>
                <c:pt idx="4">
                  <c:v>0.6</c:v>
                </c:pt>
                <c:pt idx="5">
                  <c:v>0.93</c:v>
                </c:pt>
                <c:pt idx="6">
                  <c:v>1</c:v>
                </c:pt>
                <c:pt idx="7">
                  <c:v>0.93</c:v>
                </c:pt>
                <c:pt idx="8">
                  <c:v>0.56999999999999995</c:v>
                </c:pt>
                <c:pt idx="9">
                  <c:v>0.93</c:v>
                </c:pt>
                <c:pt idx="10">
                  <c:v>0.93</c:v>
                </c:pt>
                <c:pt idx="11">
                  <c:v>0.97</c:v>
                </c:pt>
                <c:pt idx="12">
                  <c:v>1</c:v>
                </c:pt>
                <c:pt idx="13">
                  <c:v>0.53</c:v>
                </c:pt>
                <c:pt idx="14">
                  <c:v>0.97</c:v>
                </c:pt>
                <c:pt idx="15">
                  <c:v>0.9</c:v>
                </c:pt>
                <c:pt idx="16">
                  <c:v>0.53</c:v>
                </c:pt>
                <c:pt idx="17">
                  <c:v>0.9</c:v>
                </c:pt>
                <c:pt idx="18">
                  <c:v>0.97</c:v>
                </c:pt>
                <c:pt idx="19">
                  <c:v>0.97</c:v>
                </c:pt>
                <c:pt idx="20">
                  <c:v>0.97</c:v>
                </c:pt>
              </c:numCache>
            </c:numRef>
          </c:val>
          <c:extLst>
            <c:ext xmlns:c16="http://schemas.microsoft.com/office/drawing/2014/chart" uri="{C3380CC4-5D6E-409C-BE32-E72D297353CC}">
              <c16:uniqueId val="{00000004-53AF-451B-AAD4-9C6BEB588DA7}"/>
            </c:ext>
          </c:extLst>
        </c:ser>
        <c:ser>
          <c:idx val="5"/>
          <c:order val="5"/>
          <c:tx>
            <c:strRef>
              <c:f>'ικανοποιηση ωφελομενων'!$I$2</c:f>
              <c:strCache>
                <c:ptCount val="1"/>
                <c:pt idx="0">
                  <c:v>ΔΓ/ΔΑ</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'ικανοποιηση ωφελομενων'!$C$3:$C$23</c:f>
              <c:strCache>
                <c:ptCount val="21"/>
                <c:pt idx="0">
                  <c:v>Ποιότητα υπηρεσιών _ Οι παρεχόμενες υπηρεσίες ανταποκρίνονται στις ανάγκες του/της ωφελούμενου/ης</c:v>
                </c:pt>
                <c:pt idx="1">
                  <c:v>Ποιότητα υπηρεσιών _Το ατομικό πρόγραμμα είναι επαρκώς εξατομικευμένο</c:v>
                </c:pt>
                <c:pt idx="2">
                  <c:v>Ποιότητα υπηρεσιών _ Ο χρόνος υποστήριξης που λαμβάνει είναι επαρκής</c:v>
                </c:pt>
                <c:pt idx="3">
                  <c:v>Ποιότητα υπηρεσιών _ Υπάρχει ουσιαστική πρόοδος/αποτελέσματα στους στόχους</c:v>
                </c:pt>
                <c:pt idx="4">
                  <c:v>Προσωπικό _ Το προσωπικό είναι επαρκές αριθμητικά για τις ανάγκες</c:v>
                </c:pt>
                <c:pt idx="5">
                  <c:v>Προσωπικό _ Διαθέτει την κατάλληλη εξειδίκευση και κατάρτιση</c:v>
                </c:pt>
                <c:pt idx="6">
                  <c:v>Προσωπικό _ Αντιμετωπίζει τον/την ωφελούμενο/η με σεβασμό και επαγγελματισμό</c:v>
                </c:pt>
                <c:pt idx="7">
                  <c:v>Προσωπικό _ Ανταποκρίνεται έγκαιρα και είναι διαθέσιμο όταν χρειάζεται</c:v>
                </c:pt>
                <c:pt idx="8">
                  <c:v>Πρόγραμμα Δραστηριοτήτων _  Υπάρχει ποικιλία δραστηριοτήτων</c:v>
                </c:pt>
                <c:pt idx="9">
                  <c:v>Πρόγραμμα Δραστηριοτήτων _ Η συχνότητα των δραστηριοτήτων είναι ικανοποιητική</c:v>
                </c:pt>
                <c:pt idx="10">
                  <c:v>Πρόγραμμα Δραστηριοτήτων _ Οι δραστηριότητες είναι κατάλληλες για τις ικανότητες/ενδιαφέροντά του/της ωφελούμενου/νης</c:v>
                </c:pt>
                <c:pt idx="11">
                  <c:v>Πρόγραμμα Δραστηριοτήτων _ Υπάρχουν δράσεις εκτός δομής / στην κοινότητα</c:v>
                </c:pt>
                <c:pt idx="12">
                  <c:v>Υποδομές και Ασφάλεια _ Η καθαριότητα και η συντήρηση των χώρων είναι ικανοποιητική</c:v>
                </c:pt>
                <c:pt idx="13">
                  <c:v>Υποδομές και Ασφάλεια _Ο εξοπλισμός είναι επαρκής και σε καλή κατάσταση </c:v>
                </c:pt>
                <c:pt idx="14">
                  <c:v>Υποδομές και Ασφάλεια _ Τηρούνται μέτρα ασφάλειας και υγιεινής</c:v>
                </c:pt>
                <c:pt idx="15">
                  <c:v>Επικοινωνία &amp; Πρόσβαση _ Ο κηδεμόνας/δικαστικός συμπαραστάτης λαμβάνει σαφή ενημέρωση για τις υπηρεσίες</c:v>
                </c:pt>
                <c:pt idx="16">
                  <c:v>Επικοινωνία &amp; Πρόσβαση _ Υπάρχει συμμετοχή στη λήψη αποφάσεων για το πρόγραμμα</c:v>
                </c:pt>
                <c:pt idx="17">
                  <c:v>Επικοινωνία &amp; Πρόσβαση _Υπάρχει τακτική ενημέρωση για την πρόοδο του/της ωφελούμενου/ης</c:v>
                </c:pt>
                <c:pt idx="18">
                  <c:v>Επικοινωνία &amp; Πρόσβαση _ Η πρόσβαση στη δομή (μεταφορά/ωράριο) είναι εύκολη</c:v>
                </c:pt>
                <c:pt idx="19">
                  <c:v>Συνολική εικόνα _ Γενική ικανοποίηση από τη λειτουργία της δομής</c:v>
                </c:pt>
                <c:pt idx="20">
                  <c:v>Συνολική εικόνα _ Ικανοποίηση από το συνολικό συντονισμό υπηρεσιών</c:v>
                </c:pt>
              </c:strCache>
            </c:strRef>
          </c:cat>
          <c:val>
            <c:numRef>
              <c:f>'ικανοποιηση ωφελομενων'!$I$3:$I$23</c:f>
              <c:numCache>
                <c:formatCode>0%</c:formatCode>
                <c:ptCount val="21"/>
                <c:pt idx="0">
                  <c:v>0</c:v>
                </c:pt>
                <c:pt idx="1">
                  <c:v>0</c:v>
                </c:pt>
                <c:pt idx="2">
                  <c:v>0</c:v>
                </c:pt>
                <c:pt idx="3">
                  <c:v>0</c:v>
                </c:pt>
                <c:pt idx="4">
                  <c:v>0</c:v>
                </c:pt>
                <c:pt idx="5">
                  <c:v>0</c:v>
                </c:pt>
                <c:pt idx="6">
                  <c:v>0</c:v>
                </c:pt>
                <c:pt idx="7">
                  <c:v>0.03</c:v>
                </c:pt>
                <c:pt idx="8">
                  <c:v>0</c:v>
                </c:pt>
                <c:pt idx="9">
                  <c:v>0</c:v>
                </c:pt>
                <c:pt idx="10">
                  <c:v>0</c:v>
                </c:pt>
                <c:pt idx="11">
                  <c:v>0</c:v>
                </c:pt>
                <c:pt idx="12">
                  <c:v>0</c:v>
                </c:pt>
                <c:pt idx="13">
                  <c:v>0.03</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5-53AF-451B-AAD4-9C6BEB588DA7}"/>
            </c:ext>
          </c:extLst>
        </c:ser>
        <c:dLbls>
          <c:showLegendKey val="0"/>
          <c:showVal val="0"/>
          <c:showCatName val="0"/>
          <c:showSerName val="0"/>
          <c:showPercent val="0"/>
          <c:showBubbleSize val="0"/>
        </c:dLbls>
        <c:gapWidth val="150"/>
        <c:shape val="box"/>
        <c:axId val="1804602623"/>
        <c:axId val="1804631423"/>
        <c:axId val="0"/>
      </c:bar3DChart>
      <c:catAx>
        <c:axId val="18046026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1804631423"/>
        <c:crosses val="autoZero"/>
        <c:auto val="1"/>
        <c:lblAlgn val="ctr"/>
        <c:lblOffset val="100"/>
        <c:noMultiLvlLbl val="0"/>
      </c:catAx>
      <c:valAx>
        <c:axId val="180463142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046026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D16-48E2-917E-E8A125454E8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D16-48E2-917E-E8A125454E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ΚΔΗΦ_ΣΥΜΠΑΡ_ΤΕΛΙΚΟ!$AV$44:$AV$45</c:f>
              <c:strCache>
                <c:ptCount val="2"/>
                <c:pt idx="0">
                  <c:v>Ναι</c:v>
                </c:pt>
                <c:pt idx="1">
                  <c:v>Όχι</c:v>
                </c:pt>
              </c:strCache>
            </c:strRef>
          </c:cat>
          <c:val>
            <c:numRef>
              <c:f>ΚΔΗΦ_ΣΥΜΠΑΡ_ΤΕΛΙΚΟ!$AW$44:$AW$45</c:f>
              <c:numCache>
                <c:formatCode>0%</c:formatCode>
                <c:ptCount val="2"/>
                <c:pt idx="0">
                  <c:v>0</c:v>
                </c:pt>
                <c:pt idx="1">
                  <c:v>1</c:v>
                </c:pt>
              </c:numCache>
            </c:numRef>
          </c:val>
          <c:extLst>
            <c:ext xmlns:c16="http://schemas.microsoft.com/office/drawing/2014/chart" uri="{C3380CC4-5D6E-409C-BE32-E72D297353CC}">
              <c16:uniqueId val="{00000004-2D16-48E2-917E-E8A125454E8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Εκπαίδευση!$B$13</c:f>
              <c:strCache>
                <c:ptCount val="1"/>
                <c:pt idx="0">
                  <c:v>Διδακτορικό / Μεταπτυχιακό / Πτυχίο Πανεπιστημίου-Πολυτεχνείου, ΑΤΕΙ, ΑΣΠΑΙΤΕ, Ανώτερων Επαγγελματικών Σχολών και ισότιμων σχολών</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Εκπαίδευση!$B$14:$B$18</c:f>
              <c:numCache>
                <c:formatCode>0%</c:formatCode>
                <c:ptCount val="5"/>
                <c:pt idx="0">
                  <c:v>0.21071512691308333</c:v>
                </c:pt>
                <c:pt idx="1">
                  <c:v>0.15767072188677267</c:v>
                </c:pt>
                <c:pt idx="2">
                  <c:v>0.19499441136290843</c:v>
                </c:pt>
                <c:pt idx="3">
                  <c:v>0.13867774438748454</c:v>
                </c:pt>
                <c:pt idx="4">
                  <c:v>0.10583408385870109</c:v>
                </c:pt>
              </c:numCache>
            </c:numRef>
          </c:val>
          <c:extLst>
            <c:ext xmlns:c16="http://schemas.microsoft.com/office/drawing/2014/chart" uri="{C3380CC4-5D6E-409C-BE32-E72D297353CC}">
              <c16:uniqueId val="{00000000-A4F7-4A93-9953-45B9150B06CD}"/>
            </c:ext>
          </c:extLst>
        </c:ser>
        <c:ser>
          <c:idx val="1"/>
          <c:order val="1"/>
          <c:tx>
            <c:strRef>
              <c:f>Εκπαίδευση!$C$13</c:f>
              <c:strCache>
                <c:ptCount val="1"/>
                <c:pt idx="0">
                  <c:v>Πτυχίο μεταδευτεροβάθμιας εκπαίδευσης (ΙΕΚ, Κολέγια κλπ.)</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Εκπαίδευση!$C$14:$C$18</c:f>
              <c:numCache>
                <c:formatCode>0%</c:formatCode>
                <c:ptCount val="5"/>
                <c:pt idx="0">
                  <c:v>6.0260020306245971E-2</c:v>
                </c:pt>
                <c:pt idx="1">
                  <c:v>3.643527331854407E-2</c:v>
                </c:pt>
                <c:pt idx="2">
                  <c:v>3.9561667832327813E-2</c:v>
                </c:pt>
                <c:pt idx="3">
                  <c:v>3.6186297039586562E-2</c:v>
                </c:pt>
                <c:pt idx="4">
                  <c:v>3.0381266886820774E-2</c:v>
                </c:pt>
              </c:numCache>
            </c:numRef>
          </c:val>
          <c:extLst>
            <c:ext xmlns:c16="http://schemas.microsoft.com/office/drawing/2014/chart" uri="{C3380CC4-5D6E-409C-BE32-E72D297353CC}">
              <c16:uniqueId val="{00000001-A4F7-4A93-9953-45B9150B06CD}"/>
            </c:ext>
          </c:extLst>
        </c:ser>
        <c:ser>
          <c:idx val="2"/>
          <c:order val="2"/>
          <c:tx>
            <c:strRef>
              <c:f>Εκπαίδευση!$D$13</c:f>
              <c:strCache>
                <c:ptCount val="1"/>
                <c:pt idx="0">
                  <c:v>Απολυτήριο Λυκείου (Γενικού, Επαγγελματικού, Εκκλησιαστικού κ.λπ. ή εξαταξίου Γυμνασίου)</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Εκπαίδευση!$D$14:$D$18</c:f>
              <c:numCache>
                <c:formatCode>0%</c:formatCode>
                <c:ptCount val="5"/>
                <c:pt idx="0">
                  <c:v>0.27197090309372135</c:v>
                </c:pt>
                <c:pt idx="1">
                  <c:v>0.27837085671795597</c:v>
                </c:pt>
                <c:pt idx="2">
                  <c:v>0.31218911163547708</c:v>
                </c:pt>
                <c:pt idx="3">
                  <c:v>0.24677910761264024</c:v>
                </c:pt>
                <c:pt idx="4">
                  <c:v>0.24988158377530939</c:v>
                </c:pt>
              </c:numCache>
            </c:numRef>
          </c:val>
          <c:extLst>
            <c:ext xmlns:c16="http://schemas.microsoft.com/office/drawing/2014/chart" uri="{C3380CC4-5D6E-409C-BE32-E72D297353CC}">
              <c16:uniqueId val="{00000002-A4F7-4A93-9953-45B9150B06CD}"/>
            </c:ext>
          </c:extLst>
        </c:ser>
        <c:ser>
          <c:idx val="3"/>
          <c:order val="3"/>
          <c:tx>
            <c:strRef>
              <c:f>Εκπαίδευση!$E$13</c:f>
              <c:strCache>
                <c:ptCount val="1"/>
                <c:pt idx="0">
                  <c:v>Πτυχίο Επαγγελματικών Σχολών / Απολυτήριο τριτάξιου Γυμνασίου</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Εκπαίδευση!$E$14:$E$18</c:f>
              <c:numCache>
                <c:formatCode>0%</c:formatCode>
                <c:ptCount val="5"/>
                <c:pt idx="0">
                  <c:v>0.13051232393375276</c:v>
                </c:pt>
                <c:pt idx="1">
                  <c:v>0.12919110546143428</c:v>
                </c:pt>
                <c:pt idx="2">
                  <c:v>0.11708684938132807</c:v>
                </c:pt>
                <c:pt idx="3">
                  <c:v>0.13553743929956638</c:v>
                </c:pt>
                <c:pt idx="4">
                  <c:v>0.14576870475999867</c:v>
                </c:pt>
              </c:numCache>
            </c:numRef>
          </c:val>
          <c:extLst>
            <c:ext xmlns:c16="http://schemas.microsoft.com/office/drawing/2014/chart" uri="{C3380CC4-5D6E-409C-BE32-E72D297353CC}">
              <c16:uniqueId val="{00000003-A4F7-4A93-9953-45B9150B06CD}"/>
            </c:ext>
          </c:extLst>
        </c:ser>
        <c:ser>
          <c:idx val="4"/>
          <c:order val="4"/>
          <c:tx>
            <c:strRef>
              <c:f>Εκπαίδευση!$F$13</c:f>
              <c:strCache>
                <c:ptCount val="1"/>
                <c:pt idx="0">
                  <c:v>Απολυτήριο Δημοτικού</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Εκπαίδευση!$F$14:$F$18</c:f>
              <c:numCache>
                <c:formatCode>0%</c:formatCode>
                <c:ptCount val="5"/>
                <c:pt idx="0">
                  <c:v>0.18694443657417623</c:v>
                </c:pt>
                <c:pt idx="1">
                  <c:v>0.24353689653789312</c:v>
                </c:pt>
                <c:pt idx="2">
                  <c:v>0.19255632757910698</c:v>
                </c:pt>
                <c:pt idx="3">
                  <c:v>0.27634164855618754</c:v>
                </c:pt>
                <c:pt idx="4">
                  <c:v>0.30552720237499581</c:v>
                </c:pt>
              </c:numCache>
            </c:numRef>
          </c:val>
          <c:extLst>
            <c:ext xmlns:c16="http://schemas.microsoft.com/office/drawing/2014/chart" uri="{C3380CC4-5D6E-409C-BE32-E72D297353CC}">
              <c16:uniqueId val="{00000004-A4F7-4A93-9953-45B9150B06CD}"/>
            </c:ext>
          </c:extLst>
        </c:ser>
        <c:ser>
          <c:idx val="5"/>
          <c:order val="5"/>
          <c:tx>
            <c:strRef>
              <c:f>Εκπαίδευση!$G$13</c:f>
              <c:strCache>
                <c:ptCount val="1"/>
                <c:pt idx="0">
                  <c:v>Εγκατέλειψε ή δε φοίτησε στο  Δημοτικό, αλλά γνωρίζει γραφή και ανάγνωση / Ολοκλήρωσε την προσχολική αγωγή / Δεν γνωρίζει γραφή και ανάγνωση</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Εκπαίδευση!$G$14:$G$18</c:f>
              <c:numCache>
                <c:formatCode>0%</c:formatCode>
                <c:ptCount val="5"/>
                <c:pt idx="0">
                  <c:v>9.3187982358006766E-2</c:v>
                </c:pt>
                <c:pt idx="1">
                  <c:v>0.10825524746304484</c:v>
                </c:pt>
                <c:pt idx="2">
                  <c:v>9.4709423553327357E-2</c:v>
                </c:pt>
                <c:pt idx="3">
                  <c:v>0.1200854745292142</c:v>
                </c:pt>
                <c:pt idx="4">
                  <c:v>0.12070449314520164</c:v>
                </c:pt>
              </c:numCache>
            </c:numRef>
          </c:val>
          <c:extLst>
            <c:ext xmlns:c16="http://schemas.microsoft.com/office/drawing/2014/chart" uri="{C3380CC4-5D6E-409C-BE32-E72D297353CC}">
              <c16:uniqueId val="{00000005-A4F7-4A93-9953-45B9150B06CD}"/>
            </c:ext>
          </c:extLst>
        </c:ser>
        <c:ser>
          <c:idx val="6"/>
          <c:order val="6"/>
          <c:tx>
            <c:strRef>
              <c:f>Εκπαίδευση!$H$13</c:f>
              <c:strCache>
                <c:ptCount val="1"/>
                <c:pt idx="0">
                  <c:v>Μη κατατασσόμενοι (άτομα γεννηθέντα μετά την 1/1/2016)</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Εκπαίδευση!$H$14:$H$18</c:f>
              <c:numCache>
                <c:formatCode>0%</c:formatCode>
                <c:ptCount val="5"/>
                <c:pt idx="0">
                  <c:v>4.6409206821013599E-2</c:v>
                </c:pt>
                <c:pt idx="1">
                  <c:v>4.6539898614355049E-2</c:v>
                </c:pt>
                <c:pt idx="2">
                  <c:v>4.8902208655524255E-2</c:v>
                </c:pt>
                <c:pt idx="3">
                  <c:v>4.6392288575320531E-2</c:v>
                </c:pt>
                <c:pt idx="4">
                  <c:v>4.1902665198972615E-2</c:v>
                </c:pt>
              </c:numCache>
            </c:numRef>
          </c:val>
          <c:extLst>
            <c:ext xmlns:c16="http://schemas.microsoft.com/office/drawing/2014/chart" uri="{C3380CC4-5D6E-409C-BE32-E72D297353CC}">
              <c16:uniqueId val="{00000006-A4F7-4A93-9953-45B9150B06CD}"/>
            </c:ext>
          </c:extLst>
        </c:ser>
        <c:dLbls>
          <c:dLblPos val="ctr"/>
          <c:showLegendKey val="0"/>
          <c:showVal val="1"/>
          <c:showCatName val="0"/>
          <c:showSerName val="0"/>
          <c:showPercent val="0"/>
          <c:showBubbleSize val="0"/>
        </c:dLbls>
        <c:gapWidth val="50"/>
        <c:overlap val="100"/>
        <c:axId val="1975659439"/>
        <c:axId val="1975661839"/>
      </c:barChart>
      <c:catAx>
        <c:axId val="197565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975661839"/>
        <c:crosses val="autoZero"/>
        <c:auto val="1"/>
        <c:lblAlgn val="ctr"/>
        <c:lblOffset val="100"/>
        <c:noMultiLvlLbl val="0"/>
      </c:catAx>
      <c:valAx>
        <c:axId val="1975661839"/>
        <c:scaling>
          <c:orientation val="minMax"/>
        </c:scaling>
        <c:delete val="0"/>
        <c:axPos val="b"/>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975659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42B-451D-9323-2F12D8ADAF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42B-451D-9323-2F12D8ADAF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42B-451D-9323-2F12D8ADAF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42B-451D-9323-2F12D8ADAF2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42B-451D-9323-2F12D8ADAF2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42B-451D-9323-2F12D8ADAF2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42B-451D-9323-2F12D8ADAF24}"/>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842B-451D-9323-2F12D8ADAF24}"/>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842B-451D-9323-2F12D8ADAF24}"/>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842B-451D-9323-2F12D8ADAF24}"/>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842B-451D-9323-2F12D8ADAF24}"/>
              </c:ext>
            </c:extLst>
          </c:dPt>
          <c:cat>
            <c:strRef>
              <c:f>Ανάγκες!$B$4:$B$14</c:f>
              <c:strCache>
                <c:ptCount val="11"/>
                <c:pt idx="0">
                  <c:v>Περισσότερες δραστηριότητες εκτός δομής (εκδρομές, εκδηλώσεις, κοινωνικές δράσεις)</c:v>
                </c:pt>
                <c:pt idx="1">
                  <c:v>Εξειδικευμένες υπηρεσίες αποκατάστασης (λογοθεραπεία, φυσικοθεραπεία, εργοθεραπεία κ.λπ.)</c:v>
                </c:pt>
                <c:pt idx="2">
                  <c:v>Υπηρεσίες ψυχολογικής υποστήριξης / συμβουλευτικής</c:v>
                </c:pt>
                <c:pt idx="3">
                  <c:v>Περισσότερη στήριξη για την οικογένεια/κηδεμόνα (ομάδες γονέων, συμβουλευτική, ανακούφιση φροντιστών)</c:v>
                </c:pt>
                <c:pt idx="4">
                  <c:v>Υπηρεσίες μεταφοράς (πιο συχνά δρομολόγια, καλύτερη κάλυψη)</c:v>
                </c:pt>
                <c:pt idx="5">
                  <c:v>Υπηρεσίες σίτισης (ποιοτικότερη ή συχνότερη)</c:v>
                </c:pt>
                <c:pt idx="6">
                  <c:v>Υποστήριξη στην αυτοεξυπηρέτηση και στις δεξιότητες καθημερινής ζωής</c:v>
                </c:pt>
                <c:pt idx="7">
                  <c:v>Περισσότερες πολιτιστικές/αθλητικές δραστηριότητες εντός και εκτός δομής</c:v>
                </c:pt>
                <c:pt idx="8">
                  <c:v>Ενίσχυση συνεργασίας με άλλες κοινωνικές δομές και φορείς</c:v>
                </c:pt>
                <c:pt idx="9">
                  <c:v>Ψηφιακές υπηρεσίες (online δραστηριότητες, τηλε-υποστήριξη, ενημερωτικό υλικό)</c:v>
                </c:pt>
                <c:pt idx="10">
                  <c:v>Άλλο</c:v>
                </c:pt>
              </c:strCache>
            </c:strRef>
          </c:cat>
          <c:val>
            <c:numRef>
              <c:f>Ανάγκες!$C$4:$C$14</c:f>
              <c:numCache>
                <c:formatCode>0%</c:formatCode>
                <c:ptCount val="11"/>
                <c:pt idx="0">
                  <c:v>0</c:v>
                </c:pt>
                <c:pt idx="1">
                  <c:v>0</c:v>
                </c:pt>
                <c:pt idx="2">
                  <c:v>0</c:v>
                </c:pt>
                <c:pt idx="3">
                  <c:v>0</c:v>
                </c:pt>
                <c:pt idx="4">
                  <c:v>0</c:v>
                </c:pt>
                <c:pt idx="5">
                  <c:v>0</c:v>
                </c:pt>
                <c:pt idx="6">
                  <c:v>0</c:v>
                </c:pt>
                <c:pt idx="7">
                  <c:v>5.2631578947368418E-2</c:v>
                </c:pt>
                <c:pt idx="8">
                  <c:v>0</c:v>
                </c:pt>
                <c:pt idx="9">
                  <c:v>0.94736842105263153</c:v>
                </c:pt>
                <c:pt idx="10">
                  <c:v>0</c:v>
                </c:pt>
              </c:numCache>
            </c:numRef>
          </c:val>
          <c:extLst>
            <c:ext xmlns:c16="http://schemas.microsoft.com/office/drawing/2014/chart" uri="{C3380CC4-5D6E-409C-BE32-E72D297353CC}">
              <c16:uniqueId val="{00000016-842B-451D-9323-2F12D8ADAF2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379-42C7-952C-0F64997D20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379-42C7-952C-0F64997D20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379-42C7-952C-0F64997D20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379-42C7-952C-0F64997D203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379-42C7-952C-0F64997D203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379-42C7-952C-0F64997D2036}"/>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379-42C7-952C-0F64997D2036}"/>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379-42C7-952C-0F64997D2036}"/>
              </c:ext>
            </c:extLst>
          </c:dPt>
          <c:cat>
            <c:strRef>
              <c:f>προτασεις!$B$4:$B$11</c:f>
              <c:strCache>
                <c:ptCount val="8"/>
                <c:pt idx="0">
                  <c:v>Καλύτερη ενημέρωση / πληροφόρηση για τις υπηρεσίες που μπορεί και πρέπει το ΚΔΗΦ να του/της προσφέρει</c:v>
                </c:pt>
                <c:pt idx="1">
                  <c:v>Καλύτερη εξυπηρέτηση από το προσωπικό</c:v>
                </c:pt>
                <c:pt idx="2">
                  <c:v>Πιο ουσιαστική συμβουλευτική υποστήριξη για εμένα προσωπικά και  για την υποστήριξη του/της ωφελούμενου/ης που έχω την επιμέλεια</c:v>
                </c:pt>
                <c:pt idx="3">
                  <c:v>Καλύτερη συνεργασία για την εξυπηρέτηση των προσωπικών του/της αναγκών και τη διαμόρφωση του προσωπικού του/της προγράμματος ειδικής αγωγής / φροντίδας</c:v>
                </c:pt>
                <c:pt idx="4">
                  <c:v>Περισσότερες δραστηριότητες έξω από τις εγκαταστάσεις του ΚΔΗΦ </c:v>
                </c:pt>
                <c:pt idx="5">
                  <c:v>Καλύτερες υποδομές (κτίριο, αίθουσες, καθαριότητα, εξοπλισμός κλπ.).</c:v>
                </c:pt>
                <c:pt idx="6">
                  <c:v>Διεύρυνση του ωραρίου λειτουργίας</c:v>
                </c:pt>
                <c:pt idx="7">
                  <c:v>Παροχή επιπλέον υπηρεσιών</c:v>
                </c:pt>
              </c:strCache>
            </c:strRef>
          </c:cat>
          <c:val>
            <c:numRef>
              <c:f>προτασεις!$C$4:$C$11</c:f>
              <c:numCache>
                <c:formatCode>0%</c:formatCode>
                <c:ptCount val="8"/>
                <c:pt idx="0">
                  <c:v>0</c:v>
                </c:pt>
                <c:pt idx="1">
                  <c:v>0</c:v>
                </c:pt>
                <c:pt idx="2">
                  <c:v>5.2631578947368418E-2</c:v>
                </c:pt>
                <c:pt idx="3">
                  <c:v>0</c:v>
                </c:pt>
                <c:pt idx="4">
                  <c:v>0</c:v>
                </c:pt>
                <c:pt idx="5">
                  <c:v>0.94736842105263153</c:v>
                </c:pt>
                <c:pt idx="6">
                  <c:v>0</c:v>
                </c:pt>
                <c:pt idx="7">
                  <c:v>0</c:v>
                </c:pt>
              </c:numCache>
            </c:numRef>
          </c:val>
          <c:extLst>
            <c:ext xmlns:c16="http://schemas.microsoft.com/office/drawing/2014/chart" uri="{C3380CC4-5D6E-409C-BE32-E72D297353CC}">
              <c16:uniqueId val="{00000010-E379-42C7-952C-0F64997D2036}"/>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3.8839059960792899E-2"/>
          <c:y val="0.43883728912545661"/>
          <c:w val="0.92941827274547517"/>
          <c:h val="0.540342932084693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dLbl>
              <c:idx val="0"/>
              <c:layout>
                <c:manualLayout>
                  <c:x val="0"/>
                  <c:y val="-5.0925925925926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7A-4710-AC1D-F93C91A4B69E}"/>
                </c:ext>
              </c:extLst>
            </c:dLbl>
            <c:dLbl>
              <c:idx val="1"/>
              <c:layout>
                <c:manualLayout>
                  <c:x val="1.1111111111111112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7A-4710-AC1D-F93C91A4B69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Δήμος!$A$9:$A$10</c:f>
              <c:strCache>
                <c:ptCount val="2"/>
                <c:pt idx="0">
                  <c:v>Αγρινίου</c:v>
                </c:pt>
                <c:pt idx="1">
                  <c:v>Ήλιδας</c:v>
                </c:pt>
              </c:strCache>
            </c:strRef>
          </c:cat>
          <c:val>
            <c:numRef>
              <c:f>Δήμος!$C$9:$C$10</c:f>
              <c:numCache>
                <c:formatCode>0%</c:formatCode>
                <c:ptCount val="2"/>
                <c:pt idx="0">
                  <c:v>0.47826086956521741</c:v>
                </c:pt>
                <c:pt idx="1">
                  <c:v>0.52173913043478259</c:v>
                </c:pt>
              </c:numCache>
            </c:numRef>
          </c:val>
          <c:extLst>
            <c:ext xmlns:c16="http://schemas.microsoft.com/office/drawing/2014/chart" uri="{C3380CC4-5D6E-409C-BE32-E72D297353CC}">
              <c16:uniqueId val="{00000002-0A7A-4710-AC1D-F93C91A4B69E}"/>
            </c:ext>
          </c:extLst>
        </c:ser>
        <c:dLbls>
          <c:showLegendKey val="0"/>
          <c:showVal val="0"/>
          <c:showCatName val="0"/>
          <c:showSerName val="0"/>
          <c:showPercent val="0"/>
          <c:showBubbleSize val="0"/>
        </c:dLbls>
        <c:gapWidth val="150"/>
        <c:shape val="box"/>
        <c:axId val="1952485120"/>
        <c:axId val="1952487040"/>
        <c:axId val="0"/>
      </c:bar3DChart>
      <c:catAx>
        <c:axId val="1952485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52487040"/>
        <c:crosses val="autoZero"/>
        <c:auto val="1"/>
        <c:lblAlgn val="ctr"/>
        <c:lblOffset val="100"/>
        <c:noMultiLvlLbl val="0"/>
      </c:catAx>
      <c:valAx>
        <c:axId val="195248704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524851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5">
                  <a:lumMod val="60000"/>
                  <a:lumOff val="40000"/>
                </a:schemeClr>
              </a:solidFill>
              <a:ln w="19050">
                <a:solidFill>
                  <a:schemeClr val="accent5">
                    <a:lumMod val="60000"/>
                    <a:lumOff val="40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5">
                    <a:lumMod val="60000"/>
                    <a:lumOff val="40000"/>
                  </a:schemeClr>
                </a:contourClr>
              </a:sp3d>
            </c:spPr>
            <c:extLst>
              <c:ext xmlns:c16="http://schemas.microsoft.com/office/drawing/2014/chart" uri="{C3380CC4-5D6E-409C-BE32-E72D297353CC}">
                <c16:uniqueId val="{00000001-AA79-4CB0-90AD-D0C165EC73F6}"/>
              </c:ext>
            </c:extLst>
          </c:dPt>
          <c:dPt>
            <c:idx val="1"/>
            <c:bubble3D val="0"/>
            <c:spPr>
              <a:solidFill>
                <a:schemeClr val="accent5">
                  <a:lumMod val="75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AA79-4CB0-90AD-D0C165EC73F6}"/>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l-GR"/>
                </a:p>
              </c:txPr>
              <c:dLblPos val="inEnd"/>
              <c:showLegendKey val="0"/>
              <c:showVal val="1"/>
              <c:showCatName val="1"/>
              <c:showSerName val="0"/>
              <c:showPercent val="0"/>
              <c:showBubbleSize val="0"/>
              <c:extLst>
                <c:ext xmlns:c16="http://schemas.microsoft.com/office/drawing/2014/chart" uri="{C3380CC4-5D6E-409C-BE32-E72D297353CC}">
                  <c16:uniqueId val="{00000001-AA79-4CB0-90AD-D0C165EC73F6}"/>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l-GR"/>
                </a:p>
              </c:txPr>
              <c:dLblPos val="inEnd"/>
              <c:showLegendKey val="0"/>
              <c:showVal val="1"/>
              <c:showCatName val="1"/>
              <c:showSerName val="0"/>
              <c:showPercent val="0"/>
              <c:showBubbleSize val="0"/>
              <c:extLst>
                <c:ext xmlns:c16="http://schemas.microsoft.com/office/drawing/2014/chart" uri="{C3380CC4-5D6E-409C-BE32-E72D297353CC}">
                  <c16:uniqueId val="{00000003-AA79-4CB0-90AD-D0C165EC73F6}"/>
                </c:ext>
              </c:extLst>
            </c:dLbl>
            <c:spPr>
              <a:solidFill>
                <a:sysClr val="window" lastClr="FFFFFF">
                  <a:alpha val="90000"/>
                </a:sysClr>
              </a:solidFill>
              <a:ln w="12700" cap="flat" cmpd="sng" algn="ctr">
                <a:solidFill>
                  <a:srgbClr val="E32D91"/>
                </a:solidFill>
                <a:round/>
              </a:ln>
              <a:effectLst>
                <a:outerShdw blurRad="50800" dist="38100" dir="2700000" algn="tl" rotWithShape="0">
                  <a:srgbClr val="E32D91">
                    <a:lumMod val="75000"/>
                    <a:alpha val="40000"/>
                  </a:srgbClr>
                </a:outerShdw>
              </a:effectLst>
            </c:spPr>
            <c:dLblPos val="in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Φύλο!$A$49:$A$50</c:f>
              <c:strCache>
                <c:ptCount val="2"/>
                <c:pt idx="0">
                  <c:v>Άνδρας</c:v>
                </c:pt>
                <c:pt idx="1">
                  <c:v>Γυναίκα</c:v>
                </c:pt>
              </c:strCache>
            </c:strRef>
          </c:cat>
          <c:val>
            <c:numRef>
              <c:f>Φύλο!$C$49:$C$50</c:f>
              <c:numCache>
                <c:formatCode>0%</c:formatCode>
                <c:ptCount val="2"/>
                <c:pt idx="0">
                  <c:v>0.60869565217391308</c:v>
                </c:pt>
                <c:pt idx="1">
                  <c:v>0.39130434782608697</c:v>
                </c:pt>
              </c:numCache>
            </c:numRef>
          </c:val>
          <c:extLst>
            <c:ext xmlns:c16="http://schemas.microsoft.com/office/drawing/2014/chart" uri="{C3380CC4-5D6E-409C-BE32-E72D297353CC}">
              <c16:uniqueId val="{00000004-AA79-4CB0-90AD-D0C165EC73F6}"/>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Ηλικία!$A$13:$A$16</c:f>
              <c:strCache>
                <c:ptCount val="4"/>
                <c:pt idx="0">
                  <c:v>65-70 ετών</c:v>
                </c:pt>
                <c:pt idx="1">
                  <c:v>81 ετών κι άνω </c:v>
                </c:pt>
                <c:pt idx="2">
                  <c:v>76-80 ετών</c:v>
                </c:pt>
                <c:pt idx="3">
                  <c:v>71-75 ετών</c:v>
                </c:pt>
              </c:strCache>
            </c:strRef>
          </c:cat>
          <c:val>
            <c:numRef>
              <c:f>Ηλικία!$C$13:$C$16</c:f>
              <c:numCache>
                <c:formatCode>0%</c:formatCode>
                <c:ptCount val="4"/>
                <c:pt idx="0">
                  <c:v>8.6956521739130432E-2</c:v>
                </c:pt>
                <c:pt idx="1">
                  <c:v>0.2391304347826087</c:v>
                </c:pt>
                <c:pt idx="2">
                  <c:v>0.2608695652173913</c:v>
                </c:pt>
                <c:pt idx="3">
                  <c:v>0.41304347826086957</c:v>
                </c:pt>
              </c:numCache>
            </c:numRef>
          </c:val>
          <c:extLst>
            <c:ext xmlns:c16="http://schemas.microsoft.com/office/drawing/2014/chart" uri="{C3380CC4-5D6E-409C-BE32-E72D297353CC}">
              <c16:uniqueId val="{00000000-EA60-4062-9B88-F3ADDAB4052F}"/>
            </c:ext>
          </c:extLst>
        </c:ser>
        <c:dLbls>
          <c:showLegendKey val="0"/>
          <c:showVal val="0"/>
          <c:showCatName val="0"/>
          <c:showSerName val="0"/>
          <c:showPercent val="0"/>
          <c:showBubbleSize val="0"/>
        </c:dLbls>
        <c:gapWidth val="150"/>
        <c:shape val="box"/>
        <c:axId val="1962799152"/>
        <c:axId val="1962801552"/>
        <c:axId val="0"/>
      </c:bar3DChart>
      <c:catAx>
        <c:axId val="1962799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62801552"/>
        <c:crosses val="autoZero"/>
        <c:auto val="1"/>
        <c:lblAlgn val="ctr"/>
        <c:lblOffset val="100"/>
        <c:noMultiLvlLbl val="0"/>
      </c:catAx>
      <c:valAx>
        <c:axId val="196280155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627991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'Οικογενειακή κατάσταση'!$A$11:$A$15</c:f>
              <c:strCache>
                <c:ptCount val="5"/>
                <c:pt idx="0">
                  <c:v>Άλλο</c:v>
                </c:pt>
                <c:pt idx="1">
                  <c:v>Άγαμος/η</c:v>
                </c:pt>
                <c:pt idx="2">
                  <c:v>Διαζευγμένος/η</c:v>
                </c:pt>
                <c:pt idx="3">
                  <c:v>Χήρος/α</c:v>
                </c:pt>
                <c:pt idx="4">
                  <c:v>Έγγαμος/η ή σε σύμφωνο συμβίωσης</c:v>
                </c:pt>
              </c:strCache>
            </c:strRef>
          </c:cat>
          <c:val>
            <c:numRef>
              <c:f>'Οικογενειακή κατάσταση'!$C$11:$C$15</c:f>
              <c:numCache>
                <c:formatCode>0%</c:formatCode>
                <c:ptCount val="5"/>
                <c:pt idx="0">
                  <c:v>2.1739130434782608E-2</c:v>
                </c:pt>
                <c:pt idx="1">
                  <c:v>0.13043478260869565</c:v>
                </c:pt>
                <c:pt idx="2">
                  <c:v>0.15217391304347827</c:v>
                </c:pt>
                <c:pt idx="3">
                  <c:v>0.2391304347826087</c:v>
                </c:pt>
                <c:pt idx="4">
                  <c:v>0.45652173913043476</c:v>
                </c:pt>
              </c:numCache>
            </c:numRef>
          </c:val>
          <c:extLst>
            <c:ext xmlns:c16="http://schemas.microsoft.com/office/drawing/2014/chart" uri="{C3380CC4-5D6E-409C-BE32-E72D297353CC}">
              <c16:uniqueId val="{00000000-151F-4DE6-9A9C-449172D1F91C}"/>
            </c:ext>
          </c:extLst>
        </c:ser>
        <c:dLbls>
          <c:showLegendKey val="0"/>
          <c:showVal val="0"/>
          <c:showCatName val="0"/>
          <c:showSerName val="0"/>
          <c:showPercent val="0"/>
          <c:showBubbleSize val="0"/>
        </c:dLbls>
        <c:gapWidth val="150"/>
        <c:shape val="box"/>
        <c:axId val="1947156448"/>
        <c:axId val="1947155968"/>
        <c:axId val="0"/>
      </c:bar3DChart>
      <c:catAx>
        <c:axId val="1947156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l-GR"/>
          </a:p>
        </c:txPr>
        <c:crossAx val="1947155968"/>
        <c:crosses val="autoZero"/>
        <c:auto val="1"/>
        <c:lblAlgn val="ctr"/>
        <c:lblOffset val="100"/>
        <c:noMultiLvlLbl val="0"/>
      </c:catAx>
      <c:valAx>
        <c:axId val="194715596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47156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Ευάλωτες!$H$51:$H$56</c:f>
              <c:strCache>
                <c:ptCount val="6"/>
                <c:pt idx="0">
                  <c:v>Άτομο με αναπηρία</c:v>
                </c:pt>
                <c:pt idx="1">
                  <c:v>Ανασφάλιστος/η </c:v>
                </c:pt>
                <c:pt idx="2">
                  <c:v>Άτομο με χρόνιο νόσημα</c:v>
                </c:pt>
                <c:pt idx="3">
                  <c:v>Άτομο χωρίς οικογενειακή υποστήριξη (μοναχικό)</c:v>
                </c:pt>
                <c:pt idx="4">
                  <c:v>Άτομο που χρειάζεται καθημερινή φροντίδα/ υποστήριξη</c:v>
                </c:pt>
                <c:pt idx="5">
                  <c:v>Άτομο χαμηλού εισοδήματος / συνταξιούχος με χαμηλή σύνταξη</c:v>
                </c:pt>
              </c:strCache>
            </c:strRef>
          </c:cat>
          <c:val>
            <c:numRef>
              <c:f>Ευάλωτες!$J$51:$J$56</c:f>
              <c:numCache>
                <c:formatCode>0%</c:formatCode>
                <c:ptCount val="6"/>
                <c:pt idx="0">
                  <c:v>7.9207920792079209E-2</c:v>
                </c:pt>
                <c:pt idx="1">
                  <c:v>9.9009900990099015E-2</c:v>
                </c:pt>
                <c:pt idx="2">
                  <c:v>0.15841584158415842</c:v>
                </c:pt>
                <c:pt idx="3">
                  <c:v>0.15841584158415842</c:v>
                </c:pt>
                <c:pt idx="4">
                  <c:v>0.16831683168316833</c:v>
                </c:pt>
                <c:pt idx="5">
                  <c:v>0.33663366336633666</c:v>
                </c:pt>
              </c:numCache>
            </c:numRef>
          </c:val>
          <c:extLst>
            <c:ext xmlns:c16="http://schemas.microsoft.com/office/drawing/2014/chart" uri="{C3380CC4-5D6E-409C-BE32-E72D297353CC}">
              <c16:uniqueId val="{00000000-ECDE-41C9-9769-15A84E552FA3}"/>
            </c:ext>
          </c:extLst>
        </c:ser>
        <c:dLbls>
          <c:showLegendKey val="0"/>
          <c:showVal val="0"/>
          <c:showCatName val="0"/>
          <c:showSerName val="0"/>
          <c:showPercent val="0"/>
          <c:showBubbleSize val="0"/>
        </c:dLbls>
        <c:gapWidth val="150"/>
        <c:shape val="box"/>
        <c:axId val="1712155744"/>
        <c:axId val="1712142304"/>
        <c:axId val="0"/>
      </c:bar3DChart>
      <c:catAx>
        <c:axId val="1712155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712142304"/>
        <c:crosses val="autoZero"/>
        <c:auto val="1"/>
        <c:lblAlgn val="ctr"/>
        <c:lblOffset val="100"/>
        <c:noMultiLvlLbl val="0"/>
      </c:catAx>
      <c:valAx>
        <c:axId val="171214230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7121557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'Συχνότητα &amp; Διάστημα Εξυπηρ. '!$G$54:$G$57</c:f>
              <c:strCache>
                <c:ptCount val="4"/>
                <c:pt idx="0">
                  <c:v>5 ή περισσότερα</c:v>
                </c:pt>
                <c:pt idx="1">
                  <c:v>Λιγότερο από 6 μήνες</c:v>
                </c:pt>
                <c:pt idx="2">
                  <c:v>3-4 χρόνια</c:v>
                </c:pt>
                <c:pt idx="3">
                  <c:v>1-2 χρόνια</c:v>
                </c:pt>
              </c:strCache>
            </c:strRef>
          </c:cat>
          <c:val>
            <c:numRef>
              <c:f>'Συχνότητα &amp; Διάστημα Εξυπηρ. '!$I$54:$I$57</c:f>
              <c:numCache>
                <c:formatCode>0%</c:formatCode>
                <c:ptCount val="4"/>
                <c:pt idx="0">
                  <c:v>6.5217391304347824E-2</c:v>
                </c:pt>
                <c:pt idx="1">
                  <c:v>0.13043478260869565</c:v>
                </c:pt>
                <c:pt idx="2">
                  <c:v>0.13043478260869565</c:v>
                </c:pt>
                <c:pt idx="3">
                  <c:v>0.67391304347826086</c:v>
                </c:pt>
              </c:numCache>
            </c:numRef>
          </c:val>
          <c:extLst>
            <c:ext xmlns:c16="http://schemas.microsoft.com/office/drawing/2014/chart" uri="{C3380CC4-5D6E-409C-BE32-E72D297353CC}">
              <c16:uniqueId val="{00000000-7A45-4201-B69A-2F90F1F707D6}"/>
            </c:ext>
          </c:extLst>
        </c:ser>
        <c:dLbls>
          <c:showLegendKey val="0"/>
          <c:showVal val="0"/>
          <c:showCatName val="0"/>
          <c:showSerName val="0"/>
          <c:showPercent val="0"/>
          <c:showBubbleSize val="0"/>
        </c:dLbls>
        <c:gapWidth val="150"/>
        <c:shape val="box"/>
        <c:axId val="1947478016"/>
        <c:axId val="1947478496"/>
        <c:axId val="0"/>
      </c:bar3DChart>
      <c:catAx>
        <c:axId val="1947478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47478496"/>
        <c:crosses val="autoZero"/>
        <c:auto val="1"/>
        <c:lblAlgn val="ctr"/>
        <c:lblOffset val="100"/>
        <c:noMultiLvlLbl val="0"/>
      </c:catAx>
      <c:valAx>
        <c:axId val="194747849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474780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Πηγή!$L$49:$L$56</c:f>
              <c:strCache>
                <c:ptCount val="8"/>
                <c:pt idx="0">
                  <c:v>Κέντρο Κοινότητας του Δήμου</c:v>
                </c:pt>
                <c:pt idx="1">
                  <c:v>Κοινωνική Δομή Δήμου (Παντοπωλείο, Συσσίτιο, Φαρμακείο, Δομή αστέγων κοκ.)</c:v>
                </c:pt>
                <c:pt idx="2">
                  <c:v>Άλλο φορέα (εκκλησία, Μη Κυβερνητική Οργάνωση κ.ο.κ.)</c:v>
                </c:pt>
                <c:pt idx="3">
                  <c:v>Αφίσα/ Φυλλάδιο</c:v>
                </c:pt>
                <c:pt idx="4">
                  <c:v>Φίλοι/Συγγενείς</c:v>
                </c:pt>
                <c:pt idx="5">
                  <c:v>Άλλο (π.χ. ΚΑΠΗ)</c:v>
                </c:pt>
                <c:pt idx="6">
                  <c:v>Κοινωνική υπηρεσία του Δήμου</c:v>
                </c:pt>
                <c:pt idx="7">
                  <c:v>Από το ίδιο το ΚΗΦΗ</c:v>
                </c:pt>
              </c:strCache>
            </c:strRef>
          </c:cat>
          <c:val>
            <c:numRef>
              <c:f>Πηγή!$N$49:$N$56</c:f>
              <c:numCache>
                <c:formatCode>0%</c:formatCode>
                <c:ptCount val="8"/>
                <c:pt idx="0">
                  <c:v>0</c:v>
                </c:pt>
                <c:pt idx="1">
                  <c:v>1.3888888888888888E-2</c:v>
                </c:pt>
                <c:pt idx="2">
                  <c:v>1.3888888888888888E-2</c:v>
                </c:pt>
                <c:pt idx="3">
                  <c:v>8.3333333333333329E-2</c:v>
                </c:pt>
                <c:pt idx="4">
                  <c:v>0.16666666666666666</c:v>
                </c:pt>
                <c:pt idx="5">
                  <c:v>0.16666666666666666</c:v>
                </c:pt>
                <c:pt idx="6">
                  <c:v>0.25</c:v>
                </c:pt>
                <c:pt idx="7">
                  <c:v>0.30555555555555558</c:v>
                </c:pt>
              </c:numCache>
            </c:numRef>
          </c:val>
          <c:extLst>
            <c:ext xmlns:c16="http://schemas.microsoft.com/office/drawing/2014/chart" uri="{C3380CC4-5D6E-409C-BE32-E72D297353CC}">
              <c16:uniqueId val="{00000000-26DB-41F2-8E57-2E85029A0C46}"/>
            </c:ext>
          </c:extLst>
        </c:ser>
        <c:dLbls>
          <c:showLegendKey val="0"/>
          <c:showVal val="0"/>
          <c:showCatName val="0"/>
          <c:showSerName val="0"/>
          <c:showPercent val="0"/>
          <c:showBubbleSize val="0"/>
        </c:dLbls>
        <c:gapWidth val="150"/>
        <c:shape val="box"/>
        <c:axId val="1877791248"/>
        <c:axId val="1877789808"/>
        <c:axId val="0"/>
      </c:bar3DChart>
      <c:catAx>
        <c:axId val="1877791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50000"/>
                    <a:lumOff val="50000"/>
                  </a:schemeClr>
                </a:solidFill>
                <a:latin typeface="+mn-lt"/>
                <a:ea typeface="+mn-ea"/>
                <a:cs typeface="+mn-cs"/>
              </a:defRPr>
            </a:pPr>
            <a:endParaRPr lang="el-GR"/>
          </a:p>
        </c:txPr>
        <c:crossAx val="1877789808"/>
        <c:crosses val="autoZero"/>
        <c:auto val="1"/>
        <c:lblAlgn val="ctr"/>
        <c:lblOffset val="100"/>
        <c:noMultiLvlLbl val="0"/>
      </c:catAx>
      <c:valAx>
        <c:axId val="187778980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7791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'Ικανοποίηση υπηρεσίες'!$B$67</c:f>
              <c:strCache>
                <c:ptCount val="1"/>
                <c:pt idx="0">
                  <c:v>Καθόλου</c:v>
                </c:pt>
              </c:strCache>
            </c:strRef>
          </c:tx>
          <c:spPr>
            <a:solidFill>
              <a:schemeClr val="accent1"/>
            </a:solidFill>
            <a:ln>
              <a:solidFill>
                <a:schemeClr val="accent1">
                  <a:lumMod val="75000"/>
                </a:schemeClr>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υπηρεσίες'!$B$68:$B$80</c:f>
              <c:numCache>
                <c:formatCode>0%</c:formatCode>
                <c:ptCount val="13"/>
                <c:pt idx="0">
                  <c:v>0</c:v>
                </c:pt>
                <c:pt idx="1">
                  <c:v>4.3478260869565216E-2</c:v>
                </c:pt>
                <c:pt idx="2">
                  <c:v>4.3478260869565216E-2</c:v>
                </c:pt>
                <c:pt idx="3">
                  <c:v>0</c:v>
                </c:pt>
                <c:pt idx="4">
                  <c:v>0</c:v>
                </c:pt>
                <c:pt idx="5">
                  <c:v>0</c:v>
                </c:pt>
                <c:pt idx="6">
                  <c:v>0</c:v>
                </c:pt>
                <c:pt idx="7">
                  <c:v>0</c:v>
                </c:pt>
                <c:pt idx="8">
                  <c:v>4.3478260869565216E-2</c:v>
                </c:pt>
                <c:pt idx="9">
                  <c:v>0</c:v>
                </c:pt>
                <c:pt idx="10">
                  <c:v>4.3478260869565216E-2</c:v>
                </c:pt>
                <c:pt idx="11">
                  <c:v>0</c:v>
                </c:pt>
                <c:pt idx="12">
                  <c:v>0</c:v>
                </c:pt>
              </c:numCache>
            </c:numRef>
          </c:val>
          <c:extLst>
            <c:ext xmlns:c16="http://schemas.microsoft.com/office/drawing/2014/chart" uri="{C3380CC4-5D6E-409C-BE32-E72D297353CC}">
              <c16:uniqueId val="{00000000-82D1-4689-8904-84E75D16A77C}"/>
            </c:ext>
          </c:extLst>
        </c:ser>
        <c:ser>
          <c:idx val="1"/>
          <c:order val="1"/>
          <c:tx>
            <c:strRef>
              <c:f>'Ικανοποίηση υπηρεσίες'!$C$67</c:f>
              <c:strCache>
                <c:ptCount val="1"/>
                <c:pt idx="0">
                  <c:v>Λίγο</c:v>
                </c:pt>
              </c:strCache>
            </c:strRef>
          </c:tx>
          <c:spPr>
            <a:solidFill>
              <a:schemeClr val="accent2"/>
            </a:solidFill>
            <a:ln>
              <a:solidFill>
                <a:schemeClr val="accent2">
                  <a:lumMod val="75000"/>
                </a:schemeClr>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υπηρεσίες'!$C$68:$C$80</c:f>
              <c:numCache>
                <c:formatCode>0%</c:formatCode>
                <c:ptCount val="13"/>
                <c:pt idx="0">
                  <c:v>6.5217391304347824E-2</c:v>
                </c:pt>
                <c:pt idx="1">
                  <c:v>4.3478260869565216E-2</c:v>
                </c:pt>
                <c:pt idx="2">
                  <c:v>2.1739130434782608E-2</c:v>
                </c:pt>
                <c:pt idx="3">
                  <c:v>0</c:v>
                </c:pt>
                <c:pt idx="4">
                  <c:v>0</c:v>
                </c:pt>
                <c:pt idx="5">
                  <c:v>0</c:v>
                </c:pt>
                <c:pt idx="6">
                  <c:v>0</c:v>
                </c:pt>
                <c:pt idx="7">
                  <c:v>0</c:v>
                </c:pt>
                <c:pt idx="8">
                  <c:v>0</c:v>
                </c:pt>
                <c:pt idx="9">
                  <c:v>8.6956521739130432E-2</c:v>
                </c:pt>
                <c:pt idx="10">
                  <c:v>0</c:v>
                </c:pt>
                <c:pt idx="11">
                  <c:v>0</c:v>
                </c:pt>
                <c:pt idx="12">
                  <c:v>0</c:v>
                </c:pt>
              </c:numCache>
            </c:numRef>
          </c:val>
          <c:extLst>
            <c:ext xmlns:c16="http://schemas.microsoft.com/office/drawing/2014/chart" uri="{C3380CC4-5D6E-409C-BE32-E72D297353CC}">
              <c16:uniqueId val="{00000001-82D1-4689-8904-84E75D16A77C}"/>
            </c:ext>
          </c:extLst>
        </c:ser>
        <c:ser>
          <c:idx val="2"/>
          <c:order val="2"/>
          <c:tx>
            <c:strRef>
              <c:f>'Ικανοποίηση υπηρεσίες'!$D$67</c:f>
              <c:strCache>
                <c:ptCount val="1"/>
                <c:pt idx="0">
                  <c:v>Αρκετά</c:v>
                </c:pt>
              </c:strCache>
            </c:strRef>
          </c:tx>
          <c:spPr>
            <a:solidFill>
              <a:schemeClr val="accent3"/>
            </a:solidFill>
            <a:ln>
              <a:solidFill>
                <a:schemeClr val="accent3">
                  <a:lumMod val="75000"/>
                </a:schemeClr>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υπηρεσίες'!$D$68:$D$80</c:f>
              <c:numCache>
                <c:formatCode>0%</c:formatCode>
                <c:ptCount val="13"/>
                <c:pt idx="0">
                  <c:v>0.19565217391304349</c:v>
                </c:pt>
                <c:pt idx="1">
                  <c:v>2.1739130434782608E-2</c:v>
                </c:pt>
                <c:pt idx="2">
                  <c:v>4.3478260869565216E-2</c:v>
                </c:pt>
                <c:pt idx="3">
                  <c:v>0</c:v>
                </c:pt>
                <c:pt idx="4">
                  <c:v>0</c:v>
                </c:pt>
                <c:pt idx="5">
                  <c:v>0</c:v>
                </c:pt>
                <c:pt idx="6">
                  <c:v>0</c:v>
                </c:pt>
                <c:pt idx="7">
                  <c:v>4.3478260869565216E-2</c:v>
                </c:pt>
                <c:pt idx="8">
                  <c:v>2.1739130434782608E-2</c:v>
                </c:pt>
                <c:pt idx="9">
                  <c:v>2.1739130434782608E-2</c:v>
                </c:pt>
                <c:pt idx="10">
                  <c:v>2.1739130434782608E-2</c:v>
                </c:pt>
                <c:pt idx="11">
                  <c:v>0.17391304347826086</c:v>
                </c:pt>
                <c:pt idx="12">
                  <c:v>0</c:v>
                </c:pt>
              </c:numCache>
            </c:numRef>
          </c:val>
          <c:extLst>
            <c:ext xmlns:c16="http://schemas.microsoft.com/office/drawing/2014/chart" uri="{C3380CC4-5D6E-409C-BE32-E72D297353CC}">
              <c16:uniqueId val="{00000002-82D1-4689-8904-84E75D16A77C}"/>
            </c:ext>
          </c:extLst>
        </c:ser>
        <c:ser>
          <c:idx val="3"/>
          <c:order val="3"/>
          <c:tx>
            <c:strRef>
              <c:f>'Ικανοποίηση υπηρεσίες'!$E$67</c:f>
              <c:strCache>
                <c:ptCount val="1"/>
                <c:pt idx="0">
                  <c:v>Πολύ</c:v>
                </c:pt>
              </c:strCache>
            </c:strRef>
          </c:tx>
          <c:spPr>
            <a:solidFill>
              <a:schemeClr val="accent4"/>
            </a:solidFill>
            <a:ln>
              <a:solidFill>
                <a:schemeClr val="accent4">
                  <a:lumMod val="75000"/>
                </a:schemeClr>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υπηρεσίες'!$E$68:$E$80</c:f>
              <c:numCache>
                <c:formatCode>0%</c:formatCode>
                <c:ptCount val="13"/>
                <c:pt idx="0">
                  <c:v>0.30434782608695654</c:v>
                </c:pt>
                <c:pt idx="1">
                  <c:v>0.32608695652173914</c:v>
                </c:pt>
                <c:pt idx="2">
                  <c:v>0.41304347826086957</c:v>
                </c:pt>
                <c:pt idx="3">
                  <c:v>0.13043478260869565</c:v>
                </c:pt>
                <c:pt idx="4">
                  <c:v>0.13043478260869565</c:v>
                </c:pt>
                <c:pt idx="5">
                  <c:v>0</c:v>
                </c:pt>
                <c:pt idx="6">
                  <c:v>0</c:v>
                </c:pt>
                <c:pt idx="7">
                  <c:v>6.5217391304347824E-2</c:v>
                </c:pt>
                <c:pt idx="8">
                  <c:v>2.1739130434782608E-2</c:v>
                </c:pt>
                <c:pt idx="9">
                  <c:v>4.3478260869565216E-2</c:v>
                </c:pt>
                <c:pt idx="10">
                  <c:v>0</c:v>
                </c:pt>
                <c:pt idx="11">
                  <c:v>6.5217391304347824E-2</c:v>
                </c:pt>
                <c:pt idx="12">
                  <c:v>0</c:v>
                </c:pt>
              </c:numCache>
            </c:numRef>
          </c:val>
          <c:extLst>
            <c:ext xmlns:c16="http://schemas.microsoft.com/office/drawing/2014/chart" uri="{C3380CC4-5D6E-409C-BE32-E72D297353CC}">
              <c16:uniqueId val="{00000003-82D1-4689-8904-84E75D16A77C}"/>
            </c:ext>
          </c:extLst>
        </c:ser>
        <c:ser>
          <c:idx val="4"/>
          <c:order val="4"/>
          <c:tx>
            <c:strRef>
              <c:f>'Ικανοποίηση υπηρεσίες'!$F$67</c:f>
              <c:strCache>
                <c:ptCount val="1"/>
                <c:pt idx="0">
                  <c:v>Πάρα Πολύ</c:v>
                </c:pt>
              </c:strCache>
            </c:strRef>
          </c:tx>
          <c:spPr>
            <a:solidFill>
              <a:schemeClr val="accent5"/>
            </a:solidFill>
            <a:ln>
              <a:solidFill>
                <a:schemeClr val="accent5">
                  <a:lumMod val="75000"/>
                </a:schemeClr>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υπηρεσίες'!$F$68:$F$80</c:f>
              <c:numCache>
                <c:formatCode>0%</c:formatCode>
                <c:ptCount val="13"/>
                <c:pt idx="0">
                  <c:v>0.36956521739130432</c:v>
                </c:pt>
                <c:pt idx="1">
                  <c:v>0.5</c:v>
                </c:pt>
                <c:pt idx="2">
                  <c:v>0.34782608695652173</c:v>
                </c:pt>
                <c:pt idx="3">
                  <c:v>0.86956521739130432</c:v>
                </c:pt>
                <c:pt idx="4">
                  <c:v>0.34782608695652173</c:v>
                </c:pt>
                <c:pt idx="5">
                  <c:v>0</c:v>
                </c:pt>
                <c:pt idx="6">
                  <c:v>0</c:v>
                </c:pt>
                <c:pt idx="7">
                  <c:v>0.86956521739130432</c:v>
                </c:pt>
                <c:pt idx="8">
                  <c:v>0.43478260869565216</c:v>
                </c:pt>
                <c:pt idx="9">
                  <c:v>0</c:v>
                </c:pt>
                <c:pt idx="10">
                  <c:v>0</c:v>
                </c:pt>
                <c:pt idx="11">
                  <c:v>0.21739130434782608</c:v>
                </c:pt>
                <c:pt idx="12">
                  <c:v>0</c:v>
                </c:pt>
              </c:numCache>
            </c:numRef>
          </c:val>
          <c:extLst>
            <c:ext xmlns:c16="http://schemas.microsoft.com/office/drawing/2014/chart" uri="{C3380CC4-5D6E-409C-BE32-E72D297353CC}">
              <c16:uniqueId val="{00000004-82D1-4689-8904-84E75D16A77C}"/>
            </c:ext>
          </c:extLst>
        </c:ser>
        <c:ser>
          <c:idx val="5"/>
          <c:order val="5"/>
          <c:tx>
            <c:strRef>
              <c:f>'Ικανοποίηση υπηρεσίες'!$G$67</c:f>
              <c:strCache>
                <c:ptCount val="1"/>
                <c:pt idx="0">
                  <c:v>Δεν έλαβα την υπηρεσία</c:v>
                </c:pt>
              </c:strCache>
            </c:strRef>
          </c:tx>
          <c:spPr>
            <a:solidFill>
              <a:schemeClr val="tx2"/>
            </a:solidFill>
            <a:ln>
              <a:solidFill>
                <a:schemeClr val="tx2"/>
              </a:solidFill>
            </a:ln>
            <a:effectLst/>
          </c:spPr>
          <c:invertIfNegative val="0"/>
          <c:cat>
            <c:strRef>
              <c:f>'Ικανοποίηση υπηρεσίες'!$A$68:$A$80</c:f>
              <c:strCache>
                <c:ptCount val="13"/>
                <c:pt idx="0">
                  <c:v>Δημιουργική απασχόληση (χειροτεχνία, ζωγραφική, μαγειρική, παιχνίδια μνήμης κοκ.)</c:v>
                </c:pt>
                <c:pt idx="1">
                  <c:v>Ψυχαγωγία (εκδρομές, περίπατοι, συμμετοχή σε πολιτιστικές δραστηριότητες, κοινωνικές ή άλλες εκδηλώσεις κοκ.)</c:v>
                </c:pt>
                <c:pt idx="2">
                  <c:v>Υποστήριξη για να μπορείτε να εξυπηρετηθείτε μόνοι σας (εργαστήρια, ατομική υγιεινή κλπ.)</c:v>
                </c:pt>
                <c:pt idx="3">
                  <c:v>Πρωινό</c:v>
                </c:pt>
                <c:pt idx="4">
                  <c:v>Γεύμα</c:v>
                </c:pt>
                <c:pt idx="5">
                  <c:v>Εργοθεραπείες / φυσικοθεραπείες</c:v>
                </c:pt>
                <c:pt idx="6">
                  <c:v>Νοσηλευτική φροντίδα (βοήθεια για να παίρνετε τα φάρμακα, να κάνετε ενέσεις, να μετρηθεί η πίεσή σας, το σάκχαρο κλπ.)</c:v>
                </c:pt>
                <c:pt idx="7">
                  <c:v>Ιατρική επίσκεψη / εξέταση, συνταγογράφηση φαρμάκων</c:v>
                </c:pt>
                <c:pt idx="8">
                  <c:v>Υπηρεσίες Βοήθεια για προσωπικές σας υποχρεώσεις με δημόσιες/δημοτικές υπηρεσίες, για πληρωμές λογαριασμών κ.α.) μεταφοράς</c:v>
                </c:pt>
                <c:pt idx="9">
                  <c:v>Παρακολούθηση και υποστήριξη σας από ψυχολόγο</c:v>
                </c:pt>
                <c:pt idx="10">
                  <c:v>Βοήθεια για να πάω σε νοσοκομείο </c:v>
                </c:pt>
                <c:pt idx="11">
                  <c:v>Μεταφορά από και προς το σπίτι σας</c:v>
                </c:pt>
                <c:pt idx="12">
                  <c:v>Άλλη υπηρεσία………………(αναφέρατε)</c:v>
                </c:pt>
              </c:strCache>
            </c:strRef>
          </c:cat>
          <c:val>
            <c:numRef>
              <c:f>'Ικανοποίηση υπηρεσίες'!$G$68:$G$80</c:f>
              <c:numCache>
                <c:formatCode>0%</c:formatCode>
                <c:ptCount val="13"/>
                <c:pt idx="0">
                  <c:v>6.5217391304347824E-2</c:v>
                </c:pt>
                <c:pt idx="1">
                  <c:v>6.5217391304347824E-2</c:v>
                </c:pt>
                <c:pt idx="2">
                  <c:v>0.13043478260869565</c:v>
                </c:pt>
                <c:pt idx="3">
                  <c:v>0</c:v>
                </c:pt>
                <c:pt idx="4">
                  <c:v>0.52173913043478259</c:v>
                </c:pt>
                <c:pt idx="5">
                  <c:v>1</c:v>
                </c:pt>
                <c:pt idx="6">
                  <c:v>1</c:v>
                </c:pt>
                <c:pt idx="7">
                  <c:v>2.1739130434782608E-2</c:v>
                </c:pt>
                <c:pt idx="8">
                  <c:v>0.47826086956521741</c:v>
                </c:pt>
                <c:pt idx="9">
                  <c:v>0.84782608695652173</c:v>
                </c:pt>
                <c:pt idx="10">
                  <c:v>0.93478260869565222</c:v>
                </c:pt>
                <c:pt idx="11">
                  <c:v>0.54347826086956519</c:v>
                </c:pt>
                <c:pt idx="12">
                  <c:v>1</c:v>
                </c:pt>
              </c:numCache>
            </c:numRef>
          </c:val>
          <c:extLst>
            <c:ext xmlns:c16="http://schemas.microsoft.com/office/drawing/2014/chart" uri="{C3380CC4-5D6E-409C-BE32-E72D297353CC}">
              <c16:uniqueId val="{00000005-82D1-4689-8904-84E75D16A77C}"/>
            </c:ext>
          </c:extLst>
        </c:ser>
        <c:dLbls>
          <c:showLegendKey val="0"/>
          <c:showVal val="0"/>
          <c:showCatName val="0"/>
          <c:showSerName val="0"/>
          <c:showPercent val="0"/>
          <c:showBubbleSize val="0"/>
        </c:dLbls>
        <c:gapWidth val="150"/>
        <c:axId val="1953636768"/>
        <c:axId val="1953637248"/>
      </c:barChart>
      <c:catAx>
        <c:axId val="1953636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50000"/>
                    <a:lumOff val="50000"/>
                  </a:schemeClr>
                </a:solidFill>
                <a:latin typeface="+mn-lt"/>
                <a:ea typeface="+mn-ea"/>
                <a:cs typeface="+mn-cs"/>
              </a:defRPr>
            </a:pPr>
            <a:endParaRPr lang="el-GR"/>
          </a:p>
        </c:txPr>
        <c:crossAx val="1953637248"/>
        <c:crosses val="autoZero"/>
        <c:auto val="1"/>
        <c:lblAlgn val="ctr"/>
        <c:lblOffset val="100"/>
        <c:noMultiLvlLbl val="0"/>
      </c:catAx>
      <c:valAx>
        <c:axId val="195363724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5363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14FA-4725-8307-E7DA409B5090}"/>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14FA-4725-8307-E7DA409B5090}"/>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14FA-4725-8307-E7DA409B5090}"/>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14FA-4725-8307-E7DA409B5090}"/>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14FA-4725-8307-E7DA409B5090}"/>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14FA-4725-8307-E7DA409B5090}"/>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D-14FA-4725-8307-E7DA409B5090}"/>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Εκπαίδευση!$B$13:$H$13</c:f>
              <c:strCache>
                <c:ptCount val="7"/>
                <c:pt idx="0">
                  <c:v>Διδακτορικό / Μεταπτυχιακό / Πτυχίο Πανεπιστημίου-Πολυτεχνείου, ΑΤΕΙ, ΑΣΠΑΙΤΕ, Ανώτερων Επαγγελματικών Σχολών και ισότιμων σχολών</c:v>
                </c:pt>
                <c:pt idx="1">
                  <c:v>Πτυχίο μεταδευτεροβάθμιας εκπαίδευσης (ΙΕΚ, Κολέγια κλπ.)</c:v>
                </c:pt>
                <c:pt idx="2">
                  <c:v>Απολυτήριο Λυκείου (Γενικού, Επαγγελματικού, Εκκλησιαστικού κ.λπ. ή εξαταξίου Γυμνασίου)</c:v>
                </c:pt>
                <c:pt idx="3">
                  <c:v>Πτυχίο Επαγγελματικών Σχολών / Απολυτήριο τριτάξιου Γυμνασίου</c:v>
                </c:pt>
                <c:pt idx="4">
                  <c:v>Απολυτήριο Δημοτικού</c:v>
                </c:pt>
                <c:pt idx="5">
                  <c:v>Εγκατέλειψε ή δε φοίτησε στο  Δημοτικό, αλλά γνωρίζει γραφή και ανάγνωση / Ολοκλήρωσε την προσχολική αγωγή / Δεν γνωρίζει γραφή και ανάγνωση</c:v>
                </c:pt>
                <c:pt idx="6">
                  <c:v>Μη κατατασσόμενοι (άτομα γεννηθέντα μετά την 1/1/2016)</c:v>
                </c:pt>
              </c:strCache>
            </c:strRef>
          </c:cat>
          <c:val>
            <c:numRef>
              <c:f>Εκπαίδευση!$B$15:$H$15</c:f>
              <c:numCache>
                <c:formatCode>0%</c:formatCode>
                <c:ptCount val="7"/>
                <c:pt idx="0">
                  <c:v>0.15767072188677267</c:v>
                </c:pt>
                <c:pt idx="1">
                  <c:v>3.643527331854407E-2</c:v>
                </c:pt>
                <c:pt idx="2">
                  <c:v>0.27837085671795597</c:v>
                </c:pt>
                <c:pt idx="3">
                  <c:v>0.12919110546143428</c:v>
                </c:pt>
                <c:pt idx="4">
                  <c:v>0.24353689653789312</c:v>
                </c:pt>
                <c:pt idx="5">
                  <c:v>0.10825524746304484</c:v>
                </c:pt>
                <c:pt idx="6">
                  <c:v>4.6539898614355049E-2</c:v>
                </c:pt>
              </c:numCache>
            </c:numRef>
          </c:val>
          <c:extLst>
            <c:ext xmlns:c16="http://schemas.microsoft.com/office/drawing/2014/chart" uri="{C3380CC4-5D6E-409C-BE32-E72D297353CC}">
              <c16:uniqueId val="{0000000E-14FA-4725-8307-E7DA409B5090}"/>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κριτήρια'!$D$84</c:f>
              <c:strCache>
                <c:ptCount val="1"/>
                <c:pt idx="0">
                  <c:v>Καθόλου</c:v>
                </c:pt>
              </c:strCache>
            </c:strRef>
          </c:tx>
          <c:spPr>
            <a:solidFill>
              <a:schemeClr val="accent1"/>
            </a:solidFill>
            <a:ln>
              <a:no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κριτήρια'!$D$85:$D$107</c:f>
              <c:numCache>
                <c:formatCode>0%</c:formatCode>
                <c:ptCount val="23"/>
                <c:pt idx="0">
                  <c:v>0</c:v>
                </c:pt>
                <c:pt idx="1">
                  <c:v>0</c:v>
                </c:pt>
                <c:pt idx="2">
                  <c:v>0</c:v>
                </c:pt>
                <c:pt idx="3">
                  <c:v>0</c:v>
                </c:pt>
                <c:pt idx="4">
                  <c:v>0</c:v>
                </c:pt>
                <c:pt idx="5">
                  <c:v>0</c:v>
                </c:pt>
                <c:pt idx="6">
                  <c:v>2.1739130434782608E-2</c:v>
                </c:pt>
                <c:pt idx="7">
                  <c:v>0</c:v>
                </c:pt>
                <c:pt idx="8">
                  <c:v>0</c:v>
                </c:pt>
                <c:pt idx="9">
                  <c:v>0</c:v>
                </c:pt>
                <c:pt idx="10">
                  <c:v>6.5217391304347824E-2</c:v>
                </c:pt>
                <c:pt idx="11">
                  <c:v>0</c:v>
                </c:pt>
                <c:pt idx="12">
                  <c:v>0</c:v>
                </c:pt>
                <c:pt idx="13">
                  <c:v>2.1739130434782608E-2</c:v>
                </c:pt>
                <c:pt idx="14">
                  <c:v>0</c:v>
                </c:pt>
                <c:pt idx="15">
                  <c:v>0</c:v>
                </c:pt>
                <c:pt idx="16">
                  <c:v>0</c:v>
                </c:pt>
                <c:pt idx="17">
                  <c:v>0</c:v>
                </c:pt>
                <c:pt idx="18">
                  <c:v>0</c:v>
                </c:pt>
                <c:pt idx="19">
                  <c:v>0</c:v>
                </c:pt>
                <c:pt idx="20">
                  <c:v>0</c:v>
                </c:pt>
                <c:pt idx="21">
                  <c:v>0</c:v>
                </c:pt>
                <c:pt idx="22">
                  <c:v>0</c:v>
                </c:pt>
              </c:numCache>
            </c:numRef>
          </c:val>
          <c:extLst>
            <c:ext xmlns:c16="http://schemas.microsoft.com/office/drawing/2014/chart" uri="{C3380CC4-5D6E-409C-BE32-E72D297353CC}">
              <c16:uniqueId val="{00000000-CDE6-47E0-BF8B-C6874EE6A806}"/>
            </c:ext>
          </c:extLst>
        </c:ser>
        <c:ser>
          <c:idx val="1"/>
          <c:order val="1"/>
          <c:tx>
            <c:strRef>
              <c:f>'Ικανοποίηση κριτήρια'!$E$84</c:f>
              <c:strCache>
                <c:ptCount val="1"/>
                <c:pt idx="0">
                  <c:v>Λίγο</c:v>
                </c:pt>
              </c:strCache>
            </c:strRef>
          </c:tx>
          <c:spPr>
            <a:solidFill>
              <a:schemeClr val="accent2"/>
            </a:solidFill>
            <a:ln>
              <a:no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κριτήρια'!$E$85:$E$107</c:f>
              <c:numCache>
                <c:formatCode>0%</c:formatCode>
                <c:ptCount val="23"/>
                <c:pt idx="0">
                  <c:v>0</c:v>
                </c:pt>
                <c:pt idx="1">
                  <c:v>0</c:v>
                </c:pt>
                <c:pt idx="2">
                  <c:v>0</c:v>
                </c:pt>
                <c:pt idx="3">
                  <c:v>0</c:v>
                </c:pt>
                <c:pt idx="4">
                  <c:v>0</c:v>
                </c:pt>
                <c:pt idx="5">
                  <c:v>0</c:v>
                </c:pt>
                <c:pt idx="6">
                  <c:v>8.6956521739130432E-2</c:v>
                </c:pt>
                <c:pt idx="7">
                  <c:v>0</c:v>
                </c:pt>
                <c:pt idx="8">
                  <c:v>0</c:v>
                </c:pt>
                <c:pt idx="9">
                  <c:v>0</c:v>
                </c:pt>
                <c:pt idx="10">
                  <c:v>0</c:v>
                </c:pt>
                <c:pt idx="11">
                  <c:v>0</c:v>
                </c:pt>
                <c:pt idx="12">
                  <c:v>0</c:v>
                </c:pt>
                <c:pt idx="13">
                  <c:v>2.1739130434782608E-2</c:v>
                </c:pt>
                <c:pt idx="14">
                  <c:v>0</c:v>
                </c:pt>
                <c:pt idx="15">
                  <c:v>0</c:v>
                </c:pt>
                <c:pt idx="16">
                  <c:v>0</c:v>
                </c:pt>
                <c:pt idx="17">
                  <c:v>2.1739130434782608E-2</c:v>
                </c:pt>
                <c:pt idx="18">
                  <c:v>2.1739130434782608E-2</c:v>
                </c:pt>
                <c:pt idx="19">
                  <c:v>0</c:v>
                </c:pt>
                <c:pt idx="20">
                  <c:v>0</c:v>
                </c:pt>
                <c:pt idx="21">
                  <c:v>0</c:v>
                </c:pt>
                <c:pt idx="22">
                  <c:v>0</c:v>
                </c:pt>
              </c:numCache>
            </c:numRef>
          </c:val>
          <c:extLst>
            <c:ext xmlns:c16="http://schemas.microsoft.com/office/drawing/2014/chart" uri="{C3380CC4-5D6E-409C-BE32-E72D297353CC}">
              <c16:uniqueId val="{00000001-CDE6-47E0-BF8B-C6874EE6A806}"/>
            </c:ext>
          </c:extLst>
        </c:ser>
        <c:ser>
          <c:idx val="2"/>
          <c:order val="2"/>
          <c:tx>
            <c:strRef>
              <c:f>'Ικανοποίηση κριτήρια'!$F$84</c:f>
              <c:strCache>
                <c:ptCount val="1"/>
                <c:pt idx="0">
                  <c:v>Αρκετά</c:v>
                </c:pt>
              </c:strCache>
            </c:strRef>
          </c:tx>
          <c:spPr>
            <a:solidFill>
              <a:schemeClr val="accent3"/>
            </a:solidFill>
            <a:ln>
              <a:no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κριτήρια'!$F$85:$F$107</c:f>
              <c:numCache>
                <c:formatCode>0%</c:formatCode>
                <c:ptCount val="23"/>
                <c:pt idx="0">
                  <c:v>6.5217391304347824E-2</c:v>
                </c:pt>
                <c:pt idx="1">
                  <c:v>0.13043478260869565</c:v>
                </c:pt>
                <c:pt idx="2">
                  <c:v>8.6956521739130432E-2</c:v>
                </c:pt>
                <c:pt idx="3">
                  <c:v>2.1739130434782608E-2</c:v>
                </c:pt>
                <c:pt idx="4">
                  <c:v>0.13043478260869565</c:v>
                </c:pt>
                <c:pt idx="5">
                  <c:v>4.3478260869565216E-2</c:v>
                </c:pt>
                <c:pt idx="6">
                  <c:v>0.10869565217391304</c:v>
                </c:pt>
                <c:pt idx="7">
                  <c:v>2.1739130434782608E-2</c:v>
                </c:pt>
                <c:pt idx="8">
                  <c:v>2.1739130434782608E-2</c:v>
                </c:pt>
                <c:pt idx="9">
                  <c:v>2.1739130434782608E-2</c:v>
                </c:pt>
                <c:pt idx="10">
                  <c:v>4.3478260869565216E-2</c:v>
                </c:pt>
                <c:pt idx="11">
                  <c:v>2.1739130434782608E-2</c:v>
                </c:pt>
                <c:pt idx="12">
                  <c:v>0</c:v>
                </c:pt>
                <c:pt idx="13">
                  <c:v>2.1739130434782608E-2</c:v>
                </c:pt>
                <c:pt idx="14">
                  <c:v>2.1739130434782608E-2</c:v>
                </c:pt>
                <c:pt idx="15">
                  <c:v>0.47826086956521741</c:v>
                </c:pt>
                <c:pt idx="16">
                  <c:v>6.5217391304347824E-2</c:v>
                </c:pt>
                <c:pt idx="17">
                  <c:v>4.3478260869565216E-2</c:v>
                </c:pt>
                <c:pt idx="18">
                  <c:v>0</c:v>
                </c:pt>
                <c:pt idx="19">
                  <c:v>0</c:v>
                </c:pt>
                <c:pt idx="20">
                  <c:v>0</c:v>
                </c:pt>
                <c:pt idx="21">
                  <c:v>0</c:v>
                </c:pt>
                <c:pt idx="22">
                  <c:v>0</c:v>
                </c:pt>
              </c:numCache>
            </c:numRef>
          </c:val>
          <c:extLst>
            <c:ext xmlns:c16="http://schemas.microsoft.com/office/drawing/2014/chart" uri="{C3380CC4-5D6E-409C-BE32-E72D297353CC}">
              <c16:uniqueId val="{00000002-CDE6-47E0-BF8B-C6874EE6A806}"/>
            </c:ext>
          </c:extLst>
        </c:ser>
        <c:ser>
          <c:idx val="3"/>
          <c:order val="3"/>
          <c:tx>
            <c:strRef>
              <c:f>'Ικανοποίηση κριτήρια'!$G$84</c:f>
              <c:strCache>
                <c:ptCount val="1"/>
                <c:pt idx="0">
                  <c:v>Πολύ</c:v>
                </c:pt>
              </c:strCache>
            </c:strRef>
          </c:tx>
          <c:spPr>
            <a:solidFill>
              <a:schemeClr val="accent4"/>
            </a:solidFill>
            <a:ln>
              <a:no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κριτήρια'!$G$85:$G$107</c:f>
              <c:numCache>
                <c:formatCode>0%</c:formatCode>
                <c:ptCount val="23"/>
                <c:pt idx="0">
                  <c:v>0.34782608695652173</c:v>
                </c:pt>
                <c:pt idx="1">
                  <c:v>0.54347826086956519</c:v>
                </c:pt>
                <c:pt idx="2">
                  <c:v>0.2608695652173913</c:v>
                </c:pt>
                <c:pt idx="3">
                  <c:v>0.2608695652173913</c:v>
                </c:pt>
                <c:pt idx="4">
                  <c:v>0.39130434782608697</c:v>
                </c:pt>
                <c:pt idx="5">
                  <c:v>0.39130434782608697</c:v>
                </c:pt>
                <c:pt idx="6">
                  <c:v>0.32608695652173914</c:v>
                </c:pt>
                <c:pt idx="7">
                  <c:v>0.2391304347826087</c:v>
                </c:pt>
                <c:pt idx="8">
                  <c:v>0.2391304347826087</c:v>
                </c:pt>
                <c:pt idx="9">
                  <c:v>0.21739130434782608</c:v>
                </c:pt>
                <c:pt idx="10">
                  <c:v>0.21739130434782608</c:v>
                </c:pt>
                <c:pt idx="11">
                  <c:v>0.2608695652173913</c:v>
                </c:pt>
                <c:pt idx="12">
                  <c:v>0.47826086956521741</c:v>
                </c:pt>
                <c:pt idx="13">
                  <c:v>0.34782608695652173</c:v>
                </c:pt>
                <c:pt idx="14">
                  <c:v>0.2608695652173913</c:v>
                </c:pt>
                <c:pt idx="15">
                  <c:v>0</c:v>
                </c:pt>
                <c:pt idx="16">
                  <c:v>0.2608695652173913</c:v>
                </c:pt>
                <c:pt idx="17">
                  <c:v>0.32608695652173914</c:v>
                </c:pt>
                <c:pt idx="18">
                  <c:v>0.21739130434782608</c:v>
                </c:pt>
                <c:pt idx="19">
                  <c:v>0.21739130434782608</c:v>
                </c:pt>
                <c:pt idx="20">
                  <c:v>0.21739130434782608</c:v>
                </c:pt>
                <c:pt idx="21">
                  <c:v>0.21739130434782608</c:v>
                </c:pt>
                <c:pt idx="22">
                  <c:v>0.21739130434782608</c:v>
                </c:pt>
              </c:numCache>
            </c:numRef>
          </c:val>
          <c:extLst>
            <c:ext xmlns:c16="http://schemas.microsoft.com/office/drawing/2014/chart" uri="{C3380CC4-5D6E-409C-BE32-E72D297353CC}">
              <c16:uniqueId val="{00000003-CDE6-47E0-BF8B-C6874EE6A806}"/>
            </c:ext>
          </c:extLst>
        </c:ser>
        <c:ser>
          <c:idx val="4"/>
          <c:order val="4"/>
          <c:tx>
            <c:strRef>
              <c:f>'Ικανοποίηση κριτήρια'!$H$84</c:f>
              <c:strCache>
                <c:ptCount val="1"/>
                <c:pt idx="0">
                  <c:v>Πάρα πολύ</c:v>
                </c:pt>
              </c:strCache>
            </c:strRef>
          </c:tx>
          <c:spPr>
            <a:solidFill>
              <a:schemeClr val="accent5"/>
            </a:solidFill>
            <a:ln>
              <a:no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κριτήρια'!$H$85:$H$107</c:f>
              <c:numCache>
                <c:formatCode>0%</c:formatCode>
                <c:ptCount val="23"/>
                <c:pt idx="0">
                  <c:v>0.58695652173913049</c:v>
                </c:pt>
                <c:pt idx="1">
                  <c:v>0.32608695652173914</c:v>
                </c:pt>
                <c:pt idx="2">
                  <c:v>0.65217391304347827</c:v>
                </c:pt>
                <c:pt idx="3">
                  <c:v>0.71739130434782605</c:v>
                </c:pt>
                <c:pt idx="4">
                  <c:v>0.19565217391304349</c:v>
                </c:pt>
                <c:pt idx="5">
                  <c:v>0.28260869565217389</c:v>
                </c:pt>
                <c:pt idx="6">
                  <c:v>0.15217391304347827</c:v>
                </c:pt>
                <c:pt idx="7">
                  <c:v>0.2608695652173913</c:v>
                </c:pt>
                <c:pt idx="8">
                  <c:v>0.2608695652173913</c:v>
                </c:pt>
                <c:pt idx="9">
                  <c:v>0.28260869565217389</c:v>
                </c:pt>
                <c:pt idx="10">
                  <c:v>0.13043478260869565</c:v>
                </c:pt>
                <c:pt idx="11">
                  <c:v>0.63043478260869568</c:v>
                </c:pt>
                <c:pt idx="12">
                  <c:v>0.45652173913043476</c:v>
                </c:pt>
                <c:pt idx="13">
                  <c:v>0.5</c:v>
                </c:pt>
                <c:pt idx="14">
                  <c:v>0.71739130434782605</c:v>
                </c:pt>
                <c:pt idx="15">
                  <c:v>0</c:v>
                </c:pt>
                <c:pt idx="16">
                  <c:v>0.17391304347826086</c:v>
                </c:pt>
                <c:pt idx="17">
                  <c:v>8.6956521739130432E-2</c:v>
                </c:pt>
                <c:pt idx="18">
                  <c:v>0.76086956521739135</c:v>
                </c:pt>
                <c:pt idx="19">
                  <c:v>0.78260869565217395</c:v>
                </c:pt>
                <c:pt idx="20">
                  <c:v>0.78260869565217395</c:v>
                </c:pt>
                <c:pt idx="21">
                  <c:v>0.76086956521739135</c:v>
                </c:pt>
                <c:pt idx="22">
                  <c:v>0.78260869565217395</c:v>
                </c:pt>
              </c:numCache>
            </c:numRef>
          </c:val>
          <c:extLst>
            <c:ext xmlns:c16="http://schemas.microsoft.com/office/drawing/2014/chart" uri="{C3380CC4-5D6E-409C-BE32-E72D297353CC}">
              <c16:uniqueId val="{00000004-CDE6-47E0-BF8B-C6874EE6A806}"/>
            </c:ext>
          </c:extLst>
        </c:ser>
        <c:ser>
          <c:idx val="5"/>
          <c:order val="5"/>
          <c:tx>
            <c:strRef>
              <c:f>'Ικανοποίηση κριτήρια'!$I$84</c:f>
              <c:strCache>
                <c:ptCount val="1"/>
                <c:pt idx="0">
                  <c:v>ΔΓ/ΔΑ</c:v>
                </c:pt>
              </c:strCache>
            </c:strRef>
          </c:tx>
          <c:spPr>
            <a:solidFill>
              <a:schemeClr val="tx2"/>
            </a:solidFill>
            <a:ln>
              <a:solidFill>
                <a:schemeClr val="tx2"/>
              </a:solidFill>
            </a:ln>
            <a:effectLst/>
          </c:spPr>
          <c:invertIfNegative val="0"/>
          <c:cat>
            <c:multiLvlStrRef>
              <c:f>'Ικανοποίηση κριτήρια'!$B$85:$C$107</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&amp; τρόπος σερβιρίσματος</c:v>
                  </c:pt>
                  <c:pt idx="10">
                    <c:v>Προσαρμογή σε ειδικές ανάγκες </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με βοηθάει να συμμετέχω στις δραστηριότητες της δομής </c:v>
                  </c:pt>
                  <c:pt idx="16">
                    <c:v>Ασφάλεια μετακίνησης </c:v>
                  </c:pt>
                  <c:pt idx="17">
                    <c:v>Η βοήθεια/μεταφορά που παρέχει το ΚΗΦΗ με διευκολύνει να έχω πρόσβαση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'Ικανοποίηση κριτήρια'!$I$85:$I$107</c:f>
              <c:numCache>
                <c:formatCode>0%</c:formatCode>
                <c:ptCount val="23"/>
                <c:pt idx="0">
                  <c:v>0</c:v>
                </c:pt>
                <c:pt idx="1">
                  <c:v>0</c:v>
                </c:pt>
                <c:pt idx="2">
                  <c:v>0</c:v>
                </c:pt>
                <c:pt idx="3">
                  <c:v>0</c:v>
                </c:pt>
                <c:pt idx="4">
                  <c:v>0.28260869565217389</c:v>
                </c:pt>
                <c:pt idx="5">
                  <c:v>0.28260869565217389</c:v>
                </c:pt>
                <c:pt idx="6">
                  <c:v>0.30434782608695654</c:v>
                </c:pt>
                <c:pt idx="7">
                  <c:v>0.47826086956521741</c:v>
                </c:pt>
                <c:pt idx="8">
                  <c:v>0.47826086956521741</c:v>
                </c:pt>
                <c:pt idx="9">
                  <c:v>0.47826086956521741</c:v>
                </c:pt>
                <c:pt idx="10">
                  <c:v>0.54347826086956519</c:v>
                </c:pt>
                <c:pt idx="11">
                  <c:v>8.6956521739130432E-2</c:v>
                </c:pt>
                <c:pt idx="12">
                  <c:v>6.5217391304347824E-2</c:v>
                </c:pt>
                <c:pt idx="13">
                  <c:v>8.6956521739130432E-2</c:v>
                </c:pt>
                <c:pt idx="14">
                  <c:v>0</c:v>
                </c:pt>
                <c:pt idx="15">
                  <c:v>0.52173913043478259</c:v>
                </c:pt>
                <c:pt idx="16">
                  <c:v>0.5</c:v>
                </c:pt>
                <c:pt idx="17">
                  <c:v>0.52173913043478259</c:v>
                </c:pt>
                <c:pt idx="18">
                  <c:v>0</c:v>
                </c:pt>
                <c:pt idx="19">
                  <c:v>0</c:v>
                </c:pt>
                <c:pt idx="20">
                  <c:v>0</c:v>
                </c:pt>
                <c:pt idx="21">
                  <c:v>2.1739130434782608E-2</c:v>
                </c:pt>
                <c:pt idx="22">
                  <c:v>0</c:v>
                </c:pt>
              </c:numCache>
            </c:numRef>
          </c:val>
          <c:extLst>
            <c:ext xmlns:c16="http://schemas.microsoft.com/office/drawing/2014/chart" uri="{C3380CC4-5D6E-409C-BE32-E72D297353CC}">
              <c16:uniqueId val="{00000005-CDE6-47E0-BF8B-C6874EE6A806}"/>
            </c:ext>
          </c:extLst>
        </c:ser>
        <c:dLbls>
          <c:showLegendKey val="0"/>
          <c:showVal val="0"/>
          <c:showCatName val="0"/>
          <c:showSerName val="0"/>
          <c:showPercent val="0"/>
          <c:showBubbleSize val="0"/>
        </c:dLbls>
        <c:gapWidth val="219"/>
        <c:overlap val="100"/>
        <c:axId val="1978777168"/>
        <c:axId val="1978781968"/>
      </c:barChart>
      <c:catAx>
        <c:axId val="1978777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l-GR"/>
          </a:p>
        </c:txPr>
        <c:crossAx val="1978781968"/>
        <c:crosses val="autoZero"/>
        <c:auto val="1"/>
        <c:lblAlgn val="ctr"/>
        <c:lblOffset val="100"/>
        <c:noMultiLvlLbl val="0"/>
      </c:catAx>
      <c:valAx>
        <c:axId val="19787819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97877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319459227975054"/>
          <c:y val="1.9354765314973106E-2"/>
          <c:w val="0.77827482459781705"/>
          <c:h val="0.48223457015523213"/>
        </c:manualLayout>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'Ανάγκες &amp; Προτάσεις'!$A$54:$A$61</c:f>
              <c:strCache>
                <c:ptCount val="8"/>
                <c:pt idx="0">
                  <c:v>Περισσότερη νοσηλευτική υποστήριξη (φάρμακα, μετρήσεις)</c:v>
                </c:pt>
                <c:pt idx="1">
                  <c:v>Άλλο</c:v>
                </c:pt>
                <c:pt idx="2">
                  <c:v>Καλύτερη μεταφορά/πρόσβαση</c:v>
                </c:pt>
                <c:pt idx="3">
                  <c:v>Περισσότερες δημιουργικές/ψυχαγωγικές δραστηριότητες</c:v>
                </c:pt>
                <c:pt idx="4">
                  <c:v>Βελτίωση υποδομών και χώρων</c:v>
                </c:pt>
                <c:pt idx="5">
                  <c:v>Περισσότερη ιατρική φροντίδα/συχνότερες επισκέψεις γιατρών</c:v>
                </c:pt>
                <c:pt idx="6">
                  <c:v>Περισσότερη ψυχολογική υποστήριξη</c:v>
                </c:pt>
                <c:pt idx="7">
                  <c:v>Καλύτερη σίτιση (ποιότητα, ποικιλία, ειδικές δίαιτες)</c:v>
                </c:pt>
              </c:strCache>
            </c:strRef>
          </c:cat>
          <c:val>
            <c:numRef>
              <c:f>'Ανάγκες &amp; Προτάσεις'!$B$54:$B$61</c:f>
              <c:numCache>
                <c:formatCode>0%</c:formatCode>
                <c:ptCount val="8"/>
                <c:pt idx="0">
                  <c:v>0</c:v>
                </c:pt>
                <c:pt idx="1">
                  <c:v>0</c:v>
                </c:pt>
                <c:pt idx="2">
                  <c:v>0.01</c:v>
                </c:pt>
                <c:pt idx="3">
                  <c:v>0.03</c:v>
                </c:pt>
                <c:pt idx="4">
                  <c:v>0.06</c:v>
                </c:pt>
                <c:pt idx="5">
                  <c:v>0.16</c:v>
                </c:pt>
                <c:pt idx="6">
                  <c:v>0.34</c:v>
                </c:pt>
                <c:pt idx="7">
                  <c:v>0.4</c:v>
                </c:pt>
              </c:numCache>
            </c:numRef>
          </c:val>
          <c:extLst>
            <c:ext xmlns:c16="http://schemas.microsoft.com/office/drawing/2014/chart" uri="{C3380CC4-5D6E-409C-BE32-E72D297353CC}">
              <c16:uniqueId val="{00000000-0A04-4C5C-BA03-B91453D7F408}"/>
            </c:ext>
          </c:extLst>
        </c:ser>
        <c:dLbls>
          <c:showLegendKey val="0"/>
          <c:showVal val="0"/>
          <c:showCatName val="0"/>
          <c:showSerName val="0"/>
          <c:showPercent val="0"/>
          <c:showBubbleSize val="0"/>
        </c:dLbls>
        <c:gapWidth val="150"/>
        <c:shape val="box"/>
        <c:axId val="1953639648"/>
        <c:axId val="1947154528"/>
        <c:axId val="0"/>
      </c:bar3DChart>
      <c:catAx>
        <c:axId val="1953639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l-GR"/>
          </a:p>
        </c:txPr>
        <c:crossAx val="1947154528"/>
        <c:crosses val="autoZero"/>
        <c:auto val="1"/>
        <c:lblAlgn val="ctr"/>
        <c:lblOffset val="100"/>
        <c:noMultiLvlLbl val="0"/>
      </c:catAx>
      <c:valAx>
        <c:axId val="19471545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536396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lumMod val="60000"/>
                <a:lumOff val="40000"/>
              </a:schemeClr>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'Ανάγκες &amp; Προτάσεις'!$A$64:$A$72</c:f>
              <c:strCache>
                <c:ptCount val="9"/>
                <c:pt idx="0">
                  <c:v>Περισσότερο προσωπικό για καλύτερη εξυπηρέτηση</c:v>
                </c:pt>
                <c:pt idx="1">
                  <c:v>Καλύτερη ενημέρωση/επικοινωνία με τους ωφελούμενους</c:v>
                </c:pt>
                <c:pt idx="2">
                  <c:v>Άλλο</c:v>
                </c:pt>
                <c:pt idx="3">
                  <c:v>Εμπλουτισμός δημιουργικών εργαστηρίων</c:v>
                </c:pt>
                <c:pt idx="4">
                  <c:v>Αναβάθμιση υποδομών και εξοπλισμού</c:v>
                </c:pt>
                <c:pt idx="5">
                  <c:v>Περισσότερες εκδρομές/δραστηριότητες εκτός δομής</c:v>
                </c:pt>
                <c:pt idx="6">
                  <c:v>Βελτίωση ποιότητας φαγητού</c:v>
                </c:pt>
                <c:pt idx="7">
                  <c:v>Συχνότερη παρακολούθηση από γιατρό</c:v>
                </c:pt>
                <c:pt idx="8">
                  <c:v>Περισσότερες υπηρεσίες φυσικοθεραπείας/εργοθεραπείας</c:v>
                </c:pt>
              </c:strCache>
            </c:strRef>
          </c:cat>
          <c:val>
            <c:numRef>
              <c:f>'Ανάγκες &amp; Προτάσεις'!$B$64:$B$72</c:f>
              <c:numCache>
                <c:formatCode>0%</c:formatCode>
                <c:ptCount val="9"/>
                <c:pt idx="0">
                  <c:v>0</c:v>
                </c:pt>
                <c:pt idx="1">
                  <c:v>0</c:v>
                </c:pt>
                <c:pt idx="2">
                  <c:v>0</c:v>
                </c:pt>
                <c:pt idx="3">
                  <c:v>0.03</c:v>
                </c:pt>
                <c:pt idx="4">
                  <c:v>0.03</c:v>
                </c:pt>
                <c:pt idx="5">
                  <c:v>0.05</c:v>
                </c:pt>
                <c:pt idx="6">
                  <c:v>0.12</c:v>
                </c:pt>
                <c:pt idx="7">
                  <c:v>0.23</c:v>
                </c:pt>
                <c:pt idx="8">
                  <c:v>0.55000000000000004</c:v>
                </c:pt>
              </c:numCache>
            </c:numRef>
          </c:val>
          <c:extLst>
            <c:ext xmlns:c16="http://schemas.microsoft.com/office/drawing/2014/chart" uri="{C3380CC4-5D6E-409C-BE32-E72D297353CC}">
              <c16:uniqueId val="{00000000-78A3-4F12-8EE4-E5A62ED9B4BB}"/>
            </c:ext>
          </c:extLst>
        </c:ser>
        <c:dLbls>
          <c:showLegendKey val="0"/>
          <c:showVal val="0"/>
          <c:showCatName val="0"/>
          <c:showSerName val="0"/>
          <c:showPercent val="0"/>
          <c:showBubbleSize val="0"/>
        </c:dLbls>
        <c:gapWidth val="150"/>
        <c:shape val="box"/>
        <c:axId val="1964169792"/>
        <c:axId val="1964170272"/>
        <c:axId val="0"/>
      </c:bar3DChart>
      <c:catAx>
        <c:axId val="1964169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50000"/>
                    <a:lumOff val="50000"/>
                  </a:schemeClr>
                </a:solidFill>
                <a:latin typeface="+mn-lt"/>
                <a:ea typeface="+mn-ea"/>
                <a:cs typeface="+mn-cs"/>
              </a:defRPr>
            </a:pPr>
            <a:endParaRPr lang="el-GR"/>
          </a:p>
        </c:txPr>
        <c:crossAx val="1964170272"/>
        <c:crosses val="autoZero"/>
        <c:auto val="1"/>
        <c:lblAlgn val="ctr"/>
        <c:lblOffset val="100"/>
        <c:noMultiLvlLbl val="0"/>
      </c:catAx>
      <c:valAx>
        <c:axId val="196417027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641697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lumMod val="40000"/>
                  <a:lumOff val="6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0366-49B2-881F-3569703D34A8}"/>
              </c:ext>
            </c:extLst>
          </c:dPt>
          <c:dPt>
            <c:idx val="1"/>
            <c:bubble3D val="0"/>
            <c:spPr>
              <a:solidFill>
                <a:schemeClr val="accent2">
                  <a:lumMod val="40000"/>
                  <a:lumOff val="60000"/>
                </a:schemeClr>
              </a:solidFill>
              <a:ln w="19050">
                <a:solidFill>
                  <a:schemeClr val="accent1">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3-0366-49B2-881F-3569703D34A8}"/>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l-GR"/>
                </a:p>
              </c:txPr>
              <c:dLblPos val="inEnd"/>
              <c:showLegendKey val="0"/>
              <c:showVal val="0"/>
              <c:showCatName val="1"/>
              <c:showSerName val="0"/>
              <c:showPercent val="1"/>
              <c:showBubbleSize val="0"/>
              <c:extLst>
                <c:ext xmlns:c16="http://schemas.microsoft.com/office/drawing/2014/chart" uri="{C3380CC4-5D6E-409C-BE32-E72D297353CC}">
                  <c16:uniqueId val="{00000001-0366-49B2-881F-3569703D34A8}"/>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l-GR"/>
                </a:p>
              </c:txPr>
              <c:dLblPos val="inEnd"/>
              <c:showLegendKey val="0"/>
              <c:showVal val="0"/>
              <c:showCatName val="1"/>
              <c:showSerName val="0"/>
              <c:showPercent val="1"/>
              <c:showBubbleSize val="0"/>
              <c:extLst>
                <c:ext xmlns:c16="http://schemas.microsoft.com/office/drawing/2014/chart" uri="{C3380CC4-5D6E-409C-BE32-E72D297353CC}">
                  <c16:uniqueId val="{00000003-0366-49B2-881F-3569703D34A8}"/>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'Φύλο ως καθεστώς απασχόλησης '!$H$15:$H$16</c:f>
              <c:strCache>
                <c:ptCount val="2"/>
                <c:pt idx="0">
                  <c:v>Άνδρας</c:v>
                </c:pt>
                <c:pt idx="1">
                  <c:v>Γυναίκα</c:v>
                </c:pt>
              </c:strCache>
            </c:strRef>
          </c:cat>
          <c:val>
            <c:numRef>
              <c:f>'Φύλο ως καθεστώς απασχόλησης '!$J$15:$J$16</c:f>
              <c:numCache>
                <c:formatCode>0%</c:formatCode>
                <c:ptCount val="2"/>
                <c:pt idx="0">
                  <c:v>0.61538461538461542</c:v>
                </c:pt>
                <c:pt idx="1">
                  <c:v>0.38461538461538464</c:v>
                </c:pt>
              </c:numCache>
            </c:numRef>
          </c:val>
          <c:extLst>
            <c:ext xmlns:c16="http://schemas.microsoft.com/office/drawing/2014/chart" uri="{C3380CC4-5D6E-409C-BE32-E72D297353CC}">
              <c16:uniqueId val="{00000004-0366-49B2-881F-3569703D34A8}"/>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'Φύλο ως καθεστώς απασχόλησης '!$H$20:$H$24</c:f>
              <c:strCache>
                <c:ptCount val="5"/>
                <c:pt idx="0">
                  <c:v>18-29 ετών</c:v>
                </c:pt>
                <c:pt idx="1">
                  <c:v>30-39 ετών</c:v>
                </c:pt>
                <c:pt idx="2">
                  <c:v>50-59 ετών</c:v>
                </c:pt>
                <c:pt idx="3">
                  <c:v>60 και άνω </c:v>
                </c:pt>
                <c:pt idx="4">
                  <c:v>40-49 ετών</c:v>
                </c:pt>
              </c:strCache>
            </c:strRef>
          </c:cat>
          <c:val>
            <c:numRef>
              <c:f>'Φύλο ως καθεστώς απασχόλησης '!$J$20:$J$24</c:f>
              <c:numCache>
                <c:formatCode>0%</c:formatCode>
                <c:ptCount val="5"/>
                <c:pt idx="0">
                  <c:v>0</c:v>
                </c:pt>
                <c:pt idx="1">
                  <c:v>7.6923076923076927E-2</c:v>
                </c:pt>
                <c:pt idx="2">
                  <c:v>0.15384615384615385</c:v>
                </c:pt>
                <c:pt idx="3">
                  <c:v>0.23076923076923078</c:v>
                </c:pt>
                <c:pt idx="4">
                  <c:v>0.53846153846153844</c:v>
                </c:pt>
              </c:numCache>
            </c:numRef>
          </c:val>
          <c:extLst>
            <c:ext xmlns:c16="http://schemas.microsoft.com/office/drawing/2014/chart" uri="{C3380CC4-5D6E-409C-BE32-E72D297353CC}">
              <c16:uniqueId val="{00000000-16D5-4DF4-B56C-04DEB1B5E874}"/>
            </c:ext>
          </c:extLst>
        </c:ser>
        <c:dLbls>
          <c:showLegendKey val="0"/>
          <c:showVal val="0"/>
          <c:showCatName val="0"/>
          <c:showSerName val="0"/>
          <c:showPercent val="0"/>
          <c:showBubbleSize val="0"/>
        </c:dLbls>
        <c:gapWidth val="150"/>
        <c:shape val="box"/>
        <c:axId val="1815441152"/>
        <c:axId val="1815441632"/>
        <c:axId val="0"/>
      </c:bar3DChart>
      <c:catAx>
        <c:axId val="1815441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15441632"/>
        <c:crosses val="autoZero"/>
        <c:auto val="1"/>
        <c:lblAlgn val="ctr"/>
        <c:lblOffset val="100"/>
        <c:noMultiLvlLbl val="0"/>
      </c:catAx>
      <c:valAx>
        <c:axId val="181544163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154411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'Φύλο ως καθεστώς απασχόλησης '!$H$27:$H$30</c:f>
              <c:strCache>
                <c:ptCount val="4"/>
                <c:pt idx="0">
                  <c:v>Εκπρόσωπος Φορέα ή κοινωνικής υπηρεσίας</c:v>
                </c:pt>
                <c:pt idx="1">
                  <c:v>Άλλη σχέση </c:v>
                </c:pt>
                <c:pt idx="2">
                  <c:v>Άλλο συγγενικό πρόσωπο (αδελφός/ή, ανηψιός/ιά κοκ.)</c:v>
                </c:pt>
                <c:pt idx="3">
                  <c:v>Σύζυγος, τέκνο ή εγγονός/ή</c:v>
                </c:pt>
              </c:strCache>
            </c:strRef>
          </c:cat>
          <c:val>
            <c:numRef>
              <c:f>'Φύλο ως καθεστώς απασχόλησης '!$J$27:$J$30</c:f>
              <c:numCache>
                <c:formatCode>0%</c:formatCode>
                <c:ptCount val="4"/>
                <c:pt idx="0">
                  <c:v>0</c:v>
                </c:pt>
                <c:pt idx="1">
                  <c:v>0</c:v>
                </c:pt>
                <c:pt idx="2">
                  <c:v>0.38461538461538464</c:v>
                </c:pt>
                <c:pt idx="3">
                  <c:v>0.61538461538461542</c:v>
                </c:pt>
              </c:numCache>
            </c:numRef>
          </c:val>
          <c:extLst>
            <c:ext xmlns:c16="http://schemas.microsoft.com/office/drawing/2014/chart" uri="{C3380CC4-5D6E-409C-BE32-E72D297353CC}">
              <c16:uniqueId val="{00000000-2A6A-4D9D-AD10-8C5BF0E38789}"/>
            </c:ext>
          </c:extLst>
        </c:ser>
        <c:dLbls>
          <c:showLegendKey val="0"/>
          <c:showVal val="0"/>
          <c:showCatName val="0"/>
          <c:showSerName val="0"/>
          <c:showPercent val="0"/>
          <c:showBubbleSize val="0"/>
        </c:dLbls>
        <c:gapWidth val="150"/>
        <c:shape val="box"/>
        <c:axId val="1578639264"/>
        <c:axId val="1578638304"/>
        <c:axId val="0"/>
      </c:bar3DChart>
      <c:catAx>
        <c:axId val="1578639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8638304"/>
        <c:crosses val="autoZero"/>
        <c:auto val="1"/>
        <c:lblAlgn val="ctr"/>
        <c:lblOffset val="100"/>
        <c:noMultiLvlLbl val="0"/>
      </c:catAx>
      <c:valAx>
        <c:axId val="157863830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86392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'Α1 έως Α6'!$H$33:$H$37</c:f>
              <c:strCache>
                <c:ptCount val="5"/>
                <c:pt idx="0">
                  <c:v>Άλλο</c:v>
                </c:pt>
                <c:pt idx="1">
                  <c:v>Αυτοαπασχολούμενος/η</c:v>
                </c:pt>
                <c:pt idx="2">
                  <c:v>Άνεργος/η</c:v>
                </c:pt>
                <c:pt idx="3">
                  <c:v>Συνταξιούχος</c:v>
                </c:pt>
                <c:pt idx="4">
                  <c:v>Εργαζόμενος/η</c:v>
                </c:pt>
              </c:strCache>
            </c:strRef>
          </c:cat>
          <c:val>
            <c:numRef>
              <c:f>'Α1 έως Α6'!$J$33:$J$37</c:f>
              <c:numCache>
                <c:formatCode>0%</c:formatCode>
                <c:ptCount val="5"/>
                <c:pt idx="0">
                  <c:v>0</c:v>
                </c:pt>
                <c:pt idx="1">
                  <c:v>0.15384615384615385</c:v>
                </c:pt>
                <c:pt idx="2">
                  <c:v>0.15384615384615385</c:v>
                </c:pt>
                <c:pt idx="3">
                  <c:v>0.23076923076923078</c:v>
                </c:pt>
                <c:pt idx="4">
                  <c:v>0.46153846153846156</c:v>
                </c:pt>
              </c:numCache>
            </c:numRef>
          </c:val>
          <c:extLst>
            <c:ext xmlns:c16="http://schemas.microsoft.com/office/drawing/2014/chart" uri="{C3380CC4-5D6E-409C-BE32-E72D297353CC}">
              <c16:uniqueId val="{00000000-C3FB-4E63-98DC-BA30EFDA6265}"/>
            </c:ext>
          </c:extLst>
        </c:ser>
        <c:dLbls>
          <c:showLegendKey val="0"/>
          <c:showVal val="0"/>
          <c:showCatName val="0"/>
          <c:showSerName val="0"/>
          <c:showPercent val="0"/>
          <c:showBubbleSize val="0"/>
        </c:dLbls>
        <c:gapWidth val="150"/>
        <c:shape val="box"/>
        <c:axId val="1707875456"/>
        <c:axId val="1826427760"/>
        <c:axId val="0"/>
      </c:bar3DChart>
      <c:catAx>
        <c:axId val="1707875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6427760"/>
        <c:crosses val="autoZero"/>
        <c:auto val="1"/>
        <c:lblAlgn val="ctr"/>
        <c:lblOffset val="100"/>
        <c:noMultiLvlLbl val="0"/>
      </c:catAx>
      <c:valAx>
        <c:axId val="182642776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7078754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'Α1 έως Α6'!$H$57:$H$63</c:f>
              <c:strCache>
                <c:ptCount val="7"/>
                <c:pt idx="0">
                  <c:v>Δικαιούχος Προγραμμάτων Παροχής Βασικών Αγαθών (Κοινωνικό Παντοπωλείο / Συσσίτιο / Φαρμακείο)</c:v>
                </c:pt>
                <c:pt idx="1">
                  <c:v>Ανασφάλιστος/η</c:v>
                </c:pt>
                <c:pt idx="2">
                  <c:v>Άλλη κατηγορία ………….(αναφέρατε)</c:v>
                </c:pt>
                <c:pt idx="3">
                  <c:v>Μακροχρόνια άνεργος/η</c:v>
                </c:pt>
                <c:pt idx="4">
                  <c:v>Δικαιούχος άλλων προνοιακών επιδομάτων/προγραμμάτων </c:v>
                </c:pt>
                <c:pt idx="5">
                  <c:v>Πολύτεκνη οικογένεια (με τρία και παραπάνω εξαρτώμενα μέλη) </c:v>
                </c:pt>
                <c:pt idx="6">
                  <c:v>Δικαιούχος Ελάχιστου Εγγυημένου Εισοδήματος</c:v>
                </c:pt>
              </c:strCache>
            </c:strRef>
          </c:cat>
          <c:val>
            <c:numRef>
              <c:f>'Α1 έως Α6'!$J$57:$J$63</c:f>
              <c:numCache>
                <c:formatCode>0%</c:formatCode>
                <c:ptCount val="7"/>
                <c:pt idx="0">
                  <c:v>0</c:v>
                </c:pt>
                <c:pt idx="1">
                  <c:v>0</c:v>
                </c:pt>
                <c:pt idx="2">
                  <c:v>0</c:v>
                </c:pt>
                <c:pt idx="3">
                  <c:v>0.125</c:v>
                </c:pt>
                <c:pt idx="4">
                  <c:v>0.25</c:v>
                </c:pt>
                <c:pt idx="5">
                  <c:v>0.25</c:v>
                </c:pt>
                <c:pt idx="6">
                  <c:v>0.375</c:v>
                </c:pt>
              </c:numCache>
            </c:numRef>
          </c:val>
          <c:extLst>
            <c:ext xmlns:c16="http://schemas.microsoft.com/office/drawing/2014/chart" uri="{C3380CC4-5D6E-409C-BE32-E72D297353CC}">
              <c16:uniqueId val="{00000000-C312-45E2-8966-3DEAC66890D2}"/>
            </c:ext>
          </c:extLst>
        </c:ser>
        <c:dLbls>
          <c:showLegendKey val="0"/>
          <c:showVal val="0"/>
          <c:showCatName val="0"/>
          <c:showSerName val="0"/>
          <c:showPercent val="0"/>
          <c:showBubbleSize val="0"/>
        </c:dLbls>
        <c:gapWidth val="150"/>
        <c:shape val="box"/>
        <c:axId val="1825205888"/>
        <c:axId val="1825212608"/>
        <c:axId val="0"/>
      </c:bar3DChart>
      <c:catAx>
        <c:axId val="1825205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5212608"/>
        <c:crosses val="autoZero"/>
        <c:auto val="1"/>
        <c:lblAlgn val="ctr"/>
        <c:lblOffset val="100"/>
        <c:noMultiLvlLbl val="0"/>
      </c:catAx>
      <c:valAx>
        <c:axId val="182521260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52058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lumMod val="40000"/>
                  <a:lumOff val="6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F462-4422-8F1A-94D4A4059AD8}"/>
              </c:ext>
            </c:extLst>
          </c:dPt>
          <c:dPt>
            <c:idx val="1"/>
            <c:bubble3D val="0"/>
            <c:spPr>
              <a:solidFill>
                <a:schemeClr val="accent2">
                  <a:lumMod val="40000"/>
                  <a:lumOff val="6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F462-4422-8F1A-94D4A4059AD8}"/>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l-GR"/>
                </a:p>
              </c:txPr>
              <c:dLblPos val="inEnd"/>
              <c:showLegendKey val="0"/>
              <c:showVal val="0"/>
              <c:showCatName val="1"/>
              <c:showSerName val="0"/>
              <c:showPercent val="1"/>
              <c:showBubbleSize val="0"/>
              <c:extLst>
                <c:ext xmlns:c16="http://schemas.microsoft.com/office/drawing/2014/chart" uri="{C3380CC4-5D6E-409C-BE32-E72D297353CC}">
                  <c16:uniqueId val="{00000001-F462-4422-8F1A-94D4A4059AD8}"/>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l-GR"/>
                </a:p>
              </c:txPr>
              <c:dLblPos val="inEnd"/>
              <c:showLegendKey val="0"/>
              <c:showVal val="0"/>
              <c:showCatName val="1"/>
              <c:showSerName val="0"/>
              <c:showPercent val="1"/>
              <c:showBubbleSize val="0"/>
              <c:extLst>
                <c:ext xmlns:c16="http://schemas.microsoft.com/office/drawing/2014/chart" uri="{C3380CC4-5D6E-409C-BE32-E72D297353CC}">
                  <c16:uniqueId val="{00000003-F462-4422-8F1A-94D4A4059AD8}"/>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'Β1 έως Β6'!$X$19:$X$20</c:f>
              <c:strCache>
                <c:ptCount val="2"/>
                <c:pt idx="0">
                  <c:v>Άνδρες</c:v>
                </c:pt>
                <c:pt idx="1">
                  <c:v>Γυναίκες</c:v>
                </c:pt>
              </c:strCache>
            </c:strRef>
          </c:cat>
          <c:val>
            <c:numRef>
              <c:f>'Β1 έως Β6'!$Z$19:$Z$20</c:f>
              <c:numCache>
                <c:formatCode>0%</c:formatCode>
                <c:ptCount val="2"/>
                <c:pt idx="0">
                  <c:v>0.61538461538461542</c:v>
                </c:pt>
                <c:pt idx="1">
                  <c:v>0.38461538461538464</c:v>
                </c:pt>
              </c:numCache>
            </c:numRef>
          </c:val>
          <c:extLst>
            <c:ext xmlns:c16="http://schemas.microsoft.com/office/drawing/2014/chart" uri="{C3380CC4-5D6E-409C-BE32-E72D297353CC}">
              <c16:uniqueId val="{00000004-F462-4422-8F1A-94D4A4059AD8}"/>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'Β1 έως Β6'!$X$24:$X$27</c:f>
              <c:strCache>
                <c:ptCount val="4"/>
                <c:pt idx="0">
                  <c:v>65-70 ετών</c:v>
                </c:pt>
                <c:pt idx="1">
                  <c:v>81 ετών και άνω</c:v>
                </c:pt>
                <c:pt idx="2">
                  <c:v>76-80 ετών</c:v>
                </c:pt>
                <c:pt idx="3">
                  <c:v>71-75 ετών</c:v>
                </c:pt>
              </c:strCache>
            </c:strRef>
          </c:cat>
          <c:val>
            <c:numRef>
              <c:f>'Β1 έως Β6'!$Z$24:$Z$27</c:f>
              <c:numCache>
                <c:formatCode>0%</c:formatCode>
                <c:ptCount val="4"/>
                <c:pt idx="0">
                  <c:v>7.6923076923076927E-2</c:v>
                </c:pt>
                <c:pt idx="1">
                  <c:v>0.23076923076923078</c:v>
                </c:pt>
                <c:pt idx="2">
                  <c:v>0.30769230769230771</c:v>
                </c:pt>
                <c:pt idx="3">
                  <c:v>0.38461538461538464</c:v>
                </c:pt>
              </c:numCache>
            </c:numRef>
          </c:val>
          <c:extLst>
            <c:ext xmlns:c16="http://schemas.microsoft.com/office/drawing/2014/chart" uri="{C3380CC4-5D6E-409C-BE32-E72D297353CC}">
              <c16:uniqueId val="{00000000-793F-4E08-B711-E8367B81513E}"/>
            </c:ext>
          </c:extLst>
        </c:ser>
        <c:dLbls>
          <c:showLegendKey val="0"/>
          <c:showVal val="0"/>
          <c:showCatName val="0"/>
          <c:showSerName val="0"/>
          <c:showPercent val="0"/>
          <c:showBubbleSize val="0"/>
        </c:dLbls>
        <c:gapWidth val="150"/>
        <c:shape val="box"/>
        <c:axId val="1825218848"/>
        <c:axId val="1490435328"/>
        <c:axId val="0"/>
      </c:bar3DChart>
      <c:catAx>
        <c:axId val="1825218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490435328"/>
        <c:crosses val="autoZero"/>
        <c:auto val="1"/>
        <c:lblAlgn val="ctr"/>
        <c:lblOffset val="100"/>
        <c:noMultiLvlLbl val="0"/>
      </c:catAx>
      <c:valAx>
        <c:axId val="14904353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52188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'Οικονομικά ενεργοί και μη'!$B$17</c:f>
              <c:strCache>
                <c:ptCount val="1"/>
                <c:pt idx="0">
                  <c:v>Οικονομικά ενεργοί</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1.4412683161181839E-2"/>
                  <c:y val="-8.0272927955047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04-42C6-B92A-DE0C8E4C4727}"/>
                </c:ext>
              </c:extLst>
            </c:dLbl>
            <c:dLbl>
              <c:idx val="1"/>
              <c:layout>
                <c:manualLayout>
                  <c:x val="-1.2010569300984911E-2"/>
                  <c:y val="-4.0136463977523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04-42C6-B92A-DE0C8E4C4727}"/>
                </c:ext>
              </c:extLst>
            </c:dLbl>
            <c:dLbl>
              <c:idx val="2"/>
              <c:layout>
                <c:manualLayout>
                  <c:x val="-1.201056930098486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04-42C6-B92A-DE0C8E4C4727}"/>
                </c:ext>
              </c:extLst>
            </c:dLbl>
            <c:dLbl>
              <c:idx val="3"/>
              <c:layout>
                <c:manualLayout>
                  <c:x val="-9.6084554407878057E-3"/>
                  <c:y val="-4.0136463977523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04-42C6-B92A-DE0C8E4C4727}"/>
                </c:ext>
              </c:extLst>
            </c:dLbl>
            <c:dLbl>
              <c:idx val="4"/>
              <c:layout>
                <c:manualLayout>
                  <c:x val="-9.6084554407878942E-3"/>
                  <c:y val="-4.0136463977523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04-42C6-B92A-DE0C8E4C472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μη'!$A$18:$A$22</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μη'!$B$18:$B$22</c:f>
              <c:numCache>
                <c:formatCode>0.0%</c:formatCode>
                <c:ptCount val="5"/>
                <c:pt idx="0">
                  <c:v>0.44319273790795299</c:v>
                </c:pt>
                <c:pt idx="1">
                  <c:v>0.41175681095924221</c:v>
                </c:pt>
                <c:pt idx="2">
                  <c:v>0.41205711540409901</c:v>
                </c:pt>
                <c:pt idx="3">
                  <c:v>0.40348131703588941</c:v>
                </c:pt>
                <c:pt idx="4">
                  <c:v>0.42176857133326662</c:v>
                </c:pt>
              </c:numCache>
            </c:numRef>
          </c:val>
          <c:extLst>
            <c:ext xmlns:c16="http://schemas.microsoft.com/office/drawing/2014/chart" uri="{C3380CC4-5D6E-409C-BE32-E72D297353CC}">
              <c16:uniqueId val="{00000005-7F04-42C6-B92A-DE0C8E4C4727}"/>
            </c:ext>
          </c:extLst>
        </c:ser>
        <c:ser>
          <c:idx val="1"/>
          <c:order val="1"/>
          <c:tx>
            <c:strRef>
              <c:f>'Οικονομικά ενεργοί και μη'!$C$17</c:f>
              <c:strCache>
                <c:ptCount val="1"/>
                <c:pt idx="0">
                  <c:v>Οικονομικά μη ενεργοί</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μη'!$A$18:$A$22</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μη'!$C$18:$C$22</c:f>
              <c:numCache>
                <c:formatCode>0.0%</c:formatCode>
                <c:ptCount val="5"/>
                <c:pt idx="0">
                  <c:v>0.55680726209204701</c:v>
                </c:pt>
                <c:pt idx="1">
                  <c:v>0.58824318904075779</c:v>
                </c:pt>
                <c:pt idx="2">
                  <c:v>0.58794288459590105</c:v>
                </c:pt>
                <c:pt idx="3">
                  <c:v>0.59651868296411059</c:v>
                </c:pt>
                <c:pt idx="4">
                  <c:v>0.57823142866673338</c:v>
                </c:pt>
              </c:numCache>
            </c:numRef>
          </c:val>
          <c:extLst>
            <c:ext xmlns:c16="http://schemas.microsoft.com/office/drawing/2014/chart" uri="{C3380CC4-5D6E-409C-BE32-E72D297353CC}">
              <c16:uniqueId val="{00000006-7F04-42C6-B92A-DE0C8E4C4727}"/>
            </c:ext>
          </c:extLst>
        </c:ser>
        <c:dLbls>
          <c:showLegendKey val="0"/>
          <c:showVal val="1"/>
          <c:showCatName val="0"/>
          <c:showSerName val="0"/>
          <c:showPercent val="0"/>
          <c:showBubbleSize val="0"/>
        </c:dLbls>
        <c:gapWidth val="150"/>
        <c:shape val="box"/>
        <c:axId val="1873707184"/>
        <c:axId val="1873708144"/>
        <c:axId val="0"/>
      </c:bar3DChart>
      <c:catAx>
        <c:axId val="1873707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1873708144"/>
        <c:crosses val="autoZero"/>
        <c:auto val="1"/>
        <c:lblAlgn val="ctr"/>
        <c:lblOffset val="100"/>
        <c:noMultiLvlLbl val="0"/>
      </c:catAx>
      <c:valAx>
        <c:axId val="1873708144"/>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370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'Β1 έως Β6'!$X$31:$X$35</c:f>
              <c:strCache>
                <c:ptCount val="5"/>
                <c:pt idx="0">
                  <c:v>Ανασφάλιστος/η</c:v>
                </c:pt>
                <c:pt idx="1">
                  <c:v>Διαζευγμένος/η</c:v>
                </c:pt>
                <c:pt idx="2">
                  <c:v>Ανύπαντρος/η</c:v>
                </c:pt>
                <c:pt idx="3">
                  <c:v>Χήρος/α</c:v>
                </c:pt>
                <c:pt idx="4">
                  <c:v>Ατομικό ή οικογενειακό εισόδημα κάτω από το όριο της φτώχειας</c:v>
                </c:pt>
              </c:strCache>
            </c:strRef>
          </c:cat>
          <c:val>
            <c:numRef>
              <c:f>'Β1 έως Β6'!$Z$31:$Z$35</c:f>
              <c:numCache>
                <c:formatCode>0%</c:formatCode>
                <c:ptCount val="5"/>
                <c:pt idx="0">
                  <c:v>0</c:v>
                </c:pt>
                <c:pt idx="1">
                  <c:v>0.1111111111111111</c:v>
                </c:pt>
                <c:pt idx="2">
                  <c:v>0.1111111111111111</c:v>
                </c:pt>
                <c:pt idx="3">
                  <c:v>0.27777777777777779</c:v>
                </c:pt>
                <c:pt idx="4">
                  <c:v>0.5</c:v>
                </c:pt>
              </c:numCache>
            </c:numRef>
          </c:val>
          <c:extLst>
            <c:ext xmlns:c16="http://schemas.microsoft.com/office/drawing/2014/chart" uri="{C3380CC4-5D6E-409C-BE32-E72D297353CC}">
              <c16:uniqueId val="{00000000-9314-4C54-A025-C7D84453998C}"/>
            </c:ext>
          </c:extLst>
        </c:ser>
        <c:dLbls>
          <c:showLegendKey val="0"/>
          <c:showVal val="0"/>
          <c:showCatName val="0"/>
          <c:showSerName val="0"/>
          <c:showPercent val="0"/>
          <c:showBubbleSize val="0"/>
        </c:dLbls>
        <c:gapWidth val="150"/>
        <c:shape val="box"/>
        <c:axId val="1497605120"/>
        <c:axId val="1497606080"/>
        <c:axId val="0"/>
      </c:bar3DChart>
      <c:catAx>
        <c:axId val="1497605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497606080"/>
        <c:crosses val="autoZero"/>
        <c:auto val="1"/>
        <c:lblAlgn val="ctr"/>
        <c:lblOffset val="100"/>
        <c:noMultiLvlLbl val="0"/>
      </c:catAx>
      <c:valAx>
        <c:axId val="149760608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4976051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'Β1 έως Β6'!$X$48:$X$52</c:f>
              <c:strCache>
                <c:ptCount val="5"/>
                <c:pt idx="0">
                  <c:v>Λιγότερο από 6 μήνες</c:v>
                </c:pt>
                <c:pt idx="1">
                  <c:v>6–12 μήνες</c:v>
                </c:pt>
                <c:pt idx="2">
                  <c:v>5 ή περισσότερα χρόνια</c:v>
                </c:pt>
                <c:pt idx="3">
                  <c:v>1–2 χρόνια</c:v>
                </c:pt>
                <c:pt idx="4">
                  <c:v>3–4 χρόνια</c:v>
                </c:pt>
              </c:strCache>
            </c:strRef>
          </c:cat>
          <c:val>
            <c:numRef>
              <c:f>'Β1 έως Β6'!$Z$48:$Z$52</c:f>
              <c:numCache>
                <c:formatCode>0%</c:formatCode>
                <c:ptCount val="5"/>
                <c:pt idx="0">
                  <c:v>0.15384615384615385</c:v>
                </c:pt>
                <c:pt idx="1">
                  <c:v>0.15384615384615385</c:v>
                </c:pt>
                <c:pt idx="2">
                  <c:v>0.15384615384615385</c:v>
                </c:pt>
                <c:pt idx="3">
                  <c:v>0.23076923076923078</c:v>
                </c:pt>
                <c:pt idx="4">
                  <c:v>0.30769230769230771</c:v>
                </c:pt>
              </c:numCache>
            </c:numRef>
          </c:val>
          <c:extLst>
            <c:ext xmlns:c16="http://schemas.microsoft.com/office/drawing/2014/chart" uri="{C3380CC4-5D6E-409C-BE32-E72D297353CC}">
              <c16:uniqueId val="{00000000-8828-4C37-9DC1-4C5EF8BE6398}"/>
            </c:ext>
          </c:extLst>
        </c:ser>
        <c:dLbls>
          <c:showLegendKey val="0"/>
          <c:showVal val="0"/>
          <c:showCatName val="0"/>
          <c:showSerName val="0"/>
          <c:showPercent val="0"/>
          <c:showBubbleSize val="0"/>
        </c:dLbls>
        <c:gapWidth val="150"/>
        <c:shape val="box"/>
        <c:axId val="1151179856"/>
        <c:axId val="1151180336"/>
        <c:axId val="0"/>
      </c:bar3DChart>
      <c:catAx>
        <c:axId val="1151179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51180336"/>
        <c:crosses val="autoZero"/>
        <c:auto val="1"/>
        <c:lblAlgn val="ctr"/>
        <c:lblOffset val="100"/>
        <c:noMultiLvlLbl val="0"/>
      </c:catAx>
      <c:valAx>
        <c:axId val="115118033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511798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40000"/>
                <a:lumOff val="60000"/>
              </a:schemeClr>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'Β1 έως Β6'!$X$56:$X$64</c:f>
              <c:strCache>
                <c:ptCount val="9"/>
                <c:pt idx="0">
                  <c:v>Κέντρο Κοινότητας του Δήμου</c:v>
                </c:pt>
                <c:pt idx="1">
                  <c:v>Κοινωνική Δομή Δήμου (Παντοπωλείο, Συσσίτιο, Φαρμακείο, Δομή αστέγων κοκ.)</c:v>
                </c:pt>
                <c:pt idx="2">
                  <c:v>Άλλη υπηρεσία ( πχ ΔΥΠΑ)</c:v>
                </c:pt>
                <c:pt idx="3">
                  <c:v>Από το ίδιο το ΚΗΦΗ</c:v>
                </c:pt>
                <c:pt idx="4">
                  <c:v>Άλλο, αναφέρετε…………..</c:v>
                </c:pt>
                <c:pt idx="5">
                  <c:v>Φίλοι/Συγγενείς</c:v>
                </c:pt>
                <c:pt idx="6">
                  <c:v>Αφίσα / Φυλλάδιο</c:v>
                </c:pt>
                <c:pt idx="7">
                  <c:v>Άλλο φορέα (εκκλησία, Μη Κυβερνητική Οργάνωση κοκ.)</c:v>
                </c:pt>
                <c:pt idx="8">
                  <c:v>Κοινωνική υπηρεσία Δήμου</c:v>
                </c:pt>
              </c:strCache>
            </c:strRef>
          </c:cat>
          <c:val>
            <c:numRef>
              <c:f>'Β1 έως Β6'!$Z$56:$Z$64</c:f>
              <c:numCache>
                <c:formatCode>0%</c:formatCode>
                <c:ptCount val="9"/>
                <c:pt idx="0">
                  <c:v>0</c:v>
                </c:pt>
                <c:pt idx="1">
                  <c:v>0</c:v>
                </c:pt>
                <c:pt idx="2">
                  <c:v>0</c:v>
                </c:pt>
                <c:pt idx="3">
                  <c:v>0</c:v>
                </c:pt>
                <c:pt idx="4">
                  <c:v>0</c:v>
                </c:pt>
                <c:pt idx="5">
                  <c:v>0.2</c:v>
                </c:pt>
                <c:pt idx="6">
                  <c:v>0.2</c:v>
                </c:pt>
                <c:pt idx="7">
                  <c:v>0.2</c:v>
                </c:pt>
                <c:pt idx="8">
                  <c:v>0.4</c:v>
                </c:pt>
              </c:numCache>
            </c:numRef>
          </c:val>
          <c:extLst>
            <c:ext xmlns:c16="http://schemas.microsoft.com/office/drawing/2014/chart" uri="{C3380CC4-5D6E-409C-BE32-E72D297353CC}">
              <c16:uniqueId val="{00000000-84E4-4861-967A-D1F4657E82E7}"/>
            </c:ext>
          </c:extLst>
        </c:ser>
        <c:dLbls>
          <c:showLegendKey val="0"/>
          <c:showVal val="0"/>
          <c:showCatName val="0"/>
          <c:showSerName val="0"/>
          <c:showPercent val="0"/>
          <c:showBubbleSize val="0"/>
        </c:dLbls>
        <c:gapWidth val="150"/>
        <c:shape val="box"/>
        <c:axId val="1929249824"/>
        <c:axId val="1929252704"/>
        <c:axId val="0"/>
      </c:bar3DChart>
      <c:catAx>
        <c:axId val="1929249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29252704"/>
        <c:crosses val="autoZero"/>
        <c:auto val="1"/>
        <c:lblAlgn val="ctr"/>
        <c:lblOffset val="100"/>
        <c:noMultiLvlLbl val="0"/>
      </c:catAx>
      <c:valAx>
        <c:axId val="192925270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9292498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Υπηρεσίες _συμπ'!$L$19</c:f>
              <c:strCache>
                <c:ptCount val="1"/>
                <c:pt idx="0">
                  <c:v>Καθόλου</c:v>
                </c:pt>
              </c:strCache>
            </c:strRef>
          </c:tx>
          <c:spPr>
            <a:solidFill>
              <a:schemeClr val="accent1"/>
            </a:solidFill>
            <a:ln>
              <a:solidFill>
                <a:schemeClr val="accent1">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_συμπ'!$L$20:$L$32</c:f>
              <c:numCache>
                <c:formatCode>0%</c:formatCode>
                <c:ptCount val="13"/>
                <c:pt idx="0">
                  <c:v>0</c:v>
                </c:pt>
                <c:pt idx="1">
                  <c:v>0</c:v>
                </c:pt>
                <c:pt idx="2">
                  <c:v>0</c:v>
                </c:pt>
                <c:pt idx="3">
                  <c:v>0</c:v>
                </c:pt>
                <c:pt idx="4">
                  <c:v>0</c:v>
                </c:pt>
                <c:pt idx="5">
                  <c:v>0</c:v>
                </c:pt>
                <c:pt idx="6">
                  <c:v>0</c:v>
                </c:pt>
                <c:pt idx="7">
                  <c:v>7.6923076923076927E-2</c:v>
                </c:pt>
                <c:pt idx="8">
                  <c:v>0.15384615384615385</c:v>
                </c:pt>
                <c:pt idx="9">
                  <c:v>0.15384615384615385</c:v>
                </c:pt>
                <c:pt idx="10">
                  <c:v>0</c:v>
                </c:pt>
                <c:pt idx="11">
                  <c:v>0</c:v>
                </c:pt>
                <c:pt idx="12">
                  <c:v>0</c:v>
                </c:pt>
              </c:numCache>
            </c:numRef>
          </c:val>
          <c:extLst>
            <c:ext xmlns:c16="http://schemas.microsoft.com/office/drawing/2014/chart" uri="{C3380CC4-5D6E-409C-BE32-E72D297353CC}">
              <c16:uniqueId val="{00000000-58E0-4032-A771-3E0DB1B9F69D}"/>
            </c:ext>
          </c:extLst>
        </c:ser>
        <c:ser>
          <c:idx val="1"/>
          <c:order val="1"/>
          <c:tx>
            <c:strRef>
              <c:f>'Ικανοποίηση Υπηρεσίες _συμπ'!$M$19</c:f>
              <c:strCache>
                <c:ptCount val="1"/>
                <c:pt idx="0">
                  <c:v>Λίγο</c:v>
                </c:pt>
              </c:strCache>
            </c:strRef>
          </c:tx>
          <c:spPr>
            <a:solidFill>
              <a:schemeClr val="accent2"/>
            </a:solidFill>
            <a:ln>
              <a:solidFill>
                <a:schemeClr val="accent2">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_συμπ'!$M$20:$M$32</c:f>
              <c:numCache>
                <c:formatCode>0%</c:formatCode>
                <c:ptCount val="13"/>
                <c:pt idx="0">
                  <c:v>0</c:v>
                </c:pt>
                <c:pt idx="1">
                  <c:v>0</c:v>
                </c:pt>
                <c:pt idx="2">
                  <c:v>7.6923076923076927E-2</c:v>
                </c:pt>
                <c:pt idx="3">
                  <c:v>0</c:v>
                </c:pt>
                <c:pt idx="4">
                  <c:v>0</c:v>
                </c:pt>
                <c:pt idx="5">
                  <c:v>0</c:v>
                </c:pt>
                <c:pt idx="6">
                  <c:v>0</c:v>
                </c:pt>
                <c:pt idx="7">
                  <c:v>0.15384615384615385</c:v>
                </c:pt>
                <c:pt idx="8">
                  <c:v>0.23076923076923078</c:v>
                </c:pt>
                <c:pt idx="9">
                  <c:v>0</c:v>
                </c:pt>
                <c:pt idx="10">
                  <c:v>0.15384615384615385</c:v>
                </c:pt>
                <c:pt idx="11">
                  <c:v>0</c:v>
                </c:pt>
                <c:pt idx="12">
                  <c:v>0</c:v>
                </c:pt>
              </c:numCache>
            </c:numRef>
          </c:val>
          <c:extLst>
            <c:ext xmlns:c16="http://schemas.microsoft.com/office/drawing/2014/chart" uri="{C3380CC4-5D6E-409C-BE32-E72D297353CC}">
              <c16:uniqueId val="{00000001-58E0-4032-A771-3E0DB1B9F69D}"/>
            </c:ext>
          </c:extLst>
        </c:ser>
        <c:ser>
          <c:idx val="2"/>
          <c:order val="2"/>
          <c:tx>
            <c:strRef>
              <c:f>'Ικανοποίηση Υπηρεσίες _συμπ'!$N$19</c:f>
              <c:strCache>
                <c:ptCount val="1"/>
                <c:pt idx="0">
                  <c:v>Αρκετά</c:v>
                </c:pt>
              </c:strCache>
            </c:strRef>
          </c:tx>
          <c:spPr>
            <a:solidFill>
              <a:schemeClr val="accent3"/>
            </a:solidFill>
            <a:ln>
              <a:solidFill>
                <a:schemeClr val="accent3">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_συμπ'!$N$20:$N$32</c:f>
              <c:numCache>
                <c:formatCode>0%</c:formatCode>
                <c:ptCount val="13"/>
                <c:pt idx="0">
                  <c:v>0</c:v>
                </c:pt>
                <c:pt idx="1">
                  <c:v>7.6923076923076927E-2</c:v>
                </c:pt>
                <c:pt idx="2">
                  <c:v>0</c:v>
                </c:pt>
                <c:pt idx="3">
                  <c:v>0</c:v>
                </c:pt>
                <c:pt idx="4">
                  <c:v>0</c:v>
                </c:pt>
                <c:pt idx="5">
                  <c:v>0</c:v>
                </c:pt>
                <c:pt idx="6">
                  <c:v>0</c:v>
                </c:pt>
                <c:pt idx="7">
                  <c:v>7.6923076923076927E-2</c:v>
                </c:pt>
                <c:pt idx="8">
                  <c:v>7.6923076923076927E-2</c:v>
                </c:pt>
                <c:pt idx="9">
                  <c:v>0</c:v>
                </c:pt>
                <c:pt idx="10">
                  <c:v>7.6923076923076927E-2</c:v>
                </c:pt>
                <c:pt idx="11">
                  <c:v>0</c:v>
                </c:pt>
                <c:pt idx="12">
                  <c:v>0</c:v>
                </c:pt>
              </c:numCache>
            </c:numRef>
          </c:val>
          <c:extLst>
            <c:ext xmlns:c16="http://schemas.microsoft.com/office/drawing/2014/chart" uri="{C3380CC4-5D6E-409C-BE32-E72D297353CC}">
              <c16:uniqueId val="{00000002-58E0-4032-A771-3E0DB1B9F69D}"/>
            </c:ext>
          </c:extLst>
        </c:ser>
        <c:ser>
          <c:idx val="3"/>
          <c:order val="3"/>
          <c:tx>
            <c:strRef>
              <c:f>'Ικανοποίηση Υπηρεσίες _συμπ'!$O$19</c:f>
              <c:strCache>
                <c:ptCount val="1"/>
                <c:pt idx="0">
                  <c:v>Πολύ</c:v>
                </c:pt>
              </c:strCache>
            </c:strRef>
          </c:tx>
          <c:spPr>
            <a:solidFill>
              <a:schemeClr val="accent4"/>
            </a:solidFill>
            <a:ln>
              <a:solidFill>
                <a:schemeClr val="accent4">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_συμπ'!$O$20:$O$32</c:f>
              <c:numCache>
                <c:formatCode>0%</c:formatCode>
                <c:ptCount val="13"/>
                <c:pt idx="0">
                  <c:v>0.23076923076923078</c:v>
                </c:pt>
                <c:pt idx="1">
                  <c:v>0.23076923076923078</c:v>
                </c:pt>
                <c:pt idx="2">
                  <c:v>0.38461538461538464</c:v>
                </c:pt>
                <c:pt idx="3">
                  <c:v>0.38461538461538464</c:v>
                </c:pt>
                <c:pt idx="4">
                  <c:v>0.30769230769230771</c:v>
                </c:pt>
                <c:pt idx="5">
                  <c:v>0</c:v>
                </c:pt>
                <c:pt idx="6">
                  <c:v>0.23076923076923078</c:v>
                </c:pt>
                <c:pt idx="7">
                  <c:v>0</c:v>
                </c:pt>
                <c:pt idx="8">
                  <c:v>7.6923076923076927E-2</c:v>
                </c:pt>
                <c:pt idx="9">
                  <c:v>0</c:v>
                </c:pt>
                <c:pt idx="10">
                  <c:v>0.38461538461538464</c:v>
                </c:pt>
                <c:pt idx="11">
                  <c:v>0</c:v>
                </c:pt>
                <c:pt idx="12">
                  <c:v>0</c:v>
                </c:pt>
              </c:numCache>
            </c:numRef>
          </c:val>
          <c:extLst>
            <c:ext xmlns:c16="http://schemas.microsoft.com/office/drawing/2014/chart" uri="{C3380CC4-5D6E-409C-BE32-E72D297353CC}">
              <c16:uniqueId val="{00000003-58E0-4032-A771-3E0DB1B9F69D}"/>
            </c:ext>
          </c:extLst>
        </c:ser>
        <c:ser>
          <c:idx val="4"/>
          <c:order val="4"/>
          <c:tx>
            <c:strRef>
              <c:f>'Ικανοποίηση Υπηρεσίες _συμπ'!$P$19</c:f>
              <c:strCache>
                <c:ptCount val="1"/>
                <c:pt idx="0">
                  <c:v>Πάρα Πολύ</c:v>
                </c:pt>
              </c:strCache>
            </c:strRef>
          </c:tx>
          <c:spPr>
            <a:solidFill>
              <a:schemeClr val="accent5"/>
            </a:solidFill>
            <a:ln>
              <a:solidFill>
                <a:schemeClr val="accent5">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_συμπ'!$P$20:$P$32</c:f>
              <c:numCache>
                <c:formatCode>0%</c:formatCode>
                <c:ptCount val="13"/>
                <c:pt idx="0">
                  <c:v>0.69230769230769229</c:v>
                </c:pt>
                <c:pt idx="1">
                  <c:v>0.69230769230769229</c:v>
                </c:pt>
                <c:pt idx="2">
                  <c:v>0.53846153846153844</c:v>
                </c:pt>
                <c:pt idx="3">
                  <c:v>0.61538461538461542</c:v>
                </c:pt>
                <c:pt idx="4">
                  <c:v>0.69230769230769229</c:v>
                </c:pt>
                <c:pt idx="5">
                  <c:v>0</c:v>
                </c:pt>
                <c:pt idx="6">
                  <c:v>0.76923076923076927</c:v>
                </c:pt>
                <c:pt idx="7">
                  <c:v>7.6923076923076927E-2</c:v>
                </c:pt>
                <c:pt idx="8">
                  <c:v>7.6923076923076927E-2</c:v>
                </c:pt>
                <c:pt idx="9">
                  <c:v>0.15384615384615385</c:v>
                </c:pt>
                <c:pt idx="10">
                  <c:v>0.23076923076923078</c:v>
                </c:pt>
                <c:pt idx="11">
                  <c:v>0</c:v>
                </c:pt>
                <c:pt idx="12">
                  <c:v>0</c:v>
                </c:pt>
              </c:numCache>
            </c:numRef>
          </c:val>
          <c:extLst>
            <c:ext xmlns:c16="http://schemas.microsoft.com/office/drawing/2014/chart" uri="{C3380CC4-5D6E-409C-BE32-E72D297353CC}">
              <c16:uniqueId val="{00000004-58E0-4032-A771-3E0DB1B9F69D}"/>
            </c:ext>
          </c:extLst>
        </c:ser>
        <c:ser>
          <c:idx val="5"/>
          <c:order val="5"/>
          <c:tx>
            <c:strRef>
              <c:f>'Ικανοποίηση Υπηρεσίες _συμπ'!$Q$19</c:f>
              <c:strCache>
                <c:ptCount val="1"/>
                <c:pt idx="0">
                  <c:v>Δεν έχει λάβει την υπηρεσία</c:v>
                </c:pt>
              </c:strCache>
            </c:strRef>
          </c:tx>
          <c:spPr>
            <a:solidFill>
              <a:schemeClr val="accent6"/>
            </a:solidFill>
            <a:ln>
              <a:solidFill>
                <a:schemeClr val="accent6">
                  <a:lumMod val="75000"/>
                </a:schemeClr>
              </a:solidFill>
            </a:ln>
            <a:effectLst/>
          </c:spPr>
          <c:invertIfNegative val="0"/>
          <c:cat>
            <c:strRef>
              <c:f>'Ικανοποίηση Υπηρεσίες _συμπ'!$K$20:$K$32</c:f>
              <c:strCache>
                <c:ptCount val="13"/>
                <c:pt idx="0">
                  <c:v>Δημιουργική απασχόληση (χειροτεχνία, ζωγραφική, μαγειρική, παιχνίδια μνήμης)</c:v>
                </c:pt>
                <c:pt idx="1">
                  <c:v>Ψυχαγωγία (εκδρομές, περίπατοι, πολιτιστικές και κοινωνικές δραστηριότητες)</c:v>
                </c:pt>
                <c:pt idx="2">
                  <c:v>Υποστήριξη για να μπορεί να εξυπηρετείται μόνος/η (εργαστήρια, ατομική υγιεινή)</c:v>
                </c:pt>
                <c:pt idx="3">
                  <c:v>Πρωινό</c:v>
                </c:pt>
                <c:pt idx="4">
                  <c:v>Γεύμα</c:v>
                </c:pt>
                <c:pt idx="5">
                  <c:v>Εργοθεραπείες / φυσικοθεραπείες</c:v>
                </c:pt>
                <c:pt idx="6">
                  <c:v>Νοσηλευτική φροντίδα (λήψη φαρμάκων, ενέσεις, μέτρηση πίεσης/σακχάρου)</c:v>
                </c:pt>
                <c:pt idx="7">
                  <c:v>Ιατρική επίσκεψη / εξέταση – συνταγογράφηση φαρμάκων</c:v>
                </c:pt>
                <c:pt idx="8">
                  <c:v>Βοήθεια για προσωπικές υποχρεώσεις (δημόσιες υπηρεσίες, πληρωμές λογαριασμών)</c:v>
                </c:pt>
                <c:pt idx="9">
                  <c:v>Παρακολούθηση και υποστήριξη του/της ωφελούμενου/ης από ψυχολόγο</c:v>
                </c:pt>
                <c:pt idx="10">
                  <c:v>Βοήθεια/μεταφορά για πρόσβαση του/της ωφελούμενου/ης σε νοσοκομείο</c:v>
                </c:pt>
                <c:pt idx="11">
                  <c:v>Μεταφορά του/της ωφελούμενου/ης από και προς το σπίτι</c:v>
                </c:pt>
                <c:pt idx="12">
                  <c:v>Άλλη υπηρεσία (παρακαλώ αναφέρατε)</c:v>
                </c:pt>
              </c:strCache>
            </c:strRef>
          </c:cat>
          <c:val>
            <c:numRef>
              <c:f>'Ικανοποίηση Υπηρεσίες _συμπ'!$Q$20:$Q$32</c:f>
              <c:numCache>
                <c:formatCode>0%</c:formatCode>
                <c:ptCount val="13"/>
                <c:pt idx="0">
                  <c:v>7.6923076923076927E-2</c:v>
                </c:pt>
                <c:pt idx="1">
                  <c:v>0</c:v>
                </c:pt>
                <c:pt idx="2">
                  <c:v>0</c:v>
                </c:pt>
                <c:pt idx="3">
                  <c:v>0</c:v>
                </c:pt>
                <c:pt idx="4">
                  <c:v>0</c:v>
                </c:pt>
                <c:pt idx="5">
                  <c:v>1</c:v>
                </c:pt>
                <c:pt idx="6">
                  <c:v>0</c:v>
                </c:pt>
                <c:pt idx="7">
                  <c:v>0.61538461538461542</c:v>
                </c:pt>
                <c:pt idx="8">
                  <c:v>0.38461538461538464</c:v>
                </c:pt>
                <c:pt idx="9">
                  <c:v>0.69230769230769229</c:v>
                </c:pt>
                <c:pt idx="10">
                  <c:v>0.15384615384615385</c:v>
                </c:pt>
                <c:pt idx="11">
                  <c:v>1</c:v>
                </c:pt>
                <c:pt idx="12">
                  <c:v>0</c:v>
                </c:pt>
              </c:numCache>
            </c:numRef>
          </c:val>
          <c:extLst>
            <c:ext xmlns:c16="http://schemas.microsoft.com/office/drawing/2014/chart" uri="{C3380CC4-5D6E-409C-BE32-E72D297353CC}">
              <c16:uniqueId val="{00000005-58E0-4032-A771-3E0DB1B9F69D}"/>
            </c:ext>
          </c:extLst>
        </c:ser>
        <c:dLbls>
          <c:showLegendKey val="0"/>
          <c:showVal val="0"/>
          <c:showCatName val="0"/>
          <c:showSerName val="0"/>
          <c:showPercent val="0"/>
          <c:showBubbleSize val="0"/>
        </c:dLbls>
        <c:gapWidth val="150"/>
        <c:overlap val="100"/>
        <c:axId val="1825201568"/>
        <c:axId val="1825195328"/>
      </c:barChart>
      <c:catAx>
        <c:axId val="1825201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5195328"/>
        <c:crosses val="autoZero"/>
        <c:auto val="1"/>
        <c:lblAlgn val="ctr"/>
        <c:lblOffset val="100"/>
        <c:noMultiLvlLbl val="0"/>
      </c:catAx>
      <c:valAx>
        <c:axId val="1825195328"/>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2520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'Ικανοποιηση Κριτήρια_συμπ'!$N$27</c:f>
              <c:strCache>
                <c:ptCount val="1"/>
                <c:pt idx="0">
                  <c:v>Καθόλου</c:v>
                </c:pt>
              </c:strCache>
            </c:strRef>
          </c:tx>
          <c:spPr>
            <a:solidFill>
              <a:schemeClr val="accent1"/>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Κριτήρια_συμπ'!$N$28:$N$50</c:f>
              <c:numCache>
                <c:formatCode>0%</c:formatCode>
                <c:ptCount val="23"/>
                <c:pt idx="0">
                  <c:v>0</c:v>
                </c:pt>
                <c:pt idx="1">
                  <c:v>0</c:v>
                </c:pt>
                <c:pt idx="2">
                  <c:v>8.3333333333333329E-2</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extLst>
            <c:ext xmlns:c16="http://schemas.microsoft.com/office/drawing/2014/chart" uri="{C3380CC4-5D6E-409C-BE32-E72D297353CC}">
              <c16:uniqueId val="{00000000-AD08-4203-9DE1-0B25EDC84C9E}"/>
            </c:ext>
          </c:extLst>
        </c:ser>
        <c:ser>
          <c:idx val="1"/>
          <c:order val="1"/>
          <c:tx>
            <c:strRef>
              <c:f>'Ικανοποιηση Κριτήρια_συμπ'!$O$27</c:f>
              <c:strCache>
                <c:ptCount val="1"/>
                <c:pt idx="0">
                  <c:v>Λίγο</c:v>
                </c:pt>
              </c:strCache>
            </c:strRef>
          </c:tx>
          <c:spPr>
            <a:solidFill>
              <a:schemeClr val="accent2"/>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Κριτήρια_συμπ'!$O$28:$O$50</c:f>
              <c:numCache>
                <c:formatCode>0%</c:formatCode>
                <c:ptCount val="23"/>
                <c:pt idx="0">
                  <c:v>0</c:v>
                </c:pt>
                <c:pt idx="1">
                  <c:v>0</c:v>
                </c:pt>
                <c:pt idx="2">
                  <c:v>0</c:v>
                </c:pt>
                <c:pt idx="3">
                  <c:v>0</c:v>
                </c:pt>
                <c:pt idx="4">
                  <c:v>0</c:v>
                </c:pt>
                <c:pt idx="5">
                  <c:v>0</c:v>
                </c:pt>
                <c:pt idx="6">
                  <c:v>0.15384615384615385</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extLst>
            <c:ext xmlns:c16="http://schemas.microsoft.com/office/drawing/2014/chart" uri="{C3380CC4-5D6E-409C-BE32-E72D297353CC}">
              <c16:uniqueId val="{00000001-AD08-4203-9DE1-0B25EDC84C9E}"/>
            </c:ext>
          </c:extLst>
        </c:ser>
        <c:ser>
          <c:idx val="2"/>
          <c:order val="2"/>
          <c:tx>
            <c:strRef>
              <c:f>'Ικανοποιηση Κριτήρια_συμπ'!$P$27</c:f>
              <c:strCache>
                <c:ptCount val="1"/>
                <c:pt idx="0">
                  <c:v>Αρκετά</c:v>
                </c:pt>
              </c:strCache>
            </c:strRef>
          </c:tx>
          <c:spPr>
            <a:solidFill>
              <a:schemeClr val="accent3"/>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Κριτήρια_συμπ'!$P$28:$P$50</c:f>
              <c:numCache>
                <c:formatCode>0%</c:formatCode>
                <c:ptCount val="23"/>
                <c:pt idx="0">
                  <c:v>0.15384615384615385</c:v>
                </c:pt>
                <c:pt idx="1">
                  <c:v>7.6923076923076927E-2</c:v>
                </c:pt>
                <c:pt idx="2">
                  <c:v>0</c:v>
                </c:pt>
                <c:pt idx="3">
                  <c:v>7.6923076923076927E-2</c:v>
                </c:pt>
                <c:pt idx="4">
                  <c:v>0.15384615384615385</c:v>
                </c:pt>
                <c:pt idx="5">
                  <c:v>7.6923076923076927E-2</c:v>
                </c:pt>
                <c:pt idx="6">
                  <c:v>0</c:v>
                </c:pt>
                <c:pt idx="7">
                  <c:v>0</c:v>
                </c:pt>
                <c:pt idx="8">
                  <c:v>0</c:v>
                </c:pt>
                <c:pt idx="9">
                  <c:v>0</c:v>
                </c:pt>
                <c:pt idx="10">
                  <c:v>0</c:v>
                </c:pt>
                <c:pt idx="11">
                  <c:v>0</c:v>
                </c:pt>
                <c:pt idx="12">
                  <c:v>0</c:v>
                </c:pt>
                <c:pt idx="13">
                  <c:v>0</c:v>
                </c:pt>
                <c:pt idx="14">
                  <c:v>7.6923076923076927E-2</c:v>
                </c:pt>
                <c:pt idx="15">
                  <c:v>0.15384615384615385</c:v>
                </c:pt>
                <c:pt idx="16">
                  <c:v>7.6923076923076927E-2</c:v>
                </c:pt>
                <c:pt idx="17">
                  <c:v>7.6923076923076927E-2</c:v>
                </c:pt>
                <c:pt idx="18">
                  <c:v>0</c:v>
                </c:pt>
                <c:pt idx="19">
                  <c:v>0</c:v>
                </c:pt>
                <c:pt idx="20">
                  <c:v>0</c:v>
                </c:pt>
                <c:pt idx="21">
                  <c:v>0</c:v>
                </c:pt>
                <c:pt idx="22">
                  <c:v>0</c:v>
                </c:pt>
              </c:numCache>
            </c:numRef>
          </c:val>
          <c:extLst>
            <c:ext xmlns:c16="http://schemas.microsoft.com/office/drawing/2014/chart" uri="{C3380CC4-5D6E-409C-BE32-E72D297353CC}">
              <c16:uniqueId val="{00000002-AD08-4203-9DE1-0B25EDC84C9E}"/>
            </c:ext>
          </c:extLst>
        </c:ser>
        <c:ser>
          <c:idx val="3"/>
          <c:order val="3"/>
          <c:tx>
            <c:strRef>
              <c:f>'Ικανοποιηση Κριτήρια_συμπ'!$Q$27</c:f>
              <c:strCache>
                <c:ptCount val="1"/>
                <c:pt idx="0">
                  <c:v>Πολύ</c:v>
                </c:pt>
              </c:strCache>
            </c:strRef>
          </c:tx>
          <c:spPr>
            <a:solidFill>
              <a:schemeClr val="accent4"/>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Κριτήρια_συμπ'!$Q$28:$Q$50</c:f>
              <c:numCache>
                <c:formatCode>0%</c:formatCode>
                <c:ptCount val="23"/>
                <c:pt idx="0">
                  <c:v>0.38461538461538464</c:v>
                </c:pt>
                <c:pt idx="1">
                  <c:v>0.53846153846153844</c:v>
                </c:pt>
                <c:pt idx="2">
                  <c:v>0.5</c:v>
                </c:pt>
                <c:pt idx="3">
                  <c:v>0.53846153846153844</c:v>
                </c:pt>
                <c:pt idx="4">
                  <c:v>0.46153846153846156</c:v>
                </c:pt>
                <c:pt idx="5">
                  <c:v>0.53846153846153844</c:v>
                </c:pt>
                <c:pt idx="6">
                  <c:v>0.38461538461538464</c:v>
                </c:pt>
                <c:pt idx="7">
                  <c:v>0.30769230769230771</c:v>
                </c:pt>
                <c:pt idx="8">
                  <c:v>0.30769230769230771</c:v>
                </c:pt>
                <c:pt idx="9">
                  <c:v>0.30769230769230771</c:v>
                </c:pt>
                <c:pt idx="10">
                  <c:v>0.30769230769230771</c:v>
                </c:pt>
                <c:pt idx="11">
                  <c:v>0.38461538461538464</c:v>
                </c:pt>
                <c:pt idx="12">
                  <c:v>0.38461538461538464</c:v>
                </c:pt>
                <c:pt idx="13">
                  <c:v>0.38461538461538464</c:v>
                </c:pt>
                <c:pt idx="14">
                  <c:v>0.38461538461538464</c:v>
                </c:pt>
                <c:pt idx="15">
                  <c:v>0.30769230769230771</c:v>
                </c:pt>
                <c:pt idx="16">
                  <c:v>0.53846153846153844</c:v>
                </c:pt>
                <c:pt idx="17">
                  <c:v>0.61538461538461542</c:v>
                </c:pt>
                <c:pt idx="18">
                  <c:v>0.38461538461538464</c:v>
                </c:pt>
                <c:pt idx="19">
                  <c:v>0.30769230769230771</c:v>
                </c:pt>
                <c:pt idx="20">
                  <c:v>0.46153846153846156</c:v>
                </c:pt>
                <c:pt idx="21">
                  <c:v>0.15384615384615385</c:v>
                </c:pt>
                <c:pt idx="22">
                  <c:v>0.30769230769230771</c:v>
                </c:pt>
              </c:numCache>
            </c:numRef>
          </c:val>
          <c:extLst>
            <c:ext xmlns:c16="http://schemas.microsoft.com/office/drawing/2014/chart" uri="{C3380CC4-5D6E-409C-BE32-E72D297353CC}">
              <c16:uniqueId val="{00000003-AD08-4203-9DE1-0B25EDC84C9E}"/>
            </c:ext>
          </c:extLst>
        </c:ser>
        <c:ser>
          <c:idx val="4"/>
          <c:order val="4"/>
          <c:tx>
            <c:strRef>
              <c:f>'Ικανοποιηση Κριτήρια_συμπ'!$R$27</c:f>
              <c:strCache>
                <c:ptCount val="1"/>
                <c:pt idx="0">
                  <c:v>Πάρα Πολύ</c:v>
                </c:pt>
              </c:strCache>
            </c:strRef>
          </c:tx>
          <c:spPr>
            <a:solidFill>
              <a:schemeClr val="accent5"/>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Κριτήρια_συμπ'!$R$28:$R$50</c:f>
              <c:numCache>
                <c:formatCode>0%</c:formatCode>
                <c:ptCount val="23"/>
                <c:pt idx="0">
                  <c:v>0.46153846153846156</c:v>
                </c:pt>
                <c:pt idx="1">
                  <c:v>0.38461538461538464</c:v>
                </c:pt>
                <c:pt idx="2">
                  <c:v>0.41666666666666669</c:v>
                </c:pt>
                <c:pt idx="3">
                  <c:v>0.38461538461538464</c:v>
                </c:pt>
                <c:pt idx="4">
                  <c:v>0.38461538461538464</c:v>
                </c:pt>
                <c:pt idx="5">
                  <c:v>0.38461538461538464</c:v>
                </c:pt>
                <c:pt idx="6">
                  <c:v>0.30769230769230771</c:v>
                </c:pt>
                <c:pt idx="7">
                  <c:v>0.61538461538461542</c:v>
                </c:pt>
                <c:pt idx="8">
                  <c:v>0.69230769230769229</c:v>
                </c:pt>
                <c:pt idx="9">
                  <c:v>0.69230769230769229</c:v>
                </c:pt>
                <c:pt idx="10">
                  <c:v>0.46153846153846156</c:v>
                </c:pt>
                <c:pt idx="11">
                  <c:v>0.61538461538461542</c:v>
                </c:pt>
                <c:pt idx="12">
                  <c:v>0.61538461538461542</c:v>
                </c:pt>
                <c:pt idx="13">
                  <c:v>0.61538461538461542</c:v>
                </c:pt>
                <c:pt idx="14">
                  <c:v>0.53846153846153844</c:v>
                </c:pt>
                <c:pt idx="15">
                  <c:v>0.38461538461538464</c:v>
                </c:pt>
                <c:pt idx="16">
                  <c:v>0.23076923076923078</c:v>
                </c:pt>
                <c:pt idx="17">
                  <c:v>0.30769230769230771</c:v>
                </c:pt>
                <c:pt idx="18">
                  <c:v>0.61538461538461542</c:v>
                </c:pt>
                <c:pt idx="19">
                  <c:v>0.61538461538461542</c:v>
                </c:pt>
                <c:pt idx="20">
                  <c:v>0.53846153846153844</c:v>
                </c:pt>
                <c:pt idx="21">
                  <c:v>0.38461538461538464</c:v>
                </c:pt>
                <c:pt idx="22">
                  <c:v>0.69230769230769229</c:v>
                </c:pt>
              </c:numCache>
            </c:numRef>
          </c:val>
          <c:extLst>
            <c:ext xmlns:c16="http://schemas.microsoft.com/office/drawing/2014/chart" uri="{C3380CC4-5D6E-409C-BE32-E72D297353CC}">
              <c16:uniqueId val="{00000004-AD08-4203-9DE1-0B25EDC84C9E}"/>
            </c:ext>
          </c:extLst>
        </c:ser>
        <c:ser>
          <c:idx val="5"/>
          <c:order val="5"/>
          <c:tx>
            <c:strRef>
              <c:f>'Ικανοποιηση Κριτήρια_συμπ'!$S$27</c:f>
              <c:strCache>
                <c:ptCount val="1"/>
                <c:pt idx="0">
                  <c:v>ΔΞ/ΔΑ</c:v>
                </c:pt>
              </c:strCache>
            </c:strRef>
          </c:tx>
          <c:spPr>
            <a:solidFill>
              <a:schemeClr val="accent6"/>
            </a:solidFill>
            <a:ln>
              <a:noFill/>
            </a:ln>
            <a:effectLst/>
          </c:spPr>
          <c:invertIfNegative val="0"/>
          <c:cat>
            <c:multiLvlStrRef>
              <c:f>'Ικανοποιηση Κριτήρια_συμπ'!$L$28:$M$50</c:f>
              <c:multiLvlStrCache>
                <c:ptCount val="23"/>
                <c:lvl>
                  <c:pt idx="0">
                    <c:v>Ποικιλία δραστηριοτήτων</c:v>
                  </c:pt>
                  <c:pt idx="1">
                    <c:v>Καταλληλότητα δραστηριοτήτων</c:v>
                  </c:pt>
                  <c:pt idx="2">
                    <c:v>Χρησιμότητα για μνήμη &amp; κοινωνικότητα </c:v>
                  </c:pt>
                  <c:pt idx="3">
                    <c:v>Ευχαρίστηση/ψυχαγωγία </c:v>
                  </c:pt>
                  <c:pt idx="4">
                    <c:v>Συμβολή στην αυτονομία του ωφελούμενου</c:v>
                  </c:pt>
                  <c:pt idx="5">
                    <c:v>Επάρκεια χρόνου &amp; υποστήριξης</c:v>
                  </c:pt>
                  <c:pt idx="6">
                    <c:v>Βοήθεια σε συναλλαγές/υποχρεώσεις</c:v>
                  </c:pt>
                  <c:pt idx="7">
                    <c:v>Ποιότητα φαγητού</c:v>
                  </c:pt>
                  <c:pt idx="8">
                    <c:v>Ποικιλία γευμάτων</c:v>
                  </c:pt>
                  <c:pt idx="9">
                    <c:v>Καθαριότητα </c:v>
                  </c:pt>
                  <c:pt idx="10">
                    <c:v>Προσαρμογή σε ειδικές ανάγκες  του ωφελούμενου</c:v>
                  </c:pt>
                  <c:pt idx="11">
                    <c:v>Διαθεσιμότητα υπηρεσιών</c:v>
                  </c:pt>
                  <c:pt idx="12">
                    <c:v>Αποτελεσματικότητα φροντίδας</c:v>
                  </c:pt>
                  <c:pt idx="13">
                    <c:v>Συνέπεια &amp; ακρίβεια (φάρμακα, πρόγραμμα)</c:v>
                  </c:pt>
                  <c:pt idx="14">
                    <c:v>Συμπεριφορά επαγγελματιών υγείας</c:v>
                  </c:pt>
                  <c:pt idx="15">
                    <c:v>Η μεταφορά που παρέχει το ΚΗΦΗ για συμμετοχή του ωφελούμενου στις δραστηριότητες</c:v>
                  </c:pt>
                  <c:pt idx="16">
                    <c:v>Ασφάλεια μετακίνησης </c:v>
                  </c:pt>
                  <c:pt idx="17">
                    <c:v>Η βοήθεια/μεταφορά που παρέχει το ΚΗΦΗ για πρόσβαση του ωφελούμενου σε γιατρό ή νοσοκομείο</c:v>
                  </c:pt>
                  <c:pt idx="18">
                    <c:v>Συμπεριφορά &amp; επαγγελματισμός προσωπικού</c:v>
                  </c:pt>
                  <c:pt idx="19">
                    <c:v>Αίσθημα ασφάλειας &amp; σεβασμού </c:v>
                  </c:pt>
                  <c:pt idx="20">
                    <c:v>Επάρκεια υποδομών &amp; χώρων </c:v>
                  </c:pt>
                  <c:pt idx="21">
                    <c:v>Κάλυψη προσωπικών αναγκών</c:v>
                  </c:pt>
                  <c:pt idx="22">
                    <c:v>Συνολική ποιότητα υπηρεσιών</c:v>
                  </c:pt>
                </c:lvl>
                <c:lvl>
                  <c:pt idx="0">
                    <c:v>Δημιουργική &amp; Ψυχαγωγική Απασχόληση</c:v>
                  </c:pt>
                  <c:pt idx="4">
                    <c:v>Υπηρεσίες Καθημερινής Ζωής &amp; Αυτοεξυπηρέτησης</c:v>
                  </c:pt>
                  <c:pt idx="7">
                    <c:v>Σίτιση</c:v>
                  </c:pt>
                  <c:pt idx="11">
                    <c:v>Υγεία &amp; Ιατρική Υποστήριξη</c:v>
                  </c:pt>
                  <c:pt idx="15">
                    <c:v>Μετακίνηση &amp; Πρόσβαση</c:v>
                  </c:pt>
                  <c:pt idx="18">
                    <c:v>Συνολική ικανοποίηση</c:v>
                  </c:pt>
                </c:lvl>
              </c:multiLvlStrCache>
            </c:multiLvlStrRef>
          </c:cat>
          <c:val>
            <c:numRef>
              <c:f>'Ικανοποιηση Κριτήρια_συμπ'!$S$28:$S$50</c:f>
              <c:numCache>
                <c:formatCode>0%</c:formatCode>
                <c:ptCount val="23"/>
                <c:pt idx="0">
                  <c:v>0</c:v>
                </c:pt>
                <c:pt idx="1">
                  <c:v>0</c:v>
                </c:pt>
                <c:pt idx="2">
                  <c:v>0</c:v>
                </c:pt>
                <c:pt idx="3">
                  <c:v>0</c:v>
                </c:pt>
                <c:pt idx="4">
                  <c:v>0</c:v>
                </c:pt>
                <c:pt idx="5">
                  <c:v>0</c:v>
                </c:pt>
                <c:pt idx="6">
                  <c:v>0.15384615384615385</c:v>
                </c:pt>
                <c:pt idx="7">
                  <c:v>7.6923076923076927E-2</c:v>
                </c:pt>
                <c:pt idx="8">
                  <c:v>0</c:v>
                </c:pt>
                <c:pt idx="9">
                  <c:v>0</c:v>
                </c:pt>
                <c:pt idx="10">
                  <c:v>0.23076923076923078</c:v>
                </c:pt>
                <c:pt idx="11">
                  <c:v>0</c:v>
                </c:pt>
                <c:pt idx="12">
                  <c:v>0</c:v>
                </c:pt>
                <c:pt idx="13">
                  <c:v>0</c:v>
                </c:pt>
                <c:pt idx="14">
                  <c:v>0</c:v>
                </c:pt>
                <c:pt idx="15">
                  <c:v>0.15384615384615385</c:v>
                </c:pt>
                <c:pt idx="16">
                  <c:v>0.15384615384615385</c:v>
                </c:pt>
                <c:pt idx="17">
                  <c:v>0</c:v>
                </c:pt>
                <c:pt idx="18">
                  <c:v>0</c:v>
                </c:pt>
                <c:pt idx="19">
                  <c:v>7.6923076923076927E-2</c:v>
                </c:pt>
                <c:pt idx="20">
                  <c:v>0</c:v>
                </c:pt>
                <c:pt idx="21">
                  <c:v>0.46153846153846156</c:v>
                </c:pt>
                <c:pt idx="22">
                  <c:v>0</c:v>
                </c:pt>
              </c:numCache>
            </c:numRef>
          </c:val>
          <c:extLst>
            <c:ext xmlns:c16="http://schemas.microsoft.com/office/drawing/2014/chart" uri="{C3380CC4-5D6E-409C-BE32-E72D297353CC}">
              <c16:uniqueId val="{00000005-AD08-4203-9DE1-0B25EDC84C9E}"/>
            </c:ext>
          </c:extLst>
        </c:ser>
        <c:dLbls>
          <c:showLegendKey val="0"/>
          <c:showVal val="0"/>
          <c:showCatName val="0"/>
          <c:showSerName val="0"/>
          <c:showPercent val="0"/>
          <c:showBubbleSize val="0"/>
        </c:dLbls>
        <c:gapWidth val="219"/>
        <c:overlap val="100"/>
        <c:axId val="1497607312"/>
        <c:axId val="1497609232"/>
      </c:barChart>
      <c:catAx>
        <c:axId val="1497607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l-GR"/>
          </a:p>
        </c:txPr>
        <c:crossAx val="1497609232"/>
        <c:crosses val="autoZero"/>
        <c:auto val="1"/>
        <c:lblAlgn val="ctr"/>
        <c:lblOffset val="100"/>
        <c:noMultiLvlLbl val="0"/>
      </c:catAx>
      <c:valAx>
        <c:axId val="14976092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49760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523-4F24-A76B-843A878B52D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523-4F24-A76B-843A878B52D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523-4F24-A76B-843A878B52D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523-4F24-A76B-843A878B52D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523-4F24-A76B-843A878B52D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523-4F24-A76B-843A878B52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'Ανάγκες &amp; Προτάσεις_συμπ'!$S$17:$S$22</c:f>
              <c:strCache>
                <c:ptCount val="6"/>
                <c:pt idx="0">
                  <c:v>Περισσότερες δημιουργικές/ψυχαγωγικές δραστηριότητες</c:v>
                </c:pt>
                <c:pt idx="1">
                  <c:v>Περισσότερη νοσηλευτική υποστήριξη (φάρμακα, μετρήσεις)</c:v>
                </c:pt>
                <c:pt idx="2">
                  <c:v>Περισσότερη ψυχολογική υποστήριξη</c:v>
                </c:pt>
                <c:pt idx="3">
                  <c:v>Καλύτερη μεταφορά/πρόσβαση</c:v>
                </c:pt>
                <c:pt idx="4">
                  <c:v>Καλύτερη σίτιση (ποιότητα, ποικιλία, ειδικές δίαιτες)</c:v>
                </c:pt>
                <c:pt idx="5">
                  <c:v>Περισσότερη ιατρική φροντίδα/συχνότερες επισκέψεις γιατρών</c:v>
                </c:pt>
              </c:strCache>
            </c:strRef>
          </c:cat>
          <c:val>
            <c:numRef>
              <c:f>'Ανάγκες &amp; Προτάσεις_συμπ'!$U$17:$U$22</c:f>
              <c:numCache>
                <c:formatCode>0%</c:formatCode>
                <c:ptCount val="6"/>
                <c:pt idx="0">
                  <c:v>0</c:v>
                </c:pt>
                <c:pt idx="1">
                  <c:v>0</c:v>
                </c:pt>
                <c:pt idx="2">
                  <c:v>0</c:v>
                </c:pt>
                <c:pt idx="3">
                  <c:v>0</c:v>
                </c:pt>
                <c:pt idx="4">
                  <c:v>0.3</c:v>
                </c:pt>
                <c:pt idx="5">
                  <c:v>0.7</c:v>
                </c:pt>
              </c:numCache>
            </c:numRef>
          </c:val>
          <c:extLst>
            <c:ext xmlns:c16="http://schemas.microsoft.com/office/drawing/2014/chart" uri="{C3380CC4-5D6E-409C-BE32-E72D297353CC}">
              <c16:uniqueId val="{0000000C-0523-4F24-A76B-843A878B52D8}"/>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1.9801980198019802E-2"/>
          <c:y val="8.7976625695219093E-2"/>
          <c:w val="0.40924092409240925"/>
          <c:h val="0.86732932313875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F0-418C-9F6D-1E0442B771D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1F0-418C-9F6D-1E0442B771D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1F0-418C-9F6D-1E0442B771D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1F0-418C-9F6D-1E0442B771D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1F0-418C-9F6D-1E0442B771D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1F0-418C-9F6D-1E0442B771D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1F0-418C-9F6D-1E0442B771D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1F0-418C-9F6D-1E0442B771DE}"/>
              </c:ext>
            </c:extLst>
          </c:dPt>
          <c:dLbls>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extLst>
                <c:ext xmlns:c16="http://schemas.microsoft.com/office/drawing/2014/chart" uri="{C3380CC4-5D6E-409C-BE32-E72D297353CC}">
                  <c16:uniqueId val="{0000000B-81F0-418C-9F6D-1E0442B771DE}"/>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extLst>
                <c:ext xmlns:c16="http://schemas.microsoft.com/office/drawing/2014/chart" uri="{C3380CC4-5D6E-409C-BE32-E72D297353CC}">
                  <c16:uniqueId val="{0000000D-81F0-418C-9F6D-1E0442B771DE}"/>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extLst>
                <c:ext xmlns:c16="http://schemas.microsoft.com/office/drawing/2014/chart" uri="{C3380CC4-5D6E-409C-BE32-E72D297353CC}">
                  <c16:uniqueId val="{0000000F-81F0-418C-9F6D-1E0442B771D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'Ανάγκες &amp; Προτάσεις_συμπ'!$S$26:$S$33</c:f>
              <c:strCache>
                <c:ptCount val="8"/>
                <c:pt idx="0">
                  <c:v>Περισσότερο προσωπικό για καλύτερη εξυπηρέτηση</c:v>
                </c:pt>
                <c:pt idx="1">
                  <c:v>Εμπλουτισμός δημιουργικών εργαστηρίων</c:v>
                </c:pt>
                <c:pt idx="2">
                  <c:v>Αναβάθμιση υποδομών και εξοπλισμού</c:v>
                </c:pt>
                <c:pt idx="3">
                  <c:v>Καλύτερη ενημέρωση/επικοινωνία με τους ωφελούμενους</c:v>
                </c:pt>
                <c:pt idx="4">
                  <c:v>Άλλο </c:v>
                </c:pt>
                <c:pt idx="5">
                  <c:v>Βελτίωση ποιότητας φαγητού</c:v>
                </c:pt>
                <c:pt idx="6">
                  <c:v>Περισσότερες υπηρεσίες φυσικοθεραπείας/εργοθεραπείας</c:v>
                </c:pt>
                <c:pt idx="7">
                  <c:v>Συχνότερη παρακολούθηση από γιατρό</c:v>
                </c:pt>
              </c:strCache>
            </c:strRef>
          </c:cat>
          <c:val>
            <c:numRef>
              <c:f>'Ανάγκες &amp; Προτάσεις_συμπ'!$U$26:$U$33</c:f>
              <c:numCache>
                <c:formatCode>0%</c:formatCode>
                <c:ptCount val="8"/>
                <c:pt idx="0">
                  <c:v>0</c:v>
                </c:pt>
                <c:pt idx="1">
                  <c:v>0</c:v>
                </c:pt>
                <c:pt idx="2">
                  <c:v>0</c:v>
                </c:pt>
                <c:pt idx="3">
                  <c:v>0</c:v>
                </c:pt>
                <c:pt idx="4">
                  <c:v>0</c:v>
                </c:pt>
                <c:pt idx="5">
                  <c:v>0.22727272727272727</c:v>
                </c:pt>
                <c:pt idx="6">
                  <c:v>0.27272727272727271</c:v>
                </c:pt>
                <c:pt idx="7">
                  <c:v>0.5</c:v>
                </c:pt>
              </c:numCache>
            </c:numRef>
          </c:val>
          <c:extLst>
            <c:ext xmlns:c16="http://schemas.microsoft.com/office/drawing/2014/chart" uri="{C3380CC4-5D6E-409C-BE32-E72D297353CC}">
              <c16:uniqueId val="{00000010-81F0-418C-9F6D-1E0442B771DE}"/>
            </c:ext>
          </c:extLst>
        </c:ser>
        <c:dLbls>
          <c:showLegendKey val="0"/>
          <c:showVal val="0"/>
          <c:showCatName val="0"/>
          <c:showSerName val="0"/>
          <c:showPercent val="0"/>
          <c:showBubbleSize val="0"/>
          <c:showLeaderLines val="1"/>
        </c:dLbls>
        <c:firstSliceAng val="0"/>
      </c:pie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826990376202974E-2"/>
          <c:y val="0"/>
          <c:w val="0.80846675415573055"/>
          <c:h val="1"/>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DF-4F5B-BEED-C3EB0B1EC24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DF-4F5B-BEED-C3EB0B1EC24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1-E3DF-4F5B-BEED-C3EB0B1EC24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3-E3DF-4F5B-BEED-C3EB0B1EC24A}"/>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'ΚΟΙΝ. ΠΑΝΤ. &amp; Δ. ΣΙΤΙΣΗΣ'!$B$13:$C$13</c:f>
              <c:strCache>
                <c:ptCount val="2"/>
                <c:pt idx="0">
                  <c:v>Κοινωνικό Παντοπωλείο</c:v>
                </c:pt>
                <c:pt idx="1">
                  <c:v>Κοινωνικό Παντοπωλείο &amp; Συσσίτιο </c:v>
                </c:pt>
              </c:strCache>
            </c:strRef>
          </c:cat>
          <c:val>
            <c:numRef>
              <c:f>'ΚΟΙΝ. ΠΑΝΤ. &amp; Δ. ΣΙΤΙΣΗΣ'!$B$15:$C$15</c:f>
              <c:numCache>
                <c:formatCode>0%</c:formatCode>
                <c:ptCount val="2"/>
                <c:pt idx="0">
                  <c:v>0.4</c:v>
                </c:pt>
                <c:pt idx="1">
                  <c:v>0.6</c:v>
                </c:pt>
              </c:numCache>
            </c:numRef>
          </c:val>
          <c:extLst>
            <c:ext xmlns:c16="http://schemas.microsoft.com/office/drawing/2014/chart" uri="{C3380CC4-5D6E-409C-BE32-E72D297353CC}">
              <c16:uniqueId val="{00000004-E3DF-4F5B-BEED-C3EB0B1EC24A}"/>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
          <c:y val="0.91840113735783024"/>
          <c:w val="1"/>
          <c:h val="7.986439195100611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100"/>
      <c:rAngAx val="0"/>
    </c:view3D>
    <c:floor>
      <c:thickness val="0"/>
      <c:spPr>
        <a:noFill/>
        <a:ln>
          <a:noFill/>
        </a:ln>
        <a:effectLst/>
        <a:sp3d/>
      </c:spPr>
    </c:floor>
    <c:sideWall>
      <c:thickness val="0"/>
      <c:spPr>
        <a:noFill/>
        <a:ln>
          <a:solidFill>
            <a:schemeClr val="tx1"/>
          </a:solidFill>
        </a:ln>
        <a:effectLst/>
        <a:sp3d>
          <a:contourClr>
            <a:schemeClr val="tx1"/>
          </a:contourClr>
        </a:sp3d>
      </c:spPr>
    </c:sideWall>
    <c:backWall>
      <c:thickness val="0"/>
      <c:spPr>
        <a:noFill/>
        <a:ln>
          <a:solidFill>
            <a:schemeClr val="tx1"/>
          </a:solidFill>
        </a:ln>
        <a:effectLst/>
        <a:sp3d>
          <a:contourClr>
            <a:schemeClr val="tx1"/>
          </a:contourClr>
        </a:sp3d>
      </c:spPr>
    </c:backWall>
    <c:plotArea>
      <c:layout>
        <c:manualLayout>
          <c:layoutTarget val="inner"/>
          <c:xMode val="edge"/>
          <c:yMode val="edge"/>
          <c:x val="9.7826990376202974E-2"/>
          <c:y val="0"/>
          <c:w val="0.80846675415573055"/>
          <c:h val="0.82841914955616625"/>
        </c:manualLayout>
      </c:layout>
      <c:bar3DChart>
        <c:barDir val="bar"/>
        <c:grouping val="clustered"/>
        <c:varyColors val="0"/>
        <c:ser>
          <c:idx val="0"/>
          <c:order val="0"/>
          <c:tx>
            <c:strRef>
              <c:f>'ΚΟΙΝ. ΠΑΝΤ. &amp; Δ. ΣΙΤΙΣΗΣ'!$E$13</c:f>
              <c:strCache>
                <c:ptCount val="1"/>
                <c:pt idx="0">
                  <c:v>Δήμος</c:v>
                </c:pt>
              </c:strCache>
            </c:strRef>
          </c:tx>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'ΚΟΙΝ. ΠΑΝΤ. &amp; Δ. ΣΙΤΙΣΗΣ'!$E$15</c:f>
              <c:numCache>
                <c:formatCode>0%</c:formatCode>
                <c:ptCount val="1"/>
                <c:pt idx="0">
                  <c:v>0.8</c:v>
                </c:pt>
              </c:numCache>
            </c:numRef>
          </c:val>
          <c:extLst>
            <c:ext xmlns:c16="http://schemas.microsoft.com/office/drawing/2014/chart" uri="{C3380CC4-5D6E-409C-BE32-E72D297353CC}">
              <c16:uniqueId val="{00000000-4638-4975-994E-909CFAF9DF51}"/>
            </c:ext>
          </c:extLst>
        </c:ser>
        <c:ser>
          <c:idx val="1"/>
          <c:order val="1"/>
          <c:tx>
            <c:strRef>
              <c:f>'ΚΟΙΝ. ΠΑΝΤ. &amp; Δ. ΣΙΤΙΣΗΣ'!$F$13</c:f>
              <c:strCache>
                <c:ptCount val="1"/>
                <c:pt idx="0">
                  <c:v>ΜΚΟ</c:v>
                </c:pt>
              </c:strCache>
            </c:strRef>
          </c:tx>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38-4975-994E-909CFAF9DF51}"/>
                </c:ext>
              </c:extLst>
            </c:dLbl>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l-GR"/>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'ΚΟΙΝ. ΠΑΝΤ. &amp; Δ. ΣΙΤΙΣΗΣ'!$F$15</c:f>
              <c:numCache>
                <c:formatCode>0%</c:formatCode>
                <c:ptCount val="1"/>
                <c:pt idx="0">
                  <c:v>0.2</c:v>
                </c:pt>
              </c:numCache>
            </c:numRef>
          </c:val>
          <c:extLst>
            <c:ext xmlns:c16="http://schemas.microsoft.com/office/drawing/2014/chart" uri="{C3380CC4-5D6E-409C-BE32-E72D297353CC}">
              <c16:uniqueId val="{00000002-4638-4975-994E-909CFAF9DF51}"/>
            </c:ext>
          </c:extLst>
        </c:ser>
        <c:dLbls>
          <c:showLegendKey val="0"/>
          <c:showVal val="0"/>
          <c:showCatName val="0"/>
          <c:showSerName val="0"/>
          <c:showPercent val="0"/>
          <c:showBubbleSize val="0"/>
        </c:dLbls>
        <c:gapWidth val="100"/>
        <c:shape val="box"/>
        <c:axId val="1614059279"/>
        <c:axId val="1614048719"/>
        <c:axId val="0"/>
      </c:bar3DChart>
      <c:valAx>
        <c:axId val="1614048719"/>
        <c:scaling>
          <c:orientation val="minMax"/>
        </c:scaling>
        <c:delete val="0"/>
        <c:axPos val="b"/>
        <c:majorGridlines>
          <c:spPr>
            <a:ln w="9525" cap="flat" cmpd="sng" algn="ctr">
              <a:solidFill>
                <a:schemeClr val="tx1"/>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614059279"/>
        <c:crosses val="autoZero"/>
        <c:crossBetween val="between"/>
      </c:valAx>
      <c:catAx>
        <c:axId val="1614059279"/>
        <c:scaling>
          <c:orientation val="minMax"/>
        </c:scaling>
        <c:delete val="1"/>
        <c:axPos val="l"/>
        <c:majorTickMark val="out"/>
        <c:minorTickMark val="none"/>
        <c:tickLblPos val="nextTo"/>
        <c:crossAx val="1614048719"/>
        <c:crosses val="autoZero"/>
        <c:auto val="1"/>
        <c:lblAlgn val="ctr"/>
        <c:lblOffset val="100"/>
        <c:noMultiLvlLbl val="0"/>
      </c:catAx>
      <c:spPr>
        <a:noFill/>
        <a:ln>
          <a:noFill/>
        </a:ln>
        <a:effectLst/>
      </c:spPr>
    </c:plotArea>
    <c:legend>
      <c:legendPos val="r"/>
      <c:layout>
        <c:manualLayout>
          <c:xMode val="edge"/>
          <c:yMode val="edge"/>
          <c:x val="0.39456871769145202"/>
          <c:y val="0.91250317247948465"/>
          <c:w val="0.22609985386175757"/>
          <c:h val="8.565193278416799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depthPercent val="100"/>
      <c:rAngAx val="0"/>
    </c:view3D>
    <c:floor>
      <c:thickness val="0"/>
      <c:spPr>
        <a:noFill/>
        <a:ln>
          <a:solidFill>
            <a:schemeClr val="tx1"/>
          </a:solidFill>
        </a:ln>
        <a:effectLst/>
        <a:sp3d>
          <a:contourClr>
            <a:schemeClr val="tx1"/>
          </a:contourClr>
        </a:sp3d>
      </c:spPr>
    </c:floor>
    <c:sideWall>
      <c:thickness val="0"/>
      <c:spPr>
        <a:noFill/>
        <a:ln>
          <a:solidFill>
            <a:schemeClr val="tx1"/>
          </a:solidFill>
        </a:ln>
        <a:effectLst/>
        <a:sp3d>
          <a:contourClr>
            <a:schemeClr val="tx1"/>
          </a:contourClr>
        </a:sp3d>
      </c:spPr>
    </c:sideWall>
    <c:backWall>
      <c:thickness val="0"/>
      <c:spPr>
        <a:noFill/>
        <a:ln>
          <a:solidFill>
            <a:schemeClr val="tx1"/>
          </a:solidFill>
        </a:ln>
        <a:effectLst/>
        <a:sp3d>
          <a:contourClr>
            <a:schemeClr val="tx1"/>
          </a:contourClr>
        </a:sp3d>
      </c:spPr>
    </c:backWall>
    <c:plotArea>
      <c:layout>
        <c:manualLayout>
          <c:layoutTarget val="inner"/>
          <c:xMode val="edge"/>
          <c:yMode val="edge"/>
          <c:x val="0.31707986031034824"/>
          <c:y val="3.6599567459657298E-2"/>
          <c:w val="0.63529651105327312"/>
          <c:h val="0.75671845710685259"/>
        </c:manualLayout>
      </c:layout>
      <c:bar3DChart>
        <c:barDir val="bar"/>
        <c:grouping val="stacked"/>
        <c:varyColors val="0"/>
        <c:ser>
          <c:idx val="0"/>
          <c:order val="0"/>
          <c:tx>
            <c:strRef>
              <c:f>'ΚΟΙΝ. ΠΑΝΤ. &amp; Δ. ΣΙΤΙΣΗΣ'!$K$23</c:f>
              <c:strCache>
                <c:ptCount val="1"/>
                <c:pt idx="0">
                  <c:v>Κοινωνικός Λειτουργός </c:v>
                </c:pt>
              </c:strCache>
            </c:strRef>
          </c:tx>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7401-49B3-BB9E-3A71FC77F692}"/>
                </c:ext>
              </c:extLst>
            </c:dLbl>
            <c:dLbl>
              <c:idx val="4"/>
              <c:delete val="1"/>
              <c:extLst>
                <c:ext xmlns:c15="http://schemas.microsoft.com/office/drawing/2012/chart" uri="{CE6537A1-D6FC-4f65-9D91-7224C49458BB}"/>
                <c:ext xmlns:c16="http://schemas.microsoft.com/office/drawing/2014/chart" uri="{C3380CC4-5D6E-409C-BE32-E72D297353CC}">
                  <c16:uniqueId val="{00000001-7401-49B3-BB9E-3A71FC77F692}"/>
                </c:ext>
              </c:extLst>
            </c:dLbl>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ΣΙΤΙΣΗΣ'!$K$24:$K$30</c:f>
              <c:numCache>
                <c:formatCode>0%</c:formatCode>
                <c:ptCount val="7"/>
                <c:pt idx="0">
                  <c:v>0.25</c:v>
                </c:pt>
                <c:pt idx="1">
                  <c:v>0.1111111111111111</c:v>
                </c:pt>
                <c:pt idx="2">
                  <c:v>0.16666666666666666</c:v>
                </c:pt>
                <c:pt idx="3">
                  <c:v>0</c:v>
                </c:pt>
                <c:pt idx="4">
                  <c:v>0</c:v>
                </c:pt>
                <c:pt idx="5">
                  <c:v>0.33333333333333331</c:v>
                </c:pt>
                <c:pt idx="6">
                  <c:v>0.14285714285714285</c:v>
                </c:pt>
              </c:numCache>
            </c:numRef>
          </c:val>
          <c:extLst>
            <c:ext xmlns:c16="http://schemas.microsoft.com/office/drawing/2014/chart" uri="{C3380CC4-5D6E-409C-BE32-E72D297353CC}">
              <c16:uniqueId val="{00000002-7401-49B3-BB9E-3A71FC77F692}"/>
            </c:ext>
          </c:extLst>
        </c:ser>
        <c:ser>
          <c:idx val="1"/>
          <c:order val="1"/>
          <c:tx>
            <c:strRef>
              <c:f>'ΚΟΙΝ. ΠΑΝΤ. &amp; Δ. ΣΙΤΙΣΗΣ'!$L$23</c:f>
              <c:strCache>
                <c:ptCount val="1"/>
                <c:pt idx="0">
                  <c:v>Μάγειρας</c:v>
                </c:pt>
              </c:strCache>
            </c:strRef>
          </c:tx>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7401-49B3-BB9E-3A71FC77F692}"/>
                </c:ext>
              </c:extLst>
            </c:dLbl>
            <c:dLbl>
              <c:idx val="3"/>
              <c:delete val="1"/>
              <c:extLst>
                <c:ext xmlns:c15="http://schemas.microsoft.com/office/drawing/2012/chart" uri="{CE6537A1-D6FC-4f65-9D91-7224C49458BB}"/>
                <c:ext xmlns:c16="http://schemas.microsoft.com/office/drawing/2014/chart" uri="{C3380CC4-5D6E-409C-BE32-E72D297353CC}">
                  <c16:uniqueId val="{00000004-7401-49B3-BB9E-3A71FC77F692}"/>
                </c:ext>
              </c:extLst>
            </c:dLbl>
            <c:dLbl>
              <c:idx val="4"/>
              <c:delete val="1"/>
              <c:extLst>
                <c:ext xmlns:c15="http://schemas.microsoft.com/office/drawing/2012/chart" uri="{CE6537A1-D6FC-4f65-9D91-7224C49458BB}"/>
                <c:ext xmlns:c16="http://schemas.microsoft.com/office/drawing/2014/chart" uri="{C3380CC4-5D6E-409C-BE32-E72D297353CC}">
                  <c16:uniqueId val="{00000005-7401-49B3-BB9E-3A71FC77F692}"/>
                </c:ext>
              </c:extLst>
            </c:dLbl>
            <c:dLbl>
              <c:idx val="5"/>
              <c:delete val="1"/>
              <c:extLst>
                <c:ext xmlns:c15="http://schemas.microsoft.com/office/drawing/2012/chart" uri="{CE6537A1-D6FC-4f65-9D91-7224C49458BB}"/>
                <c:ext xmlns:c16="http://schemas.microsoft.com/office/drawing/2014/chart" uri="{C3380CC4-5D6E-409C-BE32-E72D297353CC}">
                  <c16:uniqueId val="{00000006-7401-49B3-BB9E-3A71FC77F692}"/>
                </c:ext>
              </c:extLst>
            </c:dLbl>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ΣΙΤΙΣΗΣ'!$L$24:$L$30</c:f>
              <c:numCache>
                <c:formatCode>0%</c:formatCode>
                <c:ptCount val="7"/>
                <c:pt idx="0">
                  <c:v>0</c:v>
                </c:pt>
                <c:pt idx="1">
                  <c:v>0.22222222222222221</c:v>
                </c:pt>
                <c:pt idx="2">
                  <c:v>0.16666666666666666</c:v>
                </c:pt>
                <c:pt idx="3">
                  <c:v>0</c:v>
                </c:pt>
                <c:pt idx="4">
                  <c:v>0</c:v>
                </c:pt>
                <c:pt idx="5">
                  <c:v>0</c:v>
                </c:pt>
                <c:pt idx="6">
                  <c:v>0.42857142857142855</c:v>
                </c:pt>
              </c:numCache>
            </c:numRef>
          </c:val>
          <c:extLst>
            <c:ext xmlns:c16="http://schemas.microsoft.com/office/drawing/2014/chart" uri="{C3380CC4-5D6E-409C-BE32-E72D297353CC}">
              <c16:uniqueId val="{00000007-7401-49B3-BB9E-3A71FC77F692}"/>
            </c:ext>
          </c:extLst>
        </c:ser>
        <c:ser>
          <c:idx val="2"/>
          <c:order val="2"/>
          <c:tx>
            <c:strRef>
              <c:f>'ΚΟΙΝ. ΠΑΝΤ. &amp; Δ. ΣΙΤΙΣΗΣ'!$M$23</c:f>
              <c:strCache>
                <c:ptCount val="1"/>
                <c:pt idx="0">
                  <c:v>Βοηθός μάγειρα</c:v>
                </c:pt>
              </c:strCache>
            </c:strRef>
          </c:tx>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7401-49B3-BB9E-3A71FC77F692}"/>
                </c:ext>
              </c:extLst>
            </c:dLbl>
            <c:dLbl>
              <c:idx val="3"/>
              <c:delete val="1"/>
              <c:extLst>
                <c:ext xmlns:c15="http://schemas.microsoft.com/office/drawing/2012/chart" uri="{CE6537A1-D6FC-4f65-9D91-7224C49458BB}"/>
                <c:ext xmlns:c16="http://schemas.microsoft.com/office/drawing/2014/chart" uri="{C3380CC4-5D6E-409C-BE32-E72D297353CC}">
                  <c16:uniqueId val="{00000009-7401-49B3-BB9E-3A71FC77F692}"/>
                </c:ext>
              </c:extLst>
            </c:dLbl>
            <c:dLbl>
              <c:idx val="4"/>
              <c:delete val="1"/>
              <c:extLst>
                <c:ext xmlns:c15="http://schemas.microsoft.com/office/drawing/2012/chart" uri="{CE6537A1-D6FC-4f65-9D91-7224C49458BB}"/>
                <c:ext xmlns:c16="http://schemas.microsoft.com/office/drawing/2014/chart" uri="{C3380CC4-5D6E-409C-BE32-E72D297353CC}">
                  <c16:uniqueId val="{0000000A-7401-49B3-BB9E-3A71FC77F692}"/>
                </c:ext>
              </c:extLst>
            </c:dLbl>
            <c:dLbl>
              <c:idx val="5"/>
              <c:delete val="1"/>
              <c:extLst>
                <c:ext xmlns:c15="http://schemas.microsoft.com/office/drawing/2012/chart" uri="{CE6537A1-D6FC-4f65-9D91-7224C49458BB}"/>
                <c:ext xmlns:c16="http://schemas.microsoft.com/office/drawing/2014/chart" uri="{C3380CC4-5D6E-409C-BE32-E72D297353CC}">
                  <c16:uniqueId val="{0000000B-7401-49B3-BB9E-3A71FC77F692}"/>
                </c:ext>
              </c:extLst>
            </c:dLbl>
            <c:spPr>
              <a:solidFill>
                <a:schemeClr val="bg1"/>
              </a:solidFill>
              <a:ln>
                <a:solidFill>
                  <a:schemeClr val="accent3"/>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ΣΙΤΙΣΗΣ'!$M$24:$M$30</c:f>
              <c:numCache>
                <c:formatCode>0%</c:formatCode>
                <c:ptCount val="7"/>
                <c:pt idx="0">
                  <c:v>0</c:v>
                </c:pt>
                <c:pt idx="1">
                  <c:v>0.1111111111111111</c:v>
                </c:pt>
                <c:pt idx="2">
                  <c:v>0.16666666666666666</c:v>
                </c:pt>
                <c:pt idx="3">
                  <c:v>0</c:v>
                </c:pt>
                <c:pt idx="4">
                  <c:v>0</c:v>
                </c:pt>
                <c:pt idx="5">
                  <c:v>0</c:v>
                </c:pt>
                <c:pt idx="6">
                  <c:v>0.2857142857142857</c:v>
                </c:pt>
              </c:numCache>
            </c:numRef>
          </c:val>
          <c:extLst>
            <c:ext xmlns:c16="http://schemas.microsoft.com/office/drawing/2014/chart" uri="{C3380CC4-5D6E-409C-BE32-E72D297353CC}">
              <c16:uniqueId val="{0000000C-7401-49B3-BB9E-3A71FC77F692}"/>
            </c:ext>
          </c:extLst>
        </c:ser>
        <c:ser>
          <c:idx val="3"/>
          <c:order val="3"/>
          <c:tx>
            <c:strRef>
              <c:f>'ΚΟΙΝ. ΠΑΝΤ. &amp; Δ. ΣΙΤΙΣΗΣ'!$N$23</c:f>
              <c:strCache>
                <c:ptCount val="1"/>
                <c:pt idx="0">
                  <c:v>Διοικητικό προσωπικό</c:v>
                </c:pt>
              </c:strCache>
            </c:strRef>
          </c:tx>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D-7401-49B3-BB9E-3A71FC77F692}"/>
                </c:ext>
              </c:extLst>
            </c:dLbl>
            <c:spPr>
              <a:solidFill>
                <a:schemeClr val="bg1"/>
              </a:solidFill>
              <a:ln>
                <a:solidFill>
                  <a:schemeClr val="accent4"/>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ΣΙΤΙΣΗΣ'!$N$24:$N$30</c:f>
              <c:numCache>
                <c:formatCode>0%</c:formatCode>
                <c:ptCount val="7"/>
                <c:pt idx="0">
                  <c:v>0.25</c:v>
                </c:pt>
                <c:pt idx="1">
                  <c:v>0.1111111111111111</c:v>
                </c:pt>
                <c:pt idx="2">
                  <c:v>0.16666666666666666</c:v>
                </c:pt>
                <c:pt idx="3">
                  <c:v>0.5</c:v>
                </c:pt>
                <c:pt idx="4">
                  <c:v>0.2</c:v>
                </c:pt>
                <c:pt idx="5">
                  <c:v>0.33333333333333331</c:v>
                </c:pt>
                <c:pt idx="6">
                  <c:v>0</c:v>
                </c:pt>
              </c:numCache>
            </c:numRef>
          </c:val>
          <c:extLst>
            <c:ext xmlns:c16="http://schemas.microsoft.com/office/drawing/2014/chart" uri="{C3380CC4-5D6E-409C-BE32-E72D297353CC}">
              <c16:uniqueId val="{0000000E-7401-49B3-BB9E-3A71FC77F692}"/>
            </c:ext>
          </c:extLst>
        </c:ser>
        <c:ser>
          <c:idx val="4"/>
          <c:order val="4"/>
          <c:tx>
            <c:strRef>
              <c:f>'ΚΟΙΝ. ΠΑΝΤ. &amp; Δ. ΣΙΤΙΣΗΣ'!$O$23</c:f>
              <c:strCache>
                <c:ptCount val="1"/>
                <c:pt idx="0">
                  <c:v>Βοηθητικό προσωπικό</c:v>
                </c:pt>
              </c:strCache>
            </c:strRef>
          </c:tx>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F-7401-49B3-BB9E-3A71FC77F692}"/>
                </c:ext>
              </c:extLst>
            </c:dLbl>
            <c:spPr>
              <a:solidFill>
                <a:schemeClr val="bg1"/>
              </a:solidFill>
              <a:ln>
                <a:solidFill>
                  <a:schemeClr val="accent5"/>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5"/>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ΣΙΤΙΣΗΣ'!$O$24:$O$30</c:f>
              <c:numCache>
                <c:formatCode>0%</c:formatCode>
                <c:ptCount val="7"/>
                <c:pt idx="0">
                  <c:v>0.25</c:v>
                </c:pt>
                <c:pt idx="1">
                  <c:v>0.1111111111111111</c:v>
                </c:pt>
                <c:pt idx="2">
                  <c:v>0.16666666666666666</c:v>
                </c:pt>
                <c:pt idx="3">
                  <c:v>0.5</c:v>
                </c:pt>
                <c:pt idx="4">
                  <c:v>0.2</c:v>
                </c:pt>
                <c:pt idx="5">
                  <c:v>0.33333333333333331</c:v>
                </c:pt>
                <c:pt idx="6">
                  <c:v>0</c:v>
                </c:pt>
              </c:numCache>
            </c:numRef>
          </c:val>
          <c:extLst>
            <c:ext xmlns:c16="http://schemas.microsoft.com/office/drawing/2014/chart" uri="{C3380CC4-5D6E-409C-BE32-E72D297353CC}">
              <c16:uniqueId val="{00000010-7401-49B3-BB9E-3A71FC77F692}"/>
            </c:ext>
          </c:extLst>
        </c:ser>
        <c:ser>
          <c:idx val="5"/>
          <c:order val="5"/>
          <c:tx>
            <c:strRef>
              <c:f>'ΚΟΙΝ. ΠΑΝΤ. &amp; Δ. ΣΙΤΙΣΗΣ'!$P$23</c:f>
              <c:strCache>
                <c:ptCount val="1"/>
                <c:pt idx="0">
                  <c:v>Προσωπικό καθαριότητας</c:v>
                </c:pt>
              </c:strCache>
            </c:strRef>
          </c:tx>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11-7401-49B3-BB9E-3A71FC77F692}"/>
                </c:ext>
              </c:extLst>
            </c:dLbl>
            <c:dLbl>
              <c:idx val="3"/>
              <c:delete val="1"/>
              <c:extLst>
                <c:ext xmlns:c15="http://schemas.microsoft.com/office/drawing/2012/chart" uri="{CE6537A1-D6FC-4f65-9D91-7224C49458BB}"/>
                <c:ext xmlns:c16="http://schemas.microsoft.com/office/drawing/2014/chart" uri="{C3380CC4-5D6E-409C-BE32-E72D297353CC}">
                  <c16:uniqueId val="{00000012-7401-49B3-BB9E-3A71FC77F692}"/>
                </c:ext>
              </c:extLst>
            </c:dLbl>
            <c:dLbl>
              <c:idx val="4"/>
              <c:delete val="1"/>
              <c:extLst>
                <c:ext xmlns:c15="http://schemas.microsoft.com/office/drawing/2012/chart" uri="{CE6537A1-D6FC-4f65-9D91-7224C49458BB}"/>
                <c:ext xmlns:c16="http://schemas.microsoft.com/office/drawing/2014/chart" uri="{C3380CC4-5D6E-409C-BE32-E72D297353CC}">
                  <c16:uniqueId val="{00000013-7401-49B3-BB9E-3A71FC77F692}"/>
                </c:ext>
              </c:extLst>
            </c:dLbl>
            <c:dLbl>
              <c:idx val="5"/>
              <c:delete val="1"/>
              <c:extLst>
                <c:ext xmlns:c15="http://schemas.microsoft.com/office/drawing/2012/chart" uri="{CE6537A1-D6FC-4f65-9D91-7224C49458BB}"/>
                <c:ext xmlns:c16="http://schemas.microsoft.com/office/drawing/2014/chart" uri="{C3380CC4-5D6E-409C-BE32-E72D297353CC}">
                  <c16:uniqueId val="{00000014-7401-49B3-BB9E-3A71FC77F692}"/>
                </c:ext>
              </c:extLst>
            </c:dLbl>
            <c:spPr>
              <a:solidFill>
                <a:schemeClr val="bg1"/>
              </a:solidFill>
              <a:ln>
                <a:solidFill>
                  <a:schemeClr val="accent6"/>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6"/>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ΣΙΤΙΣΗΣ'!$P$24:$P$30</c:f>
              <c:numCache>
                <c:formatCode>0%</c:formatCode>
                <c:ptCount val="7"/>
                <c:pt idx="0">
                  <c:v>0.25</c:v>
                </c:pt>
                <c:pt idx="1">
                  <c:v>0.1111111111111111</c:v>
                </c:pt>
                <c:pt idx="2">
                  <c:v>0</c:v>
                </c:pt>
                <c:pt idx="3">
                  <c:v>0</c:v>
                </c:pt>
                <c:pt idx="4">
                  <c:v>0</c:v>
                </c:pt>
                <c:pt idx="5">
                  <c:v>0</c:v>
                </c:pt>
                <c:pt idx="6">
                  <c:v>0.14285714285714285</c:v>
                </c:pt>
              </c:numCache>
            </c:numRef>
          </c:val>
          <c:extLst>
            <c:ext xmlns:c16="http://schemas.microsoft.com/office/drawing/2014/chart" uri="{C3380CC4-5D6E-409C-BE32-E72D297353CC}">
              <c16:uniqueId val="{00000015-7401-49B3-BB9E-3A71FC77F692}"/>
            </c:ext>
          </c:extLst>
        </c:ser>
        <c:ser>
          <c:idx val="6"/>
          <c:order val="6"/>
          <c:tx>
            <c:strRef>
              <c:f>'ΚΟΙΝ. ΠΑΝΤ. &amp; Δ. ΣΙΤΙΣΗΣ'!$Q$23</c:f>
              <c:strCache>
                <c:ptCount val="1"/>
                <c:pt idx="0">
                  <c:v>Εθελοντής ανεξαρτήτου ειδικότητας</c:v>
                </c:pt>
              </c:strCache>
            </c:strRef>
          </c:tx>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6-7401-49B3-BB9E-3A71FC77F692}"/>
                </c:ext>
              </c:extLst>
            </c:dLbl>
            <c:dLbl>
              <c:idx val="1"/>
              <c:delete val="1"/>
              <c:extLst>
                <c:ext xmlns:c15="http://schemas.microsoft.com/office/drawing/2012/chart" uri="{CE6537A1-D6FC-4f65-9D91-7224C49458BB}"/>
                <c:ext xmlns:c16="http://schemas.microsoft.com/office/drawing/2014/chart" uri="{C3380CC4-5D6E-409C-BE32-E72D297353CC}">
                  <c16:uniqueId val="{00000017-7401-49B3-BB9E-3A71FC77F692}"/>
                </c:ext>
              </c:extLst>
            </c:dLbl>
            <c:dLbl>
              <c:idx val="2"/>
              <c:delete val="1"/>
              <c:extLst>
                <c:ext xmlns:c15="http://schemas.microsoft.com/office/drawing/2012/chart" uri="{CE6537A1-D6FC-4f65-9D91-7224C49458BB}"/>
                <c:ext xmlns:c16="http://schemas.microsoft.com/office/drawing/2014/chart" uri="{C3380CC4-5D6E-409C-BE32-E72D297353CC}">
                  <c16:uniqueId val="{00000018-7401-49B3-BB9E-3A71FC77F692}"/>
                </c:ext>
              </c:extLst>
            </c:dLbl>
            <c:dLbl>
              <c:idx val="3"/>
              <c:delete val="1"/>
              <c:extLst>
                <c:ext xmlns:c15="http://schemas.microsoft.com/office/drawing/2012/chart" uri="{CE6537A1-D6FC-4f65-9D91-7224C49458BB}"/>
                <c:ext xmlns:c16="http://schemas.microsoft.com/office/drawing/2014/chart" uri="{C3380CC4-5D6E-409C-BE32-E72D297353CC}">
                  <c16:uniqueId val="{00000019-7401-49B3-BB9E-3A71FC77F692}"/>
                </c:ext>
              </c:extLst>
            </c:dLbl>
            <c:dLbl>
              <c:idx val="5"/>
              <c:delete val="1"/>
              <c:extLst>
                <c:ext xmlns:c15="http://schemas.microsoft.com/office/drawing/2012/chart" uri="{CE6537A1-D6FC-4f65-9D91-7224C49458BB}"/>
                <c:ext xmlns:c16="http://schemas.microsoft.com/office/drawing/2014/chart" uri="{C3380CC4-5D6E-409C-BE32-E72D297353CC}">
                  <c16:uniqueId val="{0000001A-7401-49B3-BB9E-3A71FC77F692}"/>
                </c:ext>
              </c:extLst>
            </c:dLbl>
            <c:dLbl>
              <c:idx val="6"/>
              <c:delete val="1"/>
              <c:extLst>
                <c:ext xmlns:c15="http://schemas.microsoft.com/office/drawing/2012/chart" uri="{CE6537A1-D6FC-4f65-9D91-7224C49458BB}"/>
                <c:ext xmlns:c16="http://schemas.microsoft.com/office/drawing/2014/chart" uri="{C3380CC4-5D6E-409C-BE32-E72D297353CC}">
                  <c16:uniqueId val="{0000001B-7401-49B3-BB9E-3A71FC77F692}"/>
                </c:ext>
              </c:extLst>
            </c:dLbl>
            <c:spPr>
              <a:solidFill>
                <a:schemeClr val="bg1"/>
              </a:solidFill>
              <a:ln>
                <a:solidFill>
                  <a:schemeClr val="accent1">
                    <a:lumMod val="50000"/>
                  </a:schemeClr>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lumMod val="6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ΣΙΤΙΣΗΣ'!$Q$24:$Q$30</c:f>
              <c:numCache>
                <c:formatCode>0%</c:formatCode>
                <c:ptCount val="7"/>
                <c:pt idx="0">
                  <c:v>0</c:v>
                </c:pt>
                <c:pt idx="1">
                  <c:v>0</c:v>
                </c:pt>
                <c:pt idx="2">
                  <c:v>0</c:v>
                </c:pt>
                <c:pt idx="3">
                  <c:v>0</c:v>
                </c:pt>
                <c:pt idx="4">
                  <c:v>0.6</c:v>
                </c:pt>
                <c:pt idx="5">
                  <c:v>0</c:v>
                </c:pt>
                <c:pt idx="6">
                  <c:v>0</c:v>
                </c:pt>
              </c:numCache>
            </c:numRef>
          </c:val>
          <c:extLst>
            <c:ext xmlns:c16="http://schemas.microsoft.com/office/drawing/2014/chart" uri="{C3380CC4-5D6E-409C-BE32-E72D297353CC}">
              <c16:uniqueId val="{0000001C-7401-49B3-BB9E-3A71FC77F692}"/>
            </c:ext>
          </c:extLst>
        </c:ser>
        <c:ser>
          <c:idx val="7"/>
          <c:order val="7"/>
          <c:tx>
            <c:strRef>
              <c:f>'ΚΟΙΝ. ΠΑΝΤ. &amp; Δ. ΣΙΤΙΣΗΣ'!$R$23</c:f>
              <c:strCache>
                <c:ptCount val="1"/>
                <c:pt idx="0">
                  <c:v>Άλλη ειδικότητα</c:v>
                </c:pt>
              </c:strCache>
            </c:strRef>
          </c:tx>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D-7401-49B3-BB9E-3A71FC77F692}"/>
                </c:ext>
              </c:extLst>
            </c:dLbl>
            <c:dLbl>
              <c:idx val="3"/>
              <c:delete val="1"/>
              <c:extLst>
                <c:ext xmlns:c15="http://schemas.microsoft.com/office/drawing/2012/chart" uri="{CE6537A1-D6FC-4f65-9D91-7224C49458BB}"/>
                <c:ext xmlns:c16="http://schemas.microsoft.com/office/drawing/2014/chart" uri="{C3380CC4-5D6E-409C-BE32-E72D297353CC}">
                  <c16:uniqueId val="{0000001E-7401-49B3-BB9E-3A71FC77F692}"/>
                </c:ext>
              </c:extLst>
            </c:dLbl>
            <c:dLbl>
              <c:idx val="4"/>
              <c:delete val="1"/>
              <c:extLst>
                <c:ext xmlns:c15="http://schemas.microsoft.com/office/drawing/2012/chart" uri="{CE6537A1-D6FC-4f65-9D91-7224C49458BB}"/>
                <c:ext xmlns:c16="http://schemas.microsoft.com/office/drawing/2014/chart" uri="{C3380CC4-5D6E-409C-BE32-E72D297353CC}">
                  <c16:uniqueId val="{0000001F-7401-49B3-BB9E-3A71FC77F692}"/>
                </c:ext>
              </c:extLst>
            </c:dLbl>
            <c:dLbl>
              <c:idx val="5"/>
              <c:delete val="1"/>
              <c:extLst>
                <c:ext xmlns:c15="http://schemas.microsoft.com/office/drawing/2012/chart" uri="{CE6537A1-D6FC-4f65-9D91-7224C49458BB}"/>
                <c:ext xmlns:c16="http://schemas.microsoft.com/office/drawing/2014/chart" uri="{C3380CC4-5D6E-409C-BE32-E72D297353CC}">
                  <c16:uniqueId val="{00000020-7401-49B3-BB9E-3A71FC77F692}"/>
                </c:ext>
              </c:extLst>
            </c:dLbl>
            <c:spPr>
              <a:solidFill>
                <a:schemeClr val="bg1"/>
              </a:solidFill>
              <a:ln>
                <a:solidFill>
                  <a:schemeClr val="accent2">
                    <a:lumMod val="50000"/>
                  </a:schemeClr>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lumMod val="6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ΣΙΤΙΣΗΣ'!$J$24:$J$30</c:f>
              <c:strCache>
                <c:ptCount val="7"/>
                <c:pt idx="0">
                  <c:v>Κοινωνικό Παντοπωλείο Δήμου Αγρινίου</c:v>
                </c:pt>
                <c:pt idx="1">
                  <c:v>Δομή παροχής σίτισης Δήμου Αγρινίου</c:v>
                </c:pt>
                <c:pt idx="2">
                  <c:v>Κοινωνικό Παντοπωλείο &amp; Συσσίτιο Δήμου Ήλιδας</c:v>
                </c:pt>
                <c:pt idx="3">
                  <c:v>Κοινωνικό Παντοπωλείο Δήμου Θέρμου</c:v>
                </c:pt>
                <c:pt idx="4">
                  <c:v>Κοινωνικό Παντοπωλείο Δήμου Ι.Π. Μεσολογγίου</c:v>
                </c:pt>
                <c:pt idx="5">
                  <c:v>Κοινωνικό Παντοπωλείο Δήμου Πατρέων</c:v>
                </c:pt>
                <c:pt idx="6">
                  <c:v>Δομή παροχής σίτισης Δήμου Πατρέων</c:v>
                </c:pt>
              </c:strCache>
            </c:strRef>
          </c:cat>
          <c:val>
            <c:numRef>
              <c:f>'ΚΟΙΝ. ΠΑΝΤ. &amp; Δ. ΣΙΤΙΣΗΣ'!$R$24:$R$30</c:f>
              <c:numCache>
                <c:formatCode>0%</c:formatCode>
                <c:ptCount val="7"/>
                <c:pt idx="0">
                  <c:v>0</c:v>
                </c:pt>
                <c:pt idx="1">
                  <c:v>0.22222222222222221</c:v>
                </c:pt>
                <c:pt idx="2">
                  <c:v>0.16666666666666666</c:v>
                </c:pt>
                <c:pt idx="3">
                  <c:v>0</c:v>
                </c:pt>
                <c:pt idx="4">
                  <c:v>0</c:v>
                </c:pt>
                <c:pt idx="5">
                  <c:v>0</c:v>
                </c:pt>
                <c:pt idx="6">
                  <c:v>0.22</c:v>
                </c:pt>
              </c:numCache>
            </c:numRef>
          </c:val>
          <c:extLst>
            <c:ext xmlns:c16="http://schemas.microsoft.com/office/drawing/2014/chart" uri="{C3380CC4-5D6E-409C-BE32-E72D297353CC}">
              <c16:uniqueId val="{00000021-7401-49B3-BB9E-3A71FC77F692}"/>
            </c:ext>
          </c:extLst>
        </c:ser>
        <c:dLbls>
          <c:showLegendKey val="0"/>
          <c:showVal val="0"/>
          <c:showCatName val="0"/>
          <c:showSerName val="0"/>
          <c:showPercent val="0"/>
          <c:showBubbleSize val="0"/>
        </c:dLbls>
        <c:gapWidth val="150"/>
        <c:shape val="box"/>
        <c:axId val="1591983439"/>
        <c:axId val="1591996399"/>
        <c:axId val="0"/>
      </c:bar3DChart>
      <c:valAx>
        <c:axId val="1591996399"/>
        <c:scaling>
          <c:orientation val="minMax"/>
        </c:scaling>
        <c:delete val="0"/>
        <c:axPos val="b"/>
        <c:majorGridlines>
          <c:spPr>
            <a:ln w="9525" cap="flat" cmpd="sng" algn="ctr">
              <a:solidFill>
                <a:schemeClr val="tx1"/>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l-GR"/>
          </a:p>
        </c:txPr>
        <c:crossAx val="1591983439"/>
        <c:crosses val="autoZero"/>
        <c:crossBetween val="between"/>
      </c:valAx>
      <c:catAx>
        <c:axId val="159198343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l-GR"/>
          </a:p>
        </c:txPr>
        <c:crossAx val="1591996399"/>
        <c:crosses val="autoZero"/>
        <c:auto val="1"/>
        <c:lblAlgn val="ctr"/>
        <c:lblOffset val="100"/>
        <c:noMultiLvlLbl val="0"/>
      </c:catAx>
      <c:spPr>
        <a:noFill/>
        <a:ln>
          <a:noFill/>
        </a:ln>
        <a:effectLst/>
      </c:spPr>
    </c:plotArea>
    <c:legend>
      <c:legendPos val="r"/>
      <c:layout>
        <c:manualLayout>
          <c:xMode val="edge"/>
          <c:yMode val="edge"/>
          <c:x val="9.3611901342044238E-2"/>
          <c:y val="0.84243932241888941"/>
          <c:w val="0.82490178368936828"/>
          <c:h val="0.157560677581110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68-4557-B4C2-5FFA5900F77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D68-4557-B4C2-5FFA5900F77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'Οικονομικά ενεργοί και μη'!$B$17:$C$17</c:f>
              <c:strCache>
                <c:ptCount val="2"/>
                <c:pt idx="0">
                  <c:v>Οικονομικά ενεργοί</c:v>
                </c:pt>
                <c:pt idx="1">
                  <c:v>Οικονομικά μη ενεργοί</c:v>
                </c:pt>
              </c:strCache>
            </c:strRef>
          </c:cat>
          <c:val>
            <c:numRef>
              <c:f>'Οικονομικά ενεργοί και μη'!$B$19:$C$19</c:f>
              <c:numCache>
                <c:formatCode>0.0%</c:formatCode>
                <c:ptCount val="2"/>
                <c:pt idx="0">
                  <c:v>0.41175681095924221</c:v>
                </c:pt>
                <c:pt idx="1">
                  <c:v>0.58824318904075779</c:v>
                </c:pt>
              </c:numCache>
            </c:numRef>
          </c:val>
          <c:extLst>
            <c:ext xmlns:c16="http://schemas.microsoft.com/office/drawing/2014/chart" uri="{C3380CC4-5D6E-409C-BE32-E72D297353CC}">
              <c16:uniqueId val="{00000004-FD68-4557-B4C2-5FFA5900F77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100"/>
      <c:rAngAx val="0"/>
    </c:view3D>
    <c:floor>
      <c:thickness val="0"/>
      <c:spPr>
        <a:noFill/>
        <a:ln>
          <a:solidFill>
            <a:schemeClr val="tx1"/>
          </a:solidFill>
        </a:ln>
        <a:effectLst/>
        <a:sp3d>
          <a:contourClr>
            <a:schemeClr val="tx1"/>
          </a:contourClr>
        </a:sp3d>
      </c:spPr>
    </c:floor>
    <c:sideWall>
      <c:thickness val="0"/>
      <c:spPr>
        <a:noFill/>
        <a:ln>
          <a:solidFill>
            <a:schemeClr val="tx1"/>
          </a:solidFill>
        </a:ln>
        <a:effectLst/>
        <a:sp3d>
          <a:contourClr>
            <a:schemeClr val="tx1"/>
          </a:contourClr>
        </a:sp3d>
      </c:spPr>
    </c:sideWall>
    <c:backWall>
      <c:thickness val="0"/>
      <c:spPr>
        <a:noFill/>
        <a:ln>
          <a:solidFill>
            <a:schemeClr val="tx1"/>
          </a:solidFill>
        </a:ln>
        <a:effectLst/>
        <a:sp3d>
          <a:contourClr>
            <a:schemeClr val="tx1"/>
          </a:contourClr>
        </a:sp3d>
      </c:spPr>
    </c:backWall>
    <c:plotArea>
      <c:layout/>
      <c:bar3DChart>
        <c:barDir val="bar"/>
        <c:grouping val="clustered"/>
        <c:varyColors val="0"/>
        <c:ser>
          <c:idx val="0"/>
          <c:order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Calibri" panose="020F0502020204030204" pitchFamily="34" charset="0"/>
                    <a:ea typeface="Calibri" panose="020F0502020204030204" pitchFamily="34" charset="0"/>
                    <a:cs typeface="Calibri" panose="020F0502020204030204" pitchFamily="34" charset="0"/>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ΣΙΤΙΣΗΣ'!$BG$18:$BG$27</c:f>
              <c:strCache>
                <c:ptCount val="10"/>
                <c:pt idx="0">
                  <c:v>Εντοπιότητα</c:v>
                </c:pt>
                <c:pt idx="1">
                  <c:v>Επίπεδο εισοδήματος</c:v>
                </c:pt>
                <c:pt idx="2">
                  <c:v>Περιουσιακή κατάσταση</c:v>
                </c:pt>
                <c:pt idx="3">
                  <c:v>Καθεστώς απασχόλησης / ασφάλισης (άνεργοι, ανασφάλιστοι)</c:v>
                </c:pt>
                <c:pt idx="4">
                  <c:v>Στεγαστικά κριτήρια (χωρίς στέγη, μισθωμένη κατοικία, δάνειο α’ κατοικίας κοκ.)</c:v>
                </c:pt>
                <c:pt idx="5">
                  <c:v>Οικογενειακή κατάσταση (μονογονεϊκές / πολύτεκνες  οικογένειες, με ανήλικα τέκνα / υπερήλικες, μοναχικοί ηλικιωμένοι κοκ.)</c:v>
                </c:pt>
                <c:pt idx="6">
                  <c:v>Αναπηρία ωφελούμενων &amp; μελών της οικογένειας (κινητική, αισθητηριακή, ψυχική, νοητική κοκ.)</c:v>
                </c:pt>
                <c:pt idx="7">
                  <c:v>Εξαρτήσεις από ουσίες</c:v>
                </c:pt>
                <c:pt idx="8">
                  <c:v>Καθεστώς διαμονής (Δικαιούχοι/αιτούντες διεθνούς προστασίας)</c:v>
                </c:pt>
                <c:pt idx="9">
                  <c:v>Άλλο Κριτήριο Επιλογής</c:v>
                </c:pt>
              </c:strCache>
            </c:strRef>
          </c:cat>
          <c:val>
            <c:numRef>
              <c:f>'ΚΟΙΝ. ΠΑΝΤ. &amp; Δ. ΣΙΤΙΣΗΣ'!$BI$18:$BI$27</c:f>
              <c:numCache>
                <c:formatCode>0%</c:formatCode>
                <c:ptCount val="10"/>
                <c:pt idx="0">
                  <c:v>1</c:v>
                </c:pt>
                <c:pt idx="1">
                  <c:v>1</c:v>
                </c:pt>
                <c:pt idx="2">
                  <c:v>0.5714285714285714</c:v>
                </c:pt>
                <c:pt idx="3">
                  <c:v>1</c:v>
                </c:pt>
                <c:pt idx="4">
                  <c:v>0.5714285714285714</c:v>
                </c:pt>
                <c:pt idx="5">
                  <c:v>1</c:v>
                </c:pt>
                <c:pt idx="6">
                  <c:v>1</c:v>
                </c:pt>
                <c:pt idx="7">
                  <c:v>0.5714285714285714</c:v>
                </c:pt>
                <c:pt idx="8">
                  <c:v>0.7142857142857143</c:v>
                </c:pt>
                <c:pt idx="9">
                  <c:v>0.14285714285714285</c:v>
                </c:pt>
              </c:numCache>
            </c:numRef>
          </c:val>
          <c:extLst>
            <c:ext xmlns:c16="http://schemas.microsoft.com/office/drawing/2014/chart" uri="{C3380CC4-5D6E-409C-BE32-E72D297353CC}">
              <c16:uniqueId val="{00000000-FE77-4C8D-8308-D2F1695F8E5A}"/>
            </c:ext>
          </c:extLst>
        </c:ser>
        <c:dLbls>
          <c:showLegendKey val="0"/>
          <c:showVal val="0"/>
          <c:showCatName val="0"/>
          <c:showSerName val="0"/>
          <c:showPercent val="0"/>
          <c:showBubbleSize val="0"/>
        </c:dLbls>
        <c:gapWidth val="150"/>
        <c:shape val="box"/>
        <c:axId val="940390623"/>
        <c:axId val="940390143"/>
        <c:axId val="0"/>
      </c:bar3DChart>
      <c:valAx>
        <c:axId val="940390143"/>
        <c:scaling>
          <c:orientation val="minMax"/>
        </c:scaling>
        <c:delete val="0"/>
        <c:axPos val="b"/>
        <c:majorGridlines>
          <c:spPr>
            <a:ln w="9525" cap="flat" cmpd="sng" algn="ctr">
              <a:solidFill>
                <a:schemeClr val="tx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l-GR"/>
          </a:p>
        </c:txPr>
        <c:crossAx val="940390623"/>
        <c:crosses val="autoZero"/>
        <c:crossBetween val="between"/>
      </c:valAx>
      <c:catAx>
        <c:axId val="940390623"/>
        <c:scaling>
          <c:orientation val="minMax"/>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l-GR"/>
          </a:p>
        </c:txPr>
        <c:crossAx val="940390143"/>
        <c:crosses val="autoZero"/>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100"/>
      <c:rAngAx val="0"/>
    </c:view3D>
    <c:floor>
      <c:thickness val="0"/>
      <c:spPr>
        <a:noFill/>
        <a:ln>
          <a:solidFill>
            <a:schemeClr val="tx1"/>
          </a:solidFill>
        </a:ln>
        <a:effectLst/>
        <a:sp3d>
          <a:contourClr>
            <a:schemeClr val="tx1"/>
          </a:contourClr>
        </a:sp3d>
      </c:spPr>
    </c:floor>
    <c:sideWall>
      <c:thickness val="0"/>
      <c:spPr>
        <a:noFill/>
        <a:ln>
          <a:solidFill>
            <a:schemeClr val="tx1"/>
          </a:solidFill>
        </a:ln>
        <a:effectLst/>
        <a:sp3d>
          <a:contourClr>
            <a:schemeClr val="tx1"/>
          </a:contourClr>
        </a:sp3d>
      </c:spPr>
    </c:sideWall>
    <c:backWall>
      <c:thickness val="0"/>
      <c:spPr>
        <a:noFill/>
        <a:ln>
          <a:solidFill>
            <a:schemeClr val="tx1"/>
          </a:solidFill>
        </a:ln>
        <a:effectLst/>
        <a:sp3d>
          <a:contourClr>
            <a:schemeClr val="tx1"/>
          </a:contourClr>
        </a:sp3d>
      </c:spPr>
    </c:backWall>
    <c:plotArea>
      <c:layout/>
      <c:bar3DChart>
        <c:barDir val="bar"/>
        <c:grouping val="clustered"/>
        <c:varyColors val="0"/>
        <c:ser>
          <c:idx val="0"/>
          <c:order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invertIfNegative val="0"/>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Calibri" panose="020F0502020204030204" pitchFamily="34" charset="0"/>
                    <a:ea typeface="Calibri" panose="020F0502020204030204" pitchFamily="34" charset="0"/>
                    <a:cs typeface="Calibri" panose="020F0502020204030204" pitchFamily="34" charset="0"/>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'ΚΟΙΝ. ΠΑΝΤ. &amp; Δ. ΣΙΤΙΣΗΣ'!$BO$5:$BO$10</c:f>
              <c:strCache>
                <c:ptCount val="6"/>
                <c:pt idx="0">
                  <c:v>Χώροι αποθήκευσης προϊόντων/αγαθών ή γευμάτων</c:v>
                </c:pt>
                <c:pt idx="1">
                  <c:v>Χώροι διανομής των αγαθών ή γευμάτων</c:v>
                </c:pt>
                <c:pt idx="2">
                  <c:v>Εξοπλισμός γραφείου και επικοινωνιών</c:v>
                </c:pt>
                <c:pt idx="3">
                  <c:v>Πληρωμή παγίων</c:v>
                </c:pt>
                <c:pt idx="4">
                  <c:v>Διάθεση προσωπικού για μεταφορά προϊόντων</c:v>
                </c:pt>
                <c:pt idx="5">
                  <c:v>Διάθεση οχήματος και οδηγού</c:v>
                </c:pt>
              </c:strCache>
            </c:strRef>
          </c:cat>
          <c:val>
            <c:numRef>
              <c:f>'ΚΟΙΝ. ΠΑΝΤ. &amp; Δ. ΣΙΤΙΣΗΣ'!$BX$5:$BX$10</c:f>
              <c:numCache>
                <c:formatCode>0%</c:formatCode>
                <c:ptCount val="6"/>
                <c:pt idx="0">
                  <c:v>0.5714285714285714</c:v>
                </c:pt>
                <c:pt idx="1">
                  <c:v>0.7142857142857143</c:v>
                </c:pt>
                <c:pt idx="2">
                  <c:v>0.42857142857142855</c:v>
                </c:pt>
                <c:pt idx="3">
                  <c:v>0.42857142857142855</c:v>
                </c:pt>
                <c:pt idx="4">
                  <c:v>0.5714285714285714</c:v>
                </c:pt>
                <c:pt idx="5">
                  <c:v>0.5714285714285714</c:v>
                </c:pt>
              </c:numCache>
            </c:numRef>
          </c:val>
          <c:extLst>
            <c:ext xmlns:c16="http://schemas.microsoft.com/office/drawing/2014/chart" uri="{C3380CC4-5D6E-409C-BE32-E72D297353CC}">
              <c16:uniqueId val="{00000000-0373-43B3-A4FC-1BEBC973D7FA}"/>
            </c:ext>
          </c:extLst>
        </c:ser>
        <c:dLbls>
          <c:showLegendKey val="0"/>
          <c:showVal val="0"/>
          <c:showCatName val="0"/>
          <c:showSerName val="0"/>
          <c:showPercent val="0"/>
          <c:showBubbleSize val="0"/>
        </c:dLbls>
        <c:gapWidth val="182"/>
        <c:shape val="box"/>
        <c:axId val="1397118368"/>
        <c:axId val="1397117888"/>
        <c:axId val="0"/>
      </c:bar3DChart>
      <c:valAx>
        <c:axId val="1397117888"/>
        <c:scaling>
          <c:orientation val="minMax"/>
        </c:scaling>
        <c:delete val="0"/>
        <c:axPos val="b"/>
        <c:majorGridlines>
          <c:spPr>
            <a:ln w="9525" cap="flat" cmpd="sng" algn="ctr">
              <a:solidFill>
                <a:schemeClr val="tx1"/>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l-GR"/>
          </a:p>
        </c:txPr>
        <c:crossAx val="1397118368"/>
        <c:crosses val="autoZero"/>
        <c:crossBetween val="between"/>
      </c:valAx>
      <c:catAx>
        <c:axId val="13971183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l-GR"/>
          </a:p>
        </c:txPr>
        <c:crossAx val="139711788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727069996512872E-2"/>
          <c:y val="0"/>
          <c:w val="0.89926296801746142"/>
          <c:h val="0.95481658705252892"/>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F2C-4133-AE02-59C4E4C3EA0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F2C-4133-AE02-59C4E4C3EA02}"/>
              </c:ext>
            </c:extLst>
          </c:dPt>
          <c:dLbls>
            <c:dLbl>
              <c:idx val="0"/>
              <c:spPr>
                <a:no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1-2F2C-4133-AE02-59C4E4C3EA02}"/>
                </c:ext>
              </c:extLst>
            </c:dLbl>
            <c:dLbl>
              <c:idx val="1"/>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3-2F2C-4133-AE02-59C4E4C3EA02}"/>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'ΚΟΙΝ. ΠΑΝΤ. &amp; Δ. ΣΙΤΙΣΗΣ'!$CN$3:$CN$4</c:f>
              <c:strCache>
                <c:ptCount val="2"/>
                <c:pt idx="0">
                  <c:v>ΝΑΙ</c:v>
                </c:pt>
                <c:pt idx="1">
                  <c:v>ΌΧΙ</c:v>
                </c:pt>
              </c:strCache>
            </c:strRef>
          </c:cat>
          <c:val>
            <c:numRef>
              <c:f>'ΚΟΙΝ. ΠΑΝΤ. &amp; Δ. ΣΙΤΙΣΗΣ'!$CP$3:$CP$4</c:f>
              <c:numCache>
                <c:formatCode>0%</c:formatCode>
                <c:ptCount val="2"/>
                <c:pt idx="0">
                  <c:v>0.33333333333333331</c:v>
                </c:pt>
                <c:pt idx="1">
                  <c:v>0.66666666666666663</c:v>
                </c:pt>
              </c:numCache>
            </c:numRef>
          </c:val>
          <c:extLst>
            <c:ext xmlns:c16="http://schemas.microsoft.com/office/drawing/2014/chart" uri="{C3380CC4-5D6E-409C-BE32-E72D297353CC}">
              <c16:uniqueId val="{00000004-2F2C-4133-AE02-59C4E4C3EA02}"/>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44545280778729129"/>
          <c:y val="0.91232867230943804"/>
          <c:w val="0.13285208886966529"/>
          <c:h val="8.6746408607321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131324470388254E-2"/>
          <c:y val="0"/>
          <c:w val="0.8542902160142406"/>
          <c:h val="0.91201138025685724"/>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CB2-4A43-9171-D815801A179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CB2-4A43-9171-D815801A1792}"/>
              </c:ext>
            </c:extLst>
          </c:dPt>
          <c:dLbls>
            <c:dLbl>
              <c:idx val="0"/>
              <c:layout>
                <c:manualLayout>
                  <c:x val="-1.1131209127591586E-2"/>
                  <c:y val="0"/>
                </c:manualLayout>
              </c:layout>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l-GR"/>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B2-4A43-9171-D815801A1792}"/>
                </c:ext>
              </c:extLst>
            </c:dLbl>
            <c:dLbl>
              <c:idx val="1"/>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3-2CB2-4A43-9171-D815801A1792}"/>
                </c:ext>
              </c:extLst>
            </c:dLbl>
            <c:spPr>
              <a:solidFill>
                <a:schemeClr val="bg1"/>
              </a:solid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'ΚΟΙΝ. ΠΑΝΤ. &amp; Δ. ΣΙΤΙΣΗΣ'!$CN$3:$CN$4</c:f>
              <c:strCache>
                <c:ptCount val="2"/>
                <c:pt idx="0">
                  <c:v>ΝΑΙ</c:v>
                </c:pt>
                <c:pt idx="1">
                  <c:v>ΌΧΙ</c:v>
                </c:pt>
              </c:strCache>
            </c:strRef>
          </c:cat>
          <c:val>
            <c:numRef>
              <c:f>'ΚΟΙΝ. ΠΑΝΤ. &amp; Δ. ΣΙΤΙΣΗΣ'!$DI$3:$DI$4</c:f>
              <c:numCache>
                <c:formatCode>0%</c:formatCode>
                <c:ptCount val="2"/>
                <c:pt idx="0">
                  <c:v>0.5714285714285714</c:v>
                </c:pt>
                <c:pt idx="1">
                  <c:v>0.42857142857142855</c:v>
                </c:pt>
              </c:numCache>
            </c:numRef>
          </c:val>
          <c:extLst>
            <c:ext xmlns:c16="http://schemas.microsoft.com/office/drawing/2014/chart" uri="{C3380CC4-5D6E-409C-BE32-E72D297353CC}">
              <c16:uniqueId val="{00000004-2CB2-4A43-9171-D815801A1792}"/>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39088204972013119"/>
          <c:y val="0.88457017126849424"/>
          <c:w val="0.22509123537796258"/>
          <c:h val="0.11450490964826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493849928636716E-2"/>
          <c:y val="0"/>
          <c:w val="0.89247758872299821"/>
          <c:h val="0.95364913181827293"/>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D06-4B27-B72F-154330DAC79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D06-4B27-B72F-154330DAC799}"/>
              </c:ext>
            </c:extLst>
          </c:dPt>
          <c:dLbls>
            <c:dLbl>
              <c:idx val="0"/>
              <c:layout>
                <c:manualLayout>
                  <c:x val="-1.1131209127591586E-2"/>
                  <c:y val="0"/>
                </c:manualLayout>
              </c:layout>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l-GR"/>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06-4B27-B72F-154330DAC799}"/>
                </c:ext>
              </c:extLst>
            </c:dLbl>
            <c:dLbl>
              <c:idx val="1"/>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l-GR"/>
                </a:p>
              </c:txPr>
              <c:dLblPos val="outEnd"/>
              <c:showLegendKey val="0"/>
              <c:showVal val="1"/>
              <c:showCatName val="0"/>
              <c:showSerName val="0"/>
              <c:showPercent val="0"/>
              <c:showBubbleSize val="0"/>
              <c:extLst>
                <c:ext xmlns:c16="http://schemas.microsoft.com/office/drawing/2014/chart" uri="{C3380CC4-5D6E-409C-BE32-E72D297353CC}">
                  <c16:uniqueId val="{00000003-DD06-4B27-B72F-154330DAC799}"/>
                </c:ext>
              </c:extLst>
            </c:dLbl>
            <c:spPr>
              <a:solidFill>
                <a:schemeClr val="bg1"/>
              </a:solid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'ΚΟΙΝ. ΠΑΝΤ. &amp; Δ. ΣΙΤΙΣΗΣ'!$CN$3:$CN$4</c:f>
              <c:strCache>
                <c:ptCount val="2"/>
                <c:pt idx="0">
                  <c:v>ΝΑΙ</c:v>
                </c:pt>
                <c:pt idx="1">
                  <c:v>ΌΧΙ</c:v>
                </c:pt>
              </c:strCache>
            </c:strRef>
          </c:cat>
          <c:val>
            <c:numRef>
              <c:f>'ΚΟΙΝ. ΠΑΝΤ. &amp; Δ. ΣΙΤΙΣΗΣ'!$DI$3:$DI$4</c:f>
              <c:numCache>
                <c:formatCode>0%</c:formatCode>
                <c:ptCount val="2"/>
                <c:pt idx="0">
                  <c:v>0.5714285714285714</c:v>
                </c:pt>
                <c:pt idx="1">
                  <c:v>0.42857142857142855</c:v>
                </c:pt>
              </c:numCache>
            </c:numRef>
          </c:val>
          <c:extLst>
            <c:ext xmlns:c16="http://schemas.microsoft.com/office/drawing/2014/chart" uri="{C3380CC4-5D6E-409C-BE32-E72D297353CC}">
              <c16:uniqueId val="{00000004-DD06-4B27-B72F-154330DAC799}"/>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39088204972013119"/>
          <c:y val="0.88457017126849424"/>
          <c:w val="0.22509123537796258"/>
          <c:h val="0.11450490964826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'Οικονομικά ενεργοί και μη'!$B$25</c:f>
              <c:strCache>
                <c:ptCount val="1"/>
                <c:pt idx="0">
                  <c:v>Απασχολούμενοι</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μη'!$A$26:$A$30</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μη'!$B$26:$B$30</c:f>
              <c:numCache>
                <c:formatCode>0.0%</c:formatCode>
                <c:ptCount val="5"/>
                <c:pt idx="0">
                  <c:v>0.85809693692941291</c:v>
                </c:pt>
                <c:pt idx="1">
                  <c:v>0.81581362936431523</c:v>
                </c:pt>
                <c:pt idx="2">
                  <c:v>0.81486357868020309</c:v>
                </c:pt>
                <c:pt idx="3">
                  <c:v>0.80081437002293632</c:v>
                </c:pt>
                <c:pt idx="4">
                  <c:v>0.83613039970895742</c:v>
                </c:pt>
              </c:numCache>
            </c:numRef>
          </c:val>
          <c:extLst>
            <c:ext xmlns:c16="http://schemas.microsoft.com/office/drawing/2014/chart" uri="{C3380CC4-5D6E-409C-BE32-E72D297353CC}">
              <c16:uniqueId val="{00000000-EEAE-42FB-8093-042D9F8B181D}"/>
            </c:ext>
          </c:extLst>
        </c:ser>
        <c:ser>
          <c:idx val="1"/>
          <c:order val="1"/>
          <c:tx>
            <c:strRef>
              <c:f>'Οικονομικά ενεργοί και μη'!$C$25</c:f>
              <c:strCache>
                <c:ptCount val="1"/>
                <c:pt idx="0">
                  <c:v>Άνεργοι</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0"/>
              <c:layout>
                <c:manualLayout>
                  <c:x val="0"/>
                  <c:y val="-8.75273522975929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AE-42FB-8093-042D9F8B181D}"/>
                </c:ext>
              </c:extLst>
            </c:dLbl>
            <c:dLbl>
              <c:idx val="1"/>
              <c:layout>
                <c:manualLayout>
                  <c:x val="2.4021138601969735E-3"/>
                  <c:y val="-1.3129102844639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AE-42FB-8093-042D9F8B181D}"/>
                </c:ext>
              </c:extLst>
            </c:dLbl>
            <c:dLbl>
              <c:idx val="2"/>
              <c:layout>
                <c:manualLayout>
                  <c:x val="0"/>
                  <c:y val="-8.75273522975929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AE-42FB-8093-042D9F8B181D}"/>
                </c:ext>
              </c:extLst>
            </c:dLbl>
            <c:dLbl>
              <c:idx val="3"/>
              <c:layout>
                <c:manualLayout>
                  <c:x val="0"/>
                  <c:y val="-1.312910284463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AE-42FB-8093-042D9F8B181D}"/>
                </c:ext>
              </c:extLst>
            </c:dLbl>
            <c:dLbl>
              <c:idx val="4"/>
              <c:layout>
                <c:manualLayout>
                  <c:x val="4.8042277203939471E-3"/>
                  <c:y val="-1.3129102844638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AE-42FB-8093-042D9F8B181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μη'!$A$26:$A$30</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μη'!$C$26:$C$30</c:f>
              <c:numCache>
                <c:formatCode>0.0%</c:formatCode>
                <c:ptCount val="5"/>
                <c:pt idx="0">
                  <c:v>0.14190306307058712</c:v>
                </c:pt>
                <c:pt idx="1">
                  <c:v>0.18418637063568483</c:v>
                </c:pt>
                <c:pt idx="2">
                  <c:v>0.18513642131979696</c:v>
                </c:pt>
                <c:pt idx="3">
                  <c:v>0.19918562997706363</c:v>
                </c:pt>
                <c:pt idx="4">
                  <c:v>0.16386960029104253</c:v>
                </c:pt>
              </c:numCache>
            </c:numRef>
          </c:val>
          <c:extLst>
            <c:ext xmlns:c16="http://schemas.microsoft.com/office/drawing/2014/chart" uri="{C3380CC4-5D6E-409C-BE32-E72D297353CC}">
              <c16:uniqueId val="{00000006-EEAE-42FB-8093-042D9F8B181D}"/>
            </c:ext>
          </c:extLst>
        </c:ser>
        <c:dLbls>
          <c:showLegendKey val="0"/>
          <c:showVal val="1"/>
          <c:showCatName val="0"/>
          <c:showSerName val="0"/>
          <c:showPercent val="0"/>
          <c:showBubbleSize val="0"/>
        </c:dLbls>
        <c:gapWidth val="44"/>
        <c:shape val="box"/>
        <c:axId val="1873711024"/>
        <c:axId val="1873711504"/>
        <c:axId val="0"/>
      </c:bar3DChart>
      <c:catAx>
        <c:axId val="18737110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3711504"/>
        <c:crosses val="autoZero"/>
        <c:auto val="1"/>
        <c:lblAlgn val="ctr"/>
        <c:lblOffset val="100"/>
        <c:noMultiLvlLbl val="0"/>
      </c:catAx>
      <c:valAx>
        <c:axId val="1873711504"/>
        <c:scaling>
          <c:orientation val="minMax"/>
        </c:scaling>
        <c:delete val="0"/>
        <c:axPos val="b"/>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371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5">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5159-428F-9F43-A966264E4E9D}"/>
              </c:ext>
            </c:extLst>
          </c:dPt>
          <c:dPt>
            <c:idx val="1"/>
            <c:bubble3D val="0"/>
            <c:spPr>
              <a:solidFill>
                <a:schemeClr val="accent5">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5159-428F-9F43-A966264E4E9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'Οικονομικά ενεργοί και μη'!$B$25:$C$25</c:f>
              <c:strCache>
                <c:ptCount val="2"/>
                <c:pt idx="0">
                  <c:v>Απασχολούμενοι</c:v>
                </c:pt>
                <c:pt idx="1">
                  <c:v>Άνεργοι</c:v>
                </c:pt>
              </c:strCache>
            </c:strRef>
          </c:cat>
          <c:val>
            <c:numRef>
              <c:f>'Οικονομικά ενεργοί και μη'!$B$27:$C$27</c:f>
              <c:numCache>
                <c:formatCode>0.0%</c:formatCode>
                <c:ptCount val="2"/>
                <c:pt idx="0">
                  <c:v>0.81581362936431523</c:v>
                </c:pt>
                <c:pt idx="1">
                  <c:v>0.18418637063568483</c:v>
                </c:pt>
              </c:numCache>
            </c:numRef>
          </c:val>
          <c:extLst>
            <c:ext xmlns:c16="http://schemas.microsoft.com/office/drawing/2014/chart" uri="{C3380CC4-5D6E-409C-BE32-E72D297353CC}">
              <c16:uniqueId val="{00000004-5159-428F-9F43-A966264E4E9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'Οικονομικά ενεργοί και μη'!$B$34</c:f>
              <c:strCache>
                <c:ptCount val="1"/>
                <c:pt idx="0">
                  <c:v>Πρωτογενής τομέας</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μη'!$A$35:$A$39</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μη'!$B$35:$B$39</c:f>
              <c:numCache>
                <c:formatCode>0.0%</c:formatCode>
                <c:ptCount val="5"/>
                <c:pt idx="0">
                  <c:v>9.13389263554759E-2</c:v>
                </c:pt>
                <c:pt idx="1">
                  <c:v>0.2023118467218987</c:v>
                </c:pt>
                <c:pt idx="2">
                  <c:v>8.9090696723704954E-2</c:v>
                </c:pt>
                <c:pt idx="3">
                  <c:v>0.24308103237433223</c:v>
                </c:pt>
                <c:pt idx="4">
                  <c:v>0.37441592100035942</c:v>
                </c:pt>
              </c:numCache>
            </c:numRef>
          </c:val>
          <c:extLst>
            <c:ext xmlns:c16="http://schemas.microsoft.com/office/drawing/2014/chart" uri="{C3380CC4-5D6E-409C-BE32-E72D297353CC}">
              <c16:uniqueId val="{00000000-34A9-4356-83A6-6CDCBFEA0003}"/>
            </c:ext>
          </c:extLst>
        </c:ser>
        <c:ser>
          <c:idx val="1"/>
          <c:order val="1"/>
          <c:tx>
            <c:strRef>
              <c:f>'Οικονομικά ενεργοί και μη'!$C$34</c:f>
              <c:strCache>
                <c:ptCount val="1"/>
                <c:pt idx="0">
                  <c:v>Δευτερογενής τομέας</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μη'!$A$35:$A$39</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μη'!$C$35:$C$39</c:f>
              <c:numCache>
                <c:formatCode>0.0%</c:formatCode>
                <c:ptCount val="5"/>
                <c:pt idx="0">
                  <c:v>0.14915308232880098</c:v>
                </c:pt>
                <c:pt idx="1">
                  <c:v>0.12649025478994066</c:v>
                </c:pt>
                <c:pt idx="2">
                  <c:v>0.13500360139383674</c:v>
                </c:pt>
                <c:pt idx="3">
                  <c:v>0.13314990023814122</c:v>
                </c:pt>
                <c:pt idx="4">
                  <c:v>0.10209795501409356</c:v>
                </c:pt>
              </c:numCache>
            </c:numRef>
          </c:val>
          <c:extLst>
            <c:ext xmlns:c16="http://schemas.microsoft.com/office/drawing/2014/chart" uri="{C3380CC4-5D6E-409C-BE32-E72D297353CC}">
              <c16:uniqueId val="{00000001-34A9-4356-83A6-6CDCBFEA0003}"/>
            </c:ext>
          </c:extLst>
        </c:ser>
        <c:ser>
          <c:idx val="2"/>
          <c:order val="2"/>
          <c:tx>
            <c:strRef>
              <c:f>'Οικονομικά ενεργοί και μη'!$D$34</c:f>
              <c:strCache>
                <c:ptCount val="1"/>
                <c:pt idx="0">
                  <c:v>Τριτογενής τομέας</c:v>
                </c:pt>
              </c:strCache>
            </c:strRef>
          </c:tx>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'Οικονομικά ενεργοί και μη'!$A$35:$A$39</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'Οικονομικά ενεργοί και μη'!$D$35:$D$39</c:f>
              <c:numCache>
                <c:formatCode>0.0%</c:formatCode>
                <c:ptCount val="5"/>
                <c:pt idx="0">
                  <c:v>0.75950799131572311</c:v>
                </c:pt>
                <c:pt idx="1">
                  <c:v>0.67119789848816058</c:v>
                </c:pt>
                <c:pt idx="2">
                  <c:v>0.77590570188245833</c:v>
                </c:pt>
                <c:pt idx="3">
                  <c:v>0.62376906738752658</c:v>
                </c:pt>
                <c:pt idx="4">
                  <c:v>0.52348612398554695</c:v>
                </c:pt>
              </c:numCache>
            </c:numRef>
          </c:val>
          <c:extLst>
            <c:ext xmlns:c16="http://schemas.microsoft.com/office/drawing/2014/chart" uri="{C3380CC4-5D6E-409C-BE32-E72D297353CC}">
              <c16:uniqueId val="{00000002-34A9-4356-83A6-6CDCBFEA0003}"/>
            </c:ext>
          </c:extLst>
        </c:ser>
        <c:dLbls>
          <c:showLegendKey val="0"/>
          <c:showVal val="1"/>
          <c:showCatName val="0"/>
          <c:showSerName val="0"/>
          <c:showPercent val="0"/>
          <c:showBubbleSize val="0"/>
        </c:dLbls>
        <c:gapWidth val="55"/>
        <c:shape val="box"/>
        <c:axId val="1873758544"/>
        <c:axId val="1873712464"/>
        <c:axId val="0"/>
      </c:bar3DChart>
      <c:catAx>
        <c:axId val="187375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3712464"/>
        <c:crosses val="autoZero"/>
        <c:auto val="1"/>
        <c:lblAlgn val="ctr"/>
        <c:lblOffset val="100"/>
        <c:noMultiLvlLbl val="0"/>
      </c:catAx>
      <c:valAx>
        <c:axId val="1873712464"/>
        <c:scaling>
          <c:orientation val="minMax"/>
        </c:scaling>
        <c:delete val="0"/>
        <c:axPos val="b"/>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73758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ED5-4FBE-AF92-F45D6D52572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ED5-4FBE-AF92-F45D6D52572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ED5-4FBE-AF92-F45D6D52572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'Οικονομικά ενεργοί και μη'!$B$34:$D$34</c:f>
              <c:strCache>
                <c:ptCount val="3"/>
                <c:pt idx="0">
                  <c:v>Πρωτογενής τομέας</c:v>
                </c:pt>
                <c:pt idx="1">
                  <c:v>Δευτερογενής τομέας</c:v>
                </c:pt>
                <c:pt idx="2">
                  <c:v>Τριτογενής τομέας</c:v>
                </c:pt>
              </c:strCache>
            </c:strRef>
          </c:cat>
          <c:val>
            <c:numRef>
              <c:f>'Οικονομικά ενεργοί και μη'!$B$36:$D$36</c:f>
              <c:numCache>
                <c:formatCode>0.0%</c:formatCode>
                <c:ptCount val="3"/>
                <c:pt idx="0">
                  <c:v>0.2023118467218987</c:v>
                </c:pt>
                <c:pt idx="1">
                  <c:v>0.12649025478994066</c:v>
                </c:pt>
                <c:pt idx="2">
                  <c:v>0.67119789848816058</c:v>
                </c:pt>
              </c:numCache>
            </c:numRef>
          </c:val>
          <c:extLst>
            <c:ext xmlns:c16="http://schemas.microsoft.com/office/drawing/2014/chart" uri="{C3380CC4-5D6E-409C-BE32-E72D297353CC}">
              <c16:uniqueId val="{00000006-4ED5-4FBE-AF92-F45D6D52572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'Ηλικιακή διάρθρωση'!$B$48</c:f>
              <c:strCache>
                <c:ptCount val="1"/>
                <c:pt idx="0">
                  <c:v>Άνδρες</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7.464543418760908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51-48FC-AB3D-50973F113BFE}"/>
                </c:ext>
              </c:extLst>
            </c:dLbl>
            <c:dLbl>
              <c:idx val="2"/>
              <c:layout>
                <c:manualLayout>
                  <c:x val="-1.2440905697934809E-2"/>
                  <c:y val="-1.5319800842589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51-48FC-AB3D-50973F113BF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'Ηλικιακή διάρθρωση'!$A$49:$A$53</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'Ηλικιακή διάρθρωση'!$B$49:$B$53</c:f>
              <c:numCache>
                <c:formatCode>0.0%</c:formatCode>
                <c:ptCount val="5"/>
                <c:pt idx="0">
                  <c:v>0.4890040375926164</c:v>
                </c:pt>
                <c:pt idx="1">
                  <c:v>0.50185583995655825</c:v>
                </c:pt>
                <c:pt idx="2">
                  <c:v>0.49137221067492842</c:v>
                </c:pt>
                <c:pt idx="3">
                  <c:v>0.50187151041287603</c:v>
                </c:pt>
                <c:pt idx="4">
                  <c:v>0.52314589351354601</c:v>
                </c:pt>
              </c:numCache>
            </c:numRef>
          </c:val>
          <c:extLst>
            <c:ext xmlns:c16="http://schemas.microsoft.com/office/drawing/2014/chart" uri="{C3380CC4-5D6E-409C-BE32-E72D297353CC}">
              <c16:uniqueId val="{00000002-5351-48FC-AB3D-50973F113BFE}"/>
            </c:ext>
          </c:extLst>
        </c:ser>
        <c:ser>
          <c:idx val="1"/>
          <c:order val="1"/>
          <c:tx>
            <c:strRef>
              <c:f>'Ηλικιακή διάρθρωση'!$C$48</c:f>
              <c:strCache>
                <c:ptCount val="1"/>
                <c:pt idx="0">
                  <c:v>Γυναίκες</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1"/>
              <c:layout>
                <c:manualLayout>
                  <c:x val="2.4881811395869573E-2"/>
                  <c:y val="3.51074713664281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51-48FC-AB3D-50973F113BFE}"/>
                </c:ext>
              </c:extLst>
            </c:dLbl>
            <c:dLbl>
              <c:idx val="3"/>
              <c:layout>
                <c:manualLayout>
                  <c:x val="2.2393630256282566E-2"/>
                  <c:y val="-3.51074713664281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51-48FC-AB3D-50973F113BFE}"/>
                </c:ext>
              </c:extLst>
            </c:dLbl>
            <c:dLbl>
              <c:idx val="4"/>
              <c:layout>
                <c:manualLayout>
                  <c:x val="2.7369992535456581E-2"/>
                  <c:y val="-1.14898506319418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51-48FC-AB3D-50973F113BF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'Ηλικιακή διάρθρωση'!$A$49:$A$53</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'Ηλικιακή διάρθρωση'!$C$49:$C$53</c:f>
              <c:numCache>
                <c:formatCode>0.0%</c:formatCode>
                <c:ptCount val="5"/>
                <c:pt idx="0">
                  <c:v>0.51099615320185554</c:v>
                </c:pt>
                <c:pt idx="1">
                  <c:v>0.49814107469023056</c:v>
                </c:pt>
                <c:pt idx="2">
                  <c:v>0.50859184020288373</c:v>
                </c:pt>
                <c:pt idx="3">
                  <c:v>0.49805570862662329</c:v>
                </c:pt>
                <c:pt idx="4">
                  <c:v>0.47686077773404406</c:v>
                </c:pt>
              </c:numCache>
            </c:numRef>
          </c:val>
          <c:extLst>
            <c:ext xmlns:c16="http://schemas.microsoft.com/office/drawing/2014/chart" uri="{C3380CC4-5D6E-409C-BE32-E72D297353CC}">
              <c16:uniqueId val="{00000006-5351-48FC-AB3D-50973F113BFE}"/>
            </c:ext>
          </c:extLst>
        </c:ser>
        <c:dLbls>
          <c:showLegendKey val="0"/>
          <c:showVal val="1"/>
          <c:showCatName val="0"/>
          <c:showSerName val="0"/>
          <c:showPercent val="0"/>
          <c:showBubbleSize val="0"/>
        </c:dLbls>
        <c:gapWidth val="150"/>
        <c:shape val="box"/>
        <c:axId val="704757935"/>
        <c:axId val="704741615"/>
        <c:axId val="0"/>
      </c:bar3DChart>
      <c:catAx>
        <c:axId val="70475793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50000"/>
                    <a:lumOff val="50000"/>
                  </a:schemeClr>
                </a:solidFill>
                <a:latin typeface="+mn-lt"/>
                <a:ea typeface="+mn-ea"/>
                <a:cs typeface="+mn-cs"/>
              </a:defRPr>
            </a:pPr>
            <a:endParaRPr lang="el-GR"/>
          </a:p>
        </c:txPr>
        <c:crossAx val="704741615"/>
        <c:crosses val="autoZero"/>
        <c:auto val="1"/>
        <c:lblAlgn val="ctr"/>
        <c:lblOffset val="100"/>
        <c:noMultiLvlLbl val="0"/>
      </c:catAx>
      <c:valAx>
        <c:axId val="704741615"/>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04757935"/>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ΑΕΠ!$A$5</c:f>
              <c:strCache>
                <c:ptCount val="1"/>
                <c:pt idx="0">
                  <c:v>ΕΛΛΑΔΑ</c:v>
                </c:pt>
              </c:strCache>
            </c:strRef>
          </c:tx>
          <c:spPr>
            <a:solidFill>
              <a:schemeClr val="accent1"/>
            </a:solidFill>
            <a:ln>
              <a:noFill/>
            </a:ln>
            <a:effectLst/>
          </c:spPr>
          <c:invertIfNegative val="0"/>
          <c:dLbls>
            <c:numFmt formatCode="#,##0.00\ &quot;€&quot;" sourceLinked="0"/>
            <c:spPr>
              <a:solidFill>
                <a:schemeClr val="bg1"/>
              </a:solidFill>
              <a:ln>
                <a:solidFill>
                  <a:schemeClr val="bg1">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ΑΕΠ!$B$4:$F$4</c:f>
              <c:strCache>
                <c:ptCount val="5"/>
                <c:pt idx="0">
                  <c:v>2018</c:v>
                </c:pt>
                <c:pt idx="1">
                  <c:v>2019</c:v>
                </c:pt>
                <c:pt idx="2">
                  <c:v>2020</c:v>
                </c:pt>
                <c:pt idx="3">
                  <c:v>2021</c:v>
                </c:pt>
                <c:pt idx="4">
                  <c:v>2022*</c:v>
                </c:pt>
              </c:strCache>
            </c:strRef>
          </c:cat>
          <c:val>
            <c:numRef>
              <c:f>ΑΕΠ!$B$5:$F$5</c:f>
              <c:numCache>
                <c:formatCode>#,##0</c:formatCode>
                <c:ptCount val="5"/>
                <c:pt idx="0">
                  <c:v>180615.65633388195</c:v>
                </c:pt>
                <c:pt idx="1">
                  <c:v>185181.21463708382</c:v>
                </c:pt>
                <c:pt idx="2">
                  <c:v>167539.51807768937</c:v>
                </c:pt>
                <c:pt idx="3">
                  <c:v>184574.58469255501</c:v>
                </c:pt>
                <c:pt idx="4">
                  <c:v>207854.18485388131</c:v>
                </c:pt>
              </c:numCache>
            </c:numRef>
          </c:val>
          <c:extLst>
            <c:ext xmlns:c16="http://schemas.microsoft.com/office/drawing/2014/chart" uri="{C3380CC4-5D6E-409C-BE32-E72D297353CC}">
              <c16:uniqueId val="{00000000-8822-4248-8360-F0804749C74E}"/>
            </c:ext>
          </c:extLst>
        </c:ser>
        <c:ser>
          <c:idx val="1"/>
          <c:order val="1"/>
          <c:tx>
            <c:strRef>
              <c:f>ΑΕΠ!$A$6</c:f>
              <c:strCache>
                <c:ptCount val="1"/>
                <c:pt idx="0">
                  <c:v>Δυτική Ελλάδα</c:v>
                </c:pt>
              </c:strCache>
            </c:strRef>
          </c:tx>
          <c:spPr>
            <a:solidFill>
              <a:schemeClr val="accent2"/>
            </a:solidFill>
            <a:ln>
              <a:noFill/>
            </a:ln>
            <a:effectLst/>
          </c:spPr>
          <c:invertIfNegative val="0"/>
          <c:dLbls>
            <c:numFmt formatCode="#,##0.00\ &quot;€&quot;" sourceLinked="0"/>
            <c:spPr>
              <a:solidFill>
                <a:schemeClr val="bg1"/>
              </a:solidFill>
              <a:ln>
                <a:solidFill>
                  <a:schemeClr val="bg1">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ΑΕΠ!$B$4:$F$4</c:f>
              <c:strCache>
                <c:ptCount val="5"/>
                <c:pt idx="0">
                  <c:v>2018</c:v>
                </c:pt>
                <c:pt idx="1">
                  <c:v>2019</c:v>
                </c:pt>
                <c:pt idx="2">
                  <c:v>2020</c:v>
                </c:pt>
                <c:pt idx="3">
                  <c:v>2021</c:v>
                </c:pt>
                <c:pt idx="4">
                  <c:v>2022*</c:v>
                </c:pt>
              </c:strCache>
            </c:strRef>
          </c:cat>
          <c:val>
            <c:numRef>
              <c:f>ΑΕΠ!$B$6:$F$6</c:f>
              <c:numCache>
                <c:formatCode>#,##0</c:formatCode>
                <c:ptCount val="5"/>
                <c:pt idx="0">
                  <c:v>7938.4306916341839</c:v>
                </c:pt>
                <c:pt idx="1">
                  <c:v>8105.3916388919761</c:v>
                </c:pt>
                <c:pt idx="2">
                  <c:v>7395.2523350361735</c:v>
                </c:pt>
                <c:pt idx="3">
                  <c:v>8020.8902748596911</c:v>
                </c:pt>
                <c:pt idx="4">
                  <c:v>9141.0547225494502</c:v>
                </c:pt>
              </c:numCache>
            </c:numRef>
          </c:val>
          <c:extLst>
            <c:ext xmlns:c16="http://schemas.microsoft.com/office/drawing/2014/chart" uri="{C3380CC4-5D6E-409C-BE32-E72D297353CC}">
              <c16:uniqueId val="{00000001-8822-4248-8360-F0804749C74E}"/>
            </c:ext>
          </c:extLst>
        </c:ser>
        <c:ser>
          <c:idx val="2"/>
          <c:order val="2"/>
          <c:tx>
            <c:strRef>
              <c:f>ΑΕΠ!$A$7</c:f>
              <c:strCache>
                <c:ptCount val="1"/>
                <c:pt idx="0">
                  <c:v>ΠΕ Αιτωλοακαρνανίας</c:v>
                </c:pt>
              </c:strCache>
            </c:strRef>
          </c:tx>
          <c:spPr>
            <a:solidFill>
              <a:schemeClr val="accent3"/>
            </a:solidFill>
            <a:ln>
              <a:noFill/>
            </a:ln>
            <a:effectLst/>
          </c:spPr>
          <c:invertIfNegative val="0"/>
          <c:dLbls>
            <c:numFmt formatCode="#,##0.00\ &quot;€&quot;" sourceLinked="0"/>
            <c:spPr>
              <a:solidFill>
                <a:schemeClr val="bg1"/>
              </a:solidFill>
              <a:ln>
                <a:solidFill>
                  <a:schemeClr val="bg1">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ΑΕΠ!$B$4:$F$4</c:f>
              <c:strCache>
                <c:ptCount val="5"/>
                <c:pt idx="0">
                  <c:v>2018</c:v>
                </c:pt>
                <c:pt idx="1">
                  <c:v>2019</c:v>
                </c:pt>
                <c:pt idx="2">
                  <c:v>2020</c:v>
                </c:pt>
                <c:pt idx="3">
                  <c:v>2021</c:v>
                </c:pt>
                <c:pt idx="4">
                  <c:v>2022*</c:v>
                </c:pt>
              </c:strCache>
            </c:strRef>
          </c:cat>
          <c:val>
            <c:numRef>
              <c:f>ΑΕΠ!$B$7:$F$7</c:f>
              <c:numCache>
                <c:formatCode>#,##0</c:formatCode>
                <c:ptCount val="5"/>
                <c:pt idx="0">
                  <c:v>2370.4391742941662</c:v>
                </c:pt>
                <c:pt idx="1">
                  <c:v>2350.9362234180339</c:v>
                </c:pt>
                <c:pt idx="2">
                  <c:v>2148.6417177441576</c:v>
                </c:pt>
                <c:pt idx="3">
                  <c:v>2352.7514401629032</c:v>
                </c:pt>
                <c:pt idx="4">
                  <c:v>2697.1840065166193</c:v>
                </c:pt>
              </c:numCache>
            </c:numRef>
          </c:val>
          <c:extLst>
            <c:ext xmlns:c16="http://schemas.microsoft.com/office/drawing/2014/chart" uri="{C3380CC4-5D6E-409C-BE32-E72D297353CC}">
              <c16:uniqueId val="{00000002-8822-4248-8360-F0804749C74E}"/>
            </c:ext>
          </c:extLst>
        </c:ser>
        <c:ser>
          <c:idx val="3"/>
          <c:order val="3"/>
          <c:tx>
            <c:strRef>
              <c:f>ΑΕΠ!$A$8</c:f>
              <c:strCache>
                <c:ptCount val="1"/>
                <c:pt idx="0">
                  <c:v>ΠΕ Αχαΐας</c:v>
                </c:pt>
              </c:strCache>
            </c:strRef>
          </c:tx>
          <c:spPr>
            <a:solidFill>
              <a:schemeClr val="accent4"/>
            </a:solidFill>
            <a:ln>
              <a:noFill/>
            </a:ln>
            <a:effectLst/>
          </c:spPr>
          <c:invertIfNegative val="0"/>
          <c:dLbls>
            <c:numFmt formatCode="#,##0.00\ &quot;€&quot;" sourceLinked="0"/>
            <c:spPr>
              <a:solidFill>
                <a:schemeClr val="bg1"/>
              </a:solidFill>
              <a:ln>
                <a:solidFill>
                  <a:schemeClr val="bg1">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ΑΕΠ!$B$4:$F$4</c:f>
              <c:strCache>
                <c:ptCount val="5"/>
                <c:pt idx="0">
                  <c:v>2018</c:v>
                </c:pt>
                <c:pt idx="1">
                  <c:v>2019</c:v>
                </c:pt>
                <c:pt idx="2">
                  <c:v>2020</c:v>
                </c:pt>
                <c:pt idx="3">
                  <c:v>2021</c:v>
                </c:pt>
                <c:pt idx="4">
                  <c:v>2022*</c:v>
                </c:pt>
              </c:strCache>
            </c:strRef>
          </c:cat>
          <c:val>
            <c:numRef>
              <c:f>ΑΕΠ!$B$8:$F$8</c:f>
              <c:numCache>
                <c:formatCode>#,##0</c:formatCode>
                <c:ptCount val="5"/>
                <c:pt idx="0">
                  <c:v>3889.606586215511</c:v>
                </c:pt>
                <c:pt idx="1">
                  <c:v>4010.8235005033562</c:v>
                </c:pt>
                <c:pt idx="2">
                  <c:v>3686.0373394890094</c:v>
                </c:pt>
                <c:pt idx="3">
                  <c:v>3994.6913754592697</c:v>
                </c:pt>
                <c:pt idx="4">
                  <c:v>4478.5833710279139</c:v>
                </c:pt>
              </c:numCache>
            </c:numRef>
          </c:val>
          <c:extLst>
            <c:ext xmlns:c16="http://schemas.microsoft.com/office/drawing/2014/chart" uri="{C3380CC4-5D6E-409C-BE32-E72D297353CC}">
              <c16:uniqueId val="{00000003-8822-4248-8360-F0804749C74E}"/>
            </c:ext>
          </c:extLst>
        </c:ser>
        <c:ser>
          <c:idx val="4"/>
          <c:order val="4"/>
          <c:tx>
            <c:strRef>
              <c:f>ΑΕΠ!$A$9</c:f>
              <c:strCache>
                <c:ptCount val="1"/>
                <c:pt idx="0">
                  <c:v>ΠΕ Ηλείας</c:v>
                </c:pt>
              </c:strCache>
            </c:strRef>
          </c:tx>
          <c:spPr>
            <a:solidFill>
              <a:schemeClr val="accent5"/>
            </a:solidFill>
            <a:ln>
              <a:noFill/>
            </a:ln>
            <a:effectLst/>
          </c:spPr>
          <c:invertIfNegative val="0"/>
          <c:dLbls>
            <c:numFmt formatCode="#,##0.00\ &quot;€&quot;" sourceLinked="0"/>
            <c:spPr>
              <a:solidFill>
                <a:schemeClr val="bg1"/>
              </a:solidFill>
              <a:ln>
                <a:solidFill>
                  <a:schemeClr val="bg1">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ΑΕΠ!$B$4:$F$4</c:f>
              <c:strCache>
                <c:ptCount val="5"/>
                <c:pt idx="0">
                  <c:v>2018</c:v>
                </c:pt>
                <c:pt idx="1">
                  <c:v>2019</c:v>
                </c:pt>
                <c:pt idx="2">
                  <c:v>2020</c:v>
                </c:pt>
                <c:pt idx="3">
                  <c:v>2021</c:v>
                </c:pt>
                <c:pt idx="4">
                  <c:v>2022*</c:v>
                </c:pt>
              </c:strCache>
            </c:strRef>
          </c:cat>
          <c:val>
            <c:numRef>
              <c:f>ΑΕΠ!$B$9:$F$9</c:f>
              <c:numCache>
                <c:formatCode>#,##0</c:formatCode>
                <c:ptCount val="5"/>
                <c:pt idx="0">
                  <c:v>1678.3849311245058</c:v>
                </c:pt>
                <c:pt idx="1">
                  <c:v>1743.6319149705862</c:v>
                </c:pt>
                <c:pt idx="2">
                  <c:v>1560.5732778030067</c:v>
                </c:pt>
                <c:pt idx="3">
                  <c:v>1673.4474592375182</c:v>
                </c:pt>
                <c:pt idx="4">
                  <c:v>1965.2873450049192</c:v>
                </c:pt>
              </c:numCache>
            </c:numRef>
          </c:val>
          <c:extLst>
            <c:ext xmlns:c16="http://schemas.microsoft.com/office/drawing/2014/chart" uri="{C3380CC4-5D6E-409C-BE32-E72D297353CC}">
              <c16:uniqueId val="{00000004-8822-4248-8360-F0804749C74E}"/>
            </c:ext>
          </c:extLst>
        </c:ser>
        <c:dLbls>
          <c:dLblPos val="ctr"/>
          <c:showLegendKey val="0"/>
          <c:showVal val="1"/>
          <c:showCatName val="0"/>
          <c:showSerName val="0"/>
          <c:showPercent val="0"/>
          <c:showBubbleSize val="0"/>
        </c:dLbls>
        <c:gapWidth val="150"/>
        <c:overlap val="100"/>
        <c:axId val="1923586704"/>
        <c:axId val="73920"/>
      </c:barChart>
      <c:catAx>
        <c:axId val="192358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3920"/>
        <c:crosses val="autoZero"/>
        <c:auto val="1"/>
        <c:lblAlgn val="ctr"/>
        <c:lblOffset val="100"/>
        <c:noMultiLvlLbl val="0"/>
      </c:catAx>
      <c:valAx>
        <c:axId val="73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923586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ΑΕΠ!$A$7</c:f>
              <c:strCache>
                <c:ptCount val="1"/>
                <c:pt idx="0">
                  <c:v>ΠΕ Αιτωλοακαρνανίας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ΑΕΠ!$B$4:$F$4</c:f>
              <c:strCache>
                <c:ptCount val="5"/>
                <c:pt idx="0">
                  <c:v>2018</c:v>
                </c:pt>
                <c:pt idx="1">
                  <c:v>2019</c:v>
                </c:pt>
                <c:pt idx="2">
                  <c:v>2020</c:v>
                </c:pt>
                <c:pt idx="3">
                  <c:v>2021</c:v>
                </c:pt>
                <c:pt idx="4">
                  <c:v>2022*</c:v>
                </c:pt>
              </c:strCache>
            </c:strRef>
          </c:cat>
          <c:val>
            <c:numRef>
              <c:f>ΑΕΠ!$B$7:$F$7</c:f>
              <c:numCache>
                <c:formatCode>#,##0</c:formatCode>
                <c:ptCount val="5"/>
                <c:pt idx="0">
                  <c:v>2370.4391742941662</c:v>
                </c:pt>
                <c:pt idx="1">
                  <c:v>2350.9362234180339</c:v>
                </c:pt>
                <c:pt idx="2">
                  <c:v>2148.6417177441576</c:v>
                </c:pt>
                <c:pt idx="3">
                  <c:v>2352.7514401629032</c:v>
                </c:pt>
                <c:pt idx="4">
                  <c:v>2697.1840065166193</c:v>
                </c:pt>
              </c:numCache>
            </c:numRef>
          </c:val>
          <c:smooth val="0"/>
          <c:extLst>
            <c:ext xmlns:c16="http://schemas.microsoft.com/office/drawing/2014/chart" uri="{C3380CC4-5D6E-409C-BE32-E72D297353CC}">
              <c16:uniqueId val="{00000000-98E9-41C9-811B-E001EA5DCBB7}"/>
            </c:ext>
          </c:extLst>
        </c:ser>
        <c:ser>
          <c:idx val="1"/>
          <c:order val="1"/>
          <c:tx>
            <c:strRef>
              <c:f>ΑΕΠ!$A$8</c:f>
              <c:strCache>
                <c:ptCount val="1"/>
                <c:pt idx="0">
                  <c:v>ΠΕ Αχαΐας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ΑΕΠ!$B$4:$F$4</c:f>
              <c:strCache>
                <c:ptCount val="5"/>
                <c:pt idx="0">
                  <c:v>2018</c:v>
                </c:pt>
                <c:pt idx="1">
                  <c:v>2019</c:v>
                </c:pt>
                <c:pt idx="2">
                  <c:v>2020</c:v>
                </c:pt>
                <c:pt idx="3">
                  <c:v>2021</c:v>
                </c:pt>
                <c:pt idx="4">
                  <c:v>2022*</c:v>
                </c:pt>
              </c:strCache>
            </c:strRef>
          </c:cat>
          <c:val>
            <c:numRef>
              <c:f>ΑΕΠ!$B$8:$F$8</c:f>
              <c:numCache>
                <c:formatCode>#,##0</c:formatCode>
                <c:ptCount val="5"/>
                <c:pt idx="0">
                  <c:v>3889.606586215511</c:v>
                </c:pt>
                <c:pt idx="1">
                  <c:v>4010.8235005033562</c:v>
                </c:pt>
                <c:pt idx="2">
                  <c:v>3686.0373394890094</c:v>
                </c:pt>
                <c:pt idx="3">
                  <c:v>3994.6913754592697</c:v>
                </c:pt>
                <c:pt idx="4">
                  <c:v>4478.5833710279139</c:v>
                </c:pt>
              </c:numCache>
            </c:numRef>
          </c:val>
          <c:smooth val="0"/>
          <c:extLst>
            <c:ext xmlns:c16="http://schemas.microsoft.com/office/drawing/2014/chart" uri="{C3380CC4-5D6E-409C-BE32-E72D297353CC}">
              <c16:uniqueId val="{00000001-98E9-41C9-811B-E001EA5DCBB7}"/>
            </c:ext>
          </c:extLst>
        </c:ser>
        <c:ser>
          <c:idx val="2"/>
          <c:order val="2"/>
          <c:tx>
            <c:strRef>
              <c:f>ΑΕΠ!$A$9</c:f>
              <c:strCache>
                <c:ptCount val="1"/>
                <c:pt idx="0">
                  <c:v>ΠΕ Ηλείας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ΑΕΠ!$B$4:$F$4</c:f>
              <c:strCache>
                <c:ptCount val="5"/>
                <c:pt idx="0">
                  <c:v>2018</c:v>
                </c:pt>
                <c:pt idx="1">
                  <c:v>2019</c:v>
                </c:pt>
                <c:pt idx="2">
                  <c:v>2020</c:v>
                </c:pt>
                <c:pt idx="3">
                  <c:v>2021</c:v>
                </c:pt>
                <c:pt idx="4">
                  <c:v>2022*</c:v>
                </c:pt>
              </c:strCache>
            </c:strRef>
          </c:cat>
          <c:val>
            <c:numRef>
              <c:f>ΑΕΠ!$B$9:$F$9</c:f>
              <c:numCache>
                <c:formatCode>#,##0</c:formatCode>
                <c:ptCount val="5"/>
                <c:pt idx="0">
                  <c:v>1678.3849311245058</c:v>
                </c:pt>
                <c:pt idx="1">
                  <c:v>1743.6319149705862</c:v>
                </c:pt>
                <c:pt idx="2">
                  <c:v>1560.5732778030067</c:v>
                </c:pt>
                <c:pt idx="3">
                  <c:v>1673.4474592375182</c:v>
                </c:pt>
                <c:pt idx="4">
                  <c:v>1965.2873450049192</c:v>
                </c:pt>
              </c:numCache>
            </c:numRef>
          </c:val>
          <c:smooth val="0"/>
          <c:extLst>
            <c:ext xmlns:c16="http://schemas.microsoft.com/office/drawing/2014/chart" uri="{C3380CC4-5D6E-409C-BE32-E72D297353CC}">
              <c16:uniqueId val="{00000002-98E9-41C9-811B-E001EA5DCBB7}"/>
            </c:ext>
          </c:extLst>
        </c:ser>
        <c:dLbls>
          <c:showLegendKey val="0"/>
          <c:showVal val="0"/>
          <c:showCatName val="0"/>
          <c:showSerName val="0"/>
          <c:showPercent val="0"/>
          <c:showBubbleSize val="0"/>
        </c:dLbls>
        <c:marker val="1"/>
        <c:smooth val="0"/>
        <c:axId val="2018315120"/>
        <c:axId val="2018317040"/>
      </c:lineChart>
      <c:catAx>
        <c:axId val="201831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18317040"/>
        <c:crosses val="autoZero"/>
        <c:auto val="1"/>
        <c:lblAlgn val="ctr"/>
        <c:lblOffset val="100"/>
        <c:noMultiLvlLbl val="0"/>
      </c:catAx>
      <c:valAx>
        <c:axId val="2018317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18315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Φύλλο1!$B$16</c:f>
              <c:strCache>
                <c:ptCount val="1"/>
                <c:pt idx="0">
                  <c:v>Περιφέρεια Δυτικής Ελλάδας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Φύλλο1!$C$15:$O$15</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Φύλλο1!$C$16:$O$16</c:f>
              <c:numCache>
                <c:formatCode>General</c:formatCode>
                <c:ptCount val="13"/>
                <c:pt idx="0">
                  <c:v>80.400000000000006</c:v>
                </c:pt>
                <c:pt idx="1">
                  <c:v>80.900000000000006</c:v>
                </c:pt>
                <c:pt idx="2">
                  <c:v>81.5</c:v>
                </c:pt>
                <c:pt idx="3">
                  <c:v>80.900000000000006</c:v>
                </c:pt>
                <c:pt idx="4">
                  <c:v>81.2</c:v>
                </c:pt>
                <c:pt idx="5">
                  <c:v>81.400000000000006</c:v>
                </c:pt>
                <c:pt idx="6">
                  <c:v>81.7</c:v>
                </c:pt>
                <c:pt idx="7">
                  <c:v>81.5</c:v>
                </c:pt>
                <c:pt idx="8">
                  <c:v>81.7</c:v>
                </c:pt>
                <c:pt idx="9">
                  <c:v>80.3</c:v>
                </c:pt>
                <c:pt idx="10">
                  <c:v>80.3</c:v>
                </c:pt>
                <c:pt idx="11">
                  <c:v>81.7</c:v>
                </c:pt>
              </c:numCache>
            </c:numRef>
          </c:val>
          <c:smooth val="0"/>
          <c:extLst>
            <c:ext xmlns:c16="http://schemas.microsoft.com/office/drawing/2014/chart" uri="{C3380CC4-5D6E-409C-BE32-E72D297353CC}">
              <c16:uniqueId val="{00000000-0481-4C70-93D8-E1907DB0E224}"/>
            </c:ext>
          </c:extLst>
        </c:ser>
        <c:ser>
          <c:idx val="1"/>
          <c:order val="1"/>
          <c:tx>
            <c:strRef>
              <c:f>Φύλλο1!$B$17</c:f>
              <c:strCache>
                <c:ptCount val="1"/>
                <c:pt idx="0">
                  <c:v>Ελλάδα</c:v>
                </c:pt>
              </c:strCache>
            </c:strRef>
          </c:tx>
          <c:spPr>
            <a:ln w="28575" cap="rnd">
              <a:solidFill>
                <a:schemeClr val="bg2">
                  <a:lumMod val="90000"/>
                </a:schemeClr>
              </a:solidFill>
              <a:round/>
            </a:ln>
            <a:effectLst/>
          </c:spPr>
          <c:marker>
            <c:symbol val="circle"/>
            <c:size val="5"/>
            <c:spPr>
              <a:solidFill>
                <a:schemeClr val="accent2"/>
              </a:solidFill>
              <a:ln w="9525">
                <a:solidFill>
                  <a:schemeClr val="bg2">
                    <a:lumMod val="90000"/>
                  </a:schemeClr>
                </a:solidFill>
              </a:ln>
              <a:effectLst/>
            </c:spPr>
          </c:marker>
          <c:cat>
            <c:numRef>
              <c:f>Φύλλο1!$C$15:$O$15</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Φύλλο1!$C$17:$O$17</c:f>
              <c:numCache>
                <c:formatCode>General</c:formatCode>
                <c:ptCount val="13"/>
                <c:pt idx="1">
                  <c:v>81.400000000000006</c:v>
                </c:pt>
                <c:pt idx="2">
                  <c:v>81.5</c:v>
                </c:pt>
                <c:pt idx="3">
                  <c:v>81.099999999999994</c:v>
                </c:pt>
                <c:pt idx="4">
                  <c:v>81.5</c:v>
                </c:pt>
                <c:pt idx="5">
                  <c:v>81.400000000000006</c:v>
                </c:pt>
                <c:pt idx="6">
                  <c:v>81.900000000000006</c:v>
                </c:pt>
                <c:pt idx="7">
                  <c:v>81.7</c:v>
                </c:pt>
                <c:pt idx="8">
                  <c:v>81.400000000000006</c:v>
                </c:pt>
                <c:pt idx="9">
                  <c:v>80.2</c:v>
                </c:pt>
                <c:pt idx="10">
                  <c:v>80.8</c:v>
                </c:pt>
                <c:pt idx="11">
                  <c:v>81.8</c:v>
                </c:pt>
                <c:pt idx="12">
                  <c:v>81.900000000000006</c:v>
                </c:pt>
              </c:numCache>
            </c:numRef>
          </c:val>
          <c:smooth val="0"/>
          <c:extLst>
            <c:ext xmlns:c16="http://schemas.microsoft.com/office/drawing/2014/chart" uri="{C3380CC4-5D6E-409C-BE32-E72D297353CC}">
              <c16:uniqueId val="{00000001-0481-4C70-93D8-E1907DB0E224}"/>
            </c:ext>
          </c:extLst>
        </c:ser>
        <c:ser>
          <c:idx val="2"/>
          <c:order val="2"/>
          <c:tx>
            <c:strRef>
              <c:f>Φύλλο1!$B$18</c:f>
              <c:strCache>
                <c:ptCount val="1"/>
                <c:pt idx="0">
                  <c:v>Ευρωπαϊκή Ένωση - 27 χώρες (από το 2020)</c:v>
                </c:pt>
              </c:strCache>
            </c:strRef>
          </c:tx>
          <c:spPr>
            <a:ln w="28575" cap="rnd">
              <a:solidFill>
                <a:srgbClr val="92D050"/>
              </a:solidFill>
              <a:round/>
            </a:ln>
            <a:effectLst/>
          </c:spPr>
          <c:marker>
            <c:symbol val="circle"/>
            <c:size val="5"/>
            <c:spPr>
              <a:solidFill>
                <a:schemeClr val="accent3"/>
              </a:solidFill>
              <a:ln w="9525">
                <a:solidFill>
                  <a:srgbClr val="92D050"/>
                </a:solidFill>
              </a:ln>
              <a:effectLst/>
            </c:spPr>
          </c:marker>
          <c:cat>
            <c:numRef>
              <c:f>Φύλλο1!$C$15:$O$15</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Φύλλο1!$C$18:$O$18</c:f>
              <c:numCache>
                <c:formatCode>General</c:formatCode>
                <c:ptCount val="13"/>
                <c:pt idx="1">
                  <c:v>80.5</c:v>
                </c:pt>
                <c:pt idx="2">
                  <c:v>80.8</c:v>
                </c:pt>
                <c:pt idx="3">
                  <c:v>80.5</c:v>
                </c:pt>
                <c:pt idx="4">
                  <c:v>80.900000000000006</c:v>
                </c:pt>
                <c:pt idx="5">
                  <c:v>80.900000000000006</c:v>
                </c:pt>
                <c:pt idx="6">
                  <c:v>81</c:v>
                </c:pt>
                <c:pt idx="7">
                  <c:v>81.3</c:v>
                </c:pt>
                <c:pt idx="8">
                  <c:v>80.400000000000006</c:v>
                </c:pt>
                <c:pt idx="9">
                  <c:v>80.099999999999994</c:v>
                </c:pt>
                <c:pt idx="10">
                  <c:v>80.599999999999994</c:v>
                </c:pt>
                <c:pt idx="11">
                  <c:v>81.400000000000006</c:v>
                </c:pt>
                <c:pt idx="12">
                  <c:v>81.7</c:v>
                </c:pt>
              </c:numCache>
            </c:numRef>
          </c:val>
          <c:smooth val="0"/>
          <c:extLst>
            <c:ext xmlns:c16="http://schemas.microsoft.com/office/drawing/2014/chart" uri="{C3380CC4-5D6E-409C-BE32-E72D297353CC}">
              <c16:uniqueId val="{00000002-0481-4C70-93D8-E1907DB0E224}"/>
            </c:ext>
          </c:extLst>
        </c:ser>
        <c:dLbls>
          <c:showLegendKey val="0"/>
          <c:showVal val="0"/>
          <c:showCatName val="0"/>
          <c:showSerName val="0"/>
          <c:showPercent val="0"/>
          <c:showBubbleSize val="0"/>
        </c:dLbls>
        <c:marker val="1"/>
        <c:smooth val="0"/>
        <c:axId val="1295547311"/>
        <c:axId val="1295556431"/>
      </c:lineChart>
      <c:catAx>
        <c:axId val="1295547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95556431"/>
        <c:crosses val="autoZero"/>
        <c:auto val="1"/>
        <c:lblAlgn val="ctr"/>
        <c:lblOffset val="100"/>
        <c:noMultiLvlLbl val="0"/>
      </c:catAx>
      <c:valAx>
        <c:axId val="1295556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9554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tx>
            <c:strRef>
              <c:f>Φύλλο1!$B$16</c:f>
              <c:strCache>
                <c:ptCount val="1"/>
                <c:pt idx="0">
                  <c:v>Περιφέρεια Δυτικής Ελλάδας</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4.8175358304227388E-2"/>
                  <c:y val="-6.5307452492930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0-4E29-AAC1-2FBA53ED5662}"/>
                </c:ext>
              </c:extLst>
            </c:dLbl>
            <c:dLbl>
              <c:idx val="1"/>
              <c:layout>
                <c:manualLayout>
                  <c:x val="-5.7810429965072886E-2"/>
                  <c:y val="-6.04671814377510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0-4E29-AAC1-2FBA53ED5662}"/>
                </c:ext>
              </c:extLst>
            </c:dLbl>
            <c:dLbl>
              <c:idx val="3"/>
              <c:layout>
                <c:manualLayout>
                  <c:x val="-4.0949054558593281E-2"/>
                  <c:y val="-8.95088077688255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0-4E29-AAC1-2FBA53ED5662}"/>
                </c:ext>
              </c:extLst>
            </c:dLbl>
            <c:dLbl>
              <c:idx val="9"/>
              <c:layout>
                <c:manualLayout>
                  <c:x val="-6.0219197880284236E-2"/>
                  <c:y val="3.63382396658308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90-4E29-AAC1-2FBA53ED5662}"/>
                </c:ext>
              </c:extLst>
            </c:dLbl>
            <c:dLbl>
              <c:idx val="10"/>
              <c:layout>
                <c:manualLayout>
                  <c:x val="-3.6131518728170539E-2"/>
                  <c:y val="5.0859052831368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90-4E29-AAC1-2FBA53ED56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Φύλλο1!$C$15:$N$15</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Φύλλο1!$C$16:$N$16</c:f>
              <c:numCache>
                <c:formatCode>General</c:formatCode>
                <c:ptCount val="12"/>
                <c:pt idx="0">
                  <c:v>80.400000000000006</c:v>
                </c:pt>
                <c:pt idx="1">
                  <c:v>80.900000000000006</c:v>
                </c:pt>
                <c:pt idx="2">
                  <c:v>81.5</c:v>
                </c:pt>
                <c:pt idx="3">
                  <c:v>80.900000000000006</c:v>
                </c:pt>
                <c:pt idx="4">
                  <c:v>81.2</c:v>
                </c:pt>
                <c:pt idx="5">
                  <c:v>81.400000000000006</c:v>
                </c:pt>
                <c:pt idx="6">
                  <c:v>81.7</c:v>
                </c:pt>
                <c:pt idx="7">
                  <c:v>81.5</c:v>
                </c:pt>
                <c:pt idx="8">
                  <c:v>81.7</c:v>
                </c:pt>
                <c:pt idx="9">
                  <c:v>80.3</c:v>
                </c:pt>
                <c:pt idx="10">
                  <c:v>80.3</c:v>
                </c:pt>
                <c:pt idx="11">
                  <c:v>81.7</c:v>
                </c:pt>
              </c:numCache>
            </c:numRef>
          </c:val>
          <c:smooth val="0"/>
          <c:extLst>
            <c:ext xmlns:c16="http://schemas.microsoft.com/office/drawing/2014/chart" uri="{C3380CC4-5D6E-409C-BE32-E72D297353CC}">
              <c16:uniqueId val="{00000000-8790-4E29-AAC1-2FBA53ED5662}"/>
            </c:ext>
          </c:extLst>
        </c:ser>
        <c:dLbls>
          <c:dLblPos val="t"/>
          <c:showLegendKey val="0"/>
          <c:showVal val="1"/>
          <c:showCatName val="0"/>
          <c:showSerName val="0"/>
          <c:showPercent val="0"/>
          <c:showBubbleSize val="0"/>
        </c:dLbls>
        <c:marker val="1"/>
        <c:smooth val="0"/>
        <c:axId val="1295591471"/>
        <c:axId val="1295591951"/>
      </c:lineChart>
      <c:catAx>
        <c:axId val="1295591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95591951"/>
        <c:crosses val="autoZero"/>
        <c:auto val="1"/>
        <c:lblAlgn val="ctr"/>
        <c:lblOffset val="100"/>
        <c:noMultiLvlLbl val="0"/>
      </c:catAx>
      <c:valAx>
        <c:axId val="12955919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955914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Φύλλο2!$B$15</c:f>
              <c:strCache>
                <c:ptCount val="1"/>
                <c:pt idx="0">
                  <c:v>Ευρωπαϊκή Ένωση - 27 χώρες (από το 2020)</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Φύλλο2!$C$14:$N$14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Φύλλο2!$C$15:$N$15</c:f>
              <c:numCache>
                <c:formatCode>General</c:formatCode>
                <c:ptCount val="12"/>
                <c:pt idx="0">
                  <c:v>1.54</c:v>
                </c:pt>
                <c:pt idx="1">
                  <c:v>1.51</c:v>
                </c:pt>
                <c:pt idx="2">
                  <c:v>1.54</c:v>
                </c:pt>
                <c:pt idx="3">
                  <c:v>1.54</c:v>
                </c:pt>
                <c:pt idx="4">
                  <c:v>1.57</c:v>
                </c:pt>
                <c:pt idx="5">
                  <c:v>1.56</c:v>
                </c:pt>
                <c:pt idx="6">
                  <c:v>1.54</c:v>
                </c:pt>
                <c:pt idx="7">
                  <c:v>1.53</c:v>
                </c:pt>
                <c:pt idx="8">
                  <c:v>1.51</c:v>
                </c:pt>
                <c:pt idx="9">
                  <c:v>1.53</c:v>
                </c:pt>
                <c:pt idx="10">
                  <c:v>1.46</c:v>
                </c:pt>
                <c:pt idx="11">
                  <c:v>1.38</c:v>
                </c:pt>
              </c:numCache>
            </c:numRef>
          </c:val>
          <c:extLst>
            <c:ext xmlns:c16="http://schemas.microsoft.com/office/drawing/2014/chart" uri="{C3380CC4-5D6E-409C-BE32-E72D297353CC}">
              <c16:uniqueId val="{00000000-9E89-4162-8586-E3FABD7AB685}"/>
            </c:ext>
          </c:extLst>
        </c:ser>
        <c:ser>
          <c:idx val="1"/>
          <c:order val="1"/>
          <c:tx>
            <c:strRef>
              <c:f>Φύλλο2!$B$16</c:f>
              <c:strCache>
                <c:ptCount val="1"/>
                <c:pt idx="0">
                  <c:v>Ελλάδα</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Φύλλο2!$C$14:$N$14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Φύλλο2!$C$16:$N$16</c:f>
              <c:numCache>
                <c:formatCode>General</c:formatCode>
                <c:ptCount val="12"/>
                <c:pt idx="0">
                  <c:v>1.34</c:v>
                </c:pt>
                <c:pt idx="1">
                  <c:v>1.29</c:v>
                </c:pt>
                <c:pt idx="2">
                  <c:v>1.3</c:v>
                </c:pt>
                <c:pt idx="3">
                  <c:v>1.33</c:v>
                </c:pt>
                <c:pt idx="4">
                  <c:v>1.38</c:v>
                </c:pt>
                <c:pt idx="5">
                  <c:v>1.35</c:v>
                </c:pt>
                <c:pt idx="6">
                  <c:v>1.35</c:v>
                </c:pt>
                <c:pt idx="7">
                  <c:v>1.34</c:v>
                </c:pt>
                <c:pt idx="8">
                  <c:v>1.39</c:v>
                </c:pt>
                <c:pt idx="9">
                  <c:v>1.43</c:v>
                </c:pt>
                <c:pt idx="10">
                  <c:v>1.32</c:v>
                </c:pt>
                <c:pt idx="11">
                  <c:v>1.26</c:v>
                </c:pt>
              </c:numCache>
            </c:numRef>
          </c:val>
          <c:extLst>
            <c:ext xmlns:c16="http://schemas.microsoft.com/office/drawing/2014/chart" uri="{C3380CC4-5D6E-409C-BE32-E72D297353CC}">
              <c16:uniqueId val="{00000001-9E89-4162-8586-E3FABD7AB685}"/>
            </c:ext>
          </c:extLst>
        </c:ser>
        <c:ser>
          <c:idx val="2"/>
          <c:order val="2"/>
          <c:tx>
            <c:strRef>
              <c:f>Φύλλο2!$B$17</c:f>
              <c:strCache>
                <c:ptCount val="1"/>
                <c:pt idx="0">
                  <c:v>Περιφέρεια Δυτικής Ελλάδας</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Φύλλο2!$C$14:$N$14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Φύλλο2!$C$17:$N$17</c:f>
              <c:numCache>
                <c:formatCode>General</c:formatCode>
                <c:ptCount val="12"/>
                <c:pt idx="0">
                  <c:v>1.35</c:v>
                </c:pt>
                <c:pt idx="1">
                  <c:v>1.33</c:v>
                </c:pt>
                <c:pt idx="2">
                  <c:v>1.31</c:v>
                </c:pt>
                <c:pt idx="3">
                  <c:v>1.33</c:v>
                </c:pt>
                <c:pt idx="4">
                  <c:v>1.36</c:v>
                </c:pt>
                <c:pt idx="5">
                  <c:v>1.32</c:v>
                </c:pt>
                <c:pt idx="6">
                  <c:v>1.29</c:v>
                </c:pt>
                <c:pt idx="7">
                  <c:v>1.32</c:v>
                </c:pt>
                <c:pt idx="8" formatCode="#,##0.00">
                  <c:v>1.35</c:v>
                </c:pt>
                <c:pt idx="9" formatCode="#,##0.00">
                  <c:v>1.42</c:v>
                </c:pt>
                <c:pt idx="10" formatCode="#,##0.00">
                  <c:v>1.42</c:v>
                </c:pt>
                <c:pt idx="11" formatCode="#,##0.00">
                  <c:v>1.34</c:v>
                </c:pt>
              </c:numCache>
            </c:numRef>
          </c:val>
          <c:extLst>
            <c:ext xmlns:c16="http://schemas.microsoft.com/office/drawing/2014/chart" uri="{C3380CC4-5D6E-409C-BE32-E72D297353CC}">
              <c16:uniqueId val="{00000002-9E89-4162-8586-E3FABD7AB685}"/>
            </c:ext>
          </c:extLst>
        </c:ser>
        <c:dLbls>
          <c:dLblPos val="outEnd"/>
          <c:showLegendKey val="0"/>
          <c:showVal val="1"/>
          <c:showCatName val="0"/>
          <c:showSerName val="0"/>
          <c:showPercent val="0"/>
          <c:showBubbleSize val="0"/>
        </c:dLbls>
        <c:gapWidth val="219"/>
        <c:overlap val="-27"/>
        <c:axId val="1550783232"/>
        <c:axId val="1550788032"/>
      </c:barChart>
      <c:catAx>
        <c:axId val="155078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88032"/>
        <c:crosses val="autoZero"/>
        <c:auto val="1"/>
        <c:lblAlgn val="ctr"/>
        <c:lblOffset val="100"/>
        <c:noMultiLvlLbl val="0"/>
      </c:catAx>
      <c:valAx>
        <c:axId val="155078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8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8"/>
              <c:layout>
                <c:manualLayout>
                  <c:x val="-7.5000000000000108E-2"/>
                  <c:y val="-7.1724628171478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E1-45FA-BB05-BA6BB8E03E75}"/>
                </c:ext>
              </c:extLst>
            </c:dLbl>
            <c:dLbl>
              <c:idx val="11"/>
              <c:layout>
                <c:manualLayout>
                  <c:x val="-1.8656386701662291E-2"/>
                  <c:y val="-5.7835739282589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E1-45FA-BB05-BA6BB8E03E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Φύλλο2!$C$14:$N$14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Φύλλο2!$C$17:$N$17</c:f>
              <c:numCache>
                <c:formatCode>General</c:formatCode>
                <c:ptCount val="12"/>
                <c:pt idx="0">
                  <c:v>1.35</c:v>
                </c:pt>
                <c:pt idx="1">
                  <c:v>1.33</c:v>
                </c:pt>
                <c:pt idx="2">
                  <c:v>1.31</c:v>
                </c:pt>
                <c:pt idx="3">
                  <c:v>1.33</c:v>
                </c:pt>
                <c:pt idx="4">
                  <c:v>1.36</c:v>
                </c:pt>
                <c:pt idx="5">
                  <c:v>1.32</c:v>
                </c:pt>
                <c:pt idx="6">
                  <c:v>1.29</c:v>
                </c:pt>
                <c:pt idx="7">
                  <c:v>1.32</c:v>
                </c:pt>
                <c:pt idx="8" formatCode="#,##0.00">
                  <c:v>1.35</c:v>
                </c:pt>
                <c:pt idx="9" formatCode="#,##0.00">
                  <c:v>1.42</c:v>
                </c:pt>
                <c:pt idx="10" formatCode="#,##0.00">
                  <c:v>1.42</c:v>
                </c:pt>
                <c:pt idx="11" formatCode="#,##0.00">
                  <c:v>1.34</c:v>
                </c:pt>
              </c:numCache>
            </c:numRef>
          </c:val>
          <c:smooth val="0"/>
          <c:extLst>
            <c:ext xmlns:c16="http://schemas.microsoft.com/office/drawing/2014/chart" uri="{C3380CC4-5D6E-409C-BE32-E72D297353CC}">
              <c16:uniqueId val="{00000002-C2E1-45FA-BB05-BA6BB8E03E75}"/>
            </c:ext>
          </c:extLst>
        </c:ser>
        <c:dLbls>
          <c:dLblPos val="t"/>
          <c:showLegendKey val="0"/>
          <c:showVal val="1"/>
          <c:showCatName val="0"/>
          <c:showSerName val="0"/>
          <c:showPercent val="0"/>
          <c:showBubbleSize val="0"/>
        </c:dLbls>
        <c:marker val="1"/>
        <c:smooth val="0"/>
        <c:axId val="1550788512"/>
        <c:axId val="1550784672"/>
      </c:lineChart>
      <c:catAx>
        <c:axId val="155078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84672"/>
        <c:crosses val="autoZero"/>
        <c:auto val="1"/>
        <c:lblAlgn val="ctr"/>
        <c:lblOffset val="100"/>
        <c:noMultiLvlLbl val="0"/>
      </c:catAx>
      <c:valAx>
        <c:axId val="155078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88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Φύλλο3!$C$45</c:f>
              <c:strCache>
                <c:ptCount val="1"/>
                <c:pt idx="0">
                  <c:v>Γεννήσεις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Φύλλο3!$D$44:$O$44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Φύλλο3!$D$45:$O$45</c:f>
              <c:numCache>
                <c:formatCode>#,##0</c:formatCode>
                <c:ptCount val="12"/>
                <c:pt idx="0">
                  <c:v>4302289</c:v>
                </c:pt>
                <c:pt idx="1">
                  <c:v>4360234</c:v>
                </c:pt>
                <c:pt idx="2">
                  <c:v>4329512</c:v>
                </c:pt>
                <c:pt idx="3">
                  <c:v>4378440</c:v>
                </c:pt>
                <c:pt idx="4">
                  <c:v>4327775</c:v>
                </c:pt>
                <c:pt idx="5">
                  <c:v>4244353</c:v>
                </c:pt>
                <c:pt idx="6">
                  <c:v>4166236</c:v>
                </c:pt>
                <c:pt idx="7">
                  <c:v>4069896</c:v>
                </c:pt>
                <c:pt idx="8">
                  <c:v>4088494</c:v>
                </c:pt>
                <c:pt idx="9">
                  <c:v>3879509</c:v>
                </c:pt>
                <c:pt idx="10">
                  <c:v>3669659</c:v>
                </c:pt>
                <c:pt idx="11">
                  <c:v>3556198</c:v>
                </c:pt>
              </c:numCache>
            </c:numRef>
          </c:val>
          <c:smooth val="0"/>
          <c:extLst>
            <c:ext xmlns:c16="http://schemas.microsoft.com/office/drawing/2014/chart" uri="{C3380CC4-5D6E-409C-BE32-E72D297353CC}">
              <c16:uniqueId val="{00000000-428F-4184-BB3D-2C0F28EF3FB6}"/>
            </c:ext>
          </c:extLst>
        </c:ser>
        <c:ser>
          <c:idx val="1"/>
          <c:order val="1"/>
          <c:tx>
            <c:strRef>
              <c:f>Φύλλο3!$C$46</c:f>
              <c:strCache>
                <c:ptCount val="1"/>
                <c:pt idx="0">
                  <c:v>Θάνατοι</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Φύλλο3!$D$44:$O$44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Φύλλο3!$D$46:$O$46</c:f>
              <c:numCache>
                <c:formatCode>#,##0</c:formatCode>
                <c:ptCount val="12"/>
                <c:pt idx="0">
                  <c:v>4419258</c:v>
                </c:pt>
                <c:pt idx="1">
                  <c:v>4372607</c:v>
                </c:pt>
                <c:pt idx="2">
                  <c:v>4620411</c:v>
                </c:pt>
                <c:pt idx="3">
                  <c:v>4534200</c:v>
                </c:pt>
                <c:pt idx="4">
                  <c:v>4661018</c:v>
                </c:pt>
                <c:pt idx="5">
                  <c:v>4693576</c:v>
                </c:pt>
                <c:pt idx="6">
                  <c:v>4653033</c:v>
                </c:pt>
                <c:pt idx="7">
                  <c:v>5185351</c:v>
                </c:pt>
                <c:pt idx="8">
                  <c:v>5297333</c:v>
                </c:pt>
                <c:pt idx="9">
                  <c:v>5158399</c:v>
                </c:pt>
                <c:pt idx="10">
                  <c:v>4856197</c:v>
                </c:pt>
                <c:pt idx="11">
                  <c:v>4815526</c:v>
                </c:pt>
              </c:numCache>
            </c:numRef>
          </c:val>
          <c:smooth val="0"/>
          <c:extLst>
            <c:ext xmlns:c16="http://schemas.microsoft.com/office/drawing/2014/chart" uri="{C3380CC4-5D6E-409C-BE32-E72D297353CC}">
              <c16:uniqueId val="{00000001-428F-4184-BB3D-2C0F28EF3FB6}"/>
            </c:ext>
          </c:extLst>
        </c:ser>
        <c:dLbls>
          <c:showLegendKey val="0"/>
          <c:showVal val="0"/>
          <c:showCatName val="0"/>
          <c:showSerName val="0"/>
          <c:showPercent val="0"/>
          <c:showBubbleSize val="0"/>
        </c:dLbls>
        <c:marker val="1"/>
        <c:smooth val="0"/>
        <c:axId val="1550815872"/>
        <c:axId val="1550813952"/>
      </c:lineChart>
      <c:catAx>
        <c:axId val="155081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13952"/>
        <c:crosses val="autoZero"/>
        <c:auto val="1"/>
        <c:lblAlgn val="ctr"/>
        <c:lblOffset val="100"/>
        <c:noMultiLvlLbl val="0"/>
      </c:catAx>
      <c:valAx>
        <c:axId val="1550813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15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Φύλλο3!$C$52</c:f>
              <c:strCache>
                <c:ptCount val="1"/>
                <c:pt idx="0">
                  <c:v>Γεννήσεις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Φύλλο3!$D$51:$O$51</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Φύλλο3!$D$52:$O$52</c:f>
              <c:numCache>
                <c:formatCode>#,##0</c:formatCode>
                <c:ptCount val="12"/>
                <c:pt idx="0">
                  <c:v>94134</c:v>
                </c:pt>
                <c:pt idx="1">
                  <c:v>92149</c:v>
                </c:pt>
                <c:pt idx="2">
                  <c:v>91847</c:v>
                </c:pt>
                <c:pt idx="3">
                  <c:v>92898</c:v>
                </c:pt>
                <c:pt idx="4">
                  <c:v>88553</c:v>
                </c:pt>
                <c:pt idx="5">
                  <c:v>86440</c:v>
                </c:pt>
                <c:pt idx="6">
                  <c:v>83763</c:v>
                </c:pt>
                <c:pt idx="7">
                  <c:v>84764</c:v>
                </c:pt>
                <c:pt idx="8">
                  <c:v>85346</c:v>
                </c:pt>
                <c:pt idx="9">
                  <c:v>75921</c:v>
                </c:pt>
                <c:pt idx="10">
                  <c:v>71249</c:v>
                </c:pt>
                <c:pt idx="11">
                  <c:v>68288</c:v>
                </c:pt>
              </c:numCache>
            </c:numRef>
          </c:val>
          <c:smooth val="0"/>
          <c:extLst>
            <c:ext xmlns:c16="http://schemas.microsoft.com/office/drawing/2014/chart" uri="{C3380CC4-5D6E-409C-BE32-E72D297353CC}">
              <c16:uniqueId val="{00000000-6763-4E54-A92A-B8E6867C37FA}"/>
            </c:ext>
          </c:extLst>
        </c:ser>
        <c:ser>
          <c:idx val="1"/>
          <c:order val="1"/>
          <c:tx>
            <c:strRef>
              <c:f>Φύλλο3!$C$53</c:f>
              <c:strCache>
                <c:ptCount val="1"/>
                <c:pt idx="0">
                  <c:v>Θάνατοι</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Φύλλο3!$D$51:$O$51</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Φύλλο3!$D$53:$O$53</c:f>
              <c:numCache>
                <c:formatCode>#,##0</c:formatCode>
                <c:ptCount val="12"/>
                <c:pt idx="0">
                  <c:v>111794</c:v>
                </c:pt>
                <c:pt idx="1">
                  <c:v>113740</c:v>
                </c:pt>
                <c:pt idx="2">
                  <c:v>121183</c:v>
                </c:pt>
                <c:pt idx="3">
                  <c:v>118788</c:v>
                </c:pt>
                <c:pt idx="4">
                  <c:v>124501</c:v>
                </c:pt>
                <c:pt idx="5">
                  <c:v>120296</c:v>
                </c:pt>
                <c:pt idx="6">
                  <c:v>124965</c:v>
                </c:pt>
                <c:pt idx="7">
                  <c:v>131047</c:v>
                </c:pt>
                <c:pt idx="8">
                  <c:v>143923</c:v>
                </c:pt>
                <c:pt idx="9">
                  <c:v>139921</c:v>
                </c:pt>
                <c:pt idx="10">
                  <c:v>127169</c:v>
                </c:pt>
                <c:pt idx="11">
                  <c:v>125892</c:v>
                </c:pt>
              </c:numCache>
            </c:numRef>
          </c:val>
          <c:smooth val="0"/>
          <c:extLst>
            <c:ext xmlns:c16="http://schemas.microsoft.com/office/drawing/2014/chart" uri="{C3380CC4-5D6E-409C-BE32-E72D297353CC}">
              <c16:uniqueId val="{00000001-6763-4E54-A92A-B8E6867C37FA}"/>
            </c:ext>
          </c:extLst>
        </c:ser>
        <c:dLbls>
          <c:showLegendKey val="0"/>
          <c:showVal val="0"/>
          <c:showCatName val="0"/>
          <c:showSerName val="0"/>
          <c:showPercent val="0"/>
          <c:showBubbleSize val="0"/>
        </c:dLbls>
        <c:marker val="1"/>
        <c:smooth val="0"/>
        <c:axId val="1550814432"/>
        <c:axId val="1550806752"/>
      </c:lineChart>
      <c:catAx>
        <c:axId val="155081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06752"/>
        <c:crosses val="autoZero"/>
        <c:auto val="1"/>
        <c:lblAlgn val="ctr"/>
        <c:lblOffset val="100"/>
        <c:noMultiLvlLbl val="0"/>
      </c:catAx>
      <c:valAx>
        <c:axId val="1550806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1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tx>
            <c:strRef>
              <c:f>Φύλλο3!$D$74</c:f>
              <c:strCache>
                <c:ptCount val="1"/>
                <c:pt idx="0">
                  <c:v>Γεννήσεις</c:v>
                </c:pt>
              </c:strCache>
            </c:strRef>
          </c:tx>
          <c:spPr>
            <a:ln w="28575" cap="rnd">
              <a:solidFill>
                <a:schemeClr val="accent5">
                  <a:tint val="77000"/>
                </a:schemeClr>
              </a:solidFill>
              <a:round/>
            </a:ln>
            <a:effectLst/>
          </c:spPr>
          <c:marker>
            <c:symbol val="circle"/>
            <c:size val="5"/>
            <c:spPr>
              <a:solidFill>
                <a:schemeClr val="accent5">
                  <a:tint val="77000"/>
                </a:schemeClr>
              </a:solidFill>
              <a:ln w="9525">
                <a:solidFill>
                  <a:schemeClr val="accent5">
                    <a:tint val="77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Φύλλο3!$C$75:$C$80</c:f>
              <c:numCache>
                <c:formatCode>General</c:formatCode>
                <c:ptCount val="6"/>
                <c:pt idx="0">
                  <c:v>2018</c:v>
                </c:pt>
                <c:pt idx="1">
                  <c:v>2019</c:v>
                </c:pt>
                <c:pt idx="2">
                  <c:v>2020</c:v>
                </c:pt>
                <c:pt idx="3">
                  <c:v>2021</c:v>
                </c:pt>
                <c:pt idx="4">
                  <c:v>2022</c:v>
                </c:pt>
                <c:pt idx="5">
                  <c:v>2023</c:v>
                </c:pt>
              </c:numCache>
            </c:numRef>
          </c:cat>
          <c:val>
            <c:numRef>
              <c:f>Φύλλο3!$D$75:$D$80</c:f>
              <c:numCache>
                <c:formatCode>#,##0</c:formatCode>
                <c:ptCount val="6"/>
                <c:pt idx="0">
                  <c:v>5002</c:v>
                </c:pt>
                <c:pt idx="1">
                  <c:v>4996</c:v>
                </c:pt>
                <c:pt idx="2">
                  <c:v>5039</c:v>
                </c:pt>
                <c:pt idx="3">
                  <c:v>5024</c:v>
                </c:pt>
                <c:pt idx="4">
                  <c:v>4745</c:v>
                </c:pt>
                <c:pt idx="5">
                  <c:v>4347</c:v>
                </c:pt>
              </c:numCache>
            </c:numRef>
          </c:val>
          <c:smooth val="0"/>
          <c:extLst>
            <c:ext xmlns:c16="http://schemas.microsoft.com/office/drawing/2014/chart" uri="{C3380CC4-5D6E-409C-BE32-E72D297353CC}">
              <c16:uniqueId val="{00000000-838F-4944-A663-642C8D01403C}"/>
            </c:ext>
          </c:extLst>
        </c:ser>
        <c:ser>
          <c:idx val="1"/>
          <c:order val="1"/>
          <c:tx>
            <c:strRef>
              <c:f>Φύλλο3!$E$74</c:f>
              <c:strCache>
                <c:ptCount val="1"/>
                <c:pt idx="0">
                  <c:v>Θάνατοι</c:v>
                </c:pt>
              </c:strCache>
            </c:strRef>
          </c:tx>
          <c:spPr>
            <a:ln w="28575" cap="rnd">
              <a:solidFill>
                <a:schemeClr val="accent5">
                  <a:shade val="76000"/>
                </a:schemeClr>
              </a:solidFill>
              <a:round/>
            </a:ln>
            <a:effectLst/>
          </c:spPr>
          <c:marker>
            <c:symbol val="circle"/>
            <c:size val="5"/>
            <c:spPr>
              <a:solidFill>
                <a:schemeClr val="accent5">
                  <a:shade val="76000"/>
                </a:schemeClr>
              </a:solidFill>
              <a:ln w="9525">
                <a:solidFill>
                  <a:schemeClr val="accent5">
                    <a:shade val="76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Φύλλο3!$C$75:$C$80</c:f>
              <c:numCache>
                <c:formatCode>General</c:formatCode>
                <c:ptCount val="6"/>
                <c:pt idx="0">
                  <c:v>2018</c:v>
                </c:pt>
                <c:pt idx="1">
                  <c:v>2019</c:v>
                </c:pt>
                <c:pt idx="2">
                  <c:v>2020</c:v>
                </c:pt>
                <c:pt idx="3">
                  <c:v>2021</c:v>
                </c:pt>
                <c:pt idx="4">
                  <c:v>2022</c:v>
                </c:pt>
                <c:pt idx="5">
                  <c:v>2023</c:v>
                </c:pt>
              </c:numCache>
            </c:numRef>
          </c:cat>
          <c:val>
            <c:numRef>
              <c:f>Φύλλο3!$E$75:$E$80</c:f>
              <c:numCache>
                <c:formatCode>#,##0</c:formatCode>
                <c:ptCount val="6"/>
                <c:pt idx="0">
                  <c:v>7565</c:v>
                </c:pt>
                <c:pt idx="1">
                  <c:v>8005</c:v>
                </c:pt>
                <c:pt idx="2">
                  <c:v>8068</c:v>
                </c:pt>
                <c:pt idx="3">
                  <c:v>9099</c:v>
                </c:pt>
                <c:pt idx="4">
                  <c:v>9271</c:v>
                </c:pt>
                <c:pt idx="5">
                  <c:v>7981</c:v>
                </c:pt>
              </c:numCache>
            </c:numRef>
          </c:val>
          <c:smooth val="0"/>
          <c:extLst>
            <c:ext xmlns:c16="http://schemas.microsoft.com/office/drawing/2014/chart" uri="{C3380CC4-5D6E-409C-BE32-E72D297353CC}">
              <c16:uniqueId val="{00000001-838F-4944-A663-642C8D01403C}"/>
            </c:ext>
          </c:extLst>
        </c:ser>
        <c:dLbls>
          <c:dLblPos val="t"/>
          <c:showLegendKey val="0"/>
          <c:showVal val="1"/>
          <c:showCatName val="0"/>
          <c:showSerName val="0"/>
          <c:showPercent val="0"/>
          <c:showBubbleSize val="0"/>
        </c:dLbls>
        <c:marker val="1"/>
        <c:smooth val="0"/>
        <c:axId val="1550793792"/>
        <c:axId val="1550777472"/>
      </c:lineChart>
      <c:catAx>
        <c:axId val="155079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77472"/>
        <c:crosses val="autoZero"/>
        <c:auto val="1"/>
        <c:lblAlgn val="ctr"/>
        <c:lblOffset val="100"/>
        <c:noMultiLvlLbl val="0"/>
      </c:catAx>
      <c:valAx>
        <c:axId val="1550777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79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Φύλλο5!$C$24:$M$24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Φύλλο5!$C$25:$M$25</c:f>
              <c:numCache>
                <c:formatCode>#,##0.00</c:formatCode>
                <c:ptCount val="11"/>
                <c:pt idx="0">
                  <c:v>6214.43</c:v>
                </c:pt>
                <c:pt idx="1">
                  <c:v>5961.06</c:v>
                </c:pt>
                <c:pt idx="2">
                  <c:v>6291.96</c:v>
                </c:pt>
                <c:pt idx="3">
                  <c:v>6242.47</c:v>
                </c:pt>
                <c:pt idx="4">
                  <c:v>6253.85</c:v>
                </c:pt>
                <c:pt idx="5">
                  <c:v>6497.4</c:v>
                </c:pt>
                <c:pt idx="6">
                  <c:v>6396.26</c:v>
                </c:pt>
                <c:pt idx="7">
                  <c:v>6819.29</c:v>
                </c:pt>
                <c:pt idx="8">
                  <c:v>6560.04</c:v>
                </c:pt>
                <c:pt idx="9">
                  <c:v>7116.48</c:v>
                </c:pt>
                <c:pt idx="10">
                  <c:v>7519.81</c:v>
                </c:pt>
              </c:numCache>
            </c:numRef>
          </c:val>
          <c:smooth val="0"/>
          <c:extLst>
            <c:ext xmlns:c16="http://schemas.microsoft.com/office/drawing/2014/chart" uri="{C3380CC4-5D6E-409C-BE32-E72D297353CC}">
              <c16:uniqueId val="{00000000-C618-4CE8-8CC5-130617F1DADA}"/>
            </c:ext>
          </c:extLst>
        </c:ser>
        <c:dLbls>
          <c:showLegendKey val="0"/>
          <c:showVal val="0"/>
          <c:showCatName val="0"/>
          <c:showSerName val="0"/>
          <c:showPercent val="0"/>
          <c:showBubbleSize val="0"/>
        </c:dLbls>
        <c:marker val="1"/>
        <c:smooth val="0"/>
        <c:axId val="1550816832"/>
        <c:axId val="1550817312"/>
      </c:lineChart>
      <c:catAx>
        <c:axId val="155081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17312"/>
        <c:crosses val="autoZero"/>
        <c:auto val="1"/>
        <c:lblAlgn val="ctr"/>
        <c:lblOffset val="100"/>
        <c:noMultiLvlLbl val="0"/>
      </c:catAx>
      <c:valAx>
        <c:axId val="1550817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550816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'Ηλικιακή διάρθρωση (2)'!$A$20</c:f>
              <c:strCache>
                <c:ptCount val="1"/>
                <c:pt idx="0">
                  <c:v>Άνδρες</c:v>
                </c:pt>
              </c:strCache>
            </c:strRef>
          </c:tx>
          <c:spPr>
            <a:solidFill>
              <a:schemeClr val="accent1"/>
            </a:solidFill>
            <a:ln>
              <a:noFill/>
            </a:ln>
            <a:effectLst/>
          </c:spPr>
          <c:invertIfNegative val="0"/>
          <c:cat>
            <c:strRef>
              <c:f>'Ηλικιακή διάρθρωση (2)'!$B$19:$Q$19</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(2)'!$B$20:$Q$20</c:f>
              <c:numCache>
                <c:formatCode>0.0%</c:formatCode>
                <c:ptCount val="16"/>
                <c:pt idx="0">
                  <c:v>2.0252311779996902E-2</c:v>
                </c:pt>
                <c:pt idx="1">
                  <c:v>2.2818777988891398E-2</c:v>
                </c:pt>
                <c:pt idx="2">
                  <c:v>2.6439667533730241E-2</c:v>
                </c:pt>
                <c:pt idx="3">
                  <c:v>2.613802213535369E-2</c:v>
                </c:pt>
                <c:pt idx="4">
                  <c:v>2.5845344057485484E-2</c:v>
                </c:pt>
                <c:pt idx="5">
                  <c:v>2.6330247144123062E-2</c:v>
                </c:pt>
                <c:pt idx="6">
                  <c:v>2.7588438529065614E-2</c:v>
                </c:pt>
                <c:pt idx="7">
                  <c:v>3.2884786053565242E-2</c:v>
                </c:pt>
                <c:pt idx="8">
                  <c:v>3.7956950565356168E-2</c:v>
                </c:pt>
                <c:pt idx="9">
                  <c:v>3.8143547149551149E-2</c:v>
                </c:pt>
                <c:pt idx="10">
                  <c:v>3.7906771729320096E-2</c:v>
                </c:pt>
                <c:pt idx="11">
                  <c:v>3.3984045992051327E-2</c:v>
                </c:pt>
                <c:pt idx="12">
                  <c:v>3.1740403321457354E-2</c:v>
                </c:pt>
                <c:pt idx="13">
                  <c:v>2.8374223837866266E-2</c:v>
                </c:pt>
                <c:pt idx="14">
                  <c:v>2.4689704476228827E-2</c:v>
                </c:pt>
                <c:pt idx="15">
                  <c:v>4.7910294741515556E-2</c:v>
                </c:pt>
              </c:numCache>
            </c:numRef>
          </c:val>
          <c:extLst>
            <c:ext xmlns:c16="http://schemas.microsoft.com/office/drawing/2014/chart" uri="{C3380CC4-5D6E-409C-BE32-E72D297353CC}">
              <c16:uniqueId val="{00000000-7231-425D-8BE9-D9FBCE348D15}"/>
            </c:ext>
          </c:extLst>
        </c:ser>
        <c:ser>
          <c:idx val="1"/>
          <c:order val="1"/>
          <c:tx>
            <c:strRef>
              <c:f>'Ηλικιακή διάρθρωση (2)'!$A$21</c:f>
              <c:strCache>
                <c:ptCount val="1"/>
                <c:pt idx="0">
                  <c:v>Γυναίκες</c:v>
                </c:pt>
              </c:strCache>
            </c:strRef>
          </c:tx>
          <c:spPr>
            <a:solidFill>
              <a:schemeClr val="accent2"/>
            </a:solidFill>
            <a:ln>
              <a:noFill/>
            </a:ln>
            <a:effectLst/>
          </c:spPr>
          <c:invertIfNegative val="0"/>
          <c:cat>
            <c:strRef>
              <c:f>'Ηλικιακή διάρθρωση (2)'!$B$19:$Q$19</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(2)'!$B$21:$Q$21</c:f>
              <c:numCache>
                <c:formatCode>0.0%</c:formatCode>
                <c:ptCount val="16"/>
                <c:pt idx="0">
                  <c:v>-1.9123287969185235E-2</c:v>
                </c:pt>
                <c:pt idx="1">
                  <c:v>-2.1611719410251765E-2</c:v>
                </c:pt>
                <c:pt idx="2">
                  <c:v>-2.4930486571580635E-2</c:v>
                </c:pt>
                <c:pt idx="3">
                  <c:v>-2.4396454016200515E-2</c:v>
                </c:pt>
                <c:pt idx="4">
                  <c:v>-2.3820446769079191E-2</c:v>
                </c:pt>
                <c:pt idx="5">
                  <c:v>-2.4486318015337363E-2</c:v>
                </c:pt>
                <c:pt idx="6">
                  <c:v>-2.6749612473428351E-2</c:v>
                </c:pt>
                <c:pt idx="7">
                  <c:v>-3.2633224094198075E-2</c:v>
                </c:pt>
                <c:pt idx="8">
                  <c:v>-3.7818147891530145E-2</c:v>
                </c:pt>
                <c:pt idx="9">
                  <c:v>-3.8338157083987641E-2</c:v>
                </c:pt>
                <c:pt idx="10">
                  <c:v>-3.909083962452875E-2</c:v>
                </c:pt>
                <c:pt idx="11">
                  <c:v>-3.6248199023382478E-2</c:v>
                </c:pt>
                <c:pt idx="12">
                  <c:v>-3.4866563885910119E-2</c:v>
                </c:pt>
                <c:pt idx="13">
                  <c:v>-3.1385526382190825E-2</c:v>
                </c:pt>
                <c:pt idx="14">
                  <c:v>-2.8308876874587347E-2</c:v>
                </c:pt>
                <c:pt idx="15">
                  <c:v>-6.7188602879063183E-2</c:v>
                </c:pt>
              </c:numCache>
            </c:numRef>
          </c:val>
          <c:extLst>
            <c:ext xmlns:c16="http://schemas.microsoft.com/office/drawing/2014/chart" uri="{C3380CC4-5D6E-409C-BE32-E72D297353CC}">
              <c16:uniqueId val="{00000001-7231-425D-8BE9-D9FBCE348D15}"/>
            </c:ext>
          </c:extLst>
        </c:ser>
        <c:dLbls>
          <c:showLegendKey val="0"/>
          <c:showVal val="0"/>
          <c:showCatName val="0"/>
          <c:showSerName val="0"/>
          <c:showPercent val="0"/>
          <c:showBubbleSize val="0"/>
        </c:dLbls>
        <c:gapWidth val="10"/>
        <c:overlap val="100"/>
        <c:axId val="538229151"/>
        <c:axId val="538232511"/>
      </c:barChart>
      <c:catAx>
        <c:axId val="538229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l-GR"/>
          </a:p>
        </c:txPr>
        <c:crossAx val="538232511"/>
        <c:crosses val="autoZero"/>
        <c:auto val="1"/>
        <c:lblAlgn val="ctr"/>
        <c:lblOffset val="100"/>
        <c:noMultiLvlLbl val="0"/>
      </c:catAx>
      <c:valAx>
        <c:axId val="538232511"/>
        <c:scaling>
          <c:orientation val="minMax"/>
          <c:min val="-7.0000000000000007E-2"/>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53822915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Pt>
            <c:idx val="6"/>
            <c:invertIfNegative val="0"/>
            <c:bubble3D val="0"/>
            <c:spPr>
              <a:solidFill>
                <a:srgbClr val="CC66FF"/>
              </a:solidFill>
              <a:ln>
                <a:solidFill>
                  <a:srgbClr val="AF0FFF"/>
                </a:solidFill>
              </a:ln>
              <a:effectLst/>
              <a:scene3d>
                <a:camera prst="orthographicFront"/>
                <a:lightRig rig="threePt" dir="t"/>
              </a:scene3d>
              <a:sp3d prstMaterial="translucentPowder">
                <a:contourClr>
                  <a:srgbClr val="AF0FFF"/>
                </a:contourClr>
              </a:sp3d>
            </c:spPr>
            <c:extLst>
              <c:ext xmlns:c16="http://schemas.microsoft.com/office/drawing/2014/chart" uri="{C3380CC4-5D6E-409C-BE32-E72D297353CC}">
                <c16:uniqueId val="{00000001-4457-440B-9492-5195B1F4129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Φύλλο6!$C$5:$C$17</c:f>
              <c:strCache>
                <c:ptCount val="13"/>
                <c:pt idx="0">
                  <c:v>Ανατολική Μακεδονία</c:v>
                </c:pt>
                <c:pt idx="1">
                  <c:v>Κεντρική Μακεδονία</c:v>
                </c:pt>
                <c:pt idx="2">
                  <c:v>Δυτική Μακεδονία</c:v>
                </c:pt>
                <c:pt idx="3">
                  <c:v>Ήπειρος</c:v>
                </c:pt>
                <c:pt idx="4">
                  <c:v>Θεσσαλία</c:v>
                </c:pt>
                <c:pt idx="5">
                  <c:v>Ιόνια Νησιά</c:v>
                </c:pt>
                <c:pt idx="6">
                  <c:v>Δυτική Ελλάδα</c:v>
                </c:pt>
                <c:pt idx="7">
                  <c:v>Στερεά Ελλάδα</c:v>
                </c:pt>
                <c:pt idx="8">
                  <c:v>Αττική</c:v>
                </c:pt>
                <c:pt idx="9">
                  <c:v>Πελοπόννησος</c:v>
                </c:pt>
                <c:pt idx="10">
                  <c:v>Βόρειο Αιγαίο</c:v>
                </c:pt>
                <c:pt idx="11">
                  <c:v>Νότιο Αιγαίο</c:v>
                </c:pt>
                <c:pt idx="12">
                  <c:v>Κρήτη</c:v>
                </c:pt>
              </c:strCache>
            </c:strRef>
          </c:cat>
          <c:val>
            <c:numRef>
              <c:f>Φύλλο6!$D$5:$D$17</c:f>
              <c:numCache>
                <c:formatCode>General</c:formatCode>
                <c:ptCount val="13"/>
                <c:pt idx="0">
                  <c:v>85.1</c:v>
                </c:pt>
                <c:pt idx="1">
                  <c:v>90.7</c:v>
                </c:pt>
                <c:pt idx="2">
                  <c:v>88.8</c:v>
                </c:pt>
                <c:pt idx="3">
                  <c:v>78.099999999999994</c:v>
                </c:pt>
                <c:pt idx="4">
                  <c:v>87.3</c:v>
                </c:pt>
                <c:pt idx="5">
                  <c:v>90.4</c:v>
                </c:pt>
                <c:pt idx="6">
                  <c:v>92.9</c:v>
                </c:pt>
                <c:pt idx="7">
                  <c:v>69.5</c:v>
                </c:pt>
                <c:pt idx="8">
                  <c:v>115.3</c:v>
                </c:pt>
                <c:pt idx="9">
                  <c:v>84</c:v>
                </c:pt>
                <c:pt idx="10">
                  <c:v>89.7</c:v>
                </c:pt>
                <c:pt idx="11">
                  <c:v>112.4</c:v>
                </c:pt>
                <c:pt idx="12">
                  <c:v>98.4</c:v>
                </c:pt>
              </c:numCache>
            </c:numRef>
          </c:val>
          <c:extLst>
            <c:ext xmlns:c16="http://schemas.microsoft.com/office/drawing/2014/chart" uri="{C3380CC4-5D6E-409C-BE32-E72D297353CC}">
              <c16:uniqueId val="{00000000-4457-440B-9492-5195B1F41292}"/>
            </c:ext>
          </c:extLst>
        </c:ser>
        <c:dLbls>
          <c:showLegendKey val="0"/>
          <c:showVal val="1"/>
          <c:showCatName val="0"/>
          <c:showSerName val="0"/>
          <c:showPercent val="0"/>
          <c:showBubbleSize val="0"/>
        </c:dLbls>
        <c:gapWidth val="150"/>
        <c:shape val="box"/>
        <c:axId val="1437563168"/>
        <c:axId val="1437555488"/>
        <c:axId val="0"/>
      </c:bar3DChart>
      <c:catAx>
        <c:axId val="14375631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437555488"/>
        <c:crosses val="autoZero"/>
        <c:auto val="1"/>
        <c:lblAlgn val="ctr"/>
        <c:lblOffset val="100"/>
        <c:noMultiLvlLbl val="0"/>
      </c:catAx>
      <c:valAx>
        <c:axId val="1437555488"/>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4375631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cat>
            <c:strRef>
              <c:f>Φύλλο7!$C$15:$C$20</c:f>
              <c:strCache>
                <c:ptCount val="6"/>
                <c:pt idx="0">
                  <c:v>15–24</c:v>
                </c:pt>
                <c:pt idx="1">
                  <c:v>25–34</c:v>
                </c:pt>
                <c:pt idx="2">
                  <c:v>35–44</c:v>
                </c:pt>
                <c:pt idx="3">
                  <c:v>45–54</c:v>
                </c:pt>
                <c:pt idx="4">
                  <c:v>55–64</c:v>
                </c:pt>
                <c:pt idx="5">
                  <c:v>65+</c:v>
                </c:pt>
              </c:strCache>
            </c:strRef>
          </c:cat>
          <c:val>
            <c:numRef>
              <c:f>Φύλλο7!$D$15:$D$20</c:f>
              <c:numCache>
                <c:formatCode>#,##0</c:formatCode>
                <c:ptCount val="6"/>
                <c:pt idx="0">
                  <c:v>77510</c:v>
                </c:pt>
                <c:pt idx="1">
                  <c:v>181000</c:v>
                </c:pt>
                <c:pt idx="2">
                  <c:v>211713</c:v>
                </c:pt>
                <c:pt idx="3">
                  <c:v>212906</c:v>
                </c:pt>
                <c:pt idx="4">
                  <c:v>163383</c:v>
                </c:pt>
                <c:pt idx="5">
                  <c:v>35601</c:v>
                </c:pt>
              </c:numCache>
            </c:numRef>
          </c:val>
          <c:extLst>
            <c:ext xmlns:c16="http://schemas.microsoft.com/office/drawing/2014/chart" uri="{C3380CC4-5D6E-409C-BE32-E72D297353CC}">
              <c16:uniqueId val="{00000000-A577-443D-8502-231C469E972F}"/>
            </c:ext>
          </c:extLst>
        </c:ser>
        <c:dLbls>
          <c:showLegendKey val="0"/>
          <c:showVal val="0"/>
          <c:showCatName val="0"/>
          <c:showSerName val="0"/>
          <c:showPercent val="0"/>
          <c:showBubbleSize val="0"/>
        </c:dLbls>
        <c:gapWidth val="150"/>
        <c:shape val="box"/>
        <c:axId val="1550810592"/>
        <c:axId val="1550818272"/>
        <c:axId val="0"/>
      </c:bar3DChart>
      <c:catAx>
        <c:axId val="1550810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50818272"/>
        <c:crosses val="autoZero"/>
        <c:auto val="1"/>
        <c:lblAlgn val="ctr"/>
        <c:lblOffset val="100"/>
        <c:noMultiLvlLbl val="0"/>
      </c:catAx>
      <c:valAx>
        <c:axId val="155081827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50810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9C-43FC-B986-74A45109751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9C-43FC-B986-74A45109751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9C-43FC-B986-74A45109751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9C-43FC-B986-74A45109751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9C-43FC-B986-74A45109751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99C-43FC-B986-74A45109751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Φύλλο7!$C$15:$C$20</c:f>
              <c:strCache>
                <c:ptCount val="6"/>
                <c:pt idx="0">
                  <c:v>15–24</c:v>
                </c:pt>
                <c:pt idx="1">
                  <c:v>25–34</c:v>
                </c:pt>
                <c:pt idx="2">
                  <c:v>35–44</c:v>
                </c:pt>
                <c:pt idx="3">
                  <c:v>45–54</c:v>
                </c:pt>
                <c:pt idx="4">
                  <c:v>55–64</c:v>
                </c:pt>
                <c:pt idx="5">
                  <c:v>65+</c:v>
                </c:pt>
              </c:strCache>
            </c:strRef>
          </c:cat>
          <c:val>
            <c:numRef>
              <c:f>Φύλλο7!$E$15:$E$20</c:f>
              <c:numCache>
                <c:formatCode>0%</c:formatCode>
                <c:ptCount val="6"/>
                <c:pt idx="0">
                  <c:v>8.7868561057370204E-2</c:v>
                </c:pt>
                <c:pt idx="1">
                  <c:v>0.2051891310977165</c:v>
                </c:pt>
                <c:pt idx="2">
                  <c:v>0.24000666581265664</c:v>
                </c:pt>
                <c:pt idx="3">
                  <c:v>0.24135910025132834</c:v>
                </c:pt>
                <c:pt idx="4">
                  <c:v>0.18521776688474154</c:v>
                </c:pt>
                <c:pt idx="5">
                  <c:v>4.0358774896186771E-2</c:v>
                </c:pt>
              </c:numCache>
            </c:numRef>
          </c:val>
          <c:extLst>
            <c:ext xmlns:c16="http://schemas.microsoft.com/office/drawing/2014/chart" uri="{C3380CC4-5D6E-409C-BE32-E72D297353CC}">
              <c16:uniqueId val="{0000000C-A99C-43FC-B986-74A45109751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'Κίνδυνος φτώχειας'!$A$4</c:f>
              <c:strCache>
                <c:ptCount val="1"/>
                <c:pt idx="0">
                  <c:v>Ευρωπαϊκή Ένωση (27 χώρες - από το 2020)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'Κίνδυνος φτώχειας'!$B$3:$F$3</c:f>
              <c:numCache>
                <c:formatCode>General</c:formatCode>
                <c:ptCount val="5"/>
                <c:pt idx="0">
                  <c:v>2020</c:v>
                </c:pt>
                <c:pt idx="1">
                  <c:v>2021</c:v>
                </c:pt>
                <c:pt idx="2">
                  <c:v>2022</c:v>
                </c:pt>
                <c:pt idx="3">
                  <c:v>2023</c:v>
                </c:pt>
                <c:pt idx="4">
                  <c:v>2024</c:v>
                </c:pt>
              </c:numCache>
            </c:numRef>
          </c:cat>
          <c:val>
            <c:numRef>
              <c:f>'Κίνδυνος φτώχειας'!$B$4:$F$4</c:f>
              <c:numCache>
                <c:formatCode>General</c:formatCode>
                <c:ptCount val="5"/>
                <c:pt idx="0">
                  <c:v>21.5</c:v>
                </c:pt>
                <c:pt idx="1">
                  <c:v>21.7</c:v>
                </c:pt>
                <c:pt idx="2">
                  <c:v>21.6</c:v>
                </c:pt>
                <c:pt idx="3">
                  <c:v>21.3</c:v>
                </c:pt>
                <c:pt idx="4" formatCode="0.0">
                  <c:v>21</c:v>
                </c:pt>
              </c:numCache>
            </c:numRef>
          </c:val>
          <c:smooth val="0"/>
          <c:extLst>
            <c:ext xmlns:c16="http://schemas.microsoft.com/office/drawing/2014/chart" uri="{C3380CC4-5D6E-409C-BE32-E72D297353CC}">
              <c16:uniqueId val="{00000000-52E5-418F-BEA5-03B53A8A912C}"/>
            </c:ext>
          </c:extLst>
        </c:ser>
        <c:ser>
          <c:idx val="1"/>
          <c:order val="1"/>
          <c:tx>
            <c:strRef>
              <c:f>'Κίνδυνος φτώχειας'!$A$5</c:f>
              <c:strCache>
                <c:ptCount val="1"/>
                <c:pt idx="0">
                  <c:v>Ελλάδα</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'Κίνδυνος φτώχειας'!$B$3:$F$3</c:f>
              <c:numCache>
                <c:formatCode>General</c:formatCode>
                <c:ptCount val="5"/>
                <c:pt idx="0">
                  <c:v>2020</c:v>
                </c:pt>
                <c:pt idx="1">
                  <c:v>2021</c:v>
                </c:pt>
                <c:pt idx="2">
                  <c:v>2022</c:v>
                </c:pt>
                <c:pt idx="3">
                  <c:v>2023</c:v>
                </c:pt>
                <c:pt idx="4">
                  <c:v>2024</c:v>
                </c:pt>
              </c:numCache>
            </c:numRef>
          </c:cat>
          <c:val>
            <c:numRef>
              <c:f>'Κίνδυνος φτώχειας'!$B$5:$F$5</c:f>
              <c:numCache>
                <c:formatCode>General</c:formatCode>
                <c:ptCount val="5"/>
                <c:pt idx="0">
                  <c:v>27.4</c:v>
                </c:pt>
                <c:pt idx="1">
                  <c:v>28.3</c:v>
                </c:pt>
                <c:pt idx="2">
                  <c:v>26.3</c:v>
                </c:pt>
                <c:pt idx="3">
                  <c:v>26.1</c:v>
                </c:pt>
                <c:pt idx="4">
                  <c:v>26.9</c:v>
                </c:pt>
              </c:numCache>
            </c:numRef>
          </c:val>
          <c:smooth val="0"/>
          <c:extLst>
            <c:ext xmlns:c16="http://schemas.microsoft.com/office/drawing/2014/chart" uri="{C3380CC4-5D6E-409C-BE32-E72D297353CC}">
              <c16:uniqueId val="{00000001-52E5-418F-BEA5-03B53A8A912C}"/>
            </c:ext>
          </c:extLst>
        </c:ser>
        <c:ser>
          <c:idx val="2"/>
          <c:order val="2"/>
          <c:tx>
            <c:strRef>
              <c:f>'Κίνδυνος φτώχειας'!$A$6</c:f>
              <c:strCache>
                <c:ptCount val="1"/>
                <c:pt idx="0">
                  <c:v>Περιφέρεια Δυτικής Ελλάδας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'Κίνδυνος φτώχειας'!$B$3:$F$3</c:f>
              <c:numCache>
                <c:formatCode>General</c:formatCode>
                <c:ptCount val="5"/>
                <c:pt idx="0">
                  <c:v>2020</c:v>
                </c:pt>
                <c:pt idx="1">
                  <c:v>2021</c:v>
                </c:pt>
                <c:pt idx="2">
                  <c:v>2022</c:v>
                </c:pt>
                <c:pt idx="3">
                  <c:v>2023</c:v>
                </c:pt>
                <c:pt idx="4">
                  <c:v>2024</c:v>
                </c:pt>
              </c:numCache>
            </c:numRef>
          </c:cat>
          <c:val>
            <c:numRef>
              <c:f>'Κίνδυνος φτώχειας'!$B$6:$F$6</c:f>
              <c:numCache>
                <c:formatCode>General</c:formatCode>
                <c:ptCount val="5"/>
                <c:pt idx="0">
                  <c:v>43.7</c:v>
                </c:pt>
                <c:pt idx="1">
                  <c:v>42</c:v>
                </c:pt>
                <c:pt idx="2">
                  <c:v>37.200000000000003</c:v>
                </c:pt>
                <c:pt idx="3">
                  <c:v>35.200000000000003</c:v>
                </c:pt>
                <c:pt idx="4">
                  <c:v>35.200000000000003</c:v>
                </c:pt>
              </c:numCache>
            </c:numRef>
          </c:val>
          <c:smooth val="0"/>
          <c:extLst>
            <c:ext xmlns:c16="http://schemas.microsoft.com/office/drawing/2014/chart" uri="{C3380CC4-5D6E-409C-BE32-E72D297353CC}">
              <c16:uniqueId val="{00000002-52E5-418F-BEA5-03B53A8A912C}"/>
            </c:ext>
          </c:extLst>
        </c:ser>
        <c:dLbls>
          <c:dLblPos val="t"/>
          <c:showLegendKey val="0"/>
          <c:showVal val="1"/>
          <c:showCatName val="0"/>
          <c:showSerName val="0"/>
          <c:showPercent val="0"/>
          <c:showBubbleSize val="0"/>
        </c:dLbls>
        <c:marker val="1"/>
        <c:smooth val="0"/>
        <c:axId val="201954464"/>
        <c:axId val="201954944"/>
      </c:lineChart>
      <c:catAx>
        <c:axId val="20195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1954944"/>
        <c:crosses val="autoZero"/>
        <c:auto val="1"/>
        <c:lblAlgn val="ctr"/>
        <c:lblOffset val="100"/>
        <c:noMultiLvlLbl val="0"/>
      </c:catAx>
      <c:valAx>
        <c:axId val="20195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195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'Δήμος (2)'!$A$26:$A$44</c:f>
              <c:strCache>
                <c:ptCount val="19"/>
                <c:pt idx="0">
                  <c:v>Δωρίδας</c:v>
                </c:pt>
                <c:pt idx="1">
                  <c:v>Λεπενού</c:v>
                </c:pt>
                <c:pt idx="2">
                  <c:v>Αμαλιάδας</c:v>
                </c:pt>
                <c:pt idx="3">
                  <c:v>Πηνειού</c:v>
                </c:pt>
                <c:pt idx="4">
                  <c:v>Ι.Π. Μεσολλογίου</c:v>
                </c:pt>
                <c:pt idx="5">
                  <c:v>Δυτικής Αχαΐας</c:v>
                </c:pt>
                <c:pt idx="6">
                  <c:v>Ζαχάρως</c:v>
                </c:pt>
                <c:pt idx="7">
                  <c:v>Καλαβρύτων</c:v>
                </c:pt>
                <c:pt idx="8">
                  <c:v>Ανδραβίδας - Κυλλήνης</c:v>
                </c:pt>
                <c:pt idx="9">
                  <c:v>Ερυμάνθου </c:v>
                </c:pt>
                <c:pt idx="10">
                  <c:v>Αιγιαλείας</c:v>
                </c:pt>
                <c:pt idx="11">
                  <c:v>Ακτίου-Βόνιτσας</c:v>
                </c:pt>
                <c:pt idx="12">
                  <c:v>Πατρέων</c:v>
                </c:pt>
                <c:pt idx="13">
                  <c:v>Αρχαίας Ολυμπίας</c:v>
                </c:pt>
                <c:pt idx="14">
                  <c:v>Θέρμου</c:v>
                </c:pt>
                <c:pt idx="15">
                  <c:v>Ναυπακτίας </c:v>
                </c:pt>
                <c:pt idx="16">
                  <c:v>Πύργου</c:v>
                </c:pt>
                <c:pt idx="17">
                  <c:v>Αγρινίου</c:v>
                </c:pt>
                <c:pt idx="18">
                  <c:v>Ήλιδας</c:v>
                </c:pt>
              </c:strCache>
            </c:strRef>
          </c:cat>
          <c:val>
            <c:numRef>
              <c:f>'Δήμος (2)'!$C$26:$C$44</c:f>
              <c:numCache>
                <c:formatCode>0%</c:formatCode>
                <c:ptCount val="19"/>
                <c:pt idx="0">
                  <c:v>4.0899795501022499E-3</c:v>
                </c:pt>
                <c:pt idx="1">
                  <c:v>4.0899795501022499E-3</c:v>
                </c:pt>
                <c:pt idx="2">
                  <c:v>8.1799591002044997E-3</c:v>
                </c:pt>
                <c:pt idx="3">
                  <c:v>1.6359918200408999E-2</c:v>
                </c:pt>
                <c:pt idx="4">
                  <c:v>1.8404907975460124E-2</c:v>
                </c:pt>
                <c:pt idx="5">
                  <c:v>3.2719836400817999E-2</c:v>
                </c:pt>
                <c:pt idx="6">
                  <c:v>3.4764826175869123E-2</c:v>
                </c:pt>
                <c:pt idx="7">
                  <c:v>3.6809815950920248E-2</c:v>
                </c:pt>
                <c:pt idx="8">
                  <c:v>4.0899795501022497E-2</c:v>
                </c:pt>
                <c:pt idx="9">
                  <c:v>4.0899795501022497E-2</c:v>
                </c:pt>
                <c:pt idx="10">
                  <c:v>4.4989775051124746E-2</c:v>
                </c:pt>
                <c:pt idx="11">
                  <c:v>4.4989775051124746E-2</c:v>
                </c:pt>
                <c:pt idx="12">
                  <c:v>4.4989775051124746E-2</c:v>
                </c:pt>
                <c:pt idx="13">
                  <c:v>6.7484662576687116E-2</c:v>
                </c:pt>
                <c:pt idx="14">
                  <c:v>8.1799591002044994E-2</c:v>
                </c:pt>
                <c:pt idx="15">
                  <c:v>0.10224948875255624</c:v>
                </c:pt>
                <c:pt idx="16">
                  <c:v>0.10838445807770961</c:v>
                </c:pt>
                <c:pt idx="17">
                  <c:v>0.11451942740286299</c:v>
                </c:pt>
                <c:pt idx="18">
                  <c:v>0.15337423312883436</c:v>
                </c:pt>
              </c:numCache>
            </c:numRef>
          </c:val>
          <c:extLst>
            <c:ext xmlns:c16="http://schemas.microsoft.com/office/drawing/2014/chart" uri="{C3380CC4-5D6E-409C-BE32-E72D297353CC}">
              <c16:uniqueId val="{00000000-DF09-48B5-82D9-0A1D8CDFBF70}"/>
            </c:ext>
          </c:extLst>
        </c:ser>
        <c:dLbls>
          <c:showLegendKey val="0"/>
          <c:showVal val="0"/>
          <c:showCatName val="0"/>
          <c:showSerName val="0"/>
          <c:showPercent val="0"/>
          <c:showBubbleSize val="0"/>
        </c:dLbls>
        <c:gapWidth val="50"/>
        <c:shape val="box"/>
        <c:axId val="1523740415"/>
        <c:axId val="1523738015"/>
        <c:axId val="0"/>
      </c:bar3DChart>
      <c:catAx>
        <c:axId val="152374041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1523738015"/>
        <c:crosses val="autoZero"/>
        <c:auto val="1"/>
        <c:lblAlgn val="ctr"/>
        <c:lblOffset val="100"/>
        <c:noMultiLvlLbl val="0"/>
      </c:catAx>
      <c:valAx>
        <c:axId val="1523738015"/>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2374041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2659-4231-A24F-C30763F9CC3D}"/>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2659-4231-A24F-C30763F9CC3D}"/>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2659-4231-A24F-C30763F9CC3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'Φύλο (2)'!$A$12:$A$14</c:f>
              <c:strCache>
                <c:ptCount val="3"/>
                <c:pt idx="0">
                  <c:v>Άλλο / Δεν επιθυμώ να απαντήσω</c:v>
                </c:pt>
                <c:pt idx="1">
                  <c:v>Άνδρας</c:v>
                </c:pt>
                <c:pt idx="2">
                  <c:v>Γυναίκα</c:v>
                </c:pt>
              </c:strCache>
            </c:strRef>
          </c:cat>
          <c:val>
            <c:numRef>
              <c:f>'Φύλο (2)'!$C$12:$C$14</c:f>
              <c:numCache>
                <c:formatCode>0%</c:formatCode>
                <c:ptCount val="3"/>
                <c:pt idx="0">
                  <c:v>3.0674846625766871E-2</c:v>
                </c:pt>
                <c:pt idx="1">
                  <c:v>0.44989775051124742</c:v>
                </c:pt>
                <c:pt idx="2">
                  <c:v>0.51942740286298572</c:v>
                </c:pt>
              </c:numCache>
            </c:numRef>
          </c:val>
          <c:extLst>
            <c:ext xmlns:c16="http://schemas.microsoft.com/office/drawing/2014/chart" uri="{C3380CC4-5D6E-409C-BE32-E72D297353CC}">
              <c16:uniqueId val="{00000006-2659-4231-A24F-C30763F9CC3D}"/>
            </c:ext>
          </c:extLst>
        </c:ser>
        <c:dLbls>
          <c:showLegendKey val="0"/>
          <c:showVal val="0"/>
          <c:showCatName val="0"/>
          <c:showSerName val="0"/>
          <c:showPercent val="0"/>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5.5555555555555558E-3"/>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6A-4C6E-8170-EEA221480091}"/>
                </c:ext>
              </c:extLst>
            </c:dLbl>
            <c:dLbl>
              <c:idx val="1"/>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6A-4C6E-8170-EEA221480091}"/>
                </c:ext>
              </c:extLst>
            </c:dLbl>
            <c:dLbl>
              <c:idx val="2"/>
              <c:layout>
                <c:manualLayout>
                  <c:x val="0"/>
                  <c:y val="-7.8703703703703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6A-4C6E-8170-EEA221480091}"/>
                </c:ext>
              </c:extLst>
            </c:dLbl>
            <c:dLbl>
              <c:idx val="3"/>
              <c:layout>
                <c:manualLayout>
                  <c:x val="-1.0185067526415994E-16"/>
                  <c:y val="-4.1666666666666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6A-4C6E-8170-EEA221480091}"/>
                </c:ext>
              </c:extLst>
            </c:dLbl>
            <c:dLbl>
              <c:idx val="4"/>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6A-4C6E-8170-EEA2214800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'Ηλικία (2)'!$A$15:$A$19</c:f>
              <c:strCache>
                <c:ptCount val="5"/>
                <c:pt idx="0">
                  <c:v>65+ ετών</c:v>
                </c:pt>
                <c:pt idx="1">
                  <c:v>18-24 ετών</c:v>
                </c:pt>
                <c:pt idx="2">
                  <c:v>55-64 ετών</c:v>
                </c:pt>
                <c:pt idx="3">
                  <c:v>25-39 ετών</c:v>
                </c:pt>
                <c:pt idx="4">
                  <c:v>40-54 ετών</c:v>
                </c:pt>
              </c:strCache>
            </c:strRef>
          </c:cat>
          <c:val>
            <c:numRef>
              <c:f>'Ηλικία (2)'!$C$15:$C$19</c:f>
              <c:numCache>
                <c:formatCode>0%</c:formatCode>
                <c:ptCount val="5"/>
                <c:pt idx="0">
                  <c:v>0.10266940451745379</c:v>
                </c:pt>
                <c:pt idx="1">
                  <c:v>0.12320328542094455</c:v>
                </c:pt>
                <c:pt idx="2">
                  <c:v>0.16016427104722791</c:v>
                </c:pt>
                <c:pt idx="3">
                  <c:v>0.3059548254620123</c:v>
                </c:pt>
                <c:pt idx="4">
                  <c:v>0.30800821355236141</c:v>
                </c:pt>
              </c:numCache>
            </c:numRef>
          </c:val>
          <c:extLst>
            <c:ext xmlns:c16="http://schemas.microsoft.com/office/drawing/2014/chart" uri="{C3380CC4-5D6E-409C-BE32-E72D297353CC}">
              <c16:uniqueId val="{00000005-686A-4C6E-8170-EEA221480091}"/>
            </c:ext>
          </c:extLst>
        </c:ser>
        <c:dLbls>
          <c:showLegendKey val="0"/>
          <c:showVal val="0"/>
          <c:showCatName val="0"/>
          <c:showSerName val="0"/>
          <c:showPercent val="0"/>
          <c:showBubbleSize val="0"/>
        </c:dLbls>
        <c:gapWidth val="50"/>
        <c:shape val="box"/>
        <c:axId val="934068831"/>
        <c:axId val="934069311"/>
        <c:axId val="0"/>
      </c:bar3DChart>
      <c:catAx>
        <c:axId val="9340688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934069311"/>
        <c:crosses val="autoZero"/>
        <c:auto val="1"/>
        <c:lblAlgn val="ctr"/>
        <c:lblOffset val="100"/>
        <c:noMultiLvlLbl val="0"/>
      </c:catAx>
      <c:valAx>
        <c:axId val="934069311"/>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93406883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925196850393695E-2"/>
          <c:y val="4.6296296296296294E-2"/>
          <c:w val="0.88351924759405076"/>
          <c:h val="0.54126932050160392"/>
        </c:manualLayout>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Φύλλο4!$A$14:$A$20</c:f>
              <c:strCache>
                <c:ptCount val="7"/>
                <c:pt idx="0">
                  <c:v>Καμία απάντηση </c:v>
                </c:pt>
                <c:pt idx="1">
                  <c:v>Κάτοχος Μεταπτυχιακού/Διδακτορικού</c:v>
                </c:pt>
                <c:pt idx="2">
                  <c:v>Απόφοιτος ΤΕΙ/ΑΕΙ</c:v>
                </c:pt>
                <c:pt idx="3">
                  <c:v>Απόφοιτος Δημοτικού</c:v>
                </c:pt>
                <c:pt idx="4">
                  <c:v>Απόφοιτος Γυμνασίου</c:v>
                </c:pt>
                <c:pt idx="5">
                  <c:v>Απόφοιτος Λυκείου</c:v>
                </c:pt>
                <c:pt idx="6">
                  <c:v>Μερικές τάξεις Δημοτικού</c:v>
                </c:pt>
              </c:strCache>
            </c:strRef>
          </c:cat>
          <c:val>
            <c:numRef>
              <c:f>Φύλλο4!$C$14:$C$20</c:f>
              <c:numCache>
                <c:formatCode>0%</c:formatCode>
                <c:ptCount val="7"/>
                <c:pt idx="0">
                  <c:v>1.0224948875255624E-2</c:v>
                </c:pt>
                <c:pt idx="1">
                  <c:v>1.6359918200408999E-2</c:v>
                </c:pt>
                <c:pt idx="2">
                  <c:v>7.3619631901840496E-2</c:v>
                </c:pt>
                <c:pt idx="3">
                  <c:v>0.20040899795501022</c:v>
                </c:pt>
                <c:pt idx="4">
                  <c:v>0.22085889570552147</c:v>
                </c:pt>
                <c:pt idx="5">
                  <c:v>0.2392638036809816</c:v>
                </c:pt>
                <c:pt idx="6">
                  <c:v>0.2392638036809816</c:v>
                </c:pt>
              </c:numCache>
            </c:numRef>
          </c:val>
          <c:extLst>
            <c:ext xmlns:c16="http://schemas.microsoft.com/office/drawing/2014/chart" uri="{C3380CC4-5D6E-409C-BE32-E72D297353CC}">
              <c16:uniqueId val="{00000000-9240-4C96-AEEB-BC3C4D6B253D}"/>
            </c:ext>
          </c:extLst>
        </c:ser>
        <c:dLbls>
          <c:showLegendKey val="0"/>
          <c:showVal val="0"/>
          <c:showCatName val="0"/>
          <c:showSerName val="0"/>
          <c:showPercent val="0"/>
          <c:showBubbleSize val="0"/>
        </c:dLbls>
        <c:gapWidth val="50"/>
        <c:shape val="box"/>
        <c:axId val="1523741375"/>
        <c:axId val="1523742815"/>
        <c:axId val="0"/>
      </c:bar3DChart>
      <c:catAx>
        <c:axId val="152374137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23742815"/>
        <c:crosses val="autoZero"/>
        <c:auto val="1"/>
        <c:lblAlgn val="ctr"/>
        <c:lblOffset val="100"/>
        <c:noMultiLvlLbl val="0"/>
      </c:catAx>
      <c:valAx>
        <c:axId val="1523742815"/>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2374137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'Εργασία (2)'!$A$22:$A$27</c:f>
              <c:strCache>
                <c:ptCount val="6"/>
                <c:pt idx="0">
                  <c:v>Καμία απάντηση</c:v>
                </c:pt>
                <c:pt idx="1">
                  <c:v>Άλλο (π.χ. αγρότης, ανασφάλιστος/η, μη οικονομικά ενεργός/η, φοιτητής/τρια κ.α.)</c:v>
                </c:pt>
                <c:pt idx="2">
                  <c:v>Αυτοαπασχολούμενος/η</c:v>
                </c:pt>
                <c:pt idx="3">
                  <c:v>Συνταξιούχος</c:v>
                </c:pt>
                <c:pt idx="4">
                  <c:v>Εργαζόμενος/η</c:v>
                </c:pt>
                <c:pt idx="5">
                  <c:v>Άνεργος/η</c:v>
                </c:pt>
              </c:strCache>
            </c:strRef>
          </c:cat>
          <c:val>
            <c:numRef>
              <c:f>'Εργασία (2)'!$C$22:$C$27</c:f>
              <c:numCache>
                <c:formatCode>0%</c:formatCode>
                <c:ptCount val="6"/>
                <c:pt idx="0">
                  <c:v>2.0449897750511249E-2</c:v>
                </c:pt>
                <c:pt idx="1">
                  <c:v>3.0674846625766871E-2</c:v>
                </c:pt>
                <c:pt idx="2">
                  <c:v>5.9304703476482618E-2</c:v>
                </c:pt>
                <c:pt idx="3">
                  <c:v>9.6114519427402859E-2</c:v>
                </c:pt>
                <c:pt idx="4">
                  <c:v>0.20654396728016361</c:v>
                </c:pt>
                <c:pt idx="5">
                  <c:v>0.58691206543967278</c:v>
                </c:pt>
              </c:numCache>
            </c:numRef>
          </c:val>
          <c:extLst>
            <c:ext xmlns:c16="http://schemas.microsoft.com/office/drawing/2014/chart" uri="{C3380CC4-5D6E-409C-BE32-E72D297353CC}">
              <c16:uniqueId val="{00000000-2D80-4310-8E7B-C67C1A017B51}"/>
            </c:ext>
          </c:extLst>
        </c:ser>
        <c:dLbls>
          <c:showLegendKey val="0"/>
          <c:showVal val="0"/>
          <c:showCatName val="0"/>
          <c:showSerName val="0"/>
          <c:showPercent val="0"/>
          <c:showBubbleSize val="0"/>
        </c:dLbls>
        <c:gapWidth val="50"/>
        <c:shape val="box"/>
        <c:axId val="1274810943"/>
        <c:axId val="1274812383"/>
        <c:axId val="0"/>
      </c:bar3DChart>
      <c:catAx>
        <c:axId val="12748109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274812383"/>
        <c:crosses val="autoZero"/>
        <c:auto val="1"/>
        <c:lblAlgn val="ctr"/>
        <c:lblOffset val="100"/>
        <c:noMultiLvlLbl val="0"/>
      </c:catAx>
      <c:valAx>
        <c:axId val="127481238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27481094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2.2530565991825969E-17"/>
                  <c:y val="-5.706676811869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49-4F0C-B465-BCDE3CB6F546}"/>
                </c:ext>
              </c:extLst>
            </c:dLbl>
            <c:dLbl>
              <c:idx val="1"/>
              <c:layout>
                <c:manualLayout>
                  <c:x val="-4.5061131983651937E-17"/>
                  <c:y val="-2.6631158455392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49-4F0C-B465-BCDE3CB6F546}"/>
                </c:ext>
              </c:extLst>
            </c:dLbl>
            <c:dLbl>
              <c:idx val="2"/>
              <c:layout>
                <c:manualLayout>
                  <c:x val="0"/>
                  <c:y val="-4.94578657028724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49-4F0C-B465-BCDE3CB6F546}"/>
                </c:ext>
              </c:extLst>
            </c:dLbl>
            <c:dLbl>
              <c:idx val="3"/>
              <c:layout>
                <c:manualLayout>
                  <c:x val="-9.0122263967303875E-17"/>
                  <c:y val="-5.3262316910785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49-4F0C-B465-BCDE3CB6F546}"/>
                </c:ext>
              </c:extLst>
            </c:dLbl>
            <c:dLbl>
              <c:idx val="4"/>
              <c:layout>
                <c:manualLayout>
                  <c:x val="-2.4579083200197533E-3"/>
                  <c:y val="-3.80445120791325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449-4F0C-B465-BCDE3CB6F5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'Οικογενειακή Κατάσταση (2)'!$A$15:$A$19</c:f>
              <c:strCache>
                <c:ptCount val="5"/>
                <c:pt idx="0">
                  <c:v>Άλλο (συγκατοίκηση, σε διάσταση κ.α.)</c:v>
                </c:pt>
                <c:pt idx="1">
                  <c:v>Χήρος/α</c:v>
                </c:pt>
                <c:pt idx="2">
                  <c:v>Διαζευγμένος/η</c:v>
                </c:pt>
                <c:pt idx="3">
                  <c:v>Έγγαμος/η ή σε σύμφωνο συμβίωσης</c:v>
                </c:pt>
                <c:pt idx="4">
                  <c:v>Άγαμος/η</c:v>
                </c:pt>
              </c:strCache>
            </c:strRef>
          </c:cat>
          <c:val>
            <c:numRef>
              <c:f>'Οικογενειακή Κατάσταση (2)'!$C$15:$C$19</c:f>
              <c:numCache>
                <c:formatCode>0%</c:formatCode>
                <c:ptCount val="5"/>
                <c:pt idx="0">
                  <c:v>1.6359918200408999E-2</c:v>
                </c:pt>
                <c:pt idx="1">
                  <c:v>6.5439672801635998E-2</c:v>
                </c:pt>
                <c:pt idx="2">
                  <c:v>0.12269938650306748</c:v>
                </c:pt>
                <c:pt idx="3">
                  <c:v>0.34969325153374231</c:v>
                </c:pt>
                <c:pt idx="4">
                  <c:v>0.44580777096114521</c:v>
                </c:pt>
              </c:numCache>
            </c:numRef>
          </c:val>
          <c:extLst>
            <c:ext xmlns:c16="http://schemas.microsoft.com/office/drawing/2014/chart" uri="{C3380CC4-5D6E-409C-BE32-E72D297353CC}">
              <c16:uniqueId val="{00000000-2D68-4833-B53D-C22581E63CB3}"/>
            </c:ext>
          </c:extLst>
        </c:ser>
        <c:dLbls>
          <c:showLegendKey val="0"/>
          <c:showVal val="0"/>
          <c:showCatName val="0"/>
          <c:showSerName val="0"/>
          <c:showPercent val="0"/>
          <c:showBubbleSize val="0"/>
        </c:dLbls>
        <c:gapWidth val="50"/>
        <c:shape val="box"/>
        <c:axId val="53026623"/>
        <c:axId val="53017023"/>
        <c:axId val="0"/>
      </c:bar3DChart>
      <c:catAx>
        <c:axId val="53026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el-GR"/>
          </a:p>
        </c:txPr>
        <c:crossAx val="53017023"/>
        <c:crosses val="autoZero"/>
        <c:auto val="1"/>
        <c:lblAlgn val="ctr"/>
        <c:lblOffset val="100"/>
        <c:noMultiLvlLbl val="0"/>
      </c:catAx>
      <c:valAx>
        <c:axId val="5301702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30266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'Ηλικιακή διάρθρωση (2)'!$A$26</c:f>
              <c:strCache>
                <c:ptCount val="1"/>
                <c:pt idx="0">
                  <c:v>Άνδρες</c:v>
                </c:pt>
              </c:strCache>
            </c:strRef>
          </c:tx>
          <c:spPr>
            <a:solidFill>
              <a:schemeClr val="accent1"/>
            </a:solidFill>
            <a:ln>
              <a:noFill/>
            </a:ln>
            <a:effectLst/>
          </c:spPr>
          <c:invertIfNegative val="0"/>
          <c:cat>
            <c:strRef>
              <c:f>'Ηλικιακή διάρθρωση (2)'!$B$25:$Q$25</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(2)'!$B$26:$Q$26</c:f>
              <c:numCache>
                <c:formatCode>0.0%</c:formatCode>
                <c:ptCount val="16"/>
                <c:pt idx="0">
                  <c:v>2.0468485813370851E-2</c:v>
                </c:pt>
                <c:pt idx="1">
                  <c:v>2.2737791106668147E-2</c:v>
                </c:pt>
                <c:pt idx="2">
                  <c:v>2.7082022042035372E-2</c:v>
                </c:pt>
                <c:pt idx="3">
                  <c:v>2.857226603477853E-2</c:v>
                </c:pt>
                <c:pt idx="4">
                  <c:v>2.9837276463401088E-2</c:v>
                </c:pt>
                <c:pt idx="5">
                  <c:v>2.775155195181853E-2</c:v>
                </c:pt>
                <c:pt idx="6">
                  <c:v>2.8152652819430562E-2</c:v>
                </c:pt>
                <c:pt idx="7">
                  <c:v>3.1827353845014623E-2</c:v>
                </c:pt>
                <c:pt idx="8">
                  <c:v>3.5593073913633727E-2</c:v>
                </c:pt>
                <c:pt idx="9">
                  <c:v>3.6742382168906663E-2</c:v>
                </c:pt>
                <c:pt idx="10">
                  <c:v>3.7705024251175535E-2</c:v>
                </c:pt>
                <c:pt idx="11">
                  <c:v>3.4240129833265458E-2</c:v>
                </c:pt>
                <c:pt idx="12">
                  <c:v>3.4326520789366509E-2</c:v>
                </c:pt>
                <c:pt idx="13">
                  <c:v>3.0704271415700941E-2</c:v>
                </c:pt>
                <c:pt idx="14">
                  <c:v>2.7007972651091613E-2</c:v>
                </c:pt>
                <c:pt idx="15">
                  <c:v>4.911171584780382E-2</c:v>
                </c:pt>
              </c:numCache>
            </c:numRef>
          </c:val>
          <c:extLst>
            <c:ext xmlns:c16="http://schemas.microsoft.com/office/drawing/2014/chart" uri="{C3380CC4-5D6E-409C-BE32-E72D297353CC}">
              <c16:uniqueId val="{00000000-2907-46C8-A8C4-32ACF4E108CB}"/>
            </c:ext>
          </c:extLst>
        </c:ser>
        <c:ser>
          <c:idx val="1"/>
          <c:order val="1"/>
          <c:tx>
            <c:strRef>
              <c:f>'Ηλικιακή διάρθρωση (2)'!$A$27</c:f>
              <c:strCache>
                <c:ptCount val="1"/>
                <c:pt idx="0">
                  <c:v>Γυναίκες</c:v>
                </c:pt>
              </c:strCache>
            </c:strRef>
          </c:tx>
          <c:spPr>
            <a:solidFill>
              <a:schemeClr val="accent3"/>
            </a:solidFill>
            <a:ln>
              <a:noFill/>
            </a:ln>
            <a:effectLst/>
          </c:spPr>
          <c:invertIfNegative val="0"/>
          <c:cat>
            <c:strRef>
              <c:f>'Ηλικιακή διάρθρωση (2)'!$B$25:$Q$25</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(2)'!$B$27:$Q$27</c:f>
              <c:numCache>
                <c:formatCode>0.0%</c:formatCode>
                <c:ptCount val="16"/>
                <c:pt idx="0">
                  <c:v>-1.9129425993804534E-2</c:v>
                </c:pt>
                <c:pt idx="1">
                  <c:v>-2.1381761635010554E-2</c:v>
                </c:pt>
                <c:pt idx="2">
                  <c:v>-2.5036407617214016E-2</c:v>
                </c:pt>
                <c:pt idx="3">
                  <c:v>-2.6833648043244843E-2</c:v>
                </c:pt>
                <c:pt idx="4">
                  <c:v>-2.6626926826860183E-2</c:v>
                </c:pt>
                <c:pt idx="5">
                  <c:v>-2.2993878583681984E-2</c:v>
                </c:pt>
                <c:pt idx="6">
                  <c:v>-2.4587483184617474E-2</c:v>
                </c:pt>
                <c:pt idx="7">
                  <c:v>-3.0116504375084847E-2</c:v>
                </c:pt>
                <c:pt idx="8">
                  <c:v>-3.379891887889222E-2</c:v>
                </c:pt>
                <c:pt idx="9">
                  <c:v>-3.5119466350722599E-2</c:v>
                </c:pt>
                <c:pt idx="10">
                  <c:v>-3.6825687733718387E-2</c:v>
                </c:pt>
                <c:pt idx="11">
                  <c:v>-3.4812469917434932E-2</c:v>
                </c:pt>
                <c:pt idx="12">
                  <c:v>-3.3917706443531169E-2</c:v>
                </c:pt>
                <c:pt idx="13">
                  <c:v>-3.0898651066928309E-2</c:v>
                </c:pt>
                <c:pt idx="14">
                  <c:v>-2.8464277339652216E-2</c:v>
                </c:pt>
                <c:pt idx="15">
                  <c:v>-6.759629506213978E-2</c:v>
                </c:pt>
              </c:numCache>
            </c:numRef>
          </c:val>
          <c:extLst>
            <c:ext xmlns:c16="http://schemas.microsoft.com/office/drawing/2014/chart" uri="{C3380CC4-5D6E-409C-BE32-E72D297353CC}">
              <c16:uniqueId val="{00000001-2907-46C8-A8C4-32ACF4E108CB}"/>
            </c:ext>
          </c:extLst>
        </c:ser>
        <c:dLbls>
          <c:showLegendKey val="0"/>
          <c:showVal val="0"/>
          <c:showCatName val="0"/>
          <c:showSerName val="0"/>
          <c:showPercent val="0"/>
          <c:showBubbleSize val="0"/>
        </c:dLbls>
        <c:gapWidth val="10"/>
        <c:overlap val="100"/>
        <c:axId val="653099503"/>
        <c:axId val="653098063"/>
      </c:barChart>
      <c:catAx>
        <c:axId val="6530995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l-GR"/>
          </a:p>
        </c:txPr>
        <c:crossAx val="653098063"/>
        <c:crosses val="autoZero"/>
        <c:auto val="1"/>
        <c:lblAlgn val="ctr"/>
        <c:lblOffset val="100"/>
        <c:noMultiLvlLbl val="0"/>
      </c:catAx>
      <c:valAx>
        <c:axId val="653098063"/>
        <c:scaling>
          <c:orientation val="minMax"/>
          <c:min val="-7.0000000000000007E-2"/>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6530995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5.0925337632079971E-17"/>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16-42AB-868C-008D5DCF9F74}"/>
                </c:ext>
              </c:extLst>
            </c:dLbl>
            <c:dLbl>
              <c:idx val="1"/>
              <c:layout>
                <c:manualLayout>
                  <c:x val="-5.0925337632079971E-17"/>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16-42AB-868C-008D5DCF9F74}"/>
                </c:ext>
              </c:extLst>
            </c:dLbl>
            <c:dLbl>
              <c:idx val="2"/>
              <c:layout>
                <c:manualLayout>
                  <c:x val="-1.0185067526415994E-16"/>
                  <c:y val="-3.703703703703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16-42AB-868C-008D5DCF9F74}"/>
                </c:ext>
              </c:extLst>
            </c:dLbl>
            <c:dLbl>
              <c:idx val="3"/>
              <c:layout>
                <c:manualLayout>
                  <c:x val="-1.0185067526415994E-16"/>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16-42AB-868C-008D5DCF9F74}"/>
                </c:ext>
              </c:extLst>
            </c:dLbl>
            <c:dLbl>
              <c:idx val="4"/>
              <c:layout>
                <c:manualLayout>
                  <c:x val="0"/>
                  <c:y val="-3.7037037037037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16-42AB-868C-008D5DCF9F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'Τύπος Οικογένειας (2)'!$A$21:$A$25</c:f>
              <c:strCache>
                <c:ptCount val="5"/>
                <c:pt idx="0">
                  <c:v>Άλλο (π.χ. μονοπρόσωπο νοικοκυριό, Ενήλικα τέκνα κ.α.)</c:v>
                </c:pt>
                <c:pt idx="1">
                  <c:v>Γονέας μονογονεϊκής οικογένειας</c:v>
                </c:pt>
                <c:pt idx="2">
                  <c:v>Μέλος νοικοκυριού με εξαρτώμενα άτομα (π.χ. άτομα με αναπηρία, ηλικιωμένοι, παιδιά)</c:v>
                </c:pt>
                <c:pt idx="3">
                  <c:v>Πολύτεκνος/ Τρίτεκνος</c:v>
                </c:pt>
                <c:pt idx="4">
                  <c:v>Καμία απάντηση</c:v>
                </c:pt>
              </c:strCache>
            </c:strRef>
          </c:cat>
          <c:val>
            <c:numRef>
              <c:f>'Τύπος Οικογένειας (2)'!$C$21:$C$25</c:f>
              <c:numCache>
                <c:formatCode>0%</c:formatCode>
                <c:ptCount val="5"/>
                <c:pt idx="0">
                  <c:v>0.16768916155419222</c:v>
                </c:pt>
                <c:pt idx="1">
                  <c:v>0.16768916155419222</c:v>
                </c:pt>
                <c:pt idx="2">
                  <c:v>0.19836400817995911</c:v>
                </c:pt>
                <c:pt idx="3">
                  <c:v>0.22494887525562371</c:v>
                </c:pt>
                <c:pt idx="4">
                  <c:v>0.24130879345603273</c:v>
                </c:pt>
              </c:numCache>
            </c:numRef>
          </c:val>
          <c:extLst>
            <c:ext xmlns:c16="http://schemas.microsoft.com/office/drawing/2014/chart" uri="{C3380CC4-5D6E-409C-BE32-E72D297353CC}">
              <c16:uniqueId val="{00000000-1EA4-459D-9F55-51594A71C347}"/>
            </c:ext>
          </c:extLst>
        </c:ser>
        <c:dLbls>
          <c:showLegendKey val="0"/>
          <c:showVal val="0"/>
          <c:showCatName val="0"/>
          <c:showSerName val="0"/>
          <c:showPercent val="0"/>
          <c:showBubbleSize val="0"/>
        </c:dLbls>
        <c:gapWidth val="50"/>
        <c:shape val="box"/>
        <c:axId val="53001183"/>
        <c:axId val="52992543"/>
        <c:axId val="0"/>
      </c:bar3DChart>
      <c:catAx>
        <c:axId val="530011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52992543"/>
        <c:crosses val="autoZero"/>
        <c:auto val="1"/>
        <c:lblAlgn val="ctr"/>
        <c:lblOffset val="100"/>
        <c:noMultiLvlLbl val="0"/>
      </c:catAx>
      <c:valAx>
        <c:axId val="5299254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300118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2.33463035019455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1D-41D1-98D7-991E8568E549}"/>
                </c:ext>
              </c:extLst>
            </c:dLbl>
            <c:dLbl>
              <c:idx val="1"/>
              <c:layout>
                <c:manualLayout>
                  <c:x val="0"/>
                  <c:y val="-3.5019455252918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1D-41D1-98D7-991E8568E549}"/>
                </c:ext>
              </c:extLst>
            </c:dLbl>
            <c:dLbl>
              <c:idx val="2"/>
              <c:layout>
                <c:manualLayout>
                  <c:x val="0"/>
                  <c:y val="-3.1128404669260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1D-41D1-98D7-991E8568E549}"/>
                </c:ext>
              </c:extLst>
            </c:dLbl>
            <c:dLbl>
              <c:idx val="3"/>
              <c:layout>
                <c:manualLayout>
                  <c:x val="0"/>
                  <c:y val="-3.89105058365758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1D-41D1-98D7-991E8568E549}"/>
                </c:ext>
              </c:extLst>
            </c:dLbl>
            <c:dLbl>
              <c:idx val="4"/>
              <c:layout>
                <c:manualLayout>
                  <c:x val="0"/>
                  <c:y val="-3.1128404669260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1D-41D1-98D7-991E8568E549}"/>
                </c:ext>
              </c:extLst>
            </c:dLbl>
            <c:dLbl>
              <c:idx val="5"/>
              <c:layout>
                <c:manualLayout>
                  <c:x val="0"/>
                  <c:y val="-1.1673151750972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1D-41D1-98D7-991E8568E5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'Αριθμός παιδιών (2)'!$A$13:$A$18</c:f>
              <c:strCache>
                <c:ptCount val="6"/>
                <c:pt idx="0">
                  <c:v>Καμία απάντηση</c:v>
                </c:pt>
                <c:pt idx="1">
                  <c:v>1 παιδί</c:v>
                </c:pt>
                <c:pt idx="2">
                  <c:v>3 παιδιά</c:v>
                </c:pt>
                <c:pt idx="3">
                  <c:v>4 ή περισσότερα παιδιά</c:v>
                </c:pt>
                <c:pt idx="4">
                  <c:v>Κανένα</c:v>
                </c:pt>
                <c:pt idx="5">
                  <c:v>2 παιδιά</c:v>
                </c:pt>
              </c:strCache>
            </c:strRef>
          </c:cat>
          <c:val>
            <c:numRef>
              <c:f>'Αριθμός παιδιών (2)'!$C$13:$C$18</c:f>
              <c:numCache>
                <c:formatCode>0%</c:formatCode>
                <c:ptCount val="6"/>
                <c:pt idx="0">
                  <c:v>0.11451942740286299</c:v>
                </c:pt>
                <c:pt idx="1">
                  <c:v>0.12883435582822086</c:v>
                </c:pt>
                <c:pt idx="2">
                  <c:v>0.1411042944785276</c:v>
                </c:pt>
                <c:pt idx="3">
                  <c:v>0.1492842535787321</c:v>
                </c:pt>
                <c:pt idx="4">
                  <c:v>0.21881390593047034</c:v>
                </c:pt>
                <c:pt idx="5">
                  <c:v>0.2474437627811861</c:v>
                </c:pt>
              </c:numCache>
            </c:numRef>
          </c:val>
          <c:extLst>
            <c:ext xmlns:c16="http://schemas.microsoft.com/office/drawing/2014/chart" uri="{C3380CC4-5D6E-409C-BE32-E72D297353CC}">
              <c16:uniqueId val="{00000000-1FDA-4025-8324-6E6A4C9C9470}"/>
            </c:ext>
          </c:extLst>
        </c:ser>
        <c:dLbls>
          <c:showLegendKey val="0"/>
          <c:showVal val="0"/>
          <c:showCatName val="0"/>
          <c:showSerName val="0"/>
          <c:showPercent val="0"/>
          <c:showBubbleSize val="0"/>
        </c:dLbls>
        <c:gapWidth val="50"/>
        <c:shape val="box"/>
        <c:axId val="53036223"/>
        <c:axId val="53036703"/>
        <c:axId val="0"/>
      </c:bar3DChart>
      <c:catAx>
        <c:axId val="530362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3036703"/>
        <c:crosses val="autoZero"/>
        <c:auto val="1"/>
        <c:lblAlgn val="ctr"/>
        <c:lblOffset val="100"/>
        <c:noMultiLvlLbl val="0"/>
      </c:catAx>
      <c:valAx>
        <c:axId val="5303670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30362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'Κατηγορίες (2)'!$M$3:$M$10</c:f>
              <c:strCache>
                <c:ptCount val="8"/>
                <c:pt idx="0">
                  <c:v>Εξαρτημένος/η ή απεξαρτημένος/η από ουσίες</c:v>
                </c:pt>
                <c:pt idx="1">
                  <c:v>Αποφυλακισμένος/ η ή νέος παραβάτης </c:v>
                </c:pt>
                <c:pt idx="2">
                  <c:v>Μετανάστης/ Πρόσφυγας</c:v>
                </c:pt>
                <c:pt idx="3">
                  <c:v>Άλλο (Οικονομική αδυναμία, συνοδός ατόμου με αναπηρία κ.α.)</c:v>
                </c:pt>
                <c:pt idx="4">
                  <c:v>Άτομο με ανάγκη ψυχοκοινωνικής υποστήριξης</c:v>
                </c:pt>
                <c:pt idx="5">
                  <c:v>Άτομο που διαβιεί σε επισφαλείς συνθήκες στέγασης ή άστεγος </c:v>
                </c:pt>
                <c:pt idx="6">
                  <c:v>Άτομο με αναπηρία ή με χρόνια προβλήματα υγείας </c:v>
                </c:pt>
                <c:pt idx="7">
                  <c:v>Ρομά</c:v>
                </c:pt>
              </c:strCache>
            </c:strRef>
          </c:cat>
          <c:val>
            <c:numRef>
              <c:f>'Κατηγορίες (2)'!$O$3:$O$10</c:f>
              <c:numCache>
                <c:formatCode>0%</c:formatCode>
                <c:ptCount val="8"/>
                <c:pt idx="0">
                  <c:v>1.8987341772151899E-2</c:v>
                </c:pt>
                <c:pt idx="1">
                  <c:v>2.3206751054852322E-2</c:v>
                </c:pt>
                <c:pt idx="2">
                  <c:v>4.4303797468354431E-2</c:v>
                </c:pt>
                <c:pt idx="3">
                  <c:v>4.4303797468354431E-2</c:v>
                </c:pt>
                <c:pt idx="4">
                  <c:v>0.16455696202531644</c:v>
                </c:pt>
                <c:pt idx="5">
                  <c:v>0.20675105485232068</c:v>
                </c:pt>
                <c:pt idx="6">
                  <c:v>0.2320675105485232</c:v>
                </c:pt>
                <c:pt idx="7">
                  <c:v>0.26582278481012656</c:v>
                </c:pt>
              </c:numCache>
            </c:numRef>
          </c:val>
          <c:extLst>
            <c:ext xmlns:c16="http://schemas.microsoft.com/office/drawing/2014/chart" uri="{C3380CC4-5D6E-409C-BE32-E72D297353CC}">
              <c16:uniqueId val="{00000000-2918-403A-8C97-B1925D3BF940}"/>
            </c:ext>
          </c:extLst>
        </c:ser>
        <c:dLbls>
          <c:showLegendKey val="0"/>
          <c:showVal val="0"/>
          <c:showCatName val="0"/>
          <c:showSerName val="0"/>
          <c:showPercent val="0"/>
          <c:showBubbleSize val="0"/>
        </c:dLbls>
        <c:gapWidth val="50"/>
        <c:shape val="box"/>
        <c:axId val="53040543"/>
        <c:axId val="53045343"/>
        <c:axId val="0"/>
      </c:bar3DChart>
      <c:catAx>
        <c:axId val="530405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53045343"/>
        <c:crosses val="autoZero"/>
        <c:auto val="1"/>
        <c:lblAlgn val="ctr"/>
        <c:lblOffset val="100"/>
        <c:noMultiLvlLbl val="0"/>
      </c:catAx>
      <c:valAx>
        <c:axId val="5304534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304054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2E32-4E81-8CFE-3DDEB2B8C604}"/>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2E32-4E81-8CFE-3DDEB2B8C604}"/>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2E32-4E81-8CFE-3DDEB2B8C60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Φύλλο10!$A$10:$A$12</c:f>
              <c:strCache>
                <c:ptCount val="3"/>
                <c:pt idx="0">
                  <c:v>Κέντρο Ένταξης Μεταναστών</c:v>
                </c:pt>
                <c:pt idx="1">
                  <c:v>Κέντρο Κοινότητας</c:v>
                </c:pt>
                <c:pt idx="2">
                  <c:v>Παράρτημα Ρομά</c:v>
                </c:pt>
              </c:strCache>
            </c:strRef>
          </c:cat>
          <c:val>
            <c:numRef>
              <c:f>Φύλλο10!$B$10:$B$12</c:f>
              <c:numCache>
                <c:formatCode>0%</c:formatCode>
                <c:ptCount val="3"/>
                <c:pt idx="0">
                  <c:v>6.1349693251533744E-3</c:v>
                </c:pt>
                <c:pt idx="1">
                  <c:v>0.67893660531697342</c:v>
                </c:pt>
                <c:pt idx="2">
                  <c:v>0.31492842535787319</c:v>
                </c:pt>
              </c:numCache>
            </c:numRef>
          </c:val>
          <c:extLst>
            <c:ext xmlns:c16="http://schemas.microsoft.com/office/drawing/2014/chart" uri="{C3380CC4-5D6E-409C-BE32-E72D297353CC}">
              <c16:uniqueId val="{00000006-2E32-4E81-8CFE-3DDEB2B8C604}"/>
            </c:ext>
          </c:extLst>
        </c:ser>
        <c:dLbls>
          <c:showLegendKey val="0"/>
          <c:showVal val="0"/>
          <c:showCatName val="0"/>
          <c:showSerName val="0"/>
          <c:showPercent val="0"/>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4.0552995391705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E4-4FAC-BAF2-8C1AE1796E0A}"/>
                </c:ext>
              </c:extLst>
            </c:dLbl>
            <c:dLbl>
              <c:idx val="1"/>
              <c:layout>
                <c:manualLayout>
                  <c:x val="0"/>
                  <c:y val="-3.3179723502304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E4-4FAC-BAF2-8C1AE1796E0A}"/>
                </c:ext>
              </c:extLst>
            </c:dLbl>
            <c:dLbl>
              <c:idx val="2"/>
              <c:layout>
                <c:manualLayout>
                  <c:x val="0"/>
                  <c:y val="-2.9493087557603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E4-4FAC-BAF2-8C1AE1796E0A}"/>
                </c:ext>
              </c:extLst>
            </c:dLbl>
            <c:dLbl>
              <c:idx val="3"/>
              <c:layout>
                <c:manualLayout>
                  <c:x val="0"/>
                  <c:y val="-3.6866359447004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E4-4FAC-BAF2-8C1AE1796E0A}"/>
                </c:ext>
              </c:extLst>
            </c:dLbl>
            <c:dLbl>
              <c:idx val="4"/>
              <c:layout>
                <c:manualLayout>
                  <c:x val="-2.4731049833065415E-3"/>
                  <c:y val="-3.6866359447004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E4-4FAC-BAF2-8C1AE1796E0A}"/>
                </c:ext>
              </c:extLst>
            </c:dLbl>
            <c:dLbl>
              <c:idx val="5"/>
              <c:layout>
                <c:manualLayout>
                  <c:x val="4.946209966613083E-3"/>
                  <c:y val="-2.949294241445625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extLst>
                <c:ext xmlns:c15="http://schemas.microsoft.com/office/drawing/2012/chart" uri="{CE6537A1-D6FC-4f65-9D91-7224C49458BB}">
                  <c15:layout>
                    <c:manualLayout>
                      <c:w val="5.7017338023794384E-2"/>
                      <c:h val="6.2617656663884746E-2"/>
                    </c:manualLayout>
                  </c15:layout>
                </c:ext>
                <c:ext xmlns:c16="http://schemas.microsoft.com/office/drawing/2014/chart" uri="{C3380CC4-5D6E-409C-BE32-E72D297353CC}">
                  <c16:uniqueId val="{00000005-2CE4-4FAC-BAF2-8C1AE1796E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'Συχνότητα_ΚΚ (2)'!$A$18:$A$23</c:f>
              <c:strCache>
                <c:ptCount val="6"/>
                <c:pt idx="0">
                  <c:v>Πολύ συχνά (σχεδόν καθημερινά)</c:v>
                </c:pt>
                <c:pt idx="1">
                  <c:v>Καμία απάντηση-ΔΓ/ΔΑ</c:v>
                </c:pt>
                <c:pt idx="2">
                  <c:v>Μία μόνο φορά</c:v>
                </c:pt>
                <c:pt idx="3">
                  <c:v>Συχνά (περίπου μία φορα την εβδομάδα)</c:v>
                </c:pt>
                <c:pt idx="4">
                  <c:v>Μέτρια (περίπου μία φορά το μήνα)</c:v>
                </c:pt>
                <c:pt idx="5">
                  <c:v>Σπάνια (λιγότερο από μία φορά το μήνα)</c:v>
                </c:pt>
              </c:strCache>
            </c:strRef>
          </c:cat>
          <c:val>
            <c:numRef>
              <c:f>'Συχνότητα_ΚΚ (2)'!$C$18:$C$23</c:f>
              <c:numCache>
                <c:formatCode>0%</c:formatCode>
                <c:ptCount val="6"/>
                <c:pt idx="0">
                  <c:v>4.2168674698795178E-2</c:v>
                </c:pt>
                <c:pt idx="1">
                  <c:v>0.10240963855421686</c:v>
                </c:pt>
                <c:pt idx="2">
                  <c:v>0.10240963855421686</c:v>
                </c:pt>
                <c:pt idx="3">
                  <c:v>0.11746987951807229</c:v>
                </c:pt>
                <c:pt idx="4">
                  <c:v>0.28915662650602408</c:v>
                </c:pt>
                <c:pt idx="5">
                  <c:v>0.34638554216867468</c:v>
                </c:pt>
              </c:numCache>
            </c:numRef>
          </c:val>
          <c:extLst>
            <c:ext xmlns:c16="http://schemas.microsoft.com/office/drawing/2014/chart" uri="{C3380CC4-5D6E-409C-BE32-E72D297353CC}">
              <c16:uniqueId val="{00000000-2783-4F57-BE24-47BCE9D78FCB}"/>
            </c:ext>
          </c:extLst>
        </c:ser>
        <c:dLbls>
          <c:showLegendKey val="0"/>
          <c:showVal val="0"/>
          <c:showCatName val="0"/>
          <c:showSerName val="0"/>
          <c:showPercent val="0"/>
          <c:showBubbleSize val="0"/>
        </c:dLbls>
        <c:gapWidth val="50"/>
        <c:shape val="box"/>
        <c:axId val="1892847664"/>
        <c:axId val="1892845744"/>
        <c:axId val="0"/>
      </c:bar3DChart>
      <c:catAx>
        <c:axId val="1892847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50000"/>
                    <a:lumOff val="50000"/>
                  </a:schemeClr>
                </a:solidFill>
                <a:latin typeface="+mn-lt"/>
                <a:ea typeface="+mn-ea"/>
                <a:cs typeface="+mn-cs"/>
              </a:defRPr>
            </a:pPr>
            <a:endParaRPr lang="el-GR"/>
          </a:p>
        </c:txPr>
        <c:crossAx val="1892845744"/>
        <c:crosses val="autoZero"/>
        <c:auto val="1"/>
        <c:lblAlgn val="ctr"/>
        <c:lblOffset val="100"/>
        <c:noMultiLvlLbl val="0"/>
      </c:catAx>
      <c:valAx>
        <c:axId val="189284574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928476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'Χρονικό Διάστημα_ΚΚ (2)'!$A$13:$A$18</c:f>
              <c:strCache>
                <c:ptCount val="6"/>
                <c:pt idx="0">
                  <c:v>Καμία απάντηση</c:v>
                </c:pt>
                <c:pt idx="1">
                  <c:v>Λιγότερο από 6 μήνες</c:v>
                </c:pt>
                <c:pt idx="2">
                  <c:v>5 ή περισσότερα χρόνια</c:v>
                </c:pt>
                <c:pt idx="3">
                  <c:v>1-2 χρόνια</c:v>
                </c:pt>
                <c:pt idx="4">
                  <c:v>6-12 μήνες</c:v>
                </c:pt>
                <c:pt idx="5">
                  <c:v>3-4 χρόνια</c:v>
                </c:pt>
              </c:strCache>
            </c:strRef>
          </c:cat>
          <c:val>
            <c:numRef>
              <c:f>'Χρονικό Διάστημα_ΚΚ (2)'!$C$13:$C$18</c:f>
              <c:numCache>
                <c:formatCode>0%</c:formatCode>
                <c:ptCount val="6"/>
                <c:pt idx="0">
                  <c:v>7.8313253012048195E-2</c:v>
                </c:pt>
                <c:pt idx="1">
                  <c:v>0.13253012048192772</c:v>
                </c:pt>
                <c:pt idx="2">
                  <c:v>0.1716867469879518</c:v>
                </c:pt>
                <c:pt idx="3">
                  <c:v>0.19277108433734941</c:v>
                </c:pt>
                <c:pt idx="4">
                  <c:v>0.20481927710843373</c:v>
                </c:pt>
                <c:pt idx="5">
                  <c:v>0.21987951807228914</c:v>
                </c:pt>
              </c:numCache>
            </c:numRef>
          </c:val>
          <c:extLst>
            <c:ext xmlns:c16="http://schemas.microsoft.com/office/drawing/2014/chart" uri="{C3380CC4-5D6E-409C-BE32-E72D297353CC}">
              <c16:uniqueId val="{00000000-4350-4C76-A40C-1F3DC8302D4B}"/>
            </c:ext>
          </c:extLst>
        </c:ser>
        <c:dLbls>
          <c:showLegendKey val="0"/>
          <c:showVal val="0"/>
          <c:showCatName val="0"/>
          <c:showSerName val="0"/>
          <c:showPercent val="0"/>
          <c:showBubbleSize val="0"/>
        </c:dLbls>
        <c:gapWidth val="150"/>
        <c:shape val="box"/>
        <c:axId val="1851855936"/>
        <c:axId val="1851854496"/>
        <c:axId val="0"/>
      </c:bar3DChart>
      <c:catAx>
        <c:axId val="1851855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51854496"/>
        <c:crosses val="autoZero"/>
        <c:auto val="1"/>
        <c:lblAlgn val="ctr"/>
        <c:lblOffset val="100"/>
        <c:noMultiLvlLbl val="0"/>
      </c:catAx>
      <c:valAx>
        <c:axId val="185185449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8518559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'Πηγή_ΚΚ (2)'!$B$337:$B$342</c:f>
              <c:strCache>
                <c:ptCount val="6"/>
                <c:pt idx="0">
                  <c:v>Άλλο (π.χ. γιατρός, νοσοκομείο, λογιστής, ΚΕΠ κ.α.)
</c:v>
                </c:pt>
                <c:pt idx="1">
                  <c:v>Αφίσα / Φυλλάδιο 
</c:v>
                </c:pt>
                <c:pt idx="2">
                  <c:v>Άλλη υπηρεσία (π.χ. ΔΥΠΑ)
</c:v>
                </c:pt>
                <c:pt idx="3">
                  <c:v>Κοινωνικά δίκτυα
</c:v>
                </c:pt>
                <c:pt idx="4">
                  <c:v>Φίλοι/ Συγγενής
</c:v>
                </c:pt>
                <c:pt idx="5">
                  <c:v>Κοινωνική υπηρεσία Δήμου
</c:v>
                </c:pt>
              </c:strCache>
            </c:strRef>
          </c:cat>
          <c:val>
            <c:numRef>
              <c:f>'Πηγή_ΚΚ (2)'!$D$337:$D$342</c:f>
              <c:numCache>
                <c:formatCode>0%</c:formatCode>
                <c:ptCount val="6"/>
                <c:pt idx="0">
                  <c:v>1.6E-2</c:v>
                </c:pt>
                <c:pt idx="1">
                  <c:v>8.533333333333333E-2</c:v>
                </c:pt>
                <c:pt idx="2">
                  <c:v>0.14133333333333334</c:v>
                </c:pt>
                <c:pt idx="3">
                  <c:v>0.14666666666666667</c:v>
                </c:pt>
                <c:pt idx="4">
                  <c:v>0.26933333333333331</c:v>
                </c:pt>
                <c:pt idx="5">
                  <c:v>0.34133333333333332</c:v>
                </c:pt>
              </c:numCache>
            </c:numRef>
          </c:val>
          <c:extLst>
            <c:ext xmlns:c16="http://schemas.microsoft.com/office/drawing/2014/chart" uri="{C3380CC4-5D6E-409C-BE32-E72D297353CC}">
              <c16:uniqueId val="{00000000-C9F1-47B6-BD14-FA59C2A4A916}"/>
            </c:ext>
          </c:extLst>
        </c:ser>
        <c:dLbls>
          <c:showLegendKey val="0"/>
          <c:showVal val="0"/>
          <c:showCatName val="0"/>
          <c:showSerName val="0"/>
          <c:showPercent val="0"/>
          <c:showBubbleSize val="0"/>
        </c:dLbls>
        <c:gapWidth val="150"/>
        <c:shape val="box"/>
        <c:axId val="1593921744"/>
        <c:axId val="1593922704"/>
        <c:axId val="0"/>
      </c:bar3DChart>
      <c:catAx>
        <c:axId val="1593921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93922704"/>
        <c:crosses val="autoZero"/>
        <c:auto val="1"/>
        <c:lblAlgn val="ctr"/>
        <c:lblOffset val="100"/>
        <c:noMultiLvlLbl val="0"/>
      </c:catAx>
      <c:valAx>
        <c:axId val="159392270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939217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2.3147880741854533E-17"/>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20-4D45-BEBC-437410E80BFD}"/>
                </c:ext>
              </c:extLst>
            </c:dLbl>
            <c:dLbl>
              <c:idx val="1"/>
              <c:layout>
                <c:manualLayout>
                  <c:x val="0"/>
                  <c:y val="-7.93650793650800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20-4D45-BEBC-437410E80BFD}"/>
                </c:ext>
              </c:extLst>
            </c:dLbl>
            <c:dLbl>
              <c:idx val="2"/>
              <c:layout>
                <c:manualLayout>
                  <c:x val="0"/>
                  <c:y val="-1.1904761904761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20-4D45-BEBC-437410E80BFD}"/>
                </c:ext>
              </c:extLst>
            </c:dLbl>
            <c:dLbl>
              <c:idx val="3"/>
              <c:layout>
                <c:manualLayout>
                  <c:x val="0"/>
                  <c:y val="-3.968253968253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20-4D45-BEBC-437410E80BFD}"/>
                </c:ext>
              </c:extLst>
            </c:dLbl>
            <c:dLbl>
              <c:idx val="4"/>
              <c:layout>
                <c:manualLayout>
                  <c:x val="0"/>
                  <c:y val="-3.1746031746031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20-4D45-BEBC-437410E80BFD}"/>
                </c:ext>
              </c:extLst>
            </c:dLbl>
            <c:dLbl>
              <c:idx val="5"/>
              <c:layout>
                <c:manualLayout>
                  <c:x val="0"/>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20-4D45-BEBC-437410E80B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'Συχνότητα_ΠΡ (2)'!$A$1:$A$6</c:f>
              <c:strCache>
                <c:ptCount val="6"/>
                <c:pt idx="0">
                  <c:v>ΔΓ/ΔΑ</c:v>
                </c:pt>
                <c:pt idx="1">
                  <c:v>Μία μόνο φορά</c:v>
                </c:pt>
                <c:pt idx="2">
                  <c:v>Πολύ συχνά (σχεδόν καθημερινά)</c:v>
                </c:pt>
                <c:pt idx="3">
                  <c:v>Σπάνια (λιγότερο από μία φορά το μήνα)</c:v>
                </c:pt>
                <c:pt idx="4">
                  <c:v>Συχνά (περίπου μία φορα την εβδομάδα)</c:v>
                </c:pt>
                <c:pt idx="5">
                  <c:v>Μέτρια (περίπου μία φορά το μήνα)</c:v>
                </c:pt>
              </c:strCache>
            </c:strRef>
          </c:cat>
          <c:val>
            <c:numRef>
              <c:f>'Συχνότητα_ΠΡ (2)'!$C$1:$C$6</c:f>
              <c:numCache>
                <c:formatCode>0%</c:formatCode>
                <c:ptCount val="6"/>
                <c:pt idx="0">
                  <c:v>3.2467532467532464E-2</c:v>
                </c:pt>
                <c:pt idx="1">
                  <c:v>1.948051948051948E-2</c:v>
                </c:pt>
                <c:pt idx="2">
                  <c:v>0.11688311688311688</c:v>
                </c:pt>
                <c:pt idx="3">
                  <c:v>0.24025974025974026</c:v>
                </c:pt>
                <c:pt idx="4">
                  <c:v>0.27272727272727271</c:v>
                </c:pt>
                <c:pt idx="5">
                  <c:v>0.31818181818181818</c:v>
                </c:pt>
              </c:numCache>
            </c:numRef>
          </c:val>
          <c:extLst>
            <c:ext xmlns:c16="http://schemas.microsoft.com/office/drawing/2014/chart" uri="{C3380CC4-5D6E-409C-BE32-E72D297353CC}">
              <c16:uniqueId val="{00000000-78FA-4536-8963-B652DFE6E713}"/>
            </c:ext>
          </c:extLst>
        </c:ser>
        <c:dLbls>
          <c:showLegendKey val="0"/>
          <c:showVal val="0"/>
          <c:showCatName val="0"/>
          <c:showSerName val="0"/>
          <c:showPercent val="0"/>
          <c:showBubbleSize val="0"/>
        </c:dLbls>
        <c:gapWidth val="50"/>
        <c:shape val="box"/>
        <c:axId val="1758779552"/>
        <c:axId val="1758776672"/>
        <c:axId val="0"/>
      </c:bar3DChart>
      <c:catAx>
        <c:axId val="1758779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1758776672"/>
        <c:crosses val="autoZero"/>
        <c:auto val="1"/>
        <c:lblAlgn val="ctr"/>
        <c:lblOffset val="100"/>
        <c:noMultiLvlLbl val="0"/>
      </c:catAx>
      <c:valAx>
        <c:axId val="175877667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7587795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3.1853474019510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58-4E57-AE01-6ED81192E39D}"/>
                </c:ext>
              </c:extLst>
            </c:dLbl>
            <c:dLbl>
              <c:idx val="1"/>
              <c:layout>
                <c:manualLayout>
                  <c:x val="0"/>
                  <c:y val="-3.5835158271949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58-4E57-AE01-6ED81192E39D}"/>
                </c:ext>
              </c:extLst>
            </c:dLbl>
            <c:dLbl>
              <c:idx val="2"/>
              <c:layout>
                <c:manualLayout>
                  <c:x val="-9.3787551080950449E-17"/>
                  <c:y val="-2.38901055146326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58-4E57-AE01-6ED81192E39D}"/>
                </c:ext>
              </c:extLst>
            </c:dLbl>
            <c:dLbl>
              <c:idx val="3"/>
              <c:layout>
                <c:manualLayout>
                  <c:x val="0"/>
                  <c:y val="-7.96336850487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058-4E57-AE01-6ED81192E39D}"/>
                </c:ext>
              </c:extLst>
            </c:dLbl>
            <c:dLbl>
              <c:idx val="4"/>
              <c:layout>
                <c:manualLayout>
                  <c:x val="0"/>
                  <c:y val="-2.787178976707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058-4E57-AE01-6ED81192E3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'Χρονικό διάστημα_ΠΡ'!$A$13:$A$17</c:f>
              <c:strCache>
                <c:ptCount val="5"/>
                <c:pt idx="0">
                  <c:v>Λιγότερο από 6 μήνες</c:v>
                </c:pt>
                <c:pt idx="1">
                  <c:v>6-12 μήνες</c:v>
                </c:pt>
                <c:pt idx="2">
                  <c:v>1-2 χρόνια</c:v>
                </c:pt>
                <c:pt idx="3">
                  <c:v>3-4 χρόνια</c:v>
                </c:pt>
                <c:pt idx="4">
                  <c:v>5 ή περισσότερα χρόνια</c:v>
                </c:pt>
              </c:strCache>
            </c:strRef>
          </c:cat>
          <c:val>
            <c:numRef>
              <c:f>'Χρονικό διάστημα_ΠΡ'!$C$13:$C$17</c:f>
              <c:numCache>
                <c:formatCode>0%</c:formatCode>
                <c:ptCount val="5"/>
                <c:pt idx="0">
                  <c:v>0.12337662337662338</c:v>
                </c:pt>
                <c:pt idx="1">
                  <c:v>0.13636363636363635</c:v>
                </c:pt>
                <c:pt idx="2">
                  <c:v>0.15584415584415584</c:v>
                </c:pt>
                <c:pt idx="3">
                  <c:v>0.2792207792207792</c:v>
                </c:pt>
                <c:pt idx="4">
                  <c:v>0.30519480519480519</c:v>
                </c:pt>
              </c:numCache>
            </c:numRef>
          </c:val>
          <c:extLst>
            <c:ext xmlns:c16="http://schemas.microsoft.com/office/drawing/2014/chart" uri="{C3380CC4-5D6E-409C-BE32-E72D297353CC}">
              <c16:uniqueId val="{00000000-19DD-42EC-94B7-3F57AC4CC9BE}"/>
            </c:ext>
          </c:extLst>
        </c:ser>
        <c:dLbls>
          <c:showLegendKey val="0"/>
          <c:showVal val="0"/>
          <c:showCatName val="0"/>
          <c:showSerName val="0"/>
          <c:showPercent val="0"/>
          <c:showBubbleSize val="0"/>
        </c:dLbls>
        <c:gapWidth val="150"/>
        <c:shape val="box"/>
        <c:axId val="1576104703"/>
        <c:axId val="1576088383"/>
        <c:axId val="0"/>
      </c:bar3DChart>
      <c:catAx>
        <c:axId val="15761047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6088383"/>
        <c:crosses val="autoZero"/>
        <c:auto val="1"/>
        <c:lblAlgn val="ctr"/>
        <c:lblOffset val="100"/>
        <c:noMultiLvlLbl val="0"/>
      </c:catAx>
      <c:valAx>
        <c:axId val="157608838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61047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4"/>
              <c:layout>
                <c:manualLayout>
                  <c:x val="0"/>
                  <c:y val="-1.6339869281045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B79-4E21-8620-1AFBF4A078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Πηγή_ΠΡ!$A$160:$A$165</c:f>
              <c:strCache>
                <c:ptCount val="6"/>
                <c:pt idx="0">
                  <c:v>Άλλο, αναφέρετε
</c:v>
                </c:pt>
                <c:pt idx="1">
                  <c:v>Αφίσα / Φυλλάδιο 
</c:v>
                </c:pt>
                <c:pt idx="2">
                  <c:v>Κοινωνικά δίκτυα
</c:v>
                </c:pt>
                <c:pt idx="3">
                  <c:v>Άλλη υπηρεσία (π.χ. ΔΥΠΑ)
</c:v>
                </c:pt>
                <c:pt idx="4">
                  <c:v>Κοινωνική υπηρεσία Δήμου
</c:v>
                </c:pt>
                <c:pt idx="5">
                  <c:v>Φίλοι/ Συγγενής
</c:v>
                </c:pt>
              </c:strCache>
            </c:strRef>
          </c:cat>
          <c:val>
            <c:numRef>
              <c:f>Πηγή_ΠΡ!$C$160:$C$165</c:f>
              <c:numCache>
                <c:formatCode>0%</c:formatCode>
                <c:ptCount val="6"/>
                <c:pt idx="0">
                  <c:v>0</c:v>
                </c:pt>
                <c:pt idx="1">
                  <c:v>5.6179775280898875E-3</c:v>
                </c:pt>
                <c:pt idx="2">
                  <c:v>7.3033707865168537E-2</c:v>
                </c:pt>
                <c:pt idx="3">
                  <c:v>8.98876404494382E-2</c:v>
                </c:pt>
                <c:pt idx="4">
                  <c:v>0.21348314606741572</c:v>
                </c:pt>
                <c:pt idx="5">
                  <c:v>0.6179775280898876</c:v>
                </c:pt>
              </c:numCache>
            </c:numRef>
          </c:val>
          <c:extLst>
            <c:ext xmlns:c16="http://schemas.microsoft.com/office/drawing/2014/chart" uri="{C3380CC4-5D6E-409C-BE32-E72D297353CC}">
              <c16:uniqueId val="{00000001-6B79-4E21-8620-1AFBF4A0786B}"/>
            </c:ext>
          </c:extLst>
        </c:ser>
        <c:dLbls>
          <c:showLegendKey val="0"/>
          <c:showVal val="0"/>
          <c:showCatName val="0"/>
          <c:showSerName val="0"/>
          <c:showPercent val="0"/>
          <c:showBubbleSize val="0"/>
        </c:dLbls>
        <c:gapWidth val="150"/>
        <c:shape val="box"/>
        <c:axId val="1576123423"/>
        <c:axId val="1576129183"/>
        <c:axId val="0"/>
      </c:bar3DChart>
      <c:catAx>
        <c:axId val="15761234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6129183"/>
        <c:crosses val="autoZero"/>
        <c:auto val="1"/>
        <c:lblAlgn val="ctr"/>
        <c:lblOffset val="100"/>
        <c:noMultiLvlLbl val="0"/>
      </c:catAx>
      <c:valAx>
        <c:axId val="1576129183"/>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5761234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'Ηλικιακή διάρθρωση (2)'!$A$31</c:f>
              <c:strCache>
                <c:ptCount val="1"/>
                <c:pt idx="0">
                  <c:v>Άνδρες</c:v>
                </c:pt>
              </c:strCache>
            </c:strRef>
          </c:tx>
          <c:spPr>
            <a:solidFill>
              <a:schemeClr val="accent2"/>
            </a:solidFill>
            <a:ln>
              <a:noFill/>
            </a:ln>
            <a:effectLst/>
          </c:spPr>
          <c:invertIfNegative val="0"/>
          <c:cat>
            <c:strRef>
              <c:f>'Ηλικιακή διάρθρωση (2)'!$B$30:$Q$30</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(2)'!$B$31:$Q$31</c:f>
              <c:numCache>
                <c:formatCode>0.0%</c:formatCode>
                <c:ptCount val="16"/>
                <c:pt idx="0">
                  <c:v>2.1478738597999196E-2</c:v>
                </c:pt>
                <c:pt idx="1">
                  <c:v>2.3639031691924557E-2</c:v>
                </c:pt>
                <c:pt idx="2">
                  <c:v>2.7613186612065611E-2</c:v>
                </c:pt>
                <c:pt idx="3">
                  <c:v>3.1793239361128448E-2</c:v>
                </c:pt>
                <c:pt idx="4">
                  <c:v>3.5123555038450605E-2</c:v>
                </c:pt>
                <c:pt idx="5">
                  <c:v>2.6743840223284757E-2</c:v>
                </c:pt>
                <c:pt idx="6">
                  <c:v>2.6345117443467972E-2</c:v>
                </c:pt>
                <c:pt idx="7">
                  <c:v>3.099906202100158E-2</c:v>
                </c:pt>
                <c:pt idx="8">
                  <c:v>3.6156312402566206E-2</c:v>
                </c:pt>
                <c:pt idx="9">
                  <c:v>3.6130166646512647E-2</c:v>
                </c:pt>
                <c:pt idx="10">
                  <c:v>3.6277236524313916E-2</c:v>
                </c:pt>
                <c:pt idx="11">
                  <c:v>3.1734411410007941E-2</c:v>
                </c:pt>
                <c:pt idx="12">
                  <c:v>3.1113449703735901E-2</c:v>
                </c:pt>
                <c:pt idx="13">
                  <c:v>2.8302780927978246E-2</c:v>
                </c:pt>
                <c:pt idx="14">
                  <c:v>2.4557401373305837E-2</c:v>
                </c:pt>
                <c:pt idx="15">
                  <c:v>4.3388882170882125E-2</c:v>
                </c:pt>
              </c:numCache>
            </c:numRef>
          </c:val>
          <c:extLst>
            <c:ext xmlns:c16="http://schemas.microsoft.com/office/drawing/2014/chart" uri="{C3380CC4-5D6E-409C-BE32-E72D297353CC}">
              <c16:uniqueId val="{00000000-FE1E-45AB-AD11-1E0B3E5E243A}"/>
            </c:ext>
          </c:extLst>
        </c:ser>
        <c:ser>
          <c:idx val="1"/>
          <c:order val="1"/>
          <c:tx>
            <c:strRef>
              <c:f>'Ηλικιακή διάρθρωση (2)'!$A$32</c:f>
              <c:strCache>
                <c:ptCount val="1"/>
                <c:pt idx="0">
                  <c:v>Γυναίκες</c:v>
                </c:pt>
              </c:strCache>
            </c:strRef>
          </c:tx>
          <c:spPr>
            <a:solidFill>
              <a:schemeClr val="accent4"/>
            </a:solidFill>
            <a:ln>
              <a:noFill/>
            </a:ln>
            <a:effectLst/>
          </c:spPr>
          <c:invertIfNegative val="0"/>
          <c:cat>
            <c:strRef>
              <c:f>'Ηλικιακή διάρθρωση (2)'!$B$30:$Q$30</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(2)'!$B$32:$Q$32</c:f>
              <c:numCache>
                <c:formatCode>0.0%</c:formatCode>
                <c:ptCount val="16"/>
                <c:pt idx="0">
                  <c:v>-2.0230278746441725E-2</c:v>
                </c:pt>
                <c:pt idx="1">
                  <c:v>-2.2295793474672934E-2</c:v>
                </c:pt>
                <c:pt idx="2">
                  <c:v>-2.5358115152446098E-2</c:v>
                </c:pt>
                <c:pt idx="3">
                  <c:v>-3.0453269363383523E-2</c:v>
                </c:pt>
                <c:pt idx="4">
                  <c:v>-3.2927311529951597E-2</c:v>
                </c:pt>
                <c:pt idx="5">
                  <c:v>-2.509338937240381E-2</c:v>
                </c:pt>
                <c:pt idx="6">
                  <c:v>-2.5825470541903477E-2</c:v>
                </c:pt>
                <c:pt idx="7">
                  <c:v>-3.1803044019648535E-2</c:v>
                </c:pt>
                <c:pt idx="8">
                  <c:v>-3.6156312402566206E-2</c:v>
                </c:pt>
                <c:pt idx="9">
                  <c:v>-3.6257627207273747E-2</c:v>
                </c:pt>
                <c:pt idx="10">
                  <c:v>-3.7979978887301986E-2</c:v>
                </c:pt>
                <c:pt idx="11">
                  <c:v>-3.5358866842932636E-2</c:v>
                </c:pt>
                <c:pt idx="12">
                  <c:v>-3.3492713504609826E-2</c:v>
                </c:pt>
                <c:pt idx="13">
                  <c:v>-3.0485951558450471E-2</c:v>
                </c:pt>
                <c:pt idx="14">
                  <c:v>-2.6655598296603994E-2</c:v>
                </c:pt>
                <c:pt idx="15">
                  <c:v>-5.822986695078388E-2</c:v>
                </c:pt>
              </c:numCache>
            </c:numRef>
          </c:val>
          <c:extLst>
            <c:ext xmlns:c16="http://schemas.microsoft.com/office/drawing/2014/chart" uri="{C3380CC4-5D6E-409C-BE32-E72D297353CC}">
              <c16:uniqueId val="{00000001-FE1E-45AB-AD11-1E0B3E5E243A}"/>
            </c:ext>
          </c:extLst>
        </c:ser>
        <c:dLbls>
          <c:showLegendKey val="0"/>
          <c:showVal val="0"/>
          <c:showCatName val="0"/>
          <c:showSerName val="0"/>
          <c:showPercent val="0"/>
          <c:showBubbleSize val="0"/>
        </c:dLbls>
        <c:gapWidth val="10"/>
        <c:overlap val="100"/>
        <c:axId val="644015727"/>
        <c:axId val="644017647"/>
      </c:barChart>
      <c:catAx>
        <c:axId val="6440157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l-GR"/>
          </a:p>
        </c:txPr>
        <c:crossAx val="644017647"/>
        <c:crosses val="autoZero"/>
        <c:auto val="1"/>
        <c:lblAlgn val="ctr"/>
        <c:lblOffset val="100"/>
        <c:noMultiLvlLbl val="0"/>
      </c:catAx>
      <c:valAx>
        <c:axId val="644017647"/>
        <c:scaling>
          <c:orientation val="minMax"/>
          <c:min val="-6.0000000000000012E-2"/>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64401572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Υπηρεσίες_ΚΚ'!$B$355</c:f>
              <c:strCache>
                <c:ptCount val="1"/>
                <c:pt idx="0">
                  <c:v>Καθόλου</c:v>
                </c:pt>
              </c:strCache>
            </c:strRef>
          </c:tx>
          <c:spPr>
            <a:solidFill>
              <a:schemeClr val="accent1"/>
            </a:solidFill>
            <a:ln>
              <a:solidFill>
                <a:schemeClr val="accent1">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Υπηρεσίες_ΚΚ'!$B$356:$B$369</c:f>
              <c:numCache>
                <c:formatCode>0%</c:formatCode>
                <c:ptCount val="14"/>
                <c:pt idx="0">
                  <c:v>0</c:v>
                </c:pt>
                <c:pt idx="1">
                  <c:v>9.0361445783132526E-3</c:v>
                </c:pt>
                <c:pt idx="2">
                  <c:v>3.0120481927710845E-3</c:v>
                </c:pt>
                <c:pt idx="3">
                  <c:v>6.024096385542169E-3</c:v>
                </c:pt>
                <c:pt idx="4">
                  <c:v>3.0120481927710845E-3</c:v>
                </c:pt>
                <c:pt idx="5">
                  <c:v>1.5060240963855422E-2</c:v>
                </c:pt>
                <c:pt idx="6">
                  <c:v>3.0120481927710845E-3</c:v>
                </c:pt>
                <c:pt idx="7">
                  <c:v>0</c:v>
                </c:pt>
                <c:pt idx="8">
                  <c:v>6.024096385542169E-3</c:v>
                </c:pt>
                <c:pt idx="9">
                  <c:v>1.5060240963855422E-2</c:v>
                </c:pt>
                <c:pt idx="10">
                  <c:v>9.0361445783132526E-3</c:v>
                </c:pt>
                <c:pt idx="11">
                  <c:v>1.2048192771084338E-2</c:v>
                </c:pt>
                <c:pt idx="12">
                  <c:v>1.2048192771084338E-2</c:v>
                </c:pt>
                <c:pt idx="13">
                  <c:v>0</c:v>
                </c:pt>
              </c:numCache>
            </c:numRef>
          </c:val>
          <c:extLst>
            <c:ext xmlns:c16="http://schemas.microsoft.com/office/drawing/2014/chart" uri="{C3380CC4-5D6E-409C-BE32-E72D297353CC}">
              <c16:uniqueId val="{00000000-3088-4CF3-A30B-B63D0154D165}"/>
            </c:ext>
          </c:extLst>
        </c:ser>
        <c:ser>
          <c:idx val="1"/>
          <c:order val="1"/>
          <c:tx>
            <c:strRef>
              <c:f>'Ικανοποίηση Υπηρεσίες_ΚΚ'!$C$355</c:f>
              <c:strCache>
                <c:ptCount val="1"/>
                <c:pt idx="0">
                  <c:v>Λίγο</c:v>
                </c:pt>
              </c:strCache>
            </c:strRef>
          </c:tx>
          <c:spPr>
            <a:solidFill>
              <a:schemeClr val="accent2"/>
            </a:solidFill>
            <a:ln>
              <a:solidFill>
                <a:schemeClr val="accent2">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Υπηρεσίες_ΚΚ'!$C$356:$C$369</c:f>
              <c:numCache>
                <c:formatCode>0%</c:formatCode>
                <c:ptCount val="14"/>
                <c:pt idx="0">
                  <c:v>6.024096385542169E-3</c:v>
                </c:pt>
                <c:pt idx="1">
                  <c:v>1.2048192771084338E-2</c:v>
                </c:pt>
                <c:pt idx="2">
                  <c:v>2.710843373493976E-2</c:v>
                </c:pt>
                <c:pt idx="3">
                  <c:v>1.5060240963855422E-2</c:v>
                </c:pt>
                <c:pt idx="4">
                  <c:v>2.1084337349397589E-2</c:v>
                </c:pt>
                <c:pt idx="5">
                  <c:v>2.1084337349397589E-2</c:v>
                </c:pt>
                <c:pt idx="6">
                  <c:v>3.313253012048193E-2</c:v>
                </c:pt>
                <c:pt idx="7">
                  <c:v>3.0120481927710843E-2</c:v>
                </c:pt>
                <c:pt idx="8">
                  <c:v>1.8072289156626505E-2</c:v>
                </c:pt>
                <c:pt idx="9">
                  <c:v>1.8072289156626505E-2</c:v>
                </c:pt>
                <c:pt idx="10">
                  <c:v>2.4096385542168676E-2</c:v>
                </c:pt>
                <c:pt idx="11">
                  <c:v>2.1084337349397589E-2</c:v>
                </c:pt>
                <c:pt idx="12">
                  <c:v>1.2048192771084338E-2</c:v>
                </c:pt>
                <c:pt idx="13">
                  <c:v>0</c:v>
                </c:pt>
              </c:numCache>
            </c:numRef>
          </c:val>
          <c:extLst>
            <c:ext xmlns:c16="http://schemas.microsoft.com/office/drawing/2014/chart" uri="{C3380CC4-5D6E-409C-BE32-E72D297353CC}">
              <c16:uniqueId val="{00000001-3088-4CF3-A30B-B63D0154D165}"/>
            </c:ext>
          </c:extLst>
        </c:ser>
        <c:ser>
          <c:idx val="2"/>
          <c:order val="2"/>
          <c:tx>
            <c:strRef>
              <c:f>'Ικανοποίηση Υπηρεσίες_ΚΚ'!$D$355</c:f>
              <c:strCache>
                <c:ptCount val="1"/>
                <c:pt idx="0">
                  <c:v>Αρκετά</c:v>
                </c:pt>
              </c:strCache>
            </c:strRef>
          </c:tx>
          <c:spPr>
            <a:solidFill>
              <a:schemeClr val="accent3"/>
            </a:solidFill>
            <a:ln>
              <a:solidFill>
                <a:schemeClr val="accent3">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Υπηρεσίες_ΚΚ'!$D$356:$D$369</c:f>
              <c:numCache>
                <c:formatCode>0%</c:formatCode>
                <c:ptCount val="14"/>
                <c:pt idx="0">
                  <c:v>6.9277108433734941E-2</c:v>
                </c:pt>
                <c:pt idx="1">
                  <c:v>5.1204819277108432E-2</c:v>
                </c:pt>
                <c:pt idx="2">
                  <c:v>0.10542168674698796</c:v>
                </c:pt>
                <c:pt idx="3">
                  <c:v>6.3253012048192767E-2</c:v>
                </c:pt>
                <c:pt idx="4">
                  <c:v>6.6265060240963861E-2</c:v>
                </c:pt>
                <c:pt idx="5">
                  <c:v>5.7228915662650599E-2</c:v>
                </c:pt>
                <c:pt idx="6">
                  <c:v>7.5301204819277115E-2</c:v>
                </c:pt>
                <c:pt idx="7">
                  <c:v>0.10240963855421686</c:v>
                </c:pt>
                <c:pt idx="8">
                  <c:v>7.8313253012048195E-2</c:v>
                </c:pt>
                <c:pt idx="9">
                  <c:v>5.7228915662650599E-2</c:v>
                </c:pt>
                <c:pt idx="10">
                  <c:v>6.9277108433734941E-2</c:v>
                </c:pt>
                <c:pt idx="11">
                  <c:v>7.2289156626506021E-2</c:v>
                </c:pt>
                <c:pt idx="12">
                  <c:v>8.1325301204819275E-2</c:v>
                </c:pt>
                <c:pt idx="13">
                  <c:v>0</c:v>
                </c:pt>
              </c:numCache>
            </c:numRef>
          </c:val>
          <c:extLst>
            <c:ext xmlns:c16="http://schemas.microsoft.com/office/drawing/2014/chart" uri="{C3380CC4-5D6E-409C-BE32-E72D297353CC}">
              <c16:uniqueId val="{00000002-3088-4CF3-A30B-B63D0154D165}"/>
            </c:ext>
          </c:extLst>
        </c:ser>
        <c:ser>
          <c:idx val="3"/>
          <c:order val="3"/>
          <c:tx>
            <c:strRef>
              <c:f>'Ικανοποίηση Υπηρεσίες_ΚΚ'!$E$355</c:f>
              <c:strCache>
                <c:ptCount val="1"/>
                <c:pt idx="0">
                  <c:v>Πολύ</c:v>
                </c:pt>
              </c:strCache>
            </c:strRef>
          </c:tx>
          <c:spPr>
            <a:solidFill>
              <a:schemeClr val="accent4"/>
            </a:solidFill>
            <a:ln>
              <a:solidFill>
                <a:schemeClr val="accent4">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Υπηρεσίες_ΚΚ'!$E$356:$E$369</c:f>
              <c:numCache>
                <c:formatCode>0%</c:formatCode>
                <c:ptCount val="14"/>
                <c:pt idx="0">
                  <c:v>0.11144578313253012</c:v>
                </c:pt>
                <c:pt idx="1">
                  <c:v>0.15060240963855423</c:v>
                </c:pt>
                <c:pt idx="2">
                  <c:v>0.14759036144578314</c:v>
                </c:pt>
                <c:pt idx="3">
                  <c:v>0.15662650602409639</c:v>
                </c:pt>
                <c:pt idx="4">
                  <c:v>9.6385542168674704E-2</c:v>
                </c:pt>
                <c:pt idx="5">
                  <c:v>0.10542168674698796</c:v>
                </c:pt>
                <c:pt idx="6">
                  <c:v>0.10240963855421686</c:v>
                </c:pt>
                <c:pt idx="7">
                  <c:v>0.1746987951807229</c:v>
                </c:pt>
                <c:pt idx="8">
                  <c:v>0.1536144578313253</c:v>
                </c:pt>
                <c:pt idx="9">
                  <c:v>7.2289156626506021E-2</c:v>
                </c:pt>
                <c:pt idx="10">
                  <c:v>6.6265060240963861E-2</c:v>
                </c:pt>
                <c:pt idx="11">
                  <c:v>5.7228915662650599E-2</c:v>
                </c:pt>
                <c:pt idx="12">
                  <c:v>8.4337349397590355E-2</c:v>
                </c:pt>
                <c:pt idx="13">
                  <c:v>0</c:v>
                </c:pt>
              </c:numCache>
            </c:numRef>
          </c:val>
          <c:extLst>
            <c:ext xmlns:c16="http://schemas.microsoft.com/office/drawing/2014/chart" uri="{C3380CC4-5D6E-409C-BE32-E72D297353CC}">
              <c16:uniqueId val="{00000003-3088-4CF3-A30B-B63D0154D165}"/>
            </c:ext>
          </c:extLst>
        </c:ser>
        <c:ser>
          <c:idx val="4"/>
          <c:order val="4"/>
          <c:tx>
            <c:strRef>
              <c:f>'Ικανοποίηση Υπηρεσίες_ΚΚ'!$F$355</c:f>
              <c:strCache>
                <c:ptCount val="1"/>
                <c:pt idx="0">
                  <c:v>Πάρα Πολύ</c:v>
                </c:pt>
              </c:strCache>
            </c:strRef>
          </c:tx>
          <c:spPr>
            <a:solidFill>
              <a:schemeClr val="accent5"/>
            </a:solidFill>
            <a:ln>
              <a:solidFill>
                <a:schemeClr val="accent5">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Υπηρεσίες_ΚΚ'!$F$356:$F$369</c:f>
              <c:numCache>
                <c:formatCode>0%</c:formatCode>
                <c:ptCount val="14"/>
                <c:pt idx="0">
                  <c:v>0.58132530120481929</c:v>
                </c:pt>
                <c:pt idx="1">
                  <c:v>0.58734939759036142</c:v>
                </c:pt>
                <c:pt idx="2">
                  <c:v>0.41265060240963858</c:v>
                </c:pt>
                <c:pt idx="3">
                  <c:v>0.31927710843373491</c:v>
                </c:pt>
                <c:pt idx="4">
                  <c:v>0.24698795180722891</c:v>
                </c:pt>
                <c:pt idx="5">
                  <c:v>0.16566265060240964</c:v>
                </c:pt>
                <c:pt idx="6">
                  <c:v>0.20180722891566266</c:v>
                </c:pt>
                <c:pt idx="7">
                  <c:v>0.23795180722891565</c:v>
                </c:pt>
                <c:pt idx="8">
                  <c:v>0.29518072289156627</c:v>
                </c:pt>
                <c:pt idx="9">
                  <c:v>0.15060240963855423</c:v>
                </c:pt>
                <c:pt idx="10">
                  <c:v>0.1746987951807229</c:v>
                </c:pt>
                <c:pt idx="11">
                  <c:v>0.14759036144578314</c:v>
                </c:pt>
                <c:pt idx="12">
                  <c:v>0.18674698795180722</c:v>
                </c:pt>
                <c:pt idx="13">
                  <c:v>6.024096385542169E-3</c:v>
                </c:pt>
              </c:numCache>
            </c:numRef>
          </c:val>
          <c:extLst>
            <c:ext xmlns:c16="http://schemas.microsoft.com/office/drawing/2014/chart" uri="{C3380CC4-5D6E-409C-BE32-E72D297353CC}">
              <c16:uniqueId val="{00000004-3088-4CF3-A30B-B63D0154D165}"/>
            </c:ext>
          </c:extLst>
        </c:ser>
        <c:ser>
          <c:idx val="5"/>
          <c:order val="5"/>
          <c:tx>
            <c:strRef>
              <c:f>'Ικανοποίηση Υπηρεσίες_ΚΚ'!$G$355</c:f>
              <c:strCache>
                <c:ptCount val="1"/>
                <c:pt idx="0">
                  <c:v>Δεν έλαβα την υπηρεσία</c:v>
                </c:pt>
              </c:strCache>
            </c:strRef>
          </c:tx>
          <c:spPr>
            <a:solidFill>
              <a:schemeClr val="accent6"/>
            </a:solidFill>
            <a:ln>
              <a:solidFill>
                <a:schemeClr val="accent6">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Υπηρεσίες_ΚΚ'!$G$356:$G$369</c:f>
              <c:numCache>
                <c:formatCode>0%</c:formatCode>
                <c:ptCount val="14"/>
                <c:pt idx="0">
                  <c:v>0.10542168674698796</c:v>
                </c:pt>
                <c:pt idx="1">
                  <c:v>6.3253012048192767E-2</c:v>
                </c:pt>
                <c:pt idx="2">
                  <c:v>0.14759036144578314</c:v>
                </c:pt>
                <c:pt idx="3">
                  <c:v>0.2740963855421687</c:v>
                </c:pt>
                <c:pt idx="4">
                  <c:v>0.39156626506024095</c:v>
                </c:pt>
                <c:pt idx="5">
                  <c:v>0.43674698795180722</c:v>
                </c:pt>
                <c:pt idx="6">
                  <c:v>0.38554216867469882</c:v>
                </c:pt>
                <c:pt idx="7">
                  <c:v>0.27710843373493976</c:v>
                </c:pt>
                <c:pt idx="8">
                  <c:v>0.28915662650602408</c:v>
                </c:pt>
                <c:pt idx="9">
                  <c:v>0.48493975903614456</c:v>
                </c:pt>
                <c:pt idx="10">
                  <c:v>0.46084337349397592</c:v>
                </c:pt>
                <c:pt idx="11">
                  <c:v>0.47289156626506024</c:v>
                </c:pt>
                <c:pt idx="12">
                  <c:v>0.41265060240963858</c:v>
                </c:pt>
                <c:pt idx="13">
                  <c:v>0</c:v>
                </c:pt>
              </c:numCache>
            </c:numRef>
          </c:val>
          <c:extLst>
            <c:ext xmlns:c16="http://schemas.microsoft.com/office/drawing/2014/chart" uri="{C3380CC4-5D6E-409C-BE32-E72D297353CC}">
              <c16:uniqueId val="{00000005-3088-4CF3-A30B-B63D0154D165}"/>
            </c:ext>
          </c:extLst>
        </c:ser>
        <c:ser>
          <c:idx val="6"/>
          <c:order val="6"/>
          <c:tx>
            <c:strRef>
              <c:f>'Ικανοποίηση Υπηρεσίες_ΚΚ'!$H$355</c:f>
              <c:strCache>
                <c:ptCount val="1"/>
                <c:pt idx="0">
                  <c:v>Καμία απάντηση</c:v>
                </c:pt>
              </c:strCache>
            </c:strRef>
          </c:tx>
          <c:spPr>
            <a:solidFill>
              <a:schemeClr val="accent1">
                <a:lumMod val="60000"/>
              </a:schemeClr>
            </a:solidFill>
            <a:ln>
              <a:solidFill>
                <a:schemeClr val="accent1">
                  <a:lumMod val="60000"/>
                  <a:lumMod val="75000"/>
                </a:schemeClr>
              </a:solidFill>
            </a:ln>
            <a:effectLst/>
          </c:spPr>
          <c:invertIfNegative val="0"/>
          <c:cat>
            <c:strRef>
              <c:f>'Ικανοποίηση Υπηρεσίες_ΚΚ'!$A$356:$A$369</c:f>
              <c:strCache>
                <c:ptCount val="14"/>
                <c:pt idx="0">
                  <c:v>Πληροφορίες και υποστήριξη για το Ελάχιστο Εγγυημένο Εισόδημα</c:v>
                </c:pt>
                <c:pt idx="1">
                  <c:v>Πληροφορίες και υποστήριξη για άλλα επιδόματα / συντάξεις</c:v>
                </c:pt>
                <c:pt idx="2">
                  <c:v>Βοήθεια για πρόσβαση σε αγαθά και υπηρεσίες (τρόφιμα, φάρμακα κ.α.)</c:v>
                </c:pt>
                <c:pt idx="3">
                  <c:v>Πληροφόρηση και υποστήριξη σε θέματα φροντίδας (ΑμεΑ, ηλικιωμένοι, βρέφη, παιδιά)</c:v>
                </c:pt>
                <c:pt idx="4">
                  <c:v>Υποστήριξη για ζητήματα στέγασης ή αντιμετώπιση έλλειψης στέγης</c:v>
                </c:pt>
                <c:pt idx="5">
                  <c:v>Πληροφόρηση για πρόσβαση σε υπηρεσίες στήριξης γυναικών (κακοποίηση, κοινωνική ένταξη)</c:v>
                </c:pt>
                <c:pt idx="6">
                  <c:v>Υποστήριξη για συμμετοχή σε προγράμματα Δια Βίου Μάθησης &amp; Νέας Γενιάς</c:v>
                </c:pt>
                <c:pt idx="7">
                  <c:v>Πληροφόρηση και συμβουλευτική για εργασία, κατάρτιση, επιμόρφωση, επαγγελματικό προσανατολισμό</c:v>
                </c:pt>
                <c:pt idx="8">
                  <c:v>Συμβουλευτική ψυχοκοινωνική στήριξη (παιδιών, ενηλίκων, οικογένειας)</c:v>
                </c:pt>
                <c:pt idx="9">
                  <c:v>Δημιουργική απασχόληση και στήριξη παιδιών σχολικής/προσχολικής ηλικίας (μαθησιακή υποστήριξη, παροχή γευμάτων, υποστήριξη σχολείου)</c:v>
                </c:pt>
                <c:pt idx="10">
                  <c:v>Υποστήριξη για συμμετοχή σε προγράμματα νέων (δεξιότητες, πολιτισμός, συμμετοχή)</c:v>
                </c:pt>
                <c:pt idx="11">
                  <c:v>Δράσεις κοινωνικοποίησης/κοινωνικής ένταξης για μαθητές ΑμεΑ ή παιδιά με μαθησιακές δυσκολίες</c:v>
                </c:pt>
                <c:pt idx="12">
                  <c:v>Ενημέρωση για θέματα νομικού χαρακτήρα (δικαιώματα, διαδικασίες)</c:v>
                </c:pt>
                <c:pt idx="13">
                  <c:v>Άλλη υπηρεσία που δεν αναφέρεται (Αιτήσεις για ΚΕΠΑ, </c:v>
                </c:pt>
              </c:strCache>
            </c:strRef>
          </c:cat>
          <c:val>
            <c:numRef>
              <c:f>'Ικανοποίηση Υπηρεσίες_ΚΚ'!$H$356:$H$369</c:f>
              <c:numCache>
                <c:formatCode>0%</c:formatCode>
                <c:ptCount val="14"/>
                <c:pt idx="0">
                  <c:v>0.12650602409638553</c:v>
                </c:pt>
                <c:pt idx="1">
                  <c:v>0.12650602409638553</c:v>
                </c:pt>
                <c:pt idx="2">
                  <c:v>0.15662650602409639</c:v>
                </c:pt>
                <c:pt idx="3">
                  <c:v>0.16566265060240964</c:v>
                </c:pt>
                <c:pt idx="4">
                  <c:v>0.1746987951807229</c:v>
                </c:pt>
                <c:pt idx="5">
                  <c:v>0.19879518072289157</c:v>
                </c:pt>
                <c:pt idx="6">
                  <c:v>0.19879518072289157</c:v>
                </c:pt>
                <c:pt idx="7">
                  <c:v>0.17771084337349397</c:v>
                </c:pt>
                <c:pt idx="8">
                  <c:v>0.15963855421686746</c:v>
                </c:pt>
                <c:pt idx="9">
                  <c:v>0.20180722891566266</c:v>
                </c:pt>
                <c:pt idx="10">
                  <c:v>0.19578313253012047</c:v>
                </c:pt>
                <c:pt idx="11">
                  <c:v>0.21686746987951808</c:v>
                </c:pt>
                <c:pt idx="12">
                  <c:v>0.21084337349397592</c:v>
                </c:pt>
                <c:pt idx="13">
                  <c:v>0.99397590361445787</c:v>
                </c:pt>
              </c:numCache>
            </c:numRef>
          </c:val>
          <c:extLst>
            <c:ext xmlns:c16="http://schemas.microsoft.com/office/drawing/2014/chart" uri="{C3380CC4-5D6E-409C-BE32-E72D297353CC}">
              <c16:uniqueId val="{00000006-3088-4CF3-A30B-B63D0154D165}"/>
            </c:ext>
          </c:extLst>
        </c:ser>
        <c:dLbls>
          <c:showLegendKey val="0"/>
          <c:showVal val="0"/>
          <c:showCatName val="0"/>
          <c:showSerName val="0"/>
          <c:showPercent val="0"/>
          <c:showBubbleSize val="0"/>
        </c:dLbls>
        <c:gapWidth val="150"/>
        <c:overlap val="100"/>
        <c:axId val="574588399"/>
        <c:axId val="574590799"/>
      </c:barChart>
      <c:catAx>
        <c:axId val="57458839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50000"/>
                    <a:lumOff val="50000"/>
                  </a:schemeClr>
                </a:solidFill>
                <a:latin typeface="+mn-lt"/>
                <a:ea typeface="+mn-ea"/>
                <a:cs typeface="+mn-cs"/>
              </a:defRPr>
            </a:pPr>
            <a:endParaRPr lang="el-GR"/>
          </a:p>
        </c:txPr>
        <c:crossAx val="574590799"/>
        <c:crosses val="autoZero"/>
        <c:auto val="1"/>
        <c:lblAlgn val="ctr"/>
        <c:lblOffset val="100"/>
        <c:noMultiLvlLbl val="0"/>
      </c:catAx>
      <c:valAx>
        <c:axId val="574590799"/>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745883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Κριτήρια_ΚΚ'!$C$361</c:f>
              <c:strCache>
                <c:ptCount val="1"/>
                <c:pt idx="0">
                  <c:v>Καθόλου</c:v>
                </c:pt>
              </c:strCache>
            </c:strRef>
          </c:tx>
          <c:spPr>
            <a:solidFill>
              <a:schemeClr val="accent1"/>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Κριτήρια_ΚΚ'!$C$362:$C$376</c:f>
              <c:numCache>
                <c:formatCode>0%</c:formatCode>
                <c:ptCount val="15"/>
                <c:pt idx="0">
                  <c:v>0</c:v>
                </c:pt>
                <c:pt idx="1">
                  <c:v>0</c:v>
                </c:pt>
                <c:pt idx="2">
                  <c:v>0</c:v>
                </c:pt>
                <c:pt idx="3">
                  <c:v>0</c:v>
                </c:pt>
                <c:pt idx="4">
                  <c:v>3.0120481927710845E-3</c:v>
                </c:pt>
                <c:pt idx="5">
                  <c:v>0</c:v>
                </c:pt>
                <c:pt idx="6">
                  <c:v>0</c:v>
                </c:pt>
                <c:pt idx="7">
                  <c:v>2.1084337349397589E-2</c:v>
                </c:pt>
                <c:pt idx="8">
                  <c:v>3.0120481927710845E-3</c:v>
                </c:pt>
                <c:pt idx="9">
                  <c:v>0</c:v>
                </c:pt>
                <c:pt idx="10">
                  <c:v>6.024096385542169E-3</c:v>
                </c:pt>
                <c:pt idx="11">
                  <c:v>1.8072289156626505E-2</c:v>
                </c:pt>
                <c:pt idx="12">
                  <c:v>2.710843373493976E-2</c:v>
                </c:pt>
                <c:pt idx="13">
                  <c:v>3.0120481927710845E-3</c:v>
                </c:pt>
                <c:pt idx="14">
                  <c:v>3.0120481927710845E-3</c:v>
                </c:pt>
              </c:numCache>
            </c:numRef>
          </c:val>
          <c:extLst>
            <c:ext xmlns:c16="http://schemas.microsoft.com/office/drawing/2014/chart" uri="{C3380CC4-5D6E-409C-BE32-E72D297353CC}">
              <c16:uniqueId val="{00000000-B6B9-43DF-9E65-1C3DC23C64C8}"/>
            </c:ext>
          </c:extLst>
        </c:ser>
        <c:ser>
          <c:idx val="1"/>
          <c:order val="1"/>
          <c:tx>
            <c:strRef>
              <c:f>'Ικανοποίηση Κριτήρια_ΚΚ'!$D$361</c:f>
              <c:strCache>
                <c:ptCount val="1"/>
                <c:pt idx="0">
                  <c:v>Λίγο</c:v>
                </c:pt>
              </c:strCache>
            </c:strRef>
          </c:tx>
          <c:spPr>
            <a:solidFill>
              <a:schemeClr val="accent2"/>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Κριτήρια_ΚΚ'!$D$362:$D$376</c:f>
              <c:numCache>
                <c:formatCode>0%</c:formatCode>
                <c:ptCount val="15"/>
                <c:pt idx="0">
                  <c:v>2.1084337349397589E-2</c:v>
                </c:pt>
                <c:pt idx="1">
                  <c:v>1.5060240963855422E-2</c:v>
                </c:pt>
                <c:pt idx="2">
                  <c:v>9.0361445783132526E-3</c:v>
                </c:pt>
                <c:pt idx="3">
                  <c:v>0</c:v>
                </c:pt>
                <c:pt idx="4">
                  <c:v>2.710843373493976E-2</c:v>
                </c:pt>
                <c:pt idx="5">
                  <c:v>3.0120481927710845E-3</c:v>
                </c:pt>
                <c:pt idx="6">
                  <c:v>3.0120481927710843E-2</c:v>
                </c:pt>
                <c:pt idx="7">
                  <c:v>0.10240963855421686</c:v>
                </c:pt>
                <c:pt idx="8">
                  <c:v>1.8072289156626505E-2</c:v>
                </c:pt>
                <c:pt idx="9">
                  <c:v>0</c:v>
                </c:pt>
                <c:pt idx="10">
                  <c:v>2.4096385542168676E-2</c:v>
                </c:pt>
                <c:pt idx="11">
                  <c:v>5.7228915662650599E-2</c:v>
                </c:pt>
                <c:pt idx="12">
                  <c:v>3.614457831325301E-2</c:v>
                </c:pt>
                <c:pt idx="13">
                  <c:v>1.5060240963855422E-2</c:v>
                </c:pt>
                <c:pt idx="14">
                  <c:v>0</c:v>
                </c:pt>
              </c:numCache>
            </c:numRef>
          </c:val>
          <c:extLst>
            <c:ext xmlns:c16="http://schemas.microsoft.com/office/drawing/2014/chart" uri="{C3380CC4-5D6E-409C-BE32-E72D297353CC}">
              <c16:uniqueId val="{00000001-B6B9-43DF-9E65-1C3DC23C64C8}"/>
            </c:ext>
          </c:extLst>
        </c:ser>
        <c:ser>
          <c:idx val="2"/>
          <c:order val="2"/>
          <c:tx>
            <c:strRef>
              <c:f>'Ικανοποίηση Κριτήρια_ΚΚ'!$E$361</c:f>
              <c:strCache>
                <c:ptCount val="1"/>
                <c:pt idx="0">
                  <c:v>Αρκετά</c:v>
                </c:pt>
              </c:strCache>
            </c:strRef>
          </c:tx>
          <c:spPr>
            <a:solidFill>
              <a:schemeClr val="accent3"/>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Κριτήρια_ΚΚ'!$E$362:$E$376</c:f>
              <c:numCache>
                <c:formatCode>0%</c:formatCode>
                <c:ptCount val="15"/>
                <c:pt idx="0">
                  <c:v>0.1746987951807229</c:v>
                </c:pt>
                <c:pt idx="1">
                  <c:v>0.1536144578313253</c:v>
                </c:pt>
                <c:pt idx="2">
                  <c:v>0.14759036144578314</c:v>
                </c:pt>
                <c:pt idx="3">
                  <c:v>7.2289156626506021E-2</c:v>
                </c:pt>
                <c:pt idx="4">
                  <c:v>0.12349397590361445</c:v>
                </c:pt>
                <c:pt idx="5">
                  <c:v>7.5301204819277115E-2</c:v>
                </c:pt>
                <c:pt idx="6">
                  <c:v>0.15662650602409639</c:v>
                </c:pt>
                <c:pt idx="7">
                  <c:v>0.14457831325301204</c:v>
                </c:pt>
                <c:pt idx="8">
                  <c:v>0.13855421686746988</c:v>
                </c:pt>
                <c:pt idx="9">
                  <c:v>8.7349397590361449E-2</c:v>
                </c:pt>
                <c:pt idx="10">
                  <c:v>0.15963855421686746</c:v>
                </c:pt>
                <c:pt idx="11">
                  <c:v>0.20180722891566266</c:v>
                </c:pt>
                <c:pt idx="12">
                  <c:v>0.24698795180722891</c:v>
                </c:pt>
                <c:pt idx="13">
                  <c:v>0.14457831325301204</c:v>
                </c:pt>
                <c:pt idx="14">
                  <c:v>6.6265060240963861E-2</c:v>
                </c:pt>
              </c:numCache>
            </c:numRef>
          </c:val>
          <c:extLst>
            <c:ext xmlns:c16="http://schemas.microsoft.com/office/drawing/2014/chart" uri="{C3380CC4-5D6E-409C-BE32-E72D297353CC}">
              <c16:uniqueId val="{00000002-B6B9-43DF-9E65-1C3DC23C64C8}"/>
            </c:ext>
          </c:extLst>
        </c:ser>
        <c:ser>
          <c:idx val="3"/>
          <c:order val="3"/>
          <c:tx>
            <c:strRef>
              <c:f>'Ικανοποίηση Κριτήρια_ΚΚ'!$F$361</c:f>
              <c:strCache>
                <c:ptCount val="1"/>
                <c:pt idx="0">
                  <c:v>Πολύ</c:v>
                </c:pt>
              </c:strCache>
            </c:strRef>
          </c:tx>
          <c:spPr>
            <a:solidFill>
              <a:schemeClr val="accent4"/>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Κριτήρια_ΚΚ'!$F$362:$F$376</c:f>
              <c:numCache>
                <c:formatCode>0%</c:formatCode>
                <c:ptCount val="15"/>
                <c:pt idx="0">
                  <c:v>0.1716867469879518</c:v>
                </c:pt>
                <c:pt idx="1">
                  <c:v>0.18975903614457831</c:v>
                </c:pt>
                <c:pt idx="2">
                  <c:v>0.20180722891566266</c:v>
                </c:pt>
                <c:pt idx="3">
                  <c:v>0.18373493975903615</c:v>
                </c:pt>
                <c:pt idx="4">
                  <c:v>0.20481927710843373</c:v>
                </c:pt>
                <c:pt idx="5">
                  <c:v>0.23192771084337349</c:v>
                </c:pt>
                <c:pt idx="6">
                  <c:v>0.23795180722891565</c:v>
                </c:pt>
                <c:pt idx="7">
                  <c:v>0.18072289156626506</c:v>
                </c:pt>
                <c:pt idx="8">
                  <c:v>0.23493975903614459</c:v>
                </c:pt>
                <c:pt idx="9">
                  <c:v>0.25602409638554219</c:v>
                </c:pt>
                <c:pt idx="10">
                  <c:v>0.25301204819277107</c:v>
                </c:pt>
                <c:pt idx="11">
                  <c:v>0.2289156626506024</c:v>
                </c:pt>
                <c:pt idx="12">
                  <c:v>0.28012048192771083</c:v>
                </c:pt>
                <c:pt idx="13">
                  <c:v>0.25903614457831325</c:v>
                </c:pt>
                <c:pt idx="14">
                  <c:v>0.22590361445783133</c:v>
                </c:pt>
              </c:numCache>
            </c:numRef>
          </c:val>
          <c:extLst>
            <c:ext xmlns:c16="http://schemas.microsoft.com/office/drawing/2014/chart" uri="{C3380CC4-5D6E-409C-BE32-E72D297353CC}">
              <c16:uniqueId val="{00000003-B6B9-43DF-9E65-1C3DC23C64C8}"/>
            </c:ext>
          </c:extLst>
        </c:ser>
        <c:ser>
          <c:idx val="4"/>
          <c:order val="4"/>
          <c:tx>
            <c:strRef>
              <c:f>'Ικανοποίηση Κριτήρια_ΚΚ'!$G$361</c:f>
              <c:strCache>
                <c:ptCount val="1"/>
                <c:pt idx="0">
                  <c:v>Πάρα Πολύ</c:v>
                </c:pt>
              </c:strCache>
            </c:strRef>
          </c:tx>
          <c:spPr>
            <a:solidFill>
              <a:schemeClr val="accent5"/>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Κριτήρια_ΚΚ'!$G$362:$G$376</c:f>
              <c:numCache>
                <c:formatCode>0%</c:formatCode>
                <c:ptCount val="15"/>
                <c:pt idx="0">
                  <c:v>0.57831325301204817</c:v>
                </c:pt>
                <c:pt idx="1">
                  <c:v>0.59036144578313254</c:v>
                </c:pt>
                <c:pt idx="2">
                  <c:v>0.58433734939759041</c:v>
                </c:pt>
                <c:pt idx="3">
                  <c:v>0.68975903614457834</c:v>
                </c:pt>
                <c:pt idx="4">
                  <c:v>0.58132530120481929</c:v>
                </c:pt>
                <c:pt idx="5">
                  <c:v>0.62951807228915657</c:v>
                </c:pt>
                <c:pt idx="6">
                  <c:v>0.51807228915662651</c:v>
                </c:pt>
                <c:pt idx="7">
                  <c:v>0.49096385542168675</c:v>
                </c:pt>
                <c:pt idx="8">
                  <c:v>0.54819277108433739</c:v>
                </c:pt>
                <c:pt idx="9">
                  <c:v>0.60542168674698793</c:v>
                </c:pt>
                <c:pt idx="10">
                  <c:v>0.49096385542168675</c:v>
                </c:pt>
                <c:pt idx="11">
                  <c:v>0.41867469879518071</c:v>
                </c:pt>
                <c:pt idx="12">
                  <c:v>0.3253012048192771</c:v>
                </c:pt>
                <c:pt idx="13">
                  <c:v>0.49096385542168675</c:v>
                </c:pt>
                <c:pt idx="14">
                  <c:v>0.63554216867469882</c:v>
                </c:pt>
              </c:numCache>
            </c:numRef>
          </c:val>
          <c:extLst>
            <c:ext xmlns:c16="http://schemas.microsoft.com/office/drawing/2014/chart" uri="{C3380CC4-5D6E-409C-BE32-E72D297353CC}">
              <c16:uniqueId val="{00000004-B6B9-43DF-9E65-1C3DC23C64C8}"/>
            </c:ext>
          </c:extLst>
        </c:ser>
        <c:ser>
          <c:idx val="5"/>
          <c:order val="5"/>
          <c:tx>
            <c:strRef>
              <c:f>'Ικανοποίηση Κριτήρια_ΚΚ'!$H$361</c:f>
              <c:strCache>
                <c:ptCount val="1"/>
                <c:pt idx="0">
                  <c:v>ΔΓ/ΔΑ</c:v>
                </c:pt>
              </c:strCache>
            </c:strRef>
          </c:tx>
          <c:spPr>
            <a:solidFill>
              <a:schemeClr val="accent6"/>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Κριτήρια_ΚΚ'!$H$362:$H$376</c:f>
              <c:numCache>
                <c:formatCode>0%</c:formatCode>
                <c:ptCount val="15"/>
                <c:pt idx="0">
                  <c:v>6.024096385542169E-3</c:v>
                </c:pt>
                <c:pt idx="1">
                  <c:v>3.0120481927710845E-3</c:v>
                </c:pt>
                <c:pt idx="2">
                  <c:v>6.024096385542169E-3</c:v>
                </c:pt>
                <c:pt idx="3">
                  <c:v>3.0120481927710845E-3</c:v>
                </c:pt>
                <c:pt idx="4">
                  <c:v>6.024096385542169E-3</c:v>
                </c:pt>
                <c:pt idx="5">
                  <c:v>3.0120481927710845E-3</c:v>
                </c:pt>
                <c:pt idx="6">
                  <c:v>6.024096385542169E-3</c:v>
                </c:pt>
                <c:pt idx="7">
                  <c:v>9.0361445783132526E-3</c:v>
                </c:pt>
                <c:pt idx="8">
                  <c:v>9.0361445783132526E-3</c:v>
                </c:pt>
                <c:pt idx="9">
                  <c:v>3.0120481927710845E-3</c:v>
                </c:pt>
                <c:pt idx="10">
                  <c:v>1.5060240963855422E-2</c:v>
                </c:pt>
                <c:pt idx="11">
                  <c:v>2.710843373493976E-2</c:v>
                </c:pt>
                <c:pt idx="12">
                  <c:v>3.0120481927710843E-2</c:v>
                </c:pt>
                <c:pt idx="13">
                  <c:v>2.4096385542168676E-2</c:v>
                </c:pt>
                <c:pt idx="14">
                  <c:v>9.0361445783132526E-3</c:v>
                </c:pt>
              </c:numCache>
            </c:numRef>
          </c:val>
          <c:extLst>
            <c:ext xmlns:c16="http://schemas.microsoft.com/office/drawing/2014/chart" uri="{C3380CC4-5D6E-409C-BE32-E72D297353CC}">
              <c16:uniqueId val="{00000005-B6B9-43DF-9E65-1C3DC23C64C8}"/>
            </c:ext>
          </c:extLst>
        </c:ser>
        <c:ser>
          <c:idx val="6"/>
          <c:order val="6"/>
          <c:tx>
            <c:strRef>
              <c:f>'Ικανοποίηση Κριτήρια_ΚΚ'!$I$361</c:f>
              <c:strCache>
                <c:ptCount val="1"/>
                <c:pt idx="0">
                  <c:v>Καμία απάντηση</c:v>
                </c:pt>
              </c:strCache>
            </c:strRef>
          </c:tx>
          <c:spPr>
            <a:solidFill>
              <a:schemeClr val="accent1">
                <a:lumMod val="60000"/>
              </a:schemeClr>
            </a:solidFill>
            <a:ln>
              <a:noFill/>
            </a:ln>
            <a:effectLst/>
          </c:spPr>
          <c:invertIfNegative val="0"/>
          <c:cat>
            <c:multiLvlStrRef>
              <c:f>'Ικανοποίηση Κριτήρια_ΚΚ'!$A$362:$B$376</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Κριτήρια_ΚΚ'!$I$362:$I$376</c:f>
              <c:numCache>
                <c:formatCode>0%</c:formatCode>
                <c:ptCount val="15"/>
                <c:pt idx="0">
                  <c:v>4.8192771084337352E-2</c:v>
                </c:pt>
                <c:pt idx="1">
                  <c:v>4.8192771084337352E-2</c:v>
                </c:pt>
                <c:pt idx="2">
                  <c:v>5.1204819277108432E-2</c:v>
                </c:pt>
                <c:pt idx="3">
                  <c:v>5.1204819277108432E-2</c:v>
                </c:pt>
                <c:pt idx="4">
                  <c:v>5.4216867469879519E-2</c:v>
                </c:pt>
                <c:pt idx="5">
                  <c:v>5.7228915662650599E-2</c:v>
                </c:pt>
                <c:pt idx="6">
                  <c:v>5.1204819277108432E-2</c:v>
                </c:pt>
                <c:pt idx="7">
                  <c:v>5.1204819277108432E-2</c:v>
                </c:pt>
                <c:pt idx="8">
                  <c:v>4.8192771084337352E-2</c:v>
                </c:pt>
                <c:pt idx="9">
                  <c:v>4.8192771084337352E-2</c:v>
                </c:pt>
                <c:pt idx="10">
                  <c:v>5.1204819277108432E-2</c:v>
                </c:pt>
                <c:pt idx="11">
                  <c:v>4.8192771084337352E-2</c:v>
                </c:pt>
                <c:pt idx="12">
                  <c:v>5.4216867469879519E-2</c:v>
                </c:pt>
                <c:pt idx="13">
                  <c:v>6.3253012048192767E-2</c:v>
                </c:pt>
                <c:pt idx="14">
                  <c:v>6.0240963855421686E-2</c:v>
                </c:pt>
              </c:numCache>
            </c:numRef>
          </c:val>
          <c:extLst>
            <c:ext xmlns:c16="http://schemas.microsoft.com/office/drawing/2014/chart" uri="{C3380CC4-5D6E-409C-BE32-E72D297353CC}">
              <c16:uniqueId val="{00000006-B6B9-43DF-9E65-1C3DC23C64C8}"/>
            </c:ext>
          </c:extLst>
        </c:ser>
        <c:dLbls>
          <c:showLegendKey val="0"/>
          <c:showVal val="0"/>
          <c:showCatName val="0"/>
          <c:showSerName val="0"/>
          <c:showPercent val="0"/>
          <c:showBubbleSize val="0"/>
        </c:dLbls>
        <c:gapWidth val="219"/>
        <c:overlap val="100"/>
        <c:axId val="2018310608"/>
        <c:axId val="2018294768"/>
      </c:barChart>
      <c:catAx>
        <c:axId val="2018310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l-GR"/>
          </a:p>
        </c:txPr>
        <c:crossAx val="2018294768"/>
        <c:crosses val="autoZero"/>
        <c:auto val="1"/>
        <c:lblAlgn val="ctr"/>
        <c:lblOffset val="100"/>
        <c:noMultiLvlLbl val="0"/>
      </c:catAx>
      <c:valAx>
        <c:axId val="20182947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l-GR"/>
          </a:p>
        </c:txPr>
        <c:crossAx val="201831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υπηρεσίες_ΠΡ'!$B$173</c:f>
              <c:strCache>
                <c:ptCount val="1"/>
                <c:pt idx="0">
                  <c:v>Καθόλου</c:v>
                </c:pt>
              </c:strCache>
            </c:strRef>
          </c:tx>
          <c:spPr>
            <a:solidFill>
              <a:schemeClr val="accent1"/>
            </a:solidFill>
            <a:ln>
              <a:solidFill>
                <a:schemeClr val="accent1">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υπηρεσίες_ΠΡ'!$B$174:$B$182</c:f>
              <c:numCache>
                <c:formatCode>0%</c:formatCode>
                <c:ptCount val="9"/>
                <c:pt idx="0">
                  <c:v>2.5974025974025976E-2</c:v>
                </c:pt>
                <c:pt idx="1">
                  <c:v>4.5454545454545456E-2</c:v>
                </c:pt>
                <c:pt idx="2">
                  <c:v>2.5974025974025976E-2</c:v>
                </c:pt>
                <c:pt idx="3">
                  <c:v>0</c:v>
                </c:pt>
                <c:pt idx="4">
                  <c:v>9.7402597402597407E-2</c:v>
                </c:pt>
                <c:pt idx="5">
                  <c:v>8.4415584415584416E-2</c:v>
                </c:pt>
                <c:pt idx="6">
                  <c:v>2.6666666666666668E-2</c:v>
                </c:pt>
                <c:pt idx="7">
                  <c:v>1.948051948051948E-2</c:v>
                </c:pt>
                <c:pt idx="8">
                  <c:v>1.948051948051948E-2</c:v>
                </c:pt>
              </c:numCache>
            </c:numRef>
          </c:val>
          <c:extLst>
            <c:ext xmlns:c16="http://schemas.microsoft.com/office/drawing/2014/chart" uri="{C3380CC4-5D6E-409C-BE32-E72D297353CC}">
              <c16:uniqueId val="{00000000-17A9-4F42-9230-C502A8B458FD}"/>
            </c:ext>
          </c:extLst>
        </c:ser>
        <c:ser>
          <c:idx val="1"/>
          <c:order val="1"/>
          <c:tx>
            <c:strRef>
              <c:f>'Ικανοποίηση υπηρεσίες_ΠΡ'!$C$173</c:f>
              <c:strCache>
                <c:ptCount val="1"/>
                <c:pt idx="0">
                  <c:v>Λίγο</c:v>
                </c:pt>
              </c:strCache>
            </c:strRef>
          </c:tx>
          <c:spPr>
            <a:solidFill>
              <a:schemeClr val="accent2"/>
            </a:solidFill>
            <a:ln>
              <a:solidFill>
                <a:schemeClr val="accent2">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υπηρεσίες_ΠΡ'!$C$174:$C$182</c:f>
              <c:numCache>
                <c:formatCode>0%</c:formatCode>
                <c:ptCount val="9"/>
                <c:pt idx="0">
                  <c:v>1.948051948051948E-2</c:v>
                </c:pt>
                <c:pt idx="1">
                  <c:v>5.844155844155844E-2</c:v>
                </c:pt>
                <c:pt idx="2">
                  <c:v>3.2467532467532464E-2</c:v>
                </c:pt>
                <c:pt idx="3">
                  <c:v>2.5974025974025976E-2</c:v>
                </c:pt>
                <c:pt idx="4">
                  <c:v>3.2467532467532464E-2</c:v>
                </c:pt>
                <c:pt idx="5">
                  <c:v>6.4935064935064929E-2</c:v>
                </c:pt>
                <c:pt idx="6">
                  <c:v>0.06</c:v>
                </c:pt>
                <c:pt idx="7">
                  <c:v>5.844155844155844E-2</c:v>
                </c:pt>
                <c:pt idx="8">
                  <c:v>9.0909090909090912E-2</c:v>
                </c:pt>
              </c:numCache>
            </c:numRef>
          </c:val>
          <c:extLst>
            <c:ext xmlns:c16="http://schemas.microsoft.com/office/drawing/2014/chart" uri="{C3380CC4-5D6E-409C-BE32-E72D297353CC}">
              <c16:uniqueId val="{00000001-17A9-4F42-9230-C502A8B458FD}"/>
            </c:ext>
          </c:extLst>
        </c:ser>
        <c:ser>
          <c:idx val="2"/>
          <c:order val="2"/>
          <c:tx>
            <c:strRef>
              <c:f>'Ικανοποίηση υπηρεσίες_ΠΡ'!$D$173</c:f>
              <c:strCache>
                <c:ptCount val="1"/>
                <c:pt idx="0">
                  <c:v>Αρκετά</c:v>
                </c:pt>
              </c:strCache>
            </c:strRef>
          </c:tx>
          <c:spPr>
            <a:solidFill>
              <a:schemeClr val="accent3"/>
            </a:solidFill>
            <a:ln>
              <a:solidFill>
                <a:schemeClr val="accent3">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υπηρεσίες_ΠΡ'!$D$174:$D$182</c:f>
              <c:numCache>
                <c:formatCode>0%</c:formatCode>
                <c:ptCount val="9"/>
                <c:pt idx="0">
                  <c:v>0.15584415584415584</c:v>
                </c:pt>
                <c:pt idx="1">
                  <c:v>0.16233766233766234</c:v>
                </c:pt>
                <c:pt idx="2">
                  <c:v>0.13636363636363635</c:v>
                </c:pt>
                <c:pt idx="3">
                  <c:v>9.0909090909090912E-2</c:v>
                </c:pt>
                <c:pt idx="4">
                  <c:v>0.12987012987012986</c:v>
                </c:pt>
                <c:pt idx="5">
                  <c:v>0.11038961038961038</c:v>
                </c:pt>
                <c:pt idx="6">
                  <c:v>0.2</c:v>
                </c:pt>
                <c:pt idx="7">
                  <c:v>0.15584415584415584</c:v>
                </c:pt>
                <c:pt idx="8">
                  <c:v>0.11038961038961038</c:v>
                </c:pt>
              </c:numCache>
            </c:numRef>
          </c:val>
          <c:extLst>
            <c:ext xmlns:c16="http://schemas.microsoft.com/office/drawing/2014/chart" uri="{C3380CC4-5D6E-409C-BE32-E72D297353CC}">
              <c16:uniqueId val="{00000002-17A9-4F42-9230-C502A8B458FD}"/>
            </c:ext>
          </c:extLst>
        </c:ser>
        <c:ser>
          <c:idx val="3"/>
          <c:order val="3"/>
          <c:tx>
            <c:strRef>
              <c:f>'Ικανοποίηση υπηρεσίες_ΠΡ'!$E$173</c:f>
              <c:strCache>
                <c:ptCount val="1"/>
                <c:pt idx="0">
                  <c:v>Πολύ</c:v>
                </c:pt>
              </c:strCache>
            </c:strRef>
          </c:tx>
          <c:spPr>
            <a:solidFill>
              <a:schemeClr val="accent4"/>
            </a:solidFill>
            <a:ln>
              <a:solidFill>
                <a:schemeClr val="accent4">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υπηρεσίες_ΠΡ'!$E$174:$E$182</c:f>
              <c:numCache>
                <c:formatCode>0%</c:formatCode>
                <c:ptCount val="9"/>
                <c:pt idx="0">
                  <c:v>0.25974025974025972</c:v>
                </c:pt>
                <c:pt idx="1">
                  <c:v>0.20779220779220781</c:v>
                </c:pt>
                <c:pt idx="2">
                  <c:v>0.2792207792207792</c:v>
                </c:pt>
                <c:pt idx="3">
                  <c:v>0.31168831168831168</c:v>
                </c:pt>
                <c:pt idx="4">
                  <c:v>0.26623376623376621</c:v>
                </c:pt>
                <c:pt idx="5">
                  <c:v>0.22077922077922077</c:v>
                </c:pt>
                <c:pt idx="6">
                  <c:v>0.24666666666666667</c:v>
                </c:pt>
                <c:pt idx="7">
                  <c:v>0.22727272727272727</c:v>
                </c:pt>
                <c:pt idx="8">
                  <c:v>0.21428571428571427</c:v>
                </c:pt>
              </c:numCache>
            </c:numRef>
          </c:val>
          <c:extLst>
            <c:ext xmlns:c16="http://schemas.microsoft.com/office/drawing/2014/chart" uri="{C3380CC4-5D6E-409C-BE32-E72D297353CC}">
              <c16:uniqueId val="{00000003-17A9-4F42-9230-C502A8B458FD}"/>
            </c:ext>
          </c:extLst>
        </c:ser>
        <c:ser>
          <c:idx val="4"/>
          <c:order val="4"/>
          <c:tx>
            <c:strRef>
              <c:f>'Ικανοποίηση υπηρεσίες_ΠΡ'!$F$173</c:f>
              <c:strCache>
                <c:ptCount val="1"/>
                <c:pt idx="0">
                  <c:v>Πάρα Πολύ</c:v>
                </c:pt>
              </c:strCache>
            </c:strRef>
          </c:tx>
          <c:spPr>
            <a:solidFill>
              <a:schemeClr val="accent5"/>
            </a:solidFill>
            <a:ln>
              <a:solidFill>
                <a:schemeClr val="accent5">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υπηρεσίες_ΠΡ'!$F$174:$F$182</c:f>
              <c:numCache>
                <c:formatCode>0%</c:formatCode>
                <c:ptCount val="9"/>
                <c:pt idx="0">
                  <c:v>0.37662337662337664</c:v>
                </c:pt>
                <c:pt idx="1">
                  <c:v>0.30519480519480519</c:v>
                </c:pt>
                <c:pt idx="2">
                  <c:v>0.41558441558441561</c:v>
                </c:pt>
                <c:pt idx="3">
                  <c:v>0.48051948051948051</c:v>
                </c:pt>
                <c:pt idx="4">
                  <c:v>0.25324675324675322</c:v>
                </c:pt>
                <c:pt idx="5">
                  <c:v>0.15584415584415584</c:v>
                </c:pt>
                <c:pt idx="6">
                  <c:v>0.23333333333333334</c:v>
                </c:pt>
                <c:pt idx="7">
                  <c:v>0.26623376623376621</c:v>
                </c:pt>
                <c:pt idx="8">
                  <c:v>0.30519480519480519</c:v>
                </c:pt>
              </c:numCache>
            </c:numRef>
          </c:val>
          <c:extLst>
            <c:ext xmlns:c16="http://schemas.microsoft.com/office/drawing/2014/chart" uri="{C3380CC4-5D6E-409C-BE32-E72D297353CC}">
              <c16:uniqueId val="{00000004-17A9-4F42-9230-C502A8B458FD}"/>
            </c:ext>
          </c:extLst>
        </c:ser>
        <c:ser>
          <c:idx val="5"/>
          <c:order val="5"/>
          <c:tx>
            <c:strRef>
              <c:f>'Ικανοποίηση υπηρεσίες_ΠΡ'!$G$173</c:f>
              <c:strCache>
                <c:ptCount val="1"/>
                <c:pt idx="0">
                  <c:v>Δεν έλαβα την υπηρεσία</c:v>
                </c:pt>
              </c:strCache>
            </c:strRef>
          </c:tx>
          <c:spPr>
            <a:solidFill>
              <a:schemeClr val="accent6"/>
            </a:solidFill>
            <a:ln>
              <a:solidFill>
                <a:schemeClr val="accent6">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υπηρεσίες_ΠΡ'!$G$174:$G$182</c:f>
              <c:numCache>
                <c:formatCode>0%</c:formatCode>
                <c:ptCount val="9"/>
                <c:pt idx="0">
                  <c:v>0.13636363636363635</c:v>
                </c:pt>
                <c:pt idx="1">
                  <c:v>0.15584415584415584</c:v>
                </c:pt>
                <c:pt idx="2">
                  <c:v>6.4935064935064929E-2</c:v>
                </c:pt>
                <c:pt idx="3">
                  <c:v>3.896103896103896E-2</c:v>
                </c:pt>
                <c:pt idx="4">
                  <c:v>0.14285714285714285</c:v>
                </c:pt>
                <c:pt idx="5">
                  <c:v>0.29220779220779219</c:v>
                </c:pt>
                <c:pt idx="6">
                  <c:v>0.16666666666666666</c:v>
                </c:pt>
                <c:pt idx="7">
                  <c:v>0.14935064935064934</c:v>
                </c:pt>
                <c:pt idx="8">
                  <c:v>0.12337662337662338</c:v>
                </c:pt>
              </c:numCache>
            </c:numRef>
          </c:val>
          <c:extLst>
            <c:ext xmlns:c16="http://schemas.microsoft.com/office/drawing/2014/chart" uri="{C3380CC4-5D6E-409C-BE32-E72D297353CC}">
              <c16:uniqueId val="{00000005-17A9-4F42-9230-C502A8B458FD}"/>
            </c:ext>
          </c:extLst>
        </c:ser>
        <c:ser>
          <c:idx val="6"/>
          <c:order val="6"/>
          <c:tx>
            <c:strRef>
              <c:f>'Ικανοποίηση υπηρεσίες_ΠΡ'!$H$173</c:f>
              <c:strCache>
                <c:ptCount val="1"/>
                <c:pt idx="0">
                  <c:v>Καμία Απάντηση</c:v>
                </c:pt>
              </c:strCache>
            </c:strRef>
          </c:tx>
          <c:spPr>
            <a:solidFill>
              <a:schemeClr val="accent1">
                <a:lumMod val="60000"/>
              </a:schemeClr>
            </a:solidFill>
            <a:ln>
              <a:solidFill>
                <a:schemeClr val="accent1">
                  <a:lumMod val="60000"/>
                  <a:lumMod val="75000"/>
                </a:schemeClr>
              </a:solidFill>
            </a:ln>
            <a:effectLst/>
          </c:spPr>
          <c:invertIfNegative val="0"/>
          <c:cat>
            <c:strRef>
              <c:f>'Ικανοποίηση υπηρεσίες_ΠΡ'!$A$174:$A$182</c:f>
              <c:strCache>
                <c:ptCount val="9"/>
                <c:pt idx="0">
                  <c:v>Συμβουλευτική οικογένειας, στήριξη δικαιωμάτων και υποστήριξη πρόσβασης παιδιών  σε δημόσιες υπηρεσίες (σχολείο, αθλητισμός, πολιτισμός, δημιουργική απασχόληση κλπ).</c:v>
                </c:pt>
                <c:pt idx="1">
                  <c:v>Στήριξη, ενδυνάμωση και ενεργοποίηση των γυναικών </c:v>
                </c:pt>
                <c:pt idx="2">
                  <c:v> Διευκόλυνση και βοήθεια για πρόσβαση σε υπηρεσίες ρύθμισης προνοιακών αιτημάτων, δικαστικών, αστικοδημοτικών και νομικών εκκρεμοτήτων</c:v>
                </c:pt>
                <c:pt idx="3">
                  <c:v>Ενημέρωση για θέματα δημόσιας υγείας και πρόσβασης σε δημόσιες υπηρεσίες υγείας</c:v>
                </c:pt>
                <c:pt idx="4">
                  <c:v>Παροχή ιατρικής βοήθειας </c:v>
                </c:pt>
                <c:pt idx="5">
                  <c:v>Βοήθεια για έναρξη επαγγελματικής δραστηριότητας, συνεταιρισμού ή επιχείρησης κοινωνικής οικονομίας </c:v>
                </c:pt>
                <c:pt idx="6">
                  <c:v>Υποστήριξη για τη διεύρυνση των επαγγελματικών σας προσόντων</c:v>
                </c:pt>
                <c:pt idx="7">
                  <c:v>Υποστήριξη για την εύρεση εργασίας</c:v>
                </c:pt>
                <c:pt idx="8">
                  <c:v> Βοήθεια για συμμετοχή σε δράσεις συμβουλευτικής και κατάρτισης</c:v>
                </c:pt>
              </c:strCache>
            </c:strRef>
          </c:cat>
          <c:val>
            <c:numRef>
              <c:f>'Ικανοποίηση υπηρεσίες_ΠΡ'!$H$174:$H$182</c:f>
              <c:numCache>
                <c:formatCode>0%</c:formatCode>
                <c:ptCount val="9"/>
                <c:pt idx="0">
                  <c:v>2.5974025974025976E-2</c:v>
                </c:pt>
                <c:pt idx="1">
                  <c:v>6.4935064935064929E-2</c:v>
                </c:pt>
                <c:pt idx="2">
                  <c:v>4.5454545454545456E-2</c:v>
                </c:pt>
                <c:pt idx="3">
                  <c:v>5.1948051948051951E-2</c:v>
                </c:pt>
                <c:pt idx="4">
                  <c:v>7.792207792207792E-2</c:v>
                </c:pt>
                <c:pt idx="5">
                  <c:v>7.1428571428571425E-2</c:v>
                </c:pt>
                <c:pt idx="6">
                  <c:v>6.6666666666666666E-2</c:v>
                </c:pt>
                <c:pt idx="7">
                  <c:v>0.12337662337662338</c:v>
                </c:pt>
                <c:pt idx="8">
                  <c:v>0.13636363636363635</c:v>
                </c:pt>
              </c:numCache>
            </c:numRef>
          </c:val>
          <c:extLst>
            <c:ext xmlns:c16="http://schemas.microsoft.com/office/drawing/2014/chart" uri="{C3380CC4-5D6E-409C-BE32-E72D297353CC}">
              <c16:uniqueId val="{00000006-17A9-4F42-9230-C502A8B458FD}"/>
            </c:ext>
          </c:extLst>
        </c:ser>
        <c:dLbls>
          <c:showLegendKey val="0"/>
          <c:showVal val="0"/>
          <c:showCatName val="0"/>
          <c:showSerName val="0"/>
          <c:showPercent val="0"/>
          <c:showBubbleSize val="0"/>
        </c:dLbls>
        <c:gapWidth val="150"/>
        <c:overlap val="100"/>
        <c:axId val="1650245743"/>
        <c:axId val="1650246223"/>
      </c:barChart>
      <c:catAx>
        <c:axId val="165024574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l-GR"/>
          </a:p>
        </c:txPr>
        <c:crossAx val="1650246223"/>
        <c:crosses val="autoZero"/>
        <c:auto val="1"/>
        <c:lblAlgn val="ctr"/>
        <c:lblOffset val="100"/>
        <c:noMultiLvlLbl val="0"/>
      </c:catAx>
      <c:valAx>
        <c:axId val="1650246223"/>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650245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'Ικανοποίηση Κριτήρια_ΠΡ'!$C$180</c:f>
              <c:strCache>
                <c:ptCount val="1"/>
                <c:pt idx="0">
                  <c:v>Καθόλου</c:v>
                </c:pt>
              </c:strCache>
            </c:strRef>
          </c:tx>
          <c:spPr>
            <a:solidFill>
              <a:schemeClr val="accent1"/>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Κριτήρια_ΠΡ'!$C$181:$C$195</c:f>
              <c:numCache>
                <c:formatCode>0.0%</c:formatCode>
                <c:ptCount val="15"/>
                <c:pt idx="0">
                  <c:v>6.4935064935064939E-3</c:v>
                </c:pt>
                <c:pt idx="1">
                  <c:v>0</c:v>
                </c:pt>
                <c:pt idx="2">
                  <c:v>0</c:v>
                </c:pt>
                <c:pt idx="3">
                  <c:v>0</c:v>
                </c:pt>
                <c:pt idx="4">
                  <c:v>0</c:v>
                </c:pt>
                <c:pt idx="5">
                  <c:v>0</c:v>
                </c:pt>
                <c:pt idx="6">
                  <c:v>0</c:v>
                </c:pt>
                <c:pt idx="7">
                  <c:v>6.4935064935064939E-3</c:v>
                </c:pt>
                <c:pt idx="8">
                  <c:v>0</c:v>
                </c:pt>
                <c:pt idx="9">
                  <c:v>0</c:v>
                </c:pt>
                <c:pt idx="10">
                  <c:v>0</c:v>
                </c:pt>
                <c:pt idx="11">
                  <c:v>6.4935064935064939E-3</c:v>
                </c:pt>
                <c:pt idx="12">
                  <c:v>0</c:v>
                </c:pt>
                <c:pt idx="13">
                  <c:v>0</c:v>
                </c:pt>
                <c:pt idx="14">
                  <c:v>0</c:v>
                </c:pt>
              </c:numCache>
            </c:numRef>
          </c:val>
          <c:extLst>
            <c:ext xmlns:c16="http://schemas.microsoft.com/office/drawing/2014/chart" uri="{C3380CC4-5D6E-409C-BE32-E72D297353CC}">
              <c16:uniqueId val="{00000000-E1B8-45C0-89E8-8E40680BBB36}"/>
            </c:ext>
          </c:extLst>
        </c:ser>
        <c:ser>
          <c:idx val="1"/>
          <c:order val="1"/>
          <c:tx>
            <c:strRef>
              <c:f>'Ικανοποίηση Κριτήρια_ΠΡ'!$D$180</c:f>
              <c:strCache>
                <c:ptCount val="1"/>
                <c:pt idx="0">
                  <c:v>Λίγο</c:v>
                </c:pt>
              </c:strCache>
            </c:strRef>
          </c:tx>
          <c:spPr>
            <a:solidFill>
              <a:schemeClr val="accent2"/>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Κριτήρια_ΠΡ'!$D$181:$D$195</c:f>
              <c:numCache>
                <c:formatCode>0%</c:formatCode>
                <c:ptCount val="15"/>
                <c:pt idx="0">
                  <c:v>7.1428571428571425E-2</c:v>
                </c:pt>
                <c:pt idx="1">
                  <c:v>6.4935064935064939E-3</c:v>
                </c:pt>
                <c:pt idx="2">
                  <c:v>6.4935064935064939E-3</c:v>
                </c:pt>
                <c:pt idx="3">
                  <c:v>6.4935064935064939E-3</c:v>
                </c:pt>
                <c:pt idx="4">
                  <c:v>1.2987012987012988E-2</c:v>
                </c:pt>
                <c:pt idx="5">
                  <c:v>6.4516129032258064E-3</c:v>
                </c:pt>
                <c:pt idx="6">
                  <c:v>3.896103896103896E-2</c:v>
                </c:pt>
                <c:pt idx="7">
                  <c:v>5.844155844155844E-2</c:v>
                </c:pt>
                <c:pt idx="8">
                  <c:v>3.896103896103896E-2</c:v>
                </c:pt>
                <c:pt idx="9">
                  <c:v>6.4935064935064939E-3</c:v>
                </c:pt>
                <c:pt idx="10">
                  <c:v>3.2467532467532464E-2</c:v>
                </c:pt>
                <c:pt idx="11">
                  <c:v>5.844155844155844E-2</c:v>
                </c:pt>
                <c:pt idx="12">
                  <c:v>5.844155844155844E-2</c:v>
                </c:pt>
                <c:pt idx="13">
                  <c:v>1.2987012987012988E-2</c:v>
                </c:pt>
                <c:pt idx="14">
                  <c:v>6.4935064935064939E-3</c:v>
                </c:pt>
              </c:numCache>
            </c:numRef>
          </c:val>
          <c:extLst>
            <c:ext xmlns:c16="http://schemas.microsoft.com/office/drawing/2014/chart" uri="{C3380CC4-5D6E-409C-BE32-E72D297353CC}">
              <c16:uniqueId val="{00000001-E1B8-45C0-89E8-8E40680BBB36}"/>
            </c:ext>
          </c:extLst>
        </c:ser>
        <c:ser>
          <c:idx val="2"/>
          <c:order val="2"/>
          <c:tx>
            <c:strRef>
              <c:f>'Ικανοποίηση Κριτήρια_ΠΡ'!$E$180</c:f>
              <c:strCache>
                <c:ptCount val="1"/>
                <c:pt idx="0">
                  <c:v>Αρκετά</c:v>
                </c:pt>
              </c:strCache>
            </c:strRef>
          </c:tx>
          <c:spPr>
            <a:solidFill>
              <a:schemeClr val="accent3"/>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Κριτήρια_ΠΡ'!$E$181:$E$195</c:f>
              <c:numCache>
                <c:formatCode>0%</c:formatCode>
                <c:ptCount val="15"/>
                <c:pt idx="0">
                  <c:v>0.1038961038961039</c:v>
                </c:pt>
                <c:pt idx="1">
                  <c:v>5.844155844155844E-2</c:v>
                </c:pt>
                <c:pt idx="2">
                  <c:v>9.0909090909090912E-2</c:v>
                </c:pt>
                <c:pt idx="3">
                  <c:v>3.2467532467532464E-2</c:v>
                </c:pt>
                <c:pt idx="4">
                  <c:v>9.0909090909090912E-2</c:v>
                </c:pt>
                <c:pt idx="5">
                  <c:v>4.5161290322580643E-2</c:v>
                </c:pt>
                <c:pt idx="6">
                  <c:v>5.844155844155844E-2</c:v>
                </c:pt>
                <c:pt idx="7">
                  <c:v>0.15584415584415584</c:v>
                </c:pt>
                <c:pt idx="8">
                  <c:v>0.1038961038961039</c:v>
                </c:pt>
                <c:pt idx="9">
                  <c:v>3.896103896103896E-2</c:v>
                </c:pt>
                <c:pt idx="10">
                  <c:v>0.11688311688311688</c:v>
                </c:pt>
                <c:pt idx="11">
                  <c:v>0.16233766233766234</c:v>
                </c:pt>
                <c:pt idx="12">
                  <c:v>0.19480519480519481</c:v>
                </c:pt>
                <c:pt idx="13">
                  <c:v>0.12987012987012986</c:v>
                </c:pt>
                <c:pt idx="14">
                  <c:v>3.896103896103896E-2</c:v>
                </c:pt>
              </c:numCache>
            </c:numRef>
          </c:val>
          <c:extLst>
            <c:ext xmlns:c16="http://schemas.microsoft.com/office/drawing/2014/chart" uri="{C3380CC4-5D6E-409C-BE32-E72D297353CC}">
              <c16:uniqueId val="{00000002-E1B8-45C0-89E8-8E40680BBB36}"/>
            </c:ext>
          </c:extLst>
        </c:ser>
        <c:ser>
          <c:idx val="3"/>
          <c:order val="3"/>
          <c:tx>
            <c:strRef>
              <c:f>'Ικανοποίηση Κριτήρια_ΠΡ'!$F$180</c:f>
              <c:strCache>
                <c:ptCount val="1"/>
                <c:pt idx="0">
                  <c:v>Πολύ</c:v>
                </c:pt>
              </c:strCache>
            </c:strRef>
          </c:tx>
          <c:spPr>
            <a:solidFill>
              <a:schemeClr val="accent4"/>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Κριτήρια_ΠΡ'!$F$181:$F$195</c:f>
              <c:numCache>
                <c:formatCode>0%</c:formatCode>
                <c:ptCount val="15"/>
                <c:pt idx="0">
                  <c:v>0.23376623376623376</c:v>
                </c:pt>
                <c:pt idx="1">
                  <c:v>0.31168831168831168</c:v>
                </c:pt>
                <c:pt idx="2">
                  <c:v>0.31168831168831168</c:v>
                </c:pt>
                <c:pt idx="3">
                  <c:v>0.24675324675324675</c:v>
                </c:pt>
                <c:pt idx="4">
                  <c:v>0.27272727272727271</c:v>
                </c:pt>
                <c:pt idx="5">
                  <c:v>0.31612903225806449</c:v>
                </c:pt>
                <c:pt idx="6">
                  <c:v>0.35064935064935066</c:v>
                </c:pt>
                <c:pt idx="7">
                  <c:v>0.27272727272727271</c:v>
                </c:pt>
                <c:pt idx="8">
                  <c:v>0.33766233766233766</c:v>
                </c:pt>
                <c:pt idx="9">
                  <c:v>0.33766233766233766</c:v>
                </c:pt>
                <c:pt idx="10">
                  <c:v>0.34415584415584416</c:v>
                </c:pt>
                <c:pt idx="11">
                  <c:v>0.34415584415584416</c:v>
                </c:pt>
                <c:pt idx="12">
                  <c:v>0.34415584415584416</c:v>
                </c:pt>
                <c:pt idx="13">
                  <c:v>0.37012987012987014</c:v>
                </c:pt>
                <c:pt idx="14">
                  <c:v>0.26623376623376621</c:v>
                </c:pt>
              </c:numCache>
            </c:numRef>
          </c:val>
          <c:extLst>
            <c:ext xmlns:c16="http://schemas.microsoft.com/office/drawing/2014/chart" uri="{C3380CC4-5D6E-409C-BE32-E72D297353CC}">
              <c16:uniqueId val="{00000003-E1B8-45C0-89E8-8E40680BBB36}"/>
            </c:ext>
          </c:extLst>
        </c:ser>
        <c:ser>
          <c:idx val="4"/>
          <c:order val="4"/>
          <c:tx>
            <c:strRef>
              <c:f>'Ικανοποίηση Κριτήρια_ΠΡ'!$G$180</c:f>
              <c:strCache>
                <c:ptCount val="1"/>
                <c:pt idx="0">
                  <c:v>Πάρα Πολύ</c:v>
                </c:pt>
              </c:strCache>
            </c:strRef>
          </c:tx>
          <c:spPr>
            <a:solidFill>
              <a:schemeClr val="accent5"/>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Κριτήρια_ΠΡ'!$G$181:$G$195</c:f>
              <c:numCache>
                <c:formatCode>0%</c:formatCode>
                <c:ptCount val="15"/>
                <c:pt idx="0">
                  <c:v>0.50649350649350644</c:v>
                </c:pt>
                <c:pt idx="1">
                  <c:v>0.52597402597402598</c:v>
                </c:pt>
                <c:pt idx="2">
                  <c:v>0.50649350649350644</c:v>
                </c:pt>
                <c:pt idx="3">
                  <c:v>0.62987012987012991</c:v>
                </c:pt>
                <c:pt idx="4">
                  <c:v>0.53896103896103897</c:v>
                </c:pt>
                <c:pt idx="5">
                  <c:v>0.54193548387096779</c:v>
                </c:pt>
                <c:pt idx="6">
                  <c:v>0.46753246753246752</c:v>
                </c:pt>
                <c:pt idx="7">
                  <c:v>0.41558441558441561</c:v>
                </c:pt>
                <c:pt idx="8">
                  <c:v>0.43506493506493504</c:v>
                </c:pt>
                <c:pt idx="9">
                  <c:v>0.51948051948051943</c:v>
                </c:pt>
                <c:pt idx="10">
                  <c:v>0.40259740259740262</c:v>
                </c:pt>
                <c:pt idx="11">
                  <c:v>0.32467532467532467</c:v>
                </c:pt>
                <c:pt idx="12">
                  <c:v>0.30519480519480519</c:v>
                </c:pt>
                <c:pt idx="13">
                  <c:v>0.38961038961038963</c:v>
                </c:pt>
                <c:pt idx="14">
                  <c:v>0.59090909090909094</c:v>
                </c:pt>
              </c:numCache>
            </c:numRef>
          </c:val>
          <c:extLst>
            <c:ext xmlns:c16="http://schemas.microsoft.com/office/drawing/2014/chart" uri="{C3380CC4-5D6E-409C-BE32-E72D297353CC}">
              <c16:uniqueId val="{00000004-E1B8-45C0-89E8-8E40680BBB36}"/>
            </c:ext>
          </c:extLst>
        </c:ser>
        <c:ser>
          <c:idx val="5"/>
          <c:order val="5"/>
          <c:tx>
            <c:strRef>
              <c:f>'Ικανοποίηση Κριτήρια_ΠΡ'!$H$180</c:f>
              <c:strCache>
                <c:ptCount val="1"/>
                <c:pt idx="0">
                  <c:v>ΔΓ/ΔΑ</c:v>
                </c:pt>
              </c:strCache>
            </c:strRef>
          </c:tx>
          <c:spPr>
            <a:solidFill>
              <a:schemeClr val="accent6"/>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Κριτήρια_ΠΡ'!$H$181:$H$195</c:f>
              <c:numCache>
                <c:formatCode>0%</c:formatCode>
                <c:ptCount val="15"/>
                <c:pt idx="0">
                  <c:v>6.4935064935064939E-3</c:v>
                </c:pt>
                <c:pt idx="1">
                  <c:v>6.4935064935064939E-3</c:v>
                </c:pt>
                <c:pt idx="2">
                  <c:v>6.4935064935064939E-3</c:v>
                </c:pt>
                <c:pt idx="3">
                  <c:v>6.4935064935064939E-3</c:v>
                </c:pt>
                <c:pt idx="4">
                  <c:v>6.4935064935064939E-3</c:v>
                </c:pt>
                <c:pt idx="5">
                  <c:v>6.4516129032258064E-3</c:v>
                </c:pt>
                <c:pt idx="6">
                  <c:v>6.4935064935064939E-3</c:v>
                </c:pt>
                <c:pt idx="7">
                  <c:v>1.948051948051948E-2</c:v>
                </c:pt>
                <c:pt idx="8">
                  <c:v>6.4935064935064939E-3</c:v>
                </c:pt>
                <c:pt idx="9">
                  <c:v>6.4935064935064939E-3</c:v>
                </c:pt>
                <c:pt idx="10">
                  <c:v>6.4935064935064939E-3</c:v>
                </c:pt>
                <c:pt idx="11">
                  <c:v>6.4935064935064939E-3</c:v>
                </c:pt>
                <c:pt idx="12">
                  <c:v>6.4935064935064939E-3</c:v>
                </c:pt>
                <c:pt idx="13">
                  <c:v>6.4935064935064939E-3</c:v>
                </c:pt>
                <c:pt idx="14">
                  <c:v>6.4935064935064939E-3</c:v>
                </c:pt>
              </c:numCache>
            </c:numRef>
          </c:val>
          <c:extLst>
            <c:ext xmlns:c16="http://schemas.microsoft.com/office/drawing/2014/chart" uri="{C3380CC4-5D6E-409C-BE32-E72D297353CC}">
              <c16:uniqueId val="{00000005-E1B8-45C0-89E8-8E40680BBB36}"/>
            </c:ext>
          </c:extLst>
        </c:ser>
        <c:ser>
          <c:idx val="6"/>
          <c:order val="6"/>
          <c:tx>
            <c:strRef>
              <c:f>'Ικανοποίηση Κριτήρια_ΠΡ'!$I$180</c:f>
              <c:strCache>
                <c:ptCount val="1"/>
                <c:pt idx="0">
                  <c:v>Καμία απάντηση</c:v>
                </c:pt>
              </c:strCache>
            </c:strRef>
          </c:tx>
          <c:spPr>
            <a:solidFill>
              <a:schemeClr val="accent1">
                <a:lumMod val="60000"/>
              </a:schemeClr>
            </a:solidFill>
            <a:ln>
              <a:noFill/>
            </a:ln>
            <a:effectLst/>
          </c:spPr>
          <c:invertIfNegative val="0"/>
          <c:cat>
            <c:multiLvlStrRef>
              <c:f>'Ικανοποίηση Κριτήρια_ΠΡ'!$A$181:$B$195</c:f>
              <c:multiLvlStrCache>
                <c:ptCount val="15"/>
                <c:lvl>
                  <c:pt idx="0">
                    <c:v>Η τοποθεσία και το ωράριο λειτουργίας διευκόλυναν την πρόσβασή μου στη δομή</c:v>
                  </c:pt>
                  <c:pt idx="1">
                    <c:v>Η διαδικασία εγγραφής/ένταξης ήταν απλή και κατανοητή</c:v>
                  </c:pt>
                  <c:pt idx="2">
                    <c:v>Ο χρόνος εξυπηρέτησης ήταν ικανοποιητικός</c:v>
                  </c:pt>
                  <c:pt idx="3">
                    <c:v>Το προσωπικό ήταν ευγενικό και με αντιμετώπισε με σεβασμό</c:v>
                  </c:pt>
                  <c:pt idx="4">
                    <c:v>Διασφαλίστηκε η εμπιστευτικότητα των προσωπικών μου δεδομένων</c:v>
                  </c:pt>
                  <c:pt idx="5">
                    <c:v>Το προσωπικό διέθετε επαγγελματισμό και επαρκή γνώση</c:v>
                  </c:pt>
                  <c:pt idx="6">
                    <c:v>Ο χώρος της δομής ήταν καθαρός και ασφαλής</c:v>
                  </c:pt>
                  <c:pt idx="7">
                    <c:v>Υπήρχε διασφάλιση ιδιωτικότητας σε ευαίσθητες συζητήσεις</c:v>
                  </c:pt>
                  <c:pt idx="8">
                    <c:v>Οι υπηρεσίες που έλαβα ανταποκρίθηκαν στις ανάγκες μου</c:v>
                  </c:pt>
                  <c:pt idx="9">
                    <c:v>Το περιεχόμενο και η καθοδήγηση που έλαβα ήταν σαφή και κατανοητά</c:v>
                  </c:pt>
                  <c:pt idx="10">
                    <c:v>Οι υπηρεσίες συνέβαλαν στην επίλυση συγκεκριμένων δυσκολιών που αντιμετώπιζα</c:v>
                  </c:pt>
                  <c:pt idx="11">
                    <c:v>Αντίκτυπος _ Μέσω των υπηρεσιών καλύφθηκαν βασικές ανάγκες μου</c:v>
                  </c:pt>
                  <c:pt idx="12">
                    <c:v>Αντίκτυπος _ Βελτιώθηκε η καθημερινότητά μου</c:v>
                  </c:pt>
                  <c:pt idx="13">
                    <c:v>Αντίκτυπος _ Ένιωσα στήριξη και ενδυνάμωση</c:v>
                  </c:pt>
                  <c:pt idx="14">
                    <c:v>Συνολικά, είμαι ικανοποιημένος/η από τη λειτουργία του Παραρτήματος Ρομά</c:v>
                  </c:pt>
                </c:lvl>
                <c:lvl>
                  <c:pt idx="0">
                    <c:v>Πρόσβαση &amp; Εξυπηρέτηση</c:v>
                  </c:pt>
                  <c:pt idx="3">
                    <c:v>Προσωπικό</c:v>
                  </c:pt>
                  <c:pt idx="6">
                    <c:v>Υποδομές &amp; Ασφάλεια</c:v>
                  </c:pt>
                  <c:pt idx="8">
                    <c:v>Ποιότητα Υπηρεσιών </c:v>
                  </c:pt>
                  <c:pt idx="11">
                    <c:v>Αντίκτυπος</c:v>
                  </c:pt>
                  <c:pt idx="14">
                    <c:v>Συνολική Ικανοποίηση</c:v>
                  </c:pt>
                </c:lvl>
              </c:multiLvlStrCache>
            </c:multiLvlStrRef>
          </c:cat>
          <c:val>
            <c:numRef>
              <c:f>'Ικανοποίηση Κριτήρια_ΠΡ'!$I$181:$I$195</c:f>
              <c:numCache>
                <c:formatCode>0%</c:formatCode>
                <c:ptCount val="15"/>
                <c:pt idx="0">
                  <c:v>7.1428571428571425E-2</c:v>
                </c:pt>
                <c:pt idx="1">
                  <c:v>9.0909090909090912E-2</c:v>
                </c:pt>
                <c:pt idx="2">
                  <c:v>7.792207792207792E-2</c:v>
                </c:pt>
                <c:pt idx="3">
                  <c:v>7.792207792207792E-2</c:v>
                </c:pt>
                <c:pt idx="4">
                  <c:v>7.792207792207792E-2</c:v>
                </c:pt>
                <c:pt idx="5">
                  <c:v>8.387096774193549E-2</c:v>
                </c:pt>
                <c:pt idx="6">
                  <c:v>7.792207792207792E-2</c:v>
                </c:pt>
                <c:pt idx="7">
                  <c:v>7.1428571428571425E-2</c:v>
                </c:pt>
                <c:pt idx="8">
                  <c:v>7.792207792207792E-2</c:v>
                </c:pt>
                <c:pt idx="9">
                  <c:v>9.0909090909090912E-2</c:v>
                </c:pt>
                <c:pt idx="10">
                  <c:v>9.7402597402597407E-2</c:v>
                </c:pt>
                <c:pt idx="11">
                  <c:v>9.7402597402597407E-2</c:v>
                </c:pt>
                <c:pt idx="12">
                  <c:v>9.0909090909090912E-2</c:v>
                </c:pt>
                <c:pt idx="13">
                  <c:v>9.0909090909090912E-2</c:v>
                </c:pt>
                <c:pt idx="14">
                  <c:v>9.0909090909090912E-2</c:v>
                </c:pt>
              </c:numCache>
            </c:numRef>
          </c:val>
          <c:extLst>
            <c:ext xmlns:c16="http://schemas.microsoft.com/office/drawing/2014/chart" uri="{C3380CC4-5D6E-409C-BE32-E72D297353CC}">
              <c16:uniqueId val="{00000006-E1B8-45C0-89E8-8E40680BBB36}"/>
            </c:ext>
          </c:extLst>
        </c:ser>
        <c:dLbls>
          <c:showLegendKey val="0"/>
          <c:showVal val="0"/>
          <c:showCatName val="0"/>
          <c:showSerName val="0"/>
          <c:showPercent val="0"/>
          <c:showBubbleSize val="0"/>
        </c:dLbls>
        <c:gapWidth val="219"/>
        <c:overlap val="100"/>
        <c:axId val="2018313968"/>
        <c:axId val="2018314448"/>
      </c:barChart>
      <c:catAx>
        <c:axId val="2018313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l-GR"/>
          </a:p>
        </c:txPr>
        <c:crossAx val="2018314448"/>
        <c:crosses val="autoZero"/>
        <c:auto val="1"/>
        <c:lblAlgn val="ctr"/>
        <c:lblOffset val="100"/>
        <c:noMultiLvlLbl val="0"/>
      </c:catAx>
      <c:valAx>
        <c:axId val="20183144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l-GR"/>
          </a:p>
        </c:txPr>
        <c:crossAx val="201831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77-4FF2-825D-76D4C47066E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77-4FF2-825D-76D4C47066E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277-4FF2-825D-76D4C47066E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277-4FF2-825D-76D4C47066E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277-4FF2-825D-76D4C47066E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277-4FF2-825D-76D4C47066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Δήμος!$A$13:$A$18</c:f>
              <c:strCache>
                <c:ptCount val="6"/>
                <c:pt idx="0">
                  <c:v>Δήμος Θέρμου</c:v>
                </c:pt>
                <c:pt idx="1">
                  <c:v>Δήμος Ήλιδας</c:v>
                </c:pt>
                <c:pt idx="2">
                  <c:v>Δήμος Πατρέων</c:v>
                </c:pt>
                <c:pt idx="3">
                  <c:v>Ι.Π. Μεσολογγίου</c:v>
                </c:pt>
                <c:pt idx="4">
                  <c:v>Δήμος Ανδρίτσαινας-Κρεστένων</c:v>
                </c:pt>
                <c:pt idx="5">
                  <c:v>Δήμος Αγρινίου</c:v>
                </c:pt>
              </c:strCache>
            </c:strRef>
          </c:cat>
          <c:val>
            <c:numRef>
              <c:f>Δήμος!$B$13:$B$18</c:f>
              <c:numCache>
                <c:formatCode>0%</c:formatCode>
                <c:ptCount val="6"/>
                <c:pt idx="0">
                  <c:v>0.27950310559006208</c:v>
                </c:pt>
                <c:pt idx="1">
                  <c:v>0.18633540372670807</c:v>
                </c:pt>
                <c:pt idx="2">
                  <c:v>0.18633540372670807</c:v>
                </c:pt>
                <c:pt idx="3">
                  <c:v>0.16149068322981366</c:v>
                </c:pt>
                <c:pt idx="4">
                  <c:v>0.12422360248447205</c:v>
                </c:pt>
                <c:pt idx="5">
                  <c:v>6.2111801242236024E-2</c:v>
                </c:pt>
              </c:numCache>
            </c:numRef>
          </c:val>
          <c:extLst>
            <c:ext xmlns:c16="http://schemas.microsoft.com/office/drawing/2014/chart" uri="{C3380CC4-5D6E-409C-BE32-E72D297353CC}">
              <c16:uniqueId val="{0000000C-F277-4FF2-825D-76D4C47066E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F75-4B5F-A60C-841E3E94C4A5}"/>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75-4B5F-A60C-841E3E94C4A5}"/>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F75-4B5F-A60C-841E3E94C4A5}"/>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5-BF75-4B5F-A60C-841E3E94C4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Φύλο!$A$10:$A$12</c:f>
              <c:strCache>
                <c:ptCount val="3"/>
                <c:pt idx="0">
                  <c:v>Άνδρας</c:v>
                </c:pt>
                <c:pt idx="1">
                  <c:v>Γυναίκα</c:v>
                </c:pt>
                <c:pt idx="2">
                  <c:v>Άλλο / Δεν επιθυμώ να απαντήσω</c:v>
                </c:pt>
              </c:strCache>
            </c:strRef>
          </c:cat>
          <c:val>
            <c:numRef>
              <c:f>Φύλο!$B$10:$B$12</c:f>
              <c:numCache>
                <c:formatCode>0%</c:formatCode>
                <c:ptCount val="3"/>
                <c:pt idx="0">
                  <c:v>0.43478260869565216</c:v>
                </c:pt>
                <c:pt idx="1">
                  <c:v>0.56521739130434778</c:v>
                </c:pt>
                <c:pt idx="2">
                  <c:v>0</c:v>
                </c:pt>
              </c:numCache>
            </c:numRef>
          </c:val>
          <c:extLst>
            <c:ext xmlns:c16="http://schemas.microsoft.com/office/drawing/2014/chart" uri="{C3380CC4-5D6E-409C-BE32-E72D297353CC}">
              <c16:uniqueId val="{00000006-BF75-4B5F-A60C-841E3E94C4A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B4-4069-BDD9-F4A033CBF3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B4-4069-BDD9-F4A033CBF3C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B4-4069-BDD9-F4A033CBF3C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B4-4069-BDD9-F4A033CBF3C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B4-4069-BDD9-F4A033CBF3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Ηλικία!$A$13:$A$17</c:f>
              <c:strCache>
                <c:ptCount val="5"/>
                <c:pt idx="0">
                  <c:v>18–24 ετών</c:v>
                </c:pt>
                <c:pt idx="1">
                  <c:v>25–39 ετών</c:v>
                </c:pt>
                <c:pt idx="2">
                  <c:v>40–54 ετών</c:v>
                </c:pt>
                <c:pt idx="3">
                  <c:v>55–64 ετών</c:v>
                </c:pt>
                <c:pt idx="4">
                  <c:v>65+ ετών</c:v>
                </c:pt>
              </c:strCache>
            </c:strRef>
          </c:cat>
          <c:val>
            <c:numRef>
              <c:f>Ηλικία!$C$13:$C$17</c:f>
              <c:numCache>
                <c:formatCode>0%</c:formatCode>
                <c:ptCount val="5"/>
                <c:pt idx="0">
                  <c:v>2.5000000000000001E-2</c:v>
                </c:pt>
                <c:pt idx="1">
                  <c:v>9.375E-2</c:v>
                </c:pt>
                <c:pt idx="2">
                  <c:v>0.33750000000000002</c:v>
                </c:pt>
                <c:pt idx="3">
                  <c:v>0.22500000000000001</c:v>
                </c:pt>
                <c:pt idx="4">
                  <c:v>0.31874999999999998</c:v>
                </c:pt>
              </c:numCache>
            </c:numRef>
          </c:val>
          <c:extLst>
            <c:ext xmlns:c16="http://schemas.microsoft.com/office/drawing/2014/chart" uri="{C3380CC4-5D6E-409C-BE32-E72D297353CC}">
              <c16:uniqueId val="{0000000A-A9B4-4069-BDD9-F4A033CBF3C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Εκπαίδευση!$A$16:$A$22</c:f>
              <c:strCache>
                <c:ptCount val="7"/>
                <c:pt idx="0">
                  <c:v>Μερικές τάξεις Δημοτικού</c:v>
                </c:pt>
                <c:pt idx="1">
                  <c:v>Απόφοιτος Δημοτικού</c:v>
                </c:pt>
                <c:pt idx="2">
                  <c:v>Απόφοιτος Γυμνασίου</c:v>
                </c:pt>
                <c:pt idx="3">
                  <c:v>Απόφοιτος Λυκείου</c:v>
                </c:pt>
                <c:pt idx="4">
                  <c:v>Απόφοιτος ΤΕΙ/ΑΕΙ</c:v>
                </c:pt>
                <c:pt idx="5">
                  <c:v>Άλλο: Αναλφάβητος</c:v>
                </c:pt>
                <c:pt idx="6">
                  <c:v>Κάτοχος Μεταπτυχιακού/Διδακτορικού</c:v>
                </c:pt>
              </c:strCache>
            </c:strRef>
          </c:cat>
          <c:val>
            <c:numRef>
              <c:f>Εκπαίδευση!$B$16:$B$22</c:f>
              <c:numCache>
                <c:formatCode>0%</c:formatCode>
                <c:ptCount val="7"/>
                <c:pt idx="0">
                  <c:v>0.2857142857142857</c:v>
                </c:pt>
                <c:pt idx="1">
                  <c:v>0.24223602484472051</c:v>
                </c:pt>
                <c:pt idx="2">
                  <c:v>0.22981366459627328</c:v>
                </c:pt>
                <c:pt idx="3">
                  <c:v>0.19254658385093168</c:v>
                </c:pt>
                <c:pt idx="4">
                  <c:v>4.3478260869565216E-2</c:v>
                </c:pt>
                <c:pt idx="5">
                  <c:v>6.2111801242236021E-3</c:v>
                </c:pt>
                <c:pt idx="6">
                  <c:v>0</c:v>
                </c:pt>
              </c:numCache>
            </c:numRef>
          </c:val>
          <c:extLst>
            <c:ext xmlns:c16="http://schemas.microsoft.com/office/drawing/2014/chart" uri="{C3380CC4-5D6E-409C-BE32-E72D297353CC}">
              <c16:uniqueId val="{00000000-8738-4795-8015-E0A1B3450CB3}"/>
            </c:ext>
          </c:extLst>
        </c:ser>
        <c:dLbls>
          <c:showLegendKey val="0"/>
          <c:showVal val="1"/>
          <c:showCatName val="0"/>
          <c:showSerName val="0"/>
          <c:showPercent val="0"/>
          <c:showBubbleSize val="0"/>
        </c:dLbls>
        <c:gapWidth val="150"/>
        <c:shape val="box"/>
        <c:axId val="512555056"/>
        <c:axId val="512556976"/>
        <c:axId val="0"/>
      </c:bar3DChart>
      <c:catAx>
        <c:axId val="512555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12556976"/>
        <c:crosses val="autoZero"/>
        <c:auto val="1"/>
        <c:lblAlgn val="ctr"/>
        <c:lblOffset val="100"/>
        <c:noMultiLvlLbl val="0"/>
      </c:catAx>
      <c:valAx>
        <c:axId val="51255697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12555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Εργασιακή!$A$17:$A$21</c:f>
              <c:strCache>
                <c:ptCount val="5"/>
                <c:pt idx="0">
                  <c:v>Άλλο: Αναπηρική σύνταξη/Επίδομα</c:v>
                </c:pt>
                <c:pt idx="1">
                  <c:v>Αυτοαπασχολούμενος/η</c:v>
                </c:pt>
                <c:pt idx="2">
                  <c:v>Εργαζόμενος/η</c:v>
                </c:pt>
                <c:pt idx="3">
                  <c:v>Συνταξιούχος</c:v>
                </c:pt>
                <c:pt idx="4">
                  <c:v>Άνεργος/η</c:v>
                </c:pt>
              </c:strCache>
            </c:strRef>
          </c:cat>
          <c:val>
            <c:numRef>
              <c:f>Εργασιακή!$B$17:$B$21</c:f>
              <c:numCache>
                <c:formatCode>0%</c:formatCode>
                <c:ptCount val="5"/>
                <c:pt idx="0">
                  <c:v>1.2500000000000001E-2</c:v>
                </c:pt>
                <c:pt idx="1">
                  <c:v>0.11874999999999999</c:v>
                </c:pt>
                <c:pt idx="2">
                  <c:v>0.16250000000000001</c:v>
                </c:pt>
                <c:pt idx="3">
                  <c:v>0.3</c:v>
                </c:pt>
                <c:pt idx="4">
                  <c:v>0.40625</c:v>
                </c:pt>
              </c:numCache>
            </c:numRef>
          </c:val>
          <c:extLst>
            <c:ext xmlns:c16="http://schemas.microsoft.com/office/drawing/2014/chart" uri="{C3380CC4-5D6E-409C-BE32-E72D297353CC}">
              <c16:uniqueId val="{00000000-9F44-428B-934F-9EB52A4888FC}"/>
            </c:ext>
          </c:extLst>
        </c:ser>
        <c:dLbls>
          <c:showLegendKey val="0"/>
          <c:showVal val="1"/>
          <c:showCatName val="0"/>
          <c:showSerName val="0"/>
          <c:showPercent val="0"/>
          <c:showBubbleSize val="0"/>
        </c:dLbls>
        <c:gapWidth val="150"/>
        <c:shape val="box"/>
        <c:axId val="545914512"/>
        <c:axId val="570857728"/>
        <c:axId val="0"/>
      </c:bar3DChart>
      <c:catAx>
        <c:axId val="5459145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70857728"/>
        <c:crosses val="autoZero"/>
        <c:auto val="1"/>
        <c:lblAlgn val="ctr"/>
        <c:lblOffset val="100"/>
        <c:noMultiLvlLbl val="0"/>
      </c:catAx>
      <c:valAx>
        <c:axId val="570857728"/>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459145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'Οικογενειακή κατάσταση'!$B$14</c:f>
              <c:strCache>
                <c:ptCount val="1"/>
                <c:pt idx="0">
                  <c:v>Ποσοστό (%)</c:v>
                </c:pt>
              </c:strCache>
            </c:strRef>
          </c:tx>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'Οικογενειακή κατάσταση'!$A$15:$A$19</c:f>
              <c:strCache>
                <c:ptCount val="5"/>
                <c:pt idx="0">
                  <c:v>Έγγαμος/η ή σε σύμφωνο συμβίωσης</c:v>
                </c:pt>
                <c:pt idx="1">
                  <c:v>Άγαμος/η</c:v>
                </c:pt>
                <c:pt idx="2">
                  <c:v>Χήρος/α</c:v>
                </c:pt>
                <c:pt idx="3">
                  <c:v>Διαζευγμένος/η</c:v>
                </c:pt>
                <c:pt idx="4">
                  <c:v>Άλλο: Εν διαστάσει</c:v>
                </c:pt>
              </c:strCache>
            </c:strRef>
          </c:cat>
          <c:val>
            <c:numRef>
              <c:f>'Οικογενειακή κατάσταση'!$B$15:$B$19</c:f>
              <c:numCache>
                <c:formatCode>0%</c:formatCode>
                <c:ptCount val="5"/>
                <c:pt idx="0">
                  <c:v>0.40625</c:v>
                </c:pt>
                <c:pt idx="1">
                  <c:v>0.23125000000000001</c:v>
                </c:pt>
                <c:pt idx="2">
                  <c:v>0.2</c:v>
                </c:pt>
                <c:pt idx="3">
                  <c:v>0.15625</c:v>
                </c:pt>
                <c:pt idx="4">
                  <c:v>6.2500000000000003E-3</c:v>
                </c:pt>
              </c:numCache>
            </c:numRef>
          </c:val>
          <c:extLst>
            <c:ext xmlns:c16="http://schemas.microsoft.com/office/drawing/2014/chart" uri="{C3380CC4-5D6E-409C-BE32-E72D297353CC}">
              <c16:uniqueId val="{00000000-96CC-42E7-9FB0-77DC2942EF32}"/>
            </c:ext>
          </c:extLst>
        </c:ser>
        <c:dLbls>
          <c:showLegendKey val="0"/>
          <c:showVal val="1"/>
          <c:showCatName val="0"/>
          <c:showSerName val="0"/>
          <c:showPercent val="0"/>
          <c:showBubbleSize val="0"/>
        </c:dLbls>
        <c:gapWidth val="150"/>
        <c:shape val="box"/>
        <c:axId val="263499760"/>
        <c:axId val="263500240"/>
        <c:axId val="0"/>
      </c:bar3DChart>
      <c:catAx>
        <c:axId val="263499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63500240"/>
        <c:crosses val="autoZero"/>
        <c:auto val="1"/>
        <c:lblAlgn val="ctr"/>
        <c:lblOffset val="100"/>
        <c:noMultiLvlLbl val="0"/>
      </c:catAx>
      <c:valAx>
        <c:axId val="26350024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634997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'Ηλικιακή διάρθρωση (2)'!$A$36</c:f>
              <c:strCache>
                <c:ptCount val="1"/>
                <c:pt idx="0">
                  <c:v>Άνδρες</c:v>
                </c:pt>
              </c:strCache>
            </c:strRef>
          </c:tx>
          <c:spPr>
            <a:solidFill>
              <a:schemeClr val="accent6"/>
            </a:solidFill>
            <a:ln>
              <a:noFill/>
            </a:ln>
            <a:effectLst/>
          </c:spPr>
          <c:invertIfNegative val="0"/>
          <c:cat>
            <c:strRef>
              <c:f>'Ηλικιακή διάρθρωση (2)'!$B$35:$Q$35</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(2)'!$B$36:$Q$36</c:f>
              <c:numCache>
                <c:formatCode>0.0%</c:formatCode>
                <c:ptCount val="16"/>
                <c:pt idx="0">
                  <c:v>2.0530923761593812E-2</c:v>
                </c:pt>
                <c:pt idx="1">
                  <c:v>2.2870482052988396E-2</c:v>
                </c:pt>
                <c:pt idx="2">
                  <c:v>2.7081686977498649E-2</c:v>
                </c:pt>
                <c:pt idx="3">
                  <c:v>2.6977706608992222E-2</c:v>
                </c:pt>
                <c:pt idx="4">
                  <c:v>2.3676329908913198E-2</c:v>
                </c:pt>
                <c:pt idx="5">
                  <c:v>2.4851308073035813E-2</c:v>
                </c:pt>
                <c:pt idx="6">
                  <c:v>2.5059268810048663E-2</c:v>
                </c:pt>
                <c:pt idx="7">
                  <c:v>3.0185500977415465E-2</c:v>
                </c:pt>
                <c:pt idx="8">
                  <c:v>3.4178347128062225E-2</c:v>
                </c:pt>
                <c:pt idx="9">
                  <c:v>3.7906043339017592E-2</c:v>
                </c:pt>
                <c:pt idx="10">
                  <c:v>4.0183213409308326E-2</c:v>
                </c:pt>
                <c:pt idx="11">
                  <c:v>3.7521315975543819E-2</c:v>
                </c:pt>
                <c:pt idx="12">
                  <c:v>3.7308156220105644E-2</c:v>
                </c:pt>
                <c:pt idx="13">
                  <c:v>3.2629039637316476E-2</c:v>
                </c:pt>
                <c:pt idx="14">
                  <c:v>2.8293058270598512E-2</c:v>
                </c:pt>
                <c:pt idx="15">
                  <c:v>5.2608867445826227E-2</c:v>
                </c:pt>
              </c:numCache>
            </c:numRef>
          </c:val>
          <c:extLst>
            <c:ext xmlns:c16="http://schemas.microsoft.com/office/drawing/2014/chart" uri="{C3380CC4-5D6E-409C-BE32-E72D297353CC}">
              <c16:uniqueId val="{00000000-7B5C-4B31-8D90-47520293C05B}"/>
            </c:ext>
          </c:extLst>
        </c:ser>
        <c:ser>
          <c:idx val="1"/>
          <c:order val="1"/>
          <c:tx>
            <c:strRef>
              <c:f>'Ηλικιακή διάρθρωση (2)'!$A$37</c:f>
              <c:strCache>
                <c:ptCount val="1"/>
                <c:pt idx="0">
                  <c:v>Γυναίκες</c:v>
                </c:pt>
              </c:strCache>
            </c:strRef>
          </c:tx>
          <c:spPr>
            <a:solidFill>
              <a:schemeClr val="accent5"/>
            </a:solidFill>
            <a:ln>
              <a:noFill/>
            </a:ln>
            <a:effectLst/>
          </c:spPr>
          <c:invertIfNegative val="0"/>
          <c:cat>
            <c:strRef>
              <c:f>'Ηλικιακή διάρθρωση (2)'!$B$35:$Q$35</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(2)'!$B$37:$Q$37</c:f>
              <c:numCache>
                <c:formatCode>0.0%</c:formatCode>
                <c:ptCount val="16"/>
                <c:pt idx="0">
                  <c:v>-1.8914029031318887E-2</c:v>
                </c:pt>
                <c:pt idx="1">
                  <c:v>-2.1134009898931081E-2</c:v>
                </c:pt>
                <c:pt idx="2">
                  <c:v>-2.5449195191947761E-2</c:v>
                </c:pt>
                <c:pt idx="3">
                  <c:v>-2.4851308073035813E-2</c:v>
                </c:pt>
                <c:pt idx="4">
                  <c:v>-2.148234413342761E-2</c:v>
                </c:pt>
                <c:pt idx="5">
                  <c:v>-2.1352368672794577E-2</c:v>
                </c:pt>
                <c:pt idx="6">
                  <c:v>-2.3650334816786592E-2</c:v>
                </c:pt>
                <c:pt idx="7">
                  <c:v>-2.8786965021004033E-2</c:v>
                </c:pt>
                <c:pt idx="8">
                  <c:v>-3.1942769205174061E-2</c:v>
                </c:pt>
                <c:pt idx="9">
                  <c:v>-3.4521482344133429E-2</c:v>
                </c:pt>
                <c:pt idx="10">
                  <c:v>-3.6159173148109638E-2</c:v>
                </c:pt>
                <c:pt idx="11">
                  <c:v>-3.5197354739425195E-2</c:v>
                </c:pt>
                <c:pt idx="12">
                  <c:v>-3.372603252505927E-2</c:v>
                </c:pt>
                <c:pt idx="13">
                  <c:v>-3.1017343925466873E-2</c:v>
                </c:pt>
                <c:pt idx="14">
                  <c:v>-3.0346670548600425E-2</c:v>
                </c:pt>
                <c:pt idx="15">
                  <c:v>-7.9607370128519733E-2</c:v>
                </c:pt>
              </c:numCache>
            </c:numRef>
          </c:val>
          <c:extLst>
            <c:ext xmlns:c16="http://schemas.microsoft.com/office/drawing/2014/chart" uri="{C3380CC4-5D6E-409C-BE32-E72D297353CC}">
              <c16:uniqueId val="{00000001-7B5C-4B31-8D90-47520293C05B}"/>
            </c:ext>
          </c:extLst>
        </c:ser>
        <c:dLbls>
          <c:showLegendKey val="0"/>
          <c:showVal val="0"/>
          <c:showCatName val="0"/>
          <c:showSerName val="0"/>
          <c:showPercent val="0"/>
          <c:showBubbleSize val="0"/>
        </c:dLbls>
        <c:gapWidth val="10"/>
        <c:overlap val="100"/>
        <c:axId val="642996415"/>
        <c:axId val="642993055"/>
      </c:barChart>
      <c:catAx>
        <c:axId val="6429964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642993055"/>
        <c:crosses val="autoZero"/>
        <c:auto val="1"/>
        <c:lblAlgn val="ctr"/>
        <c:lblOffset val="100"/>
        <c:noMultiLvlLbl val="0"/>
      </c:catAx>
      <c:valAx>
        <c:axId val="642993055"/>
        <c:scaling>
          <c:orientation val="minMax"/>
          <c:max val="8.0000000000000016E-2"/>
          <c:min val="-8.0000000000000016E-2"/>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6429964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'Τύπος οικογένειας'!$A$18:$A$22</c:f>
              <c:strCache>
                <c:ptCount val="5"/>
                <c:pt idx="0">
                  <c:v>Άλλο</c:v>
                </c:pt>
                <c:pt idx="1">
                  <c:v>Πολύτεκνος/Τρίτεκνος</c:v>
                </c:pt>
                <c:pt idx="2">
                  <c:v>Καμία απάντηση</c:v>
                </c:pt>
                <c:pt idx="3">
                  <c:v>Γονέας μονογονεϊκής οικογένειας</c:v>
                </c:pt>
                <c:pt idx="4">
                  <c:v>Μέλος νοικοκυριού με εξαρτώμενα άτομα (π.χ. άτομα με αναπηρία, ηλικιωμένοι, παιδιά)</c:v>
                </c:pt>
              </c:strCache>
            </c:strRef>
          </c:cat>
          <c:val>
            <c:numRef>
              <c:f>'Τύπος οικογένειας'!$B$18:$B$22</c:f>
              <c:numCache>
                <c:formatCode>0%</c:formatCode>
                <c:ptCount val="5"/>
                <c:pt idx="0">
                  <c:v>0.16149068322981366</c:v>
                </c:pt>
                <c:pt idx="1">
                  <c:v>0.17391304347826086</c:v>
                </c:pt>
                <c:pt idx="2">
                  <c:v>0.19254658385093168</c:v>
                </c:pt>
                <c:pt idx="3">
                  <c:v>0.20496894409937888</c:v>
                </c:pt>
                <c:pt idx="4">
                  <c:v>0.26708074534161491</c:v>
                </c:pt>
              </c:numCache>
            </c:numRef>
          </c:val>
          <c:extLst>
            <c:ext xmlns:c16="http://schemas.microsoft.com/office/drawing/2014/chart" uri="{C3380CC4-5D6E-409C-BE32-E72D297353CC}">
              <c16:uniqueId val="{00000000-D446-49F5-BD81-31E0DA18F11D}"/>
            </c:ext>
          </c:extLst>
        </c:ser>
        <c:dLbls>
          <c:showLegendKey val="0"/>
          <c:showVal val="1"/>
          <c:showCatName val="0"/>
          <c:showSerName val="0"/>
          <c:showPercent val="0"/>
          <c:showBubbleSize val="0"/>
        </c:dLbls>
        <c:gapWidth val="150"/>
        <c:shape val="box"/>
        <c:axId val="291406960"/>
        <c:axId val="291409360"/>
        <c:axId val="0"/>
      </c:bar3DChart>
      <c:catAx>
        <c:axId val="2914069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91409360"/>
        <c:crosses val="autoZero"/>
        <c:auto val="1"/>
        <c:lblAlgn val="ctr"/>
        <c:lblOffset val="100"/>
        <c:noMultiLvlLbl val="0"/>
      </c:catAx>
      <c:valAx>
        <c:axId val="291409360"/>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2914069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367D-47EA-8ECD-622CBABB5E3E}"/>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367D-47EA-8ECD-622CBABB5E3E}"/>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367D-47EA-8ECD-622CBABB5E3E}"/>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367D-47EA-8ECD-622CBABB5E3E}"/>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67D-47EA-8ECD-622CBABB5E3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Παιδιά!$A$18:$A$22</c:f>
              <c:strCache>
                <c:ptCount val="5"/>
                <c:pt idx="0">
                  <c:v>Κανένα</c:v>
                </c:pt>
                <c:pt idx="1">
                  <c:v>1 παιδί</c:v>
                </c:pt>
                <c:pt idx="2">
                  <c:v>2 παιδιά</c:v>
                </c:pt>
                <c:pt idx="3">
                  <c:v>3 παιδιά</c:v>
                </c:pt>
                <c:pt idx="4">
                  <c:v>4 ή περισσότερα παιδιά</c:v>
                </c:pt>
              </c:strCache>
            </c:strRef>
          </c:cat>
          <c:val>
            <c:numRef>
              <c:f>Παιδιά!$B$18:$B$22</c:f>
              <c:numCache>
                <c:formatCode>0%</c:formatCode>
                <c:ptCount val="5"/>
                <c:pt idx="0">
                  <c:v>0.26708074534161491</c:v>
                </c:pt>
                <c:pt idx="1">
                  <c:v>0.2236024844720497</c:v>
                </c:pt>
                <c:pt idx="2">
                  <c:v>0.2236024844720497</c:v>
                </c:pt>
                <c:pt idx="3">
                  <c:v>0.16770186335403728</c:v>
                </c:pt>
                <c:pt idx="4">
                  <c:v>0.11801242236024845</c:v>
                </c:pt>
              </c:numCache>
            </c:numRef>
          </c:val>
          <c:extLst>
            <c:ext xmlns:c16="http://schemas.microsoft.com/office/drawing/2014/chart" uri="{C3380CC4-5D6E-409C-BE32-E72D297353CC}">
              <c16:uniqueId val="{0000000A-367D-47EA-8ECD-622CBABB5E3E}"/>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'Κοινωνικές ομάδες'!$A$17:$A$24</c:f>
              <c:strCache>
                <c:ptCount val="8"/>
                <c:pt idx="0">
                  <c:v>Άτομο με αναπηρία ή με χρόνια προβλήματα υγείας</c:v>
                </c:pt>
                <c:pt idx="1">
                  <c:v>Άτομο με ανάγκη ψυχοκοινωνικής υποστήριξης</c:v>
                </c:pt>
                <c:pt idx="2">
                  <c:v>Άτομο που διαβιεί σε επισφαλείς συνθήκες στέγασης ή άστεγος</c:v>
                </c:pt>
                <c:pt idx="3">
                  <c:v>Μετανάστης / Πρόσφυγας</c:v>
                </c:pt>
                <c:pt idx="4">
                  <c:v>Ρομά</c:v>
                </c:pt>
                <c:pt idx="5">
                  <c:v>Άτομο με εμπειρία αποφυλάκισης ή νέος παραβάτης</c:v>
                </c:pt>
                <c:pt idx="6">
                  <c:v>Άλλο</c:v>
                </c:pt>
                <c:pt idx="7">
                  <c:v>Άτομο με εμπειρία εξάρτησης ή απεξάρτησης</c:v>
                </c:pt>
              </c:strCache>
            </c:strRef>
          </c:cat>
          <c:val>
            <c:numRef>
              <c:f>'Κοινωνικές ομάδες'!$B$17:$B$24</c:f>
              <c:numCache>
                <c:formatCode>0%</c:formatCode>
                <c:ptCount val="8"/>
                <c:pt idx="0">
                  <c:v>0.46728971962616822</c:v>
                </c:pt>
                <c:pt idx="1">
                  <c:v>0.20560747663551401</c:v>
                </c:pt>
                <c:pt idx="2">
                  <c:v>0.14018691588785046</c:v>
                </c:pt>
                <c:pt idx="3">
                  <c:v>8.4112149532710276E-2</c:v>
                </c:pt>
                <c:pt idx="4">
                  <c:v>5.6074766355140186E-2</c:v>
                </c:pt>
                <c:pt idx="5">
                  <c:v>1.8691588785046728E-2</c:v>
                </c:pt>
                <c:pt idx="6">
                  <c:v>1.8691588785046728E-2</c:v>
                </c:pt>
                <c:pt idx="7">
                  <c:v>9.3457943925233638E-3</c:v>
                </c:pt>
              </c:numCache>
            </c:numRef>
          </c:val>
          <c:extLst>
            <c:ext xmlns:c16="http://schemas.microsoft.com/office/drawing/2014/chart" uri="{C3380CC4-5D6E-409C-BE32-E72D297353CC}">
              <c16:uniqueId val="{00000000-7B7C-470E-8E6F-B4C2E0A3F955}"/>
            </c:ext>
          </c:extLst>
        </c:ser>
        <c:dLbls>
          <c:showLegendKey val="0"/>
          <c:showVal val="1"/>
          <c:showCatName val="0"/>
          <c:showSerName val="0"/>
          <c:showPercent val="0"/>
          <c:showBubbleSize val="0"/>
        </c:dLbls>
        <c:gapWidth val="150"/>
        <c:shape val="box"/>
        <c:axId val="40910576"/>
        <c:axId val="40911056"/>
        <c:axId val="0"/>
      </c:bar3DChart>
      <c:catAx>
        <c:axId val="40910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40911056"/>
        <c:crosses val="autoZero"/>
        <c:auto val="1"/>
        <c:lblAlgn val="ctr"/>
        <c:lblOffset val="100"/>
        <c:noMultiLvlLbl val="0"/>
      </c:catAx>
      <c:valAx>
        <c:axId val="4091105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409105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A26-49A2-8DFE-AD79F5D64E0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A26-49A2-8DFE-AD79F5D64E0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A26-49A2-8DFE-AD79F5D64E0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A26-49A2-8DFE-AD79F5D64E0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A26-49A2-8DFE-AD79F5D64E0D}"/>
              </c:ext>
            </c:extLst>
          </c:dPt>
          <c:dLbls>
            <c:dLbl>
              <c:idx val="0"/>
              <c:tx>
                <c:rich>
                  <a:bodyPr/>
                  <a:lstStyle/>
                  <a:p>
                    <a:fld id="{F7701E7B-A60A-413F-8C7B-2B8C7FD2AF5C}" type="VALUE">
                      <a:rPr lang="en-US">
                        <a:solidFill>
                          <a:schemeClr val="bg1"/>
                        </a:solidFill>
                      </a:rPr>
                      <a:pPr/>
                      <a:t>[ΤΙΜΗ]</a:t>
                    </a:fld>
                    <a:endParaRPr lang="el-G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A26-49A2-8DFE-AD79F5D64E0D}"/>
                </c:ext>
              </c:extLst>
            </c:dLbl>
            <c:dLbl>
              <c:idx val="1"/>
              <c:tx>
                <c:rich>
                  <a:bodyPr/>
                  <a:lstStyle/>
                  <a:p>
                    <a:fld id="{5DAEFFEE-6373-4F04-8730-ED0875AF993C}" type="VALUE">
                      <a:rPr lang="en-US">
                        <a:solidFill>
                          <a:schemeClr val="bg1"/>
                        </a:solidFill>
                      </a:rPr>
                      <a:pPr/>
                      <a:t>[ΤΙΜΗ]</a:t>
                    </a:fld>
                    <a:endParaRPr lang="el-G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A26-49A2-8DFE-AD79F5D64E0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'Συχνότητα εξυπηρέτησης'!$A$15:$A$19</c:f>
              <c:strCache>
                <c:ptCount val="5"/>
                <c:pt idx="0">
                  <c:v>Κάθε μήνα </c:v>
                </c:pt>
                <c:pt idx="1">
                  <c:v>Κάθε 2 μήνες</c:v>
                </c:pt>
                <c:pt idx="2">
                  <c:v>Κάθε 3 μήνες</c:v>
                </c:pt>
                <c:pt idx="3">
                  <c:v>Είναι η πρώτη φορά που εξυπηρετούμαι</c:v>
                </c:pt>
                <c:pt idx="4">
                  <c:v>Σπανιότερα / μόνο σε έκτακτες περιπτώσεις</c:v>
                </c:pt>
              </c:strCache>
            </c:strRef>
          </c:cat>
          <c:val>
            <c:numRef>
              <c:f>'Συχνότητα εξυπηρέτησης'!$B$15:$B$19</c:f>
              <c:numCache>
                <c:formatCode>0%</c:formatCode>
                <c:ptCount val="5"/>
                <c:pt idx="0">
                  <c:v>0.80745341614906829</c:v>
                </c:pt>
                <c:pt idx="1">
                  <c:v>0.18012422360248448</c:v>
                </c:pt>
                <c:pt idx="2">
                  <c:v>6.2111801242236021E-3</c:v>
                </c:pt>
                <c:pt idx="3">
                  <c:v>6.2111801242236021E-3</c:v>
                </c:pt>
                <c:pt idx="4">
                  <c:v>0</c:v>
                </c:pt>
              </c:numCache>
            </c:numRef>
          </c:val>
          <c:extLst>
            <c:ext xmlns:c16="http://schemas.microsoft.com/office/drawing/2014/chart" uri="{C3380CC4-5D6E-409C-BE32-E72D297353CC}">
              <c16:uniqueId val="{0000000A-3A26-49A2-8DFE-AD79F5D64E0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Φύλλο15!$A$16:$A$20</c:f>
              <c:strCache>
                <c:ptCount val="5"/>
                <c:pt idx="0">
                  <c:v>Πάνω από 2 έτη</c:v>
                </c:pt>
                <c:pt idx="1">
                  <c:v>Το τελευταίο έτος</c:v>
                </c:pt>
                <c:pt idx="2">
                  <c:v>Πάνω από έτος</c:v>
                </c:pt>
                <c:pt idx="3">
                  <c:v>Το τελευταίο 6μηνο</c:v>
                </c:pt>
                <c:pt idx="4">
                  <c:v>Το τελευταίο 3μηνο</c:v>
                </c:pt>
              </c:strCache>
            </c:strRef>
          </c:cat>
          <c:val>
            <c:numRef>
              <c:f>Φύλλο15!$B$16:$B$20</c:f>
              <c:numCache>
                <c:formatCode>0%</c:formatCode>
                <c:ptCount val="5"/>
                <c:pt idx="0">
                  <c:v>0.69182389937106914</c:v>
                </c:pt>
                <c:pt idx="1">
                  <c:v>0.14465408805031446</c:v>
                </c:pt>
                <c:pt idx="2">
                  <c:v>0.1069182389937107</c:v>
                </c:pt>
                <c:pt idx="3">
                  <c:v>3.1446540880503145E-2</c:v>
                </c:pt>
                <c:pt idx="4">
                  <c:v>2.5157232704402517E-2</c:v>
                </c:pt>
              </c:numCache>
            </c:numRef>
          </c:val>
          <c:extLst>
            <c:ext xmlns:c16="http://schemas.microsoft.com/office/drawing/2014/chart" uri="{C3380CC4-5D6E-409C-BE32-E72D297353CC}">
              <c16:uniqueId val="{00000000-FD84-44FF-A75C-8B98200AAE91}"/>
            </c:ext>
          </c:extLst>
        </c:ser>
        <c:dLbls>
          <c:showLegendKey val="0"/>
          <c:showVal val="1"/>
          <c:showCatName val="0"/>
          <c:showSerName val="0"/>
          <c:showPercent val="0"/>
          <c:showBubbleSize val="0"/>
        </c:dLbls>
        <c:gapWidth val="150"/>
        <c:shape val="box"/>
        <c:axId val="551616176"/>
        <c:axId val="509677504"/>
        <c:axId val="0"/>
      </c:bar3DChart>
      <c:catAx>
        <c:axId val="55161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09677504"/>
        <c:crosses val="autoZero"/>
        <c:auto val="1"/>
        <c:lblAlgn val="ctr"/>
        <c:lblOffset val="100"/>
        <c:noMultiLvlLbl val="0"/>
      </c:catAx>
      <c:valAx>
        <c:axId val="509677504"/>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516161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Πηγή!$A$16:$A$22</c:f>
              <c:strCache>
                <c:ptCount val="7"/>
                <c:pt idx="0">
                  <c:v>Αφίσα / Φυλλάδιο</c:v>
                </c:pt>
                <c:pt idx="1">
                  <c:v>Φίλοι/Συγγενείς</c:v>
                </c:pt>
                <c:pt idx="2">
                  <c:v>Κοινωνική υπηρεσία Δήμου</c:v>
                </c:pt>
                <c:pt idx="3">
                  <c:v>Κέντρο Κοινότητας </c:v>
                </c:pt>
                <c:pt idx="4">
                  <c:v>Κοινωνικά δίκτυα </c:v>
                </c:pt>
                <c:pt idx="5">
                  <c:v>Άλλη υπηρεσία ( πχ ΔΥΠΑ)</c:v>
                </c:pt>
                <c:pt idx="6">
                  <c:v>Άλλο</c:v>
                </c:pt>
              </c:strCache>
            </c:strRef>
          </c:cat>
          <c:val>
            <c:numRef>
              <c:f>Πηγή!$B$16:$B$22</c:f>
              <c:numCache>
                <c:formatCode>0%</c:formatCode>
                <c:ptCount val="7"/>
                <c:pt idx="0">
                  <c:v>0.25847457627118642</c:v>
                </c:pt>
                <c:pt idx="1">
                  <c:v>0.23728813559322035</c:v>
                </c:pt>
                <c:pt idx="2">
                  <c:v>0.19067796610169491</c:v>
                </c:pt>
                <c:pt idx="3">
                  <c:v>0.15254237288135594</c:v>
                </c:pt>
                <c:pt idx="4">
                  <c:v>0.15254237288135594</c:v>
                </c:pt>
                <c:pt idx="5">
                  <c:v>8.4745762711864406E-3</c:v>
                </c:pt>
                <c:pt idx="6">
                  <c:v>0</c:v>
                </c:pt>
              </c:numCache>
            </c:numRef>
          </c:val>
          <c:extLst>
            <c:ext xmlns:c16="http://schemas.microsoft.com/office/drawing/2014/chart" uri="{C3380CC4-5D6E-409C-BE32-E72D297353CC}">
              <c16:uniqueId val="{00000000-FA49-48B7-82AD-05794943720C}"/>
            </c:ext>
          </c:extLst>
        </c:ser>
        <c:dLbls>
          <c:showLegendKey val="0"/>
          <c:showVal val="1"/>
          <c:showCatName val="0"/>
          <c:showSerName val="0"/>
          <c:showPercent val="0"/>
          <c:showBubbleSize val="0"/>
        </c:dLbls>
        <c:gapWidth val="150"/>
        <c:shape val="box"/>
        <c:axId val="118238992"/>
        <c:axId val="118239472"/>
        <c:axId val="0"/>
      </c:bar3DChart>
      <c:catAx>
        <c:axId val="118238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8239472"/>
        <c:crosses val="autoZero"/>
        <c:auto val="1"/>
        <c:lblAlgn val="ctr"/>
        <c:lblOffset val="100"/>
        <c:noMultiLvlLbl val="0"/>
      </c:catAx>
      <c:valAx>
        <c:axId val="11823947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82389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'Βαθμός ικανοποίησης_υπηρεσίες'!$Q$174</c:f>
              <c:strCache>
                <c:ptCount val="1"/>
                <c:pt idx="0">
                  <c:v>Καθόλου</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ικανοποίησης_υπηρεσίες'!$Q$175:$Q$184</c:f>
              <c:numCache>
                <c:formatCode>0%</c:formatCode>
                <c:ptCount val="10"/>
                <c:pt idx="0">
                  <c:v>0</c:v>
                </c:pt>
                <c:pt idx="1">
                  <c:v>2.4844720496894408E-2</c:v>
                </c:pt>
                <c:pt idx="2">
                  <c:v>4.3478260869565216E-2</c:v>
                </c:pt>
                <c:pt idx="3">
                  <c:v>0.16149068322981366</c:v>
                </c:pt>
                <c:pt idx="4">
                  <c:v>8.6956521739130432E-2</c:v>
                </c:pt>
                <c:pt idx="5">
                  <c:v>0.10559006211180125</c:v>
                </c:pt>
                <c:pt idx="6">
                  <c:v>0</c:v>
                </c:pt>
                <c:pt idx="7">
                  <c:v>0.20496894409937888</c:v>
                </c:pt>
                <c:pt idx="8">
                  <c:v>0.24223602484472051</c:v>
                </c:pt>
                <c:pt idx="9">
                  <c:v>0</c:v>
                </c:pt>
              </c:numCache>
            </c:numRef>
          </c:val>
          <c:extLst>
            <c:ext xmlns:c16="http://schemas.microsoft.com/office/drawing/2014/chart" uri="{C3380CC4-5D6E-409C-BE32-E72D297353CC}">
              <c16:uniqueId val="{00000000-BCD8-4C49-BA64-FFEB54442A2E}"/>
            </c:ext>
          </c:extLst>
        </c:ser>
        <c:ser>
          <c:idx val="1"/>
          <c:order val="1"/>
          <c:tx>
            <c:strRef>
              <c:f>'Βαθμός ικανοποίησης_υπηρεσίες'!$R$174</c:f>
              <c:strCache>
                <c:ptCount val="1"/>
                <c:pt idx="0">
                  <c:v>Λίγο</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ικανοποίησης_υπηρεσίες'!$R$175:$R$184</c:f>
              <c:numCache>
                <c:formatCode>0%</c:formatCode>
                <c:ptCount val="10"/>
                <c:pt idx="0">
                  <c:v>6.2111801242236021E-3</c:v>
                </c:pt>
                <c:pt idx="1">
                  <c:v>2.4844720496894408E-2</c:v>
                </c:pt>
                <c:pt idx="2">
                  <c:v>5.5900621118012424E-2</c:v>
                </c:pt>
                <c:pt idx="3">
                  <c:v>8.0745341614906832E-2</c:v>
                </c:pt>
                <c:pt idx="4">
                  <c:v>0.20496894409937888</c:v>
                </c:pt>
                <c:pt idx="5">
                  <c:v>9.9378881987577633E-2</c:v>
                </c:pt>
                <c:pt idx="6">
                  <c:v>6.2111801242236021E-3</c:v>
                </c:pt>
                <c:pt idx="7">
                  <c:v>0.19875776397515527</c:v>
                </c:pt>
                <c:pt idx="8">
                  <c:v>0.11801242236024845</c:v>
                </c:pt>
                <c:pt idx="9">
                  <c:v>1.2422360248447204E-2</c:v>
                </c:pt>
              </c:numCache>
            </c:numRef>
          </c:val>
          <c:extLst>
            <c:ext xmlns:c16="http://schemas.microsoft.com/office/drawing/2014/chart" uri="{C3380CC4-5D6E-409C-BE32-E72D297353CC}">
              <c16:uniqueId val="{00000001-BCD8-4C49-BA64-FFEB54442A2E}"/>
            </c:ext>
          </c:extLst>
        </c:ser>
        <c:ser>
          <c:idx val="2"/>
          <c:order val="2"/>
          <c:tx>
            <c:strRef>
              <c:f>'Βαθμός ικανοποίησης_υπηρεσίες'!$S$174</c:f>
              <c:strCache>
                <c:ptCount val="1"/>
                <c:pt idx="0">
                  <c:v>Αρκετά</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ικανοποίησης_υπηρεσίες'!$S$175:$S$184</c:f>
              <c:numCache>
                <c:formatCode>0%</c:formatCode>
                <c:ptCount val="10"/>
                <c:pt idx="0">
                  <c:v>1.8633540372670808E-2</c:v>
                </c:pt>
                <c:pt idx="1">
                  <c:v>0.15527950310559005</c:v>
                </c:pt>
                <c:pt idx="2">
                  <c:v>0.2484472049689441</c:v>
                </c:pt>
                <c:pt idx="3">
                  <c:v>8.6956521739130432E-2</c:v>
                </c:pt>
                <c:pt idx="4">
                  <c:v>0.20496894409937888</c:v>
                </c:pt>
                <c:pt idx="5">
                  <c:v>0.13664596273291926</c:v>
                </c:pt>
                <c:pt idx="6">
                  <c:v>0.19875776397515527</c:v>
                </c:pt>
                <c:pt idx="7">
                  <c:v>0.18633540372670807</c:v>
                </c:pt>
                <c:pt idx="8">
                  <c:v>4.9689440993788817E-2</c:v>
                </c:pt>
                <c:pt idx="9">
                  <c:v>0.11801242236024845</c:v>
                </c:pt>
              </c:numCache>
            </c:numRef>
          </c:val>
          <c:extLst>
            <c:ext xmlns:c16="http://schemas.microsoft.com/office/drawing/2014/chart" uri="{C3380CC4-5D6E-409C-BE32-E72D297353CC}">
              <c16:uniqueId val="{00000002-BCD8-4C49-BA64-FFEB54442A2E}"/>
            </c:ext>
          </c:extLst>
        </c:ser>
        <c:ser>
          <c:idx val="3"/>
          <c:order val="3"/>
          <c:tx>
            <c:strRef>
              <c:f>'Βαθμός ικανοποίησης_υπηρεσίες'!$T$174</c:f>
              <c:strCache>
                <c:ptCount val="1"/>
                <c:pt idx="0">
                  <c:v>Πολύ</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ικανοποίησης_υπηρεσίες'!$T$175:$T$184</c:f>
              <c:numCache>
                <c:formatCode>0%</c:formatCode>
                <c:ptCount val="10"/>
                <c:pt idx="0">
                  <c:v>0.32298136645962733</c:v>
                </c:pt>
                <c:pt idx="1">
                  <c:v>0.38509316770186336</c:v>
                </c:pt>
                <c:pt idx="2">
                  <c:v>0.35403726708074534</c:v>
                </c:pt>
                <c:pt idx="3">
                  <c:v>0.13043478260869565</c:v>
                </c:pt>
                <c:pt idx="4">
                  <c:v>0.26708074534161491</c:v>
                </c:pt>
                <c:pt idx="5">
                  <c:v>0.15527950310559005</c:v>
                </c:pt>
                <c:pt idx="6">
                  <c:v>0.27329192546583853</c:v>
                </c:pt>
                <c:pt idx="7">
                  <c:v>0.18633540372670807</c:v>
                </c:pt>
                <c:pt idx="8">
                  <c:v>4.9689440993788817E-2</c:v>
                </c:pt>
                <c:pt idx="9">
                  <c:v>0.32298136645962733</c:v>
                </c:pt>
              </c:numCache>
            </c:numRef>
          </c:val>
          <c:extLst>
            <c:ext xmlns:c16="http://schemas.microsoft.com/office/drawing/2014/chart" uri="{C3380CC4-5D6E-409C-BE32-E72D297353CC}">
              <c16:uniqueId val="{00000003-BCD8-4C49-BA64-FFEB54442A2E}"/>
            </c:ext>
          </c:extLst>
        </c:ser>
        <c:ser>
          <c:idx val="4"/>
          <c:order val="4"/>
          <c:tx>
            <c:strRef>
              <c:f>'Βαθμός ικανοποίησης_υπηρεσίες'!$U$174</c:f>
              <c:strCache>
                <c:ptCount val="1"/>
                <c:pt idx="0">
                  <c:v>Πάρα Πολύ</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ικανοποίησης_υπηρεσίες'!$U$175:$U$184</c:f>
              <c:numCache>
                <c:formatCode>0%</c:formatCode>
                <c:ptCount val="10"/>
                <c:pt idx="0">
                  <c:v>0.63975155279503104</c:v>
                </c:pt>
                <c:pt idx="1">
                  <c:v>0.26708074534161491</c:v>
                </c:pt>
                <c:pt idx="2">
                  <c:v>0.20496894409937888</c:v>
                </c:pt>
                <c:pt idx="3">
                  <c:v>0.13043478260869565</c:v>
                </c:pt>
                <c:pt idx="4">
                  <c:v>0.11801242236024845</c:v>
                </c:pt>
                <c:pt idx="5">
                  <c:v>0.13043478260869565</c:v>
                </c:pt>
                <c:pt idx="6">
                  <c:v>0.50310559006211175</c:v>
                </c:pt>
                <c:pt idx="7">
                  <c:v>4.3478260869565216E-2</c:v>
                </c:pt>
                <c:pt idx="8">
                  <c:v>6.8322981366459631E-2</c:v>
                </c:pt>
                <c:pt idx="9">
                  <c:v>0.52173913043478259</c:v>
                </c:pt>
              </c:numCache>
            </c:numRef>
          </c:val>
          <c:extLst>
            <c:ext xmlns:c16="http://schemas.microsoft.com/office/drawing/2014/chart" uri="{C3380CC4-5D6E-409C-BE32-E72D297353CC}">
              <c16:uniqueId val="{00000004-BCD8-4C49-BA64-FFEB54442A2E}"/>
            </c:ext>
          </c:extLst>
        </c:ser>
        <c:ser>
          <c:idx val="5"/>
          <c:order val="5"/>
          <c:tx>
            <c:strRef>
              <c:f>'Βαθμός ικανοποίησης_υπηρεσίες'!$V$174</c:f>
              <c:strCache>
                <c:ptCount val="1"/>
                <c:pt idx="0">
                  <c:v>Δεν μου παρασχέθηκαν</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ικανοποίησης_υπηρεσίες'!$V$175:$V$184</c:f>
              <c:numCache>
                <c:formatCode>0%</c:formatCode>
                <c:ptCount val="10"/>
                <c:pt idx="0">
                  <c:v>0</c:v>
                </c:pt>
                <c:pt idx="1">
                  <c:v>0.11801242236024845</c:v>
                </c:pt>
                <c:pt idx="2">
                  <c:v>6.2111801242236024E-2</c:v>
                </c:pt>
                <c:pt idx="3">
                  <c:v>0.34782608695652173</c:v>
                </c:pt>
                <c:pt idx="4">
                  <c:v>8.6956521739130432E-2</c:v>
                </c:pt>
                <c:pt idx="5">
                  <c:v>0.34161490683229812</c:v>
                </c:pt>
                <c:pt idx="6">
                  <c:v>0</c:v>
                </c:pt>
                <c:pt idx="7">
                  <c:v>0.14285714285714285</c:v>
                </c:pt>
                <c:pt idx="8">
                  <c:v>0.40993788819875776</c:v>
                </c:pt>
                <c:pt idx="9">
                  <c:v>6.2111801242236021E-3</c:v>
                </c:pt>
              </c:numCache>
            </c:numRef>
          </c:val>
          <c:extLst>
            <c:ext xmlns:c16="http://schemas.microsoft.com/office/drawing/2014/chart" uri="{C3380CC4-5D6E-409C-BE32-E72D297353CC}">
              <c16:uniqueId val="{00000005-BCD8-4C49-BA64-FFEB54442A2E}"/>
            </c:ext>
          </c:extLst>
        </c:ser>
        <c:ser>
          <c:idx val="6"/>
          <c:order val="6"/>
          <c:tx>
            <c:strRef>
              <c:f>'Βαθμός ικανοποίησης_υπηρεσίες'!$W$174</c:f>
              <c:strCache>
                <c:ptCount val="1"/>
                <c:pt idx="0">
                  <c:v>Καμία απάντηση</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a:sp3d contourW="9525">
              <a:contourClr>
                <a:schemeClr val="accent1">
                  <a:lumMod val="60000"/>
                  <a:shade val="95000"/>
                </a:schemeClr>
              </a:contourClr>
            </a:sp3d>
          </c:spPr>
          <c:invertIfNegative val="0"/>
          <c:cat>
            <c:strRef>
              <c:f>'Βαθμός ικανοποίησης_υπηρεσίες'!$P$175:$P$184</c:f>
              <c:strCache>
                <c:ptCount val="10"/>
                <c:pt idx="0">
                  <c:v>Υποδοχή – καταγραφή αιτήματος και εξυπηρέτηση</c:v>
                </c:pt>
                <c:pt idx="1">
                  <c:v>Παραπομπή σε άλλη υπηρεσία/δομή</c:v>
                </c:pt>
                <c:pt idx="2">
                  <c:v>Παροχή άλλης βοήθειας (εκτός βασικών αγαθών)</c:v>
                </c:pt>
                <c:pt idx="3">
                  <c:v>Διανομή Βιβλίων, Παιχνιδιών κ.α.</c:v>
                </c:pt>
                <c:pt idx="4">
                  <c:v>Διανομή Ειδών Βασικής Υγιεινής</c:v>
                </c:pt>
                <c:pt idx="5">
                  <c:v>Διανομή Ειδών Ένδυσης και Υπόδησης</c:v>
                </c:pt>
                <c:pt idx="6">
                  <c:v>Διανομή Συσκευασμένων Τροφίμων &amp; Ειδών Παντοπωλείου</c:v>
                </c:pt>
                <c:pt idx="7">
                  <c:v>Διανομή Κατεψυγμένων Προϊόντων</c:v>
                </c:pt>
                <c:pt idx="8">
                  <c:v>Διανομή Ειδών Ψυχαγωγίας</c:v>
                </c:pt>
                <c:pt idx="9">
                  <c:v>Διανομή Τροφίμων </c:v>
                </c:pt>
              </c:strCache>
            </c:strRef>
          </c:cat>
          <c:val>
            <c:numRef>
              <c:f>'Βαθμός ικανοποίησης_υπηρεσίες'!$W$175:$W$184</c:f>
              <c:numCache>
                <c:formatCode>0%</c:formatCode>
                <c:ptCount val="10"/>
                <c:pt idx="0">
                  <c:v>1.2422360248447204E-2</c:v>
                </c:pt>
                <c:pt idx="1">
                  <c:v>2.4844720496894408E-2</c:v>
                </c:pt>
                <c:pt idx="2">
                  <c:v>3.1055900621118012E-2</c:v>
                </c:pt>
                <c:pt idx="3">
                  <c:v>6.2111801242236024E-2</c:v>
                </c:pt>
                <c:pt idx="4">
                  <c:v>3.1055900621118012E-2</c:v>
                </c:pt>
                <c:pt idx="5">
                  <c:v>3.1055900621118012E-2</c:v>
                </c:pt>
                <c:pt idx="6">
                  <c:v>1.8633540372670808E-2</c:v>
                </c:pt>
                <c:pt idx="7">
                  <c:v>3.7267080745341616E-2</c:v>
                </c:pt>
                <c:pt idx="8">
                  <c:v>6.2111801242236024E-2</c:v>
                </c:pt>
                <c:pt idx="9">
                  <c:v>1.8633540372670808E-2</c:v>
                </c:pt>
              </c:numCache>
            </c:numRef>
          </c:val>
          <c:extLst>
            <c:ext xmlns:c16="http://schemas.microsoft.com/office/drawing/2014/chart" uri="{C3380CC4-5D6E-409C-BE32-E72D297353CC}">
              <c16:uniqueId val="{00000006-BCD8-4C49-BA64-FFEB54442A2E}"/>
            </c:ext>
          </c:extLst>
        </c:ser>
        <c:dLbls>
          <c:showLegendKey val="0"/>
          <c:showVal val="0"/>
          <c:showCatName val="0"/>
          <c:showSerName val="0"/>
          <c:showPercent val="0"/>
          <c:showBubbleSize val="0"/>
        </c:dLbls>
        <c:gapWidth val="150"/>
        <c:shape val="box"/>
        <c:axId val="551938992"/>
        <c:axId val="551940912"/>
        <c:axId val="0"/>
      </c:bar3DChart>
      <c:catAx>
        <c:axId val="5519389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51940912"/>
        <c:crosses val="autoZero"/>
        <c:auto val="1"/>
        <c:lblAlgn val="ctr"/>
        <c:lblOffset val="100"/>
        <c:noMultiLvlLbl val="0"/>
      </c:catAx>
      <c:valAx>
        <c:axId val="55194091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51938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'Βαθμός ικανοποίησης_λειτουργία '!$T$184</c:f>
              <c:strCache>
                <c:ptCount val="1"/>
                <c:pt idx="0">
                  <c:v>Καθόλου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'!$T$185:$T$197</c:f>
              <c:numCache>
                <c:formatCode>0%</c:formatCode>
                <c:ptCount val="13"/>
                <c:pt idx="0">
                  <c:v>0</c:v>
                </c:pt>
                <c:pt idx="1">
                  <c:v>0</c:v>
                </c:pt>
                <c:pt idx="2">
                  <c:v>0</c:v>
                </c:pt>
                <c:pt idx="3">
                  <c:v>0</c:v>
                </c:pt>
                <c:pt idx="4">
                  <c:v>0</c:v>
                </c:pt>
                <c:pt idx="5">
                  <c:v>0</c:v>
                </c:pt>
                <c:pt idx="6">
                  <c:v>0</c:v>
                </c:pt>
                <c:pt idx="7">
                  <c:v>6.2111801242236021E-3</c:v>
                </c:pt>
                <c:pt idx="8">
                  <c:v>0</c:v>
                </c:pt>
                <c:pt idx="9">
                  <c:v>6.2111801242236021E-3</c:v>
                </c:pt>
                <c:pt idx="10">
                  <c:v>1.2422360248447204E-2</c:v>
                </c:pt>
                <c:pt idx="11">
                  <c:v>1.2422360248447204E-2</c:v>
                </c:pt>
                <c:pt idx="12">
                  <c:v>0</c:v>
                </c:pt>
              </c:numCache>
            </c:numRef>
          </c:val>
          <c:extLst>
            <c:ext xmlns:c16="http://schemas.microsoft.com/office/drawing/2014/chart" uri="{C3380CC4-5D6E-409C-BE32-E72D297353CC}">
              <c16:uniqueId val="{00000000-2C40-4732-8A36-43B096438B83}"/>
            </c:ext>
          </c:extLst>
        </c:ser>
        <c:ser>
          <c:idx val="1"/>
          <c:order val="1"/>
          <c:tx>
            <c:strRef>
              <c:f>'Βαθμός ικανοποίησης_λειτουργία '!$U$184</c:f>
              <c:strCache>
                <c:ptCount val="1"/>
                <c:pt idx="0">
                  <c:v>Λίγο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'!$U$185:$U$197</c:f>
              <c:numCache>
                <c:formatCode>0%</c:formatCode>
                <c:ptCount val="13"/>
                <c:pt idx="0">
                  <c:v>3.7267080745341616E-2</c:v>
                </c:pt>
                <c:pt idx="1">
                  <c:v>6.2111801242236021E-3</c:v>
                </c:pt>
                <c:pt idx="2">
                  <c:v>6.2111801242236021E-3</c:v>
                </c:pt>
                <c:pt idx="3">
                  <c:v>6.2111801242236021E-3</c:v>
                </c:pt>
                <c:pt idx="4">
                  <c:v>9.3167701863354033E-2</c:v>
                </c:pt>
                <c:pt idx="5">
                  <c:v>4.9689440993788817E-2</c:v>
                </c:pt>
                <c:pt idx="6">
                  <c:v>0.13043478260869565</c:v>
                </c:pt>
                <c:pt idx="7">
                  <c:v>1.2422360248447204E-2</c:v>
                </c:pt>
                <c:pt idx="8">
                  <c:v>1.2422360248447204E-2</c:v>
                </c:pt>
                <c:pt idx="9">
                  <c:v>0.14285714285714285</c:v>
                </c:pt>
                <c:pt idx="10">
                  <c:v>0.14285714285714285</c:v>
                </c:pt>
                <c:pt idx="11">
                  <c:v>0.16149068322981366</c:v>
                </c:pt>
                <c:pt idx="12">
                  <c:v>2.4844720496894408E-2</c:v>
                </c:pt>
              </c:numCache>
            </c:numRef>
          </c:val>
          <c:extLst>
            <c:ext xmlns:c16="http://schemas.microsoft.com/office/drawing/2014/chart" uri="{C3380CC4-5D6E-409C-BE32-E72D297353CC}">
              <c16:uniqueId val="{00000001-2C40-4732-8A36-43B096438B83}"/>
            </c:ext>
          </c:extLst>
        </c:ser>
        <c:ser>
          <c:idx val="2"/>
          <c:order val="2"/>
          <c:tx>
            <c:strRef>
              <c:f>'Βαθμός ικανοποίησης_λειτουργία '!$V$184</c:f>
              <c:strCache>
                <c:ptCount val="1"/>
                <c:pt idx="0">
                  <c:v>Αρκετά </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'!$V$185:$V$197</c:f>
              <c:numCache>
                <c:formatCode>0%</c:formatCode>
                <c:ptCount val="13"/>
                <c:pt idx="0">
                  <c:v>0.10559006211180125</c:v>
                </c:pt>
                <c:pt idx="1">
                  <c:v>9.3167701863354033E-2</c:v>
                </c:pt>
                <c:pt idx="2">
                  <c:v>2.4844720496894408E-2</c:v>
                </c:pt>
                <c:pt idx="3">
                  <c:v>3.7267080745341616E-2</c:v>
                </c:pt>
                <c:pt idx="4">
                  <c:v>0.41614906832298137</c:v>
                </c:pt>
                <c:pt idx="5">
                  <c:v>0.2608695652173913</c:v>
                </c:pt>
                <c:pt idx="6">
                  <c:v>0.36645962732919257</c:v>
                </c:pt>
                <c:pt idx="7">
                  <c:v>8.6956521739130432E-2</c:v>
                </c:pt>
                <c:pt idx="8">
                  <c:v>8.0745341614906832E-2</c:v>
                </c:pt>
                <c:pt idx="9">
                  <c:v>0.35403726708074534</c:v>
                </c:pt>
                <c:pt idx="10">
                  <c:v>0.33540372670807456</c:v>
                </c:pt>
                <c:pt idx="11">
                  <c:v>0.34161490683229812</c:v>
                </c:pt>
                <c:pt idx="12">
                  <c:v>0.17391304347826086</c:v>
                </c:pt>
              </c:numCache>
            </c:numRef>
          </c:val>
          <c:extLst>
            <c:ext xmlns:c16="http://schemas.microsoft.com/office/drawing/2014/chart" uri="{C3380CC4-5D6E-409C-BE32-E72D297353CC}">
              <c16:uniqueId val="{00000002-2C40-4732-8A36-43B096438B83}"/>
            </c:ext>
          </c:extLst>
        </c:ser>
        <c:ser>
          <c:idx val="3"/>
          <c:order val="3"/>
          <c:tx>
            <c:strRef>
              <c:f>'Βαθμός ικανοποίησης_λειτουργία '!$W$184</c:f>
              <c:strCache>
                <c:ptCount val="1"/>
                <c:pt idx="0">
                  <c:v>Πολύ </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'!$W$185:$W$197</c:f>
              <c:numCache>
                <c:formatCode>0%</c:formatCode>
                <c:ptCount val="13"/>
                <c:pt idx="0">
                  <c:v>0.3105590062111801</c:v>
                </c:pt>
                <c:pt idx="1">
                  <c:v>0.30434782608695654</c:v>
                </c:pt>
                <c:pt idx="2">
                  <c:v>0.2236024844720497</c:v>
                </c:pt>
                <c:pt idx="3">
                  <c:v>0.2360248447204969</c:v>
                </c:pt>
                <c:pt idx="4">
                  <c:v>0.29813664596273293</c:v>
                </c:pt>
                <c:pt idx="5">
                  <c:v>0.39130434782608697</c:v>
                </c:pt>
                <c:pt idx="6">
                  <c:v>0.29192546583850931</c:v>
                </c:pt>
                <c:pt idx="7">
                  <c:v>0.40993788819875776</c:v>
                </c:pt>
                <c:pt idx="8">
                  <c:v>0.36645962732919257</c:v>
                </c:pt>
                <c:pt idx="9">
                  <c:v>0.2484472049689441</c:v>
                </c:pt>
                <c:pt idx="10">
                  <c:v>0.21739130434782608</c:v>
                </c:pt>
                <c:pt idx="11">
                  <c:v>0.21739130434782608</c:v>
                </c:pt>
                <c:pt idx="12">
                  <c:v>0.19254658385093168</c:v>
                </c:pt>
              </c:numCache>
            </c:numRef>
          </c:val>
          <c:extLst>
            <c:ext xmlns:c16="http://schemas.microsoft.com/office/drawing/2014/chart" uri="{C3380CC4-5D6E-409C-BE32-E72D297353CC}">
              <c16:uniqueId val="{00000003-2C40-4732-8A36-43B096438B83}"/>
            </c:ext>
          </c:extLst>
        </c:ser>
        <c:ser>
          <c:idx val="4"/>
          <c:order val="4"/>
          <c:tx>
            <c:strRef>
              <c:f>'Βαθμός ικανοποίησης_λειτουργία '!$X$184</c:f>
              <c:strCache>
                <c:ptCount val="1"/>
                <c:pt idx="0">
                  <c:v>Πάρα πολύ </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'!$X$185:$X$197</c:f>
              <c:numCache>
                <c:formatCode>0%</c:formatCode>
                <c:ptCount val="13"/>
                <c:pt idx="0">
                  <c:v>0.54037267080745344</c:v>
                </c:pt>
                <c:pt idx="1">
                  <c:v>0.58385093167701863</c:v>
                </c:pt>
                <c:pt idx="2">
                  <c:v>0.73913043478260865</c:v>
                </c:pt>
                <c:pt idx="3">
                  <c:v>0.7142857142857143</c:v>
                </c:pt>
                <c:pt idx="4">
                  <c:v>0.16770186335403728</c:v>
                </c:pt>
                <c:pt idx="5">
                  <c:v>0.29192546583850931</c:v>
                </c:pt>
                <c:pt idx="6">
                  <c:v>0.16770186335403728</c:v>
                </c:pt>
                <c:pt idx="7">
                  <c:v>0.46583850931677018</c:v>
                </c:pt>
                <c:pt idx="8">
                  <c:v>0.53416149068322982</c:v>
                </c:pt>
                <c:pt idx="9">
                  <c:v>0.22981366459627328</c:v>
                </c:pt>
                <c:pt idx="10">
                  <c:v>0.2608695652173913</c:v>
                </c:pt>
                <c:pt idx="11">
                  <c:v>0.2484472049689441</c:v>
                </c:pt>
                <c:pt idx="12">
                  <c:v>0.60869565217391308</c:v>
                </c:pt>
              </c:numCache>
            </c:numRef>
          </c:val>
          <c:extLst>
            <c:ext xmlns:c16="http://schemas.microsoft.com/office/drawing/2014/chart" uri="{C3380CC4-5D6E-409C-BE32-E72D297353CC}">
              <c16:uniqueId val="{00000004-2C40-4732-8A36-43B096438B83}"/>
            </c:ext>
          </c:extLst>
        </c:ser>
        <c:ser>
          <c:idx val="5"/>
          <c:order val="5"/>
          <c:tx>
            <c:strRef>
              <c:f>'Βαθμός ικανοποίησης_λειτουργία '!$Y$184</c:f>
              <c:strCache>
                <c:ptCount val="1"/>
                <c:pt idx="0">
                  <c:v>ΔΓ/ΔΑ </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'!$Y$185:$Y$197</c:f>
              <c:numCache>
                <c:formatCode>0%</c:formatCode>
                <c:ptCount val="13"/>
                <c:pt idx="0">
                  <c:v>0</c:v>
                </c:pt>
                <c:pt idx="1">
                  <c:v>6.2111801242236021E-3</c:v>
                </c:pt>
                <c:pt idx="2">
                  <c:v>0</c:v>
                </c:pt>
                <c:pt idx="3">
                  <c:v>0</c:v>
                </c:pt>
                <c:pt idx="4">
                  <c:v>1.2422360248447204E-2</c:v>
                </c:pt>
                <c:pt idx="5">
                  <c:v>0</c:v>
                </c:pt>
                <c:pt idx="6">
                  <c:v>1.8633540372670808E-2</c:v>
                </c:pt>
                <c:pt idx="7">
                  <c:v>0</c:v>
                </c:pt>
                <c:pt idx="8">
                  <c:v>0</c:v>
                </c:pt>
                <c:pt idx="9">
                  <c:v>1.2422360248447204E-2</c:v>
                </c:pt>
                <c:pt idx="10">
                  <c:v>1.8633540372670808E-2</c:v>
                </c:pt>
                <c:pt idx="11">
                  <c:v>1.8633540372670808E-2</c:v>
                </c:pt>
                <c:pt idx="12">
                  <c:v>0</c:v>
                </c:pt>
              </c:numCache>
            </c:numRef>
          </c:val>
          <c:extLst>
            <c:ext xmlns:c16="http://schemas.microsoft.com/office/drawing/2014/chart" uri="{C3380CC4-5D6E-409C-BE32-E72D297353CC}">
              <c16:uniqueId val="{00000005-2C40-4732-8A36-43B096438B83}"/>
            </c:ext>
          </c:extLst>
        </c:ser>
        <c:ser>
          <c:idx val="6"/>
          <c:order val="6"/>
          <c:tx>
            <c:strRef>
              <c:f>'Βαθμός ικανοποίησης_λειτουργία '!$Z$184</c:f>
              <c:strCache>
                <c:ptCount val="1"/>
                <c:pt idx="0">
                  <c:v>Καμία απάντηση</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ικανοποίησης_λειτουργία '!$S$185:$S$197</c:f>
              <c:strCache>
                <c:ptCount val="13"/>
                <c:pt idx="0">
                  <c:v>Πρόσβαση &amp; Διαδικασία_Η τοποθεσία και το ωράριο λειτουργίας διευκόλυναν την πρόσβασή μου στη δομή</c:v>
                </c:pt>
                <c:pt idx="1">
                  <c:v>Πρόσβαση &amp; Διαδικασία_Η διαδικασία παραλαβής προϊόντων ήταν σαφής και απλή</c:v>
                </c:pt>
                <c:pt idx="2">
                  <c:v>Προσωπικό_Το προσωπικό ήταν ευγενικό και με αντιμετώπισε με σεβασμό</c:v>
                </c:pt>
                <c:pt idx="3">
                  <c:v>Προσωπικό_Το προσωπικό διέθετε επαγγελματισμό και επαρκή γνώση</c:v>
                </c:pt>
                <c:pt idx="4">
                  <c:v>Ποιότητα &amp; Επάρκεια_Η ποσότητα των προϊόντων ήταν επαρκής</c:v>
                </c:pt>
                <c:pt idx="5">
                  <c:v>Ποιότητα &amp; Επάρκεια_Η ποιότητα των προϊόντων ήταν ικανοποιητική</c:v>
                </c:pt>
                <c:pt idx="6">
                  <c:v>Ποιότητα &amp; Επάρκεια_Υπήρχε ποικιλία στα είδη που διανεμήθηκαν</c:v>
                </c:pt>
                <c:pt idx="7">
                  <c:v>Οργάνωση &amp; Συνέπεια_Η διανομή πραγματοποιούνταν με συνέπεια και χωρίς μεγάλες καθυστερήσεις</c:v>
                </c:pt>
                <c:pt idx="8">
                  <c:v>Οργάνωση &amp; Συνέπεια_Η διαδικασία εξυπηρέτησης διασφάλιζε αξιοπρεπείς συνθήκες για όλους τους ωφελούμενους</c:v>
                </c:pt>
                <c:pt idx="9">
                  <c:v>Αντίκτυπος_Μέσω των υπηρεσιών καλύφθηκαν βασικές ανάγκες μου (π.χ. διατροφή, είδη πρώτης ανάγκης)</c:v>
                </c:pt>
                <c:pt idx="10">
                  <c:v>Αντίκτυπος_Η στήριξη που έλαβα βελτίωσε την καθημερινότητά μου</c:v>
                </c:pt>
                <c:pt idx="11">
                  <c:v>Αντίκτυπος_Ένιωσα μεγαλύτερη ασφάλεια για την κάλυψη των αναγκών της οικογένειάς μου</c:v>
                </c:pt>
                <c:pt idx="12">
                  <c:v>Συνολική Ικανοποίηση_Συνολικά, είμαι ικανοποιημένος/η από τη λειτουργία του Κοινωνικού Παντοπωλείου</c:v>
                </c:pt>
              </c:strCache>
            </c:strRef>
          </c:cat>
          <c:val>
            <c:numRef>
              <c:f>'Βαθμός ικανοποίησης_λειτουργία '!$Z$185:$Z$197</c:f>
              <c:numCache>
                <c:formatCode>0%</c:formatCode>
                <c:ptCount val="13"/>
                <c:pt idx="0">
                  <c:v>6.2111801242236021E-3</c:v>
                </c:pt>
                <c:pt idx="1">
                  <c:v>6.2111801242236021E-3</c:v>
                </c:pt>
                <c:pt idx="2">
                  <c:v>6.2111801242236021E-3</c:v>
                </c:pt>
                <c:pt idx="3">
                  <c:v>6.2111801242236021E-3</c:v>
                </c:pt>
                <c:pt idx="4">
                  <c:v>1.2422360248447204E-2</c:v>
                </c:pt>
                <c:pt idx="5">
                  <c:v>6.2111801242236021E-3</c:v>
                </c:pt>
                <c:pt idx="6">
                  <c:v>2.4844720496894408E-2</c:v>
                </c:pt>
                <c:pt idx="7">
                  <c:v>1.8633540372670808E-2</c:v>
                </c:pt>
                <c:pt idx="8">
                  <c:v>6.2111801242236021E-3</c:v>
                </c:pt>
                <c:pt idx="9">
                  <c:v>6.2111801242236021E-3</c:v>
                </c:pt>
                <c:pt idx="10">
                  <c:v>1.2422360248447204E-2</c:v>
                </c:pt>
                <c:pt idx="11">
                  <c:v>0</c:v>
                </c:pt>
                <c:pt idx="12">
                  <c:v>0</c:v>
                </c:pt>
              </c:numCache>
            </c:numRef>
          </c:val>
          <c:extLst>
            <c:ext xmlns:c16="http://schemas.microsoft.com/office/drawing/2014/chart" uri="{C3380CC4-5D6E-409C-BE32-E72D297353CC}">
              <c16:uniqueId val="{00000006-2C40-4732-8A36-43B096438B83}"/>
            </c:ext>
          </c:extLst>
        </c:ser>
        <c:dLbls>
          <c:showLegendKey val="0"/>
          <c:showVal val="1"/>
          <c:showCatName val="0"/>
          <c:showSerName val="0"/>
          <c:showPercent val="0"/>
          <c:showBubbleSize val="0"/>
        </c:dLbls>
        <c:gapWidth val="100"/>
        <c:axId val="552144624"/>
        <c:axId val="552141264"/>
      </c:barChart>
      <c:catAx>
        <c:axId val="552144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52141264"/>
        <c:crosses val="autoZero"/>
        <c:auto val="1"/>
        <c:lblAlgn val="l"/>
        <c:lblOffset val="100"/>
        <c:noMultiLvlLbl val="0"/>
      </c:catAx>
      <c:valAx>
        <c:axId val="5521412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5214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559-427D-A5B1-643D435F354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559-427D-A5B1-643D435F354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559-427D-A5B1-643D435F354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559-427D-A5B1-643D435F354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559-427D-A5B1-643D435F354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559-427D-A5B1-643D435F354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5559-427D-A5B1-643D435F3542}"/>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5559-427D-A5B1-643D435F3542}"/>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1-5559-427D-A5B1-643D435F3542}"/>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3-5559-427D-A5B1-643D435F35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'Προτάσεις για τη βελτίωση της ε'!$A$17:$A$24</c:f>
              <c:strCache>
                <c:ptCount val="8"/>
                <c:pt idx="0">
                  <c:v>Μεγαλύτερη ποικιλία προσφερόμενων προϊόντων / αγαθών</c:v>
                </c:pt>
                <c:pt idx="1">
                  <c:v>Μεγαλύτερη επάρκεια προϊόντων/αγαθών</c:v>
                </c:pt>
                <c:pt idx="2">
                  <c:v>Καλύτερη ποιότητα προσφερόμενων προϊόντων / αγαθών</c:v>
                </c:pt>
                <c:pt idx="3">
                  <c:v>Καλύτερη εξυπηρέτηση από το προσωπικό</c:v>
                </c:pt>
                <c:pt idx="4">
                  <c:v>Καλύτερη οργάνωση (απλότητα / ταχύτητα)</c:v>
                </c:pt>
                <c:pt idx="5">
                  <c:v>Καλύτερη τοποθεσία (π.χ. κοντά σε μέσα μαζικής μεταφοράς κλπ.)</c:v>
                </c:pt>
                <c:pt idx="6">
                  <c:v>Διεύρυνση ωραρίου λειτουργίας</c:v>
                </c:pt>
                <c:pt idx="7">
                  <c:v>Άλλο: Συχνότερη διανομή προϊόντων</c:v>
                </c:pt>
              </c:strCache>
            </c:strRef>
          </c:cat>
          <c:val>
            <c:numRef>
              <c:f>'Προτάσεις για τη βελτίωση της ε'!$C$17:$C$24</c:f>
              <c:numCache>
                <c:formatCode>0%</c:formatCode>
                <c:ptCount val="8"/>
                <c:pt idx="0">
                  <c:v>0.53554502369668244</c:v>
                </c:pt>
                <c:pt idx="1">
                  <c:v>0.39336492890995262</c:v>
                </c:pt>
                <c:pt idx="2">
                  <c:v>2.843601895734597E-2</c:v>
                </c:pt>
                <c:pt idx="3">
                  <c:v>4.7393364928909956E-3</c:v>
                </c:pt>
                <c:pt idx="4">
                  <c:v>4.7393364928909956E-3</c:v>
                </c:pt>
                <c:pt idx="5">
                  <c:v>9.4786729857819912E-3</c:v>
                </c:pt>
                <c:pt idx="6">
                  <c:v>1.4218009478672985E-2</c:v>
                </c:pt>
                <c:pt idx="7">
                  <c:v>9.4786729857819912E-3</c:v>
                </c:pt>
              </c:numCache>
            </c:numRef>
          </c:val>
          <c:extLst>
            <c:ext xmlns:c16="http://schemas.microsoft.com/office/drawing/2014/chart" uri="{C3380CC4-5D6E-409C-BE32-E72D297353CC}">
              <c16:uniqueId val="{00000010-5559-427D-A5B1-643D435F354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48-4DC7-B7E4-74C42890AE1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48-4DC7-B7E4-74C42890AE1D}"/>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'Δήμος Κατοικίας'!$B$11:$B$12</c:f>
              <c:strCache>
                <c:ptCount val="2"/>
                <c:pt idx="0">
                  <c:v>Δήμος Αγρινίου</c:v>
                </c:pt>
                <c:pt idx="1">
                  <c:v>Δήμος Θέρμου</c:v>
                </c:pt>
              </c:strCache>
            </c:strRef>
          </c:cat>
          <c:val>
            <c:numRef>
              <c:f>'Δήμος Κατοικίας'!$C$11:$C$12</c:f>
              <c:numCache>
                <c:formatCode>0%</c:formatCode>
                <c:ptCount val="2"/>
                <c:pt idx="0">
                  <c:v>0.72222222222222221</c:v>
                </c:pt>
                <c:pt idx="1">
                  <c:v>0.27777777777777779</c:v>
                </c:pt>
              </c:numCache>
            </c:numRef>
          </c:val>
          <c:extLst>
            <c:ext xmlns:c16="http://schemas.microsoft.com/office/drawing/2014/chart" uri="{C3380CC4-5D6E-409C-BE32-E72D297353CC}">
              <c16:uniqueId val="{00000004-F248-4DC7-B7E4-74C42890AE1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'Ηλικιακή διάρθρωση (2)'!$A$41</c:f>
              <c:strCache>
                <c:ptCount val="1"/>
                <c:pt idx="0">
                  <c:v>Άνδρες</c:v>
                </c:pt>
              </c:strCache>
            </c:strRef>
          </c:tx>
          <c:spPr>
            <a:solidFill>
              <a:schemeClr val="accent5">
                <a:lumMod val="40000"/>
                <a:lumOff val="60000"/>
              </a:schemeClr>
            </a:solidFill>
            <a:ln>
              <a:noFill/>
            </a:ln>
            <a:effectLst/>
          </c:spPr>
          <c:invertIfNegative val="0"/>
          <c:cat>
            <c:strRef>
              <c:f>'Ηλικιακή διάρθρωση (2)'!$B$40:$Q$40</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(2)'!$B$41:$Q$41</c:f>
              <c:numCache>
                <c:formatCode>0.0%</c:formatCode>
                <c:ptCount val="16"/>
                <c:pt idx="0">
                  <c:v>1.8319490309883585E-2</c:v>
                </c:pt>
                <c:pt idx="1">
                  <c:v>2.0694486140298209E-2</c:v>
                </c:pt>
                <c:pt idx="2">
                  <c:v>2.6004870075719669E-2</c:v>
                </c:pt>
                <c:pt idx="3">
                  <c:v>2.403682577804463E-2</c:v>
                </c:pt>
                <c:pt idx="4">
                  <c:v>2.6952199873244605E-2</c:v>
                </c:pt>
                <c:pt idx="5">
                  <c:v>3.3490109743487109E-2</c:v>
                </c:pt>
                <c:pt idx="6">
                  <c:v>3.5811734881083426E-2</c:v>
                </c:pt>
                <c:pt idx="7">
                  <c:v>3.5658294139230794E-2</c:v>
                </c:pt>
                <c:pt idx="8">
                  <c:v>3.6258714433436742E-2</c:v>
                </c:pt>
                <c:pt idx="9">
                  <c:v>3.6505553887721406E-2</c:v>
                </c:pt>
                <c:pt idx="10">
                  <c:v>3.7406184329030319E-2</c:v>
                </c:pt>
                <c:pt idx="11">
                  <c:v>3.5144601220854596E-2</c:v>
                </c:pt>
                <c:pt idx="12">
                  <c:v>3.7059274825711329E-2</c:v>
                </c:pt>
                <c:pt idx="13">
                  <c:v>3.3169885586577269E-2</c:v>
                </c:pt>
                <c:pt idx="14">
                  <c:v>3.0361252877013911E-2</c:v>
                </c:pt>
                <c:pt idx="15">
                  <c:v>5.6292738250108408E-2</c:v>
                </c:pt>
              </c:numCache>
            </c:numRef>
          </c:val>
          <c:extLst>
            <c:ext xmlns:c16="http://schemas.microsoft.com/office/drawing/2014/chart" uri="{C3380CC4-5D6E-409C-BE32-E72D297353CC}">
              <c16:uniqueId val="{00000000-5424-43A6-9BA7-BF0D118215C6}"/>
            </c:ext>
          </c:extLst>
        </c:ser>
        <c:ser>
          <c:idx val="1"/>
          <c:order val="1"/>
          <c:tx>
            <c:strRef>
              <c:f>'Ηλικιακή διάρθρωση (2)'!$A$42</c:f>
              <c:strCache>
                <c:ptCount val="1"/>
                <c:pt idx="0">
                  <c:v>Γυναίκες</c:v>
                </c:pt>
              </c:strCache>
            </c:strRef>
          </c:tx>
          <c:spPr>
            <a:solidFill>
              <a:schemeClr val="accent1">
                <a:lumMod val="60000"/>
                <a:lumOff val="40000"/>
              </a:schemeClr>
            </a:solidFill>
            <a:ln>
              <a:noFill/>
            </a:ln>
            <a:effectLst/>
          </c:spPr>
          <c:invertIfNegative val="0"/>
          <c:cat>
            <c:strRef>
              <c:f>'Ηλικιακή διάρθρωση (2)'!$B$40:$Q$40</c:f>
              <c:strCache>
                <c:ptCount val="16"/>
                <c:pt idx="0">
                  <c:v> 0-4</c:v>
                </c:pt>
                <c:pt idx="1">
                  <c:v> 5-9</c:v>
                </c:pt>
                <c:pt idx="2">
                  <c:v>10 -14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c:v>
                </c:pt>
              </c:strCache>
            </c:strRef>
          </c:cat>
          <c:val>
            <c:numRef>
              <c:f>'Ηλικιακή διάρθρωση (2)'!$B$42:$Q$42</c:f>
              <c:numCache>
                <c:formatCode>0.0%</c:formatCode>
                <c:ptCount val="16"/>
                <c:pt idx="0">
                  <c:v>-1.7158677741085426E-2</c:v>
                </c:pt>
                <c:pt idx="1">
                  <c:v>-1.9833883718603021E-2</c:v>
                </c:pt>
                <c:pt idx="2">
                  <c:v>-2.385002835318056E-2</c:v>
                </c:pt>
                <c:pt idx="3">
                  <c:v>-2.1988725441142134E-2</c:v>
                </c:pt>
                <c:pt idx="4">
                  <c:v>-2.0360919310183797E-2</c:v>
                </c:pt>
                <c:pt idx="5">
                  <c:v>-2.0781213516127956E-2</c:v>
                </c:pt>
                <c:pt idx="6">
                  <c:v>-2.3302978751792922E-2</c:v>
                </c:pt>
                <c:pt idx="7">
                  <c:v>-2.8379865906134293E-2</c:v>
                </c:pt>
                <c:pt idx="8">
                  <c:v>-3.1401981386970881E-2</c:v>
                </c:pt>
                <c:pt idx="9">
                  <c:v>-3.360352246572601E-2</c:v>
                </c:pt>
                <c:pt idx="10">
                  <c:v>-3.5324727309116379E-2</c:v>
                </c:pt>
                <c:pt idx="11">
                  <c:v>-3.3203242269588713E-2</c:v>
                </c:pt>
                <c:pt idx="12">
                  <c:v>-3.4997831815604258E-2</c:v>
                </c:pt>
                <c:pt idx="13">
                  <c:v>-3.1595450148437239E-2</c:v>
                </c:pt>
                <c:pt idx="14">
                  <c:v>-2.9747489909603388E-2</c:v>
                </c:pt>
                <c:pt idx="15">
                  <c:v>-7.1303245605257012E-2</c:v>
                </c:pt>
              </c:numCache>
            </c:numRef>
          </c:val>
          <c:extLst>
            <c:ext xmlns:c16="http://schemas.microsoft.com/office/drawing/2014/chart" uri="{C3380CC4-5D6E-409C-BE32-E72D297353CC}">
              <c16:uniqueId val="{00000001-5424-43A6-9BA7-BF0D118215C6}"/>
            </c:ext>
          </c:extLst>
        </c:ser>
        <c:dLbls>
          <c:showLegendKey val="0"/>
          <c:showVal val="0"/>
          <c:showCatName val="0"/>
          <c:showSerName val="0"/>
          <c:showPercent val="0"/>
          <c:showBubbleSize val="0"/>
        </c:dLbls>
        <c:gapWidth val="10"/>
        <c:overlap val="100"/>
        <c:axId val="713718271"/>
        <c:axId val="713721151"/>
      </c:barChart>
      <c:catAx>
        <c:axId val="713718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13721151"/>
        <c:crosses val="autoZero"/>
        <c:auto val="1"/>
        <c:lblAlgn val="ctr"/>
        <c:lblOffset val="100"/>
        <c:noMultiLvlLbl val="0"/>
      </c:catAx>
      <c:valAx>
        <c:axId val="71372115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137182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l-G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0CFC-4282-A504-C4E21BC71759}"/>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0CFC-4282-A504-C4E21BC71759}"/>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0CFC-4282-A504-C4E21BC71759}"/>
              </c:ext>
            </c:extLst>
          </c:dPt>
          <c:dLbls>
            <c:dLbl>
              <c:idx val="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1-0CFC-4282-A504-C4E21BC71759}"/>
                </c:ext>
              </c:extLst>
            </c:dLbl>
            <c:dLbl>
              <c:idx val="1"/>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3-0CFC-4282-A504-C4E21BC717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Φύλο!$B$12:$B$14</c:f>
              <c:strCache>
                <c:ptCount val="3"/>
                <c:pt idx="0">
                  <c:v>Άνδρας</c:v>
                </c:pt>
                <c:pt idx="1">
                  <c:v>Γυναίκα</c:v>
                </c:pt>
                <c:pt idx="2">
                  <c:v>Άλλο / Δεν επιθυμώ να απαντήσω</c:v>
                </c:pt>
              </c:strCache>
            </c:strRef>
          </c:cat>
          <c:val>
            <c:numRef>
              <c:f>Φύλο!$C$12:$C$14</c:f>
              <c:numCache>
                <c:formatCode>0%</c:formatCode>
                <c:ptCount val="3"/>
                <c:pt idx="0">
                  <c:v>0.42592592592592593</c:v>
                </c:pt>
                <c:pt idx="1">
                  <c:v>0.57407407407407407</c:v>
                </c:pt>
                <c:pt idx="2">
                  <c:v>0</c:v>
                </c:pt>
              </c:numCache>
            </c:numRef>
          </c:val>
          <c:extLst>
            <c:ext xmlns:c16="http://schemas.microsoft.com/office/drawing/2014/chart" uri="{C3380CC4-5D6E-409C-BE32-E72D297353CC}">
              <c16:uniqueId val="{00000006-0CFC-4282-A504-C4E21BC7175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Ηλικία!$A$13:$A$17</c:f>
              <c:strCache>
                <c:ptCount val="5"/>
                <c:pt idx="0">
                  <c:v>18-24 ετών </c:v>
                </c:pt>
                <c:pt idx="1">
                  <c:v>25-39 ετών </c:v>
                </c:pt>
                <c:pt idx="2">
                  <c:v>40-54 ετών</c:v>
                </c:pt>
                <c:pt idx="3">
                  <c:v>55-64 ετών</c:v>
                </c:pt>
                <c:pt idx="4">
                  <c:v>65+ ετών</c:v>
                </c:pt>
              </c:strCache>
            </c:strRef>
          </c:cat>
          <c:val>
            <c:numRef>
              <c:f>Ηλικία!$B$13:$B$17</c:f>
              <c:numCache>
                <c:formatCode>0%</c:formatCode>
                <c:ptCount val="5"/>
                <c:pt idx="0">
                  <c:v>3.7037037037037035E-2</c:v>
                </c:pt>
                <c:pt idx="1">
                  <c:v>0.1111111111111111</c:v>
                </c:pt>
                <c:pt idx="2">
                  <c:v>0.14814814814814814</c:v>
                </c:pt>
                <c:pt idx="3">
                  <c:v>0.3888888888888889</c:v>
                </c:pt>
                <c:pt idx="4">
                  <c:v>0.31481481481481483</c:v>
                </c:pt>
              </c:numCache>
            </c:numRef>
          </c:val>
          <c:extLst>
            <c:ext xmlns:c16="http://schemas.microsoft.com/office/drawing/2014/chart" uri="{C3380CC4-5D6E-409C-BE32-E72D297353CC}">
              <c16:uniqueId val="{00000000-F21A-485F-A72F-AF0F0AA35C09}"/>
            </c:ext>
          </c:extLst>
        </c:ser>
        <c:dLbls>
          <c:showLegendKey val="0"/>
          <c:showVal val="1"/>
          <c:showCatName val="0"/>
          <c:showSerName val="0"/>
          <c:showPercent val="0"/>
          <c:showBubbleSize val="0"/>
        </c:dLbls>
        <c:gapWidth val="150"/>
        <c:shape val="box"/>
        <c:axId val="524118608"/>
        <c:axId val="524139728"/>
        <c:axId val="0"/>
      </c:bar3DChart>
      <c:catAx>
        <c:axId val="524118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24139728"/>
        <c:crosses val="autoZero"/>
        <c:auto val="1"/>
        <c:lblAlgn val="ctr"/>
        <c:lblOffset val="100"/>
        <c:noMultiLvlLbl val="0"/>
      </c:catAx>
      <c:valAx>
        <c:axId val="5241397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241186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Εκπαίδευση!$A$16:$A$20</c:f>
              <c:strCache>
                <c:ptCount val="5"/>
                <c:pt idx="0">
                  <c:v>Απόφοιτος Δημοτικού
</c:v>
                </c:pt>
                <c:pt idx="1">
                  <c:v>Μερικές τάξεις Δημοτικού</c:v>
                </c:pt>
                <c:pt idx="2">
                  <c:v>Απόφοιτος Γυμνασίου
</c:v>
                </c:pt>
                <c:pt idx="3">
                  <c:v>Απόφοιτος Λυκείου </c:v>
                </c:pt>
                <c:pt idx="4">
                  <c:v>Απόφοιτος ΤΕΙ/ΑΕΙ</c:v>
                </c:pt>
              </c:strCache>
            </c:strRef>
          </c:cat>
          <c:val>
            <c:numRef>
              <c:f>Εκπαίδευση!$B$16:$B$20</c:f>
              <c:numCache>
                <c:formatCode>0%</c:formatCode>
                <c:ptCount val="5"/>
                <c:pt idx="0">
                  <c:v>0.33962264150943394</c:v>
                </c:pt>
                <c:pt idx="1">
                  <c:v>0.32075471698113206</c:v>
                </c:pt>
                <c:pt idx="2">
                  <c:v>0.18867924528301888</c:v>
                </c:pt>
                <c:pt idx="3">
                  <c:v>0.13207547169811321</c:v>
                </c:pt>
                <c:pt idx="4">
                  <c:v>1.8867924528301886E-2</c:v>
                </c:pt>
              </c:numCache>
            </c:numRef>
          </c:val>
          <c:extLst>
            <c:ext xmlns:c16="http://schemas.microsoft.com/office/drawing/2014/chart" uri="{C3380CC4-5D6E-409C-BE32-E72D297353CC}">
              <c16:uniqueId val="{00000000-7FAE-46DE-A729-414B4AAD6BE0}"/>
            </c:ext>
          </c:extLst>
        </c:ser>
        <c:dLbls>
          <c:showLegendKey val="0"/>
          <c:showVal val="1"/>
          <c:showCatName val="0"/>
          <c:showSerName val="0"/>
          <c:showPercent val="0"/>
          <c:showBubbleSize val="0"/>
        </c:dLbls>
        <c:gapWidth val="150"/>
        <c:shape val="box"/>
        <c:axId val="752339872"/>
        <c:axId val="752351872"/>
        <c:axId val="0"/>
      </c:bar3DChart>
      <c:catAx>
        <c:axId val="752339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51872"/>
        <c:crosses val="autoZero"/>
        <c:auto val="1"/>
        <c:lblAlgn val="ctr"/>
        <c:lblOffset val="100"/>
        <c:noMultiLvlLbl val="0"/>
      </c:catAx>
      <c:valAx>
        <c:axId val="75235187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39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0"/>
              <c:layout>
                <c:manualLayout>
                  <c:x val="1.28188693757208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4C-4262-898C-B134F15056AA}"/>
                </c:ext>
              </c:extLst>
            </c:dLbl>
            <c:dLbl>
              <c:idx val="1"/>
              <c:layout>
                <c:manualLayout>
                  <c:x val="1.5382643250865274E-2"/>
                  <c:y val="-7.62776506483600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4C-4262-898C-B134F15056AA}"/>
                </c:ext>
              </c:extLst>
            </c:dLbl>
            <c:dLbl>
              <c:idx val="2"/>
              <c:layout>
                <c:manualLayout>
                  <c:x val="1.2818869375721062E-2"/>
                  <c:y val="-1.1441647597254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4C-4262-898C-B134F15056AA}"/>
                </c:ext>
              </c:extLst>
            </c:dLbl>
            <c:dLbl>
              <c:idx val="3"/>
              <c:layout>
                <c:manualLayout>
                  <c:x val="1.0255095500576803E-2"/>
                  <c:y val="-7.62776506483603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4C-4262-898C-B134F15056AA}"/>
                </c:ext>
              </c:extLst>
            </c:dLbl>
            <c:dLbl>
              <c:idx val="4"/>
              <c:layout>
                <c:manualLayout>
                  <c:x val="1.025509550057685E-2"/>
                  <c:y val="-3.81388253241801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4C-4262-898C-B134F15056A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Εργασία!$A$13:$A$17</c:f>
              <c:strCache>
                <c:ptCount val="5"/>
                <c:pt idx="0">
                  <c:v>Άνεργος/η </c:v>
                </c:pt>
                <c:pt idx="1">
                  <c:v>Συνταξιούχος</c:v>
                </c:pt>
                <c:pt idx="2">
                  <c:v>Αυτοαπασχολούμενος/ η
</c:v>
                </c:pt>
                <c:pt idx="3">
                  <c:v>Άλλο</c:v>
                </c:pt>
                <c:pt idx="4">
                  <c:v>Εργαζόμενος/η</c:v>
                </c:pt>
              </c:strCache>
            </c:strRef>
          </c:cat>
          <c:val>
            <c:numRef>
              <c:f>Εργασία!$C$13:$C$17</c:f>
              <c:numCache>
                <c:formatCode>0%</c:formatCode>
                <c:ptCount val="5"/>
                <c:pt idx="0">
                  <c:v>0.68518518518518523</c:v>
                </c:pt>
                <c:pt idx="1">
                  <c:v>0.20370370370370369</c:v>
                </c:pt>
                <c:pt idx="2">
                  <c:v>5.5555555555555552E-2</c:v>
                </c:pt>
                <c:pt idx="3">
                  <c:v>3.7037037037037035E-2</c:v>
                </c:pt>
                <c:pt idx="4">
                  <c:v>1.8518518518518517E-2</c:v>
                </c:pt>
              </c:numCache>
            </c:numRef>
          </c:val>
          <c:extLst>
            <c:ext xmlns:c16="http://schemas.microsoft.com/office/drawing/2014/chart" uri="{C3380CC4-5D6E-409C-BE32-E72D297353CC}">
              <c16:uniqueId val="{00000005-DB4C-4262-898C-B134F15056AA}"/>
            </c:ext>
          </c:extLst>
        </c:ser>
        <c:dLbls>
          <c:showLegendKey val="0"/>
          <c:showVal val="1"/>
          <c:showCatName val="0"/>
          <c:showSerName val="0"/>
          <c:showPercent val="0"/>
          <c:showBubbleSize val="0"/>
        </c:dLbls>
        <c:gapWidth val="150"/>
        <c:shape val="box"/>
        <c:axId val="752345152"/>
        <c:axId val="752337472"/>
        <c:axId val="0"/>
      </c:bar3DChart>
      <c:catAx>
        <c:axId val="7523451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37472"/>
        <c:crosses val="autoZero"/>
        <c:auto val="1"/>
        <c:lblAlgn val="ctr"/>
        <c:lblOffset val="100"/>
        <c:noMultiLvlLbl val="0"/>
      </c:catAx>
      <c:valAx>
        <c:axId val="75233747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45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dLbl>
              <c:idx val="0"/>
              <c:layout>
                <c:manualLayout>
                  <c:x val="1.1111111111111112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38-4985-9227-2103B09F8E0A}"/>
                </c:ext>
              </c:extLst>
            </c:dLbl>
            <c:dLbl>
              <c:idx val="1"/>
              <c:layout>
                <c:manualLayout>
                  <c:x val="2.2222222222222223E-2"/>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38-4985-9227-2103B09F8E0A}"/>
                </c:ext>
              </c:extLst>
            </c:dLbl>
            <c:dLbl>
              <c:idx val="2"/>
              <c:layout>
                <c:manualLayout>
                  <c:x val="2.2222222222222223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38-4985-9227-2103B09F8E0A}"/>
                </c:ext>
              </c:extLst>
            </c:dLbl>
            <c:dLbl>
              <c:idx val="3"/>
              <c:layout>
                <c:manualLayout>
                  <c:x val="2.7777777777777776E-2"/>
                  <c:y val="-1.8518518518518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38-4985-9227-2103B09F8E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'Οικογενειακή κατάσταση'!$A$14:$A$17</c:f>
              <c:strCache>
                <c:ptCount val="4"/>
                <c:pt idx="0">
                  <c:v>Έγγαμος/η ή σε σύμφωνο συμβίωσης </c:v>
                </c:pt>
                <c:pt idx="1">
                  <c:v>Άγαμος/η</c:v>
                </c:pt>
                <c:pt idx="2">
                  <c:v>Διαζευγμένος/η </c:v>
                </c:pt>
                <c:pt idx="3">
                  <c:v>Χήρος/η</c:v>
                </c:pt>
              </c:strCache>
            </c:strRef>
          </c:cat>
          <c:val>
            <c:numRef>
              <c:f>'Οικογενειακή κατάσταση'!$C$14:$C$17</c:f>
              <c:numCache>
                <c:formatCode>0%</c:formatCode>
                <c:ptCount val="4"/>
                <c:pt idx="0">
                  <c:v>0.50943396226415094</c:v>
                </c:pt>
                <c:pt idx="1">
                  <c:v>0.26415094339622641</c:v>
                </c:pt>
                <c:pt idx="2">
                  <c:v>0.13207547169811321</c:v>
                </c:pt>
                <c:pt idx="3">
                  <c:v>9.4339622641509441E-2</c:v>
                </c:pt>
              </c:numCache>
            </c:numRef>
          </c:val>
          <c:extLst>
            <c:ext xmlns:c16="http://schemas.microsoft.com/office/drawing/2014/chart" uri="{C3380CC4-5D6E-409C-BE32-E72D297353CC}">
              <c16:uniqueId val="{00000004-D838-4985-9227-2103B09F8E0A}"/>
            </c:ext>
          </c:extLst>
        </c:ser>
        <c:dLbls>
          <c:showLegendKey val="0"/>
          <c:showVal val="1"/>
          <c:showCatName val="0"/>
          <c:showSerName val="0"/>
          <c:showPercent val="0"/>
          <c:showBubbleSize val="0"/>
        </c:dLbls>
        <c:gapWidth val="150"/>
        <c:shape val="box"/>
        <c:axId val="752372992"/>
        <c:axId val="752381152"/>
        <c:axId val="0"/>
      </c:bar3DChart>
      <c:catAx>
        <c:axId val="752372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81152"/>
        <c:crosses val="autoZero"/>
        <c:auto val="1"/>
        <c:lblAlgn val="ctr"/>
        <c:lblOffset val="100"/>
        <c:noMultiLvlLbl val="0"/>
      </c:catAx>
      <c:valAx>
        <c:axId val="75238115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29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'Τύπος οικογένειας'!$A$15:$A$19</c:f>
              <c:strCache>
                <c:ptCount val="5"/>
                <c:pt idx="0">
                  <c:v>Μέλος νοικοκυριού με εξαρτώμενα άτομα</c:v>
                </c:pt>
                <c:pt idx="1">
                  <c:v>Πολύτεκνος/Τρίτεκνος</c:v>
                </c:pt>
                <c:pt idx="2">
                  <c:v>Γονέας μονογονεϊκής οικογένειας</c:v>
                </c:pt>
                <c:pt idx="3">
                  <c:v>Άλλο</c:v>
                </c:pt>
                <c:pt idx="4">
                  <c:v>Καμία απάντηση</c:v>
                </c:pt>
              </c:strCache>
            </c:strRef>
          </c:cat>
          <c:val>
            <c:numRef>
              <c:f>'Τύπος οικογένειας'!$C$15:$C$19</c:f>
              <c:numCache>
                <c:formatCode>0%</c:formatCode>
                <c:ptCount val="5"/>
                <c:pt idx="0">
                  <c:v>0.40740740740740738</c:v>
                </c:pt>
                <c:pt idx="1">
                  <c:v>0.31481481481481483</c:v>
                </c:pt>
                <c:pt idx="2">
                  <c:v>0.12962962962962962</c:v>
                </c:pt>
                <c:pt idx="3">
                  <c:v>7.407407407407407E-2</c:v>
                </c:pt>
                <c:pt idx="4">
                  <c:v>7.407407407407407E-2</c:v>
                </c:pt>
              </c:numCache>
            </c:numRef>
          </c:val>
          <c:extLst>
            <c:ext xmlns:c16="http://schemas.microsoft.com/office/drawing/2014/chart" uri="{C3380CC4-5D6E-409C-BE32-E72D297353CC}">
              <c16:uniqueId val="{00000000-1014-49D0-8E6B-72C0A63B5B00}"/>
            </c:ext>
          </c:extLst>
        </c:ser>
        <c:dLbls>
          <c:showLegendKey val="0"/>
          <c:showVal val="1"/>
          <c:showCatName val="0"/>
          <c:showSerName val="0"/>
          <c:showPercent val="0"/>
          <c:showBubbleSize val="0"/>
        </c:dLbls>
        <c:gapWidth val="150"/>
        <c:shape val="box"/>
        <c:axId val="752378272"/>
        <c:axId val="752371552"/>
        <c:axId val="0"/>
      </c:bar3DChart>
      <c:catAx>
        <c:axId val="7523782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1552"/>
        <c:crosses val="autoZero"/>
        <c:auto val="1"/>
        <c:lblAlgn val="ctr"/>
        <c:lblOffset val="100"/>
        <c:noMultiLvlLbl val="0"/>
      </c:catAx>
      <c:valAx>
        <c:axId val="75237155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8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'Κοινωνικές κατηγορίες'!$A$16:$A$23</c:f>
              <c:strCache>
                <c:ptCount val="8"/>
                <c:pt idx="0">
                  <c:v>Άλλο</c:v>
                </c:pt>
                <c:pt idx="1">
                  <c:v>Αποφυλακισμένος/ η ή νέος παραβάτης </c:v>
                </c:pt>
                <c:pt idx="2">
                  <c:v>Μετανάστης/ Πρόσφυγας</c:v>
                </c:pt>
                <c:pt idx="3">
                  <c:v>Εξαρτημένος/η ή απεξαρτημένος/η από ουσίες</c:v>
                </c:pt>
                <c:pt idx="4">
                  <c:v>Ρομά</c:v>
                </c:pt>
                <c:pt idx="5">
                  <c:v>Άτομο με ανάγκη ψυχοκοινωνικής υποστήριξης</c:v>
                </c:pt>
                <c:pt idx="6">
                  <c:v>Άτομο που διαβιεί σε επισφαλείς συνθήκες στέγασης ή άστεγος </c:v>
                </c:pt>
                <c:pt idx="7">
                  <c:v>Άτομο με αναπηρία ή με χρόνια προβλήματα υγείας </c:v>
                </c:pt>
              </c:strCache>
            </c:strRef>
          </c:cat>
          <c:val>
            <c:numRef>
              <c:f>'Κοινωνικές κατηγορίες'!$C$16:$C$23</c:f>
              <c:numCache>
                <c:formatCode>0%</c:formatCode>
                <c:ptCount val="8"/>
                <c:pt idx="0">
                  <c:v>0</c:v>
                </c:pt>
                <c:pt idx="1">
                  <c:v>0</c:v>
                </c:pt>
                <c:pt idx="2">
                  <c:v>0</c:v>
                </c:pt>
                <c:pt idx="3">
                  <c:v>3.0769230769230771E-2</c:v>
                </c:pt>
                <c:pt idx="4">
                  <c:v>7.6923076923076927E-2</c:v>
                </c:pt>
                <c:pt idx="5">
                  <c:v>9.2307692307692313E-2</c:v>
                </c:pt>
                <c:pt idx="6">
                  <c:v>0.12307692307692308</c:v>
                </c:pt>
                <c:pt idx="7">
                  <c:v>0.67692307692307696</c:v>
                </c:pt>
              </c:numCache>
            </c:numRef>
          </c:val>
          <c:extLst>
            <c:ext xmlns:c16="http://schemas.microsoft.com/office/drawing/2014/chart" uri="{C3380CC4-5D6E-409C-BE32-E72D297353CC}">
              <c16:uniqueId val="{00000000-1E55-4F3C-9144-9A0AF4492707}"/>
            </c:ext>
          </c:extLst>
        </c:ser>
        <c:dLbls>
          <c:showLegendKey val="0"/>
          <c:showVal val="1"/>
          <c:showCatName val="0"/>
          <c:showSerName val="0"/>
          <c:showPercent val="0"/>
          <c:showBubbleSize val="0"/>
        </c:dLbls>
        <c:gapWidth val="150"/>
        <c:shape val="box"/>
        <c:axId val="752370112"/>
        <c:axId val="752377792"/>
        <c:axId val="0"/>
      </c:bar3DChart>
      <c:catAx>
        <c:axId val="7523701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just">
              <a:defRPr sz="1000" b="0" i="0" u="none" strike="noStrike" kern="1200" baseline="0">
                <a:solidFill>
                  <a:schemeClr val="tx1">
                    <a:lumMod val="50000"/>
                    <a:lumOff val="50000"/>
                  </a:schemeClr>
                </a:solidFill>
                <a:latin typeface="+mn-lt"/>
                <a:ea typeface="+mn-ea"/>
                <a:cs typeface="+mn-cs"/>
              </a:defRPr>
            </a:pPr>
            <a:endParaRPr lang="el-GR"/>
          </a:p>
        </c:txPr>
        <c:crossAx val="752377792"/>
        <c:crosses val="autoZero"/>
        <c:auto val="1"/>
        <c:lblAlgn val="r"/>
        <c:lblOffset val="100"/>
        <c:noMultiLvlLbl val="0"/>
      </c:catAx>
      <c:valAx>
        <c:axId val="75237779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0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 Συχνότητα προμήθειας προϊόντων'!$A$24:$A$29</c:f>
              <c:strCache>
                <c:ptCount val="6"/>
                <c:pt idx="0">
                  <c:v>Μία φορά τον μήνα</c:v>
                </c:pt>
                <c:pt idx="1">
                  <c:v>2–3 φορές τον μήνα</c:v>
                </c:pt>
                <c:pt idx="2">
                  <c:v>Κάθε εβδομάδα</c:v>
                </c:pt>
                <c:pt idx="3">
                  <c:v>Κάθε 2–3 μήνες</c:v>
                </c:pt>
                <c:pt idx="4">
                  <c:v>Σπανιότερα / μόνο σε έκτακτες περιπτώσεις</c:v>
                </c:pt>
                <c:pt idx="5">
                  <c:v>Είναι η πρώτη φορά που εξυπηρετούμαι</c:v>
                </c:pt>
              </c:strCache>
            </c:strRef>
          </c:cat>
          <c:val>
            <c:numRef>
              <c:f>' Συχνότητα προμήθειας προϊόντων'!$B$24:$B$29</c:f>
              <c:numCache>
                <c:formatCode>0%</c:formatCode>
                <c:ptCount val="6"/>
                <c:pt idx="0">
                  <c:v>0.43</c:v>
                </c:pt>
                <c:pt idx="1">
                  <c:v>0.37</c:v>
                </c:pt>
                <c:pt idx="2">
                  <c:v>0.15</c:v>
                </c:pt>
                <c:pt idx="3">
                  <c:v>0.06</c:v>
                </c:pt>
                <c:pt idx="4">
                  <c:v>0</c:v>
                </c:pt>
                <c:pt idx="5">
                  <c:v>0</c:v>
                </c:pt>
              </c:numCache>
            </c:numRef>
          </c:val>
          <c:extLst>
            <c:ext xmlns:c16="http://schemas.microsoft.com/office/drawing/2014/chart" uri="{C3380CC4-5D6E-409C-BE32-E72D297353CC}">
              <c16:uniqueId val="{00000000-EB31-42A5-AF34-B843DA6A9FDD}"/>
            </c:ext>
          </c:extLst>
        </c:ser>
        <c:dLbls>
          <c:showLegendKey val="0"/>
          <c:showVal val="1"/>
          <c:showCatName val="0"/>
          <c:showSerName val="0"/>
          <c:showPercent val="0"/>
          <c:showBubbleSize val="0"/>
        </c:dLbls>
        <c:gapWidth val="150"/>
        <c:shape val="box"/>
        <c:axId val="752376832"/>
        <c:axId val="752385952"/>
        <c:axId val="0"/>
      </c:bar3DChart>
      <c:catAx>
        <c:axId val="752376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85952"/>
        <c:crosses val="autoZero"/>
        <c:auto val="1"/>
        <c:lblAlgn val="ctr"/>
        <c:lblOffset val="100"/>
        <c:noMultiLvlLbl val="0"/>
      </c:catAx>
      <c:valAx>
        <c:axId val="75238595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6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dLbl>
              <c:idx val="2"/>
              <c:layout>
                <c:manualLayout>
                  <c:x val="7.84313725490196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D1-45BD-94BE-05325D896E58}"/>
                </c:ext>
              </c:extLst>
            </c:dLbl>
            <c:dLbl>
              <c:idx val="3"/>
              <c:layout>
                <c:manualLayout>
                  <c:x val="7.8431372549019607E-3"/>
                  <c:y val="-3.86473429951694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D1-45BD-94BE-05325D896E58}"/>
                </c:ext>
              </c:extLst>
            </c:dLbl>
            <c:dLbl>
              <c:idx val="4"/>
              <c:layout>
                <c:manualLayout>
                  <c:x val="1.04575163398692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D1-45BD-94BE-05325D896E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'Διάστημα εξυπηρέτησης '!$A$14:$A$18</c:f>
              <c:strCache>
                <c:ptCount val="5"/>
                <c:pt idx="0">
                  <c:v>Το τελευταίο 3μηνο</c:v>
                </c:pt>
                <c:pt idx="1">
                  <c:v>Το τελευταίο 6μηνο</c:v>
                </c:pt>
                <c:pt idx="2">
                  <c:v>Το τελευταίο έτος</c:v>
                </c:pt>
                <c:pt idx="3">
                  <c:v>Πάνω από έτος</c:v>
                </c:pt>
                <c:pt idx="4">
                  <c:v>Πάνω από 2 έτη</c:v>
                </c:pt>
              </c:strCache>
            </c:strRef>
          </c:cat>
          <c:val>
            <c:numRef>
              <c:f>'Διάστημα εξυπηρέτησης '!$B$14:$B$18</c:f>
              <c:numCache>
                <c:formatCode>0%</c:formatCode>
                <c:ptCount val="5"/>
                <c:pt idx="0">
                  <c:v>0</c:v>
                </c:pt>
                <c:pt idx="1">
                  <c:v>1.8518518518518517E-2</c:v>
                </c:pt>
                <c:pt idx="2">
                  <c:v>3.7037037037037035E-2</c:v>
                </c:pt>
                <c:pt idx="3">
                  <c:v>0.1111111111111111</c:v>
                </c:pt>
                <c:pt idx="4">
                  <c:v>0.83333333333333337</c:v>
                </c:pt>
              </c:numCache>
            </c:numRef>
          </c:val>
          <c:extLst>
            <c:ext xmlns:c16="http://schemas.microsoft.com/office/drawing/2014/chart" uri="{C3380CC4-5D6E-409C-BE32-E72D297353CC}">
              <c16:uniqueId val="{00000003-A0D1-45BD-94BE-05325D896E58}"/>
            </c:ext>
          </c:extLst>
        </c:ser>
        <c:dLbls>
          <c:showLegendKey val="0"/>
          <c:showVal val="1"/>
          <c:showCatName val="0"/>
          <c:showSerName val="0"/>
          <c:showPercent val="0"/>
          <c:showBubbleSize val="0"/>
        </c:dLbls>
        <c:gapWidth val="150"/>
        <c:shape val="box"/>
        <c:axId val="752363392"/>
        <c:axId val="752347072"/>
        <c:axId val="0"/>
      </c:bar3DChart>
      <c:catAx>
        <c:axId val="752363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47072"/>
        <c:crosses val="autoZero"/>
        <c:auto val="1"/>
        <c:lblAlgn val="ctr"/>
        <c:lblOffset val="100"/>
        <c:noMultiLvlLbl val="0"/>
      </c:catAx>
      <c:valAx>
        <c:axId val="75234707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63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Πηγή!$A$15:$A$21</c:f>
              <c:strCache>
                <c:ptCount val="7"/>
                <c:pt idx="0">
                  <c:v>Κοινωνική υπηρεσία Δήμου
</c:v>
                </c:pt>
                <c:pt idx="1">
                  <c:v>Φίλοι/ Συγγενής
</c:v>
                </c:pt>
                <c:pt idx="2">
                  <c:v>Αφίσα / Φυλλάδιο 
</c:v>
                </c:pt>
                <c:pt idx="3">
                  <c:v>Κοινωνικά δίκτυα
</c:v>
                </c:pt>
                <c:pt idx="4">
                  <c:v>Κέντρο Κοινότητας
</c:v>
                </c:pt>
                <c:pt idx="5">
                  <c:v>Άλλη υπηρεσία (π.χ. ΔΥΠΑ)
</c:v>
                </c:pt>
                <c:pt idx="6">
                  <c:v>Άλλο
</c:v>
                </c:pt>
              </c:strCache>
            </c:strRef>
          </c:cat>
          <c:val>
            <c:numRef>
              <c:f>Πηγή!$C$15:$C$21</c:f>
              <c:numCache>
                <c:formatCode>0%</c:formatCode>
                <c:ptCount val="7"/>
                <c:pt idx="0">
                  <c:v>0.45569620253164556</c:v>
                </c:pt>
                <c:pt idx="1">
                  <c:v>0.27848101265822783</c:v>
                </c:pt>
                <c:pt idx="2">
                  <c:v>0.15189873417721519</c:v>
                </c:pt>
                <c:pt idx="3">
                  <c:v>6.3291139240506333E-2</c:v>
                </c:pt>
                <c:pt idx="4">
                  <c:v>5.0632911392405063E-2</c:v>
                </c:pt>
                <c:pt idx="5">
                  <c:v>0</c:v>
                </c:pt>
                <c:pt idx="6">
                  <c:v>0</c:v>
                </c:pt>
              </c:numCache>
            </c:numRef>
          </c:val>
          <c:extLst>
            <c:ext xmlns:c16="http://schemas.microsoft.com/office/drawing/2014/chart" uri="{C3380CC4-5D6E-409C-BE32-E72D297353CC}">
              <c16:uniqueId val="{00000000-ECCB-4B52-995F-AD8AD555052F}"/>
            </c:ext>
          </c:extLst>
        </c:ser>
        <c:dLbls>
          <c:showLegendKey val="0"/>
          <c:showVal val="1"/>
          <c:showCatName val="0"/>
          <c:showSerName val="0"/>
          <c:showPercent val="0"/>
          <c:showBubbleSize val="0"/>
        </c:dLbls>
        <c:gapWidth val="150"/>
        <c:shape val="box"/>
        <c:axId val="752388832"/>
        <c:axId val="752389792"/>
        <c:axId val="0"/>
      </c:bar3DChart>
      <c:catAx>
        <c:axId val="752388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89792"/>
        <c:crosses val="autoZero"/>
        <c:auto val="1"/>
        <c:lblAlgn val="ctr"/>
        <c:lblOffset val="100"/>
        <c:noMultiLvlLbl val="0"/>
      </c:catAx>
      <c:valAx>
        <c:axId val="75238979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88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FE6-40E8-8D8C-21431B549B9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FE6-40E8-8D8C-21431B549B9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FE6-40E8-8D8C-21431B549B9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FE6-40E8-8D8C-21431B549B9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FE6-40E8-8D8C-21431B549B9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Νοικοκυριά!$E$13:$I$13</c:f>
              <c:strCache>
                <c:ptCount val="5"/>
                <c:pt idx="0">
                  <c:v>1 μέλος</c:v>
                </c:pt>
                <c:pt idx="1">
                  <c:v>2 μέλη</c:v>
                </c:pt>
                <c:pt idx="2">
                  <c:v>3 μέλη</c:v>
                </c:pt>
                <c:pt idx="3">
                  <c:v>4 μέλη</c:v>
                </c:pt>
                <c:pt idx="4">
                  <c:v>5+ μέλη</c:v>
                </c:pt>
              </c:strCache>
            </c:strRef>
          </c:cat>
          <c:val>
            <c:numRef>
              <c:f>Νοικοκυριά!$E$15:$I$15</c:f>
              <c:numCache>
                <c:formatCode>0%</c:formatCode>
                <c:ptCount val="5"/>
                <c:pt idx="0">
                  <c:v>0.32168337607833997</c:v>
                </c:pt>
                <c:pt idx="1">
                  <c:v>0.27535944664645995</c:v>
                </c:pt>
                <c:pt idx="2">
                  <c:v>0.17425973420377711</c:v>
                </c:pt>
                <c:pt idx="3">
                  <c:v>0.14676303722701484</c:v>
                </c:pt>
                <c:pt idx="4">
                  <c:v>8.193440584440817E-2</c:v>
                </c:pt>
              </c:numCache>
            </c:numRef>
          </c:val>
          <c:extLst>
            <c:ext xmlns:c16="http://schemas.microsoft.com/office/drawing/2014/chart" uri="{C3380CC4-5D6E-409C-BE32-E72D297353CC}">
              <c16:uniqueId val="{0000000A-2FE6-40E8-8D8C-21431B549B9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'Βαθμός ικανοποίησης'!$N$1</c:f>
              <c:strCache>
                <c:ptCount val="1"/>
                <c:pt idx="0">
                  <c:v>Καθόλου</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ικανοποίησης'!$N$2:$N$4</c:f>
              <c:numCache>
                <c:formatCode>0%</c:formatCode>
                <c:ptCount val="3"/>
                <c:pt idx="0">
                  <c:v>0</c:v>
                </c:pt>
                <c:pt idx="1">
                  <c:v>0</c:v>
                </c:pt>
                <c:pt idx="2">
                  <c:v>0</c:v>
                </c:pt>
              </c:numCache>
            </c:numRef>
          </c:val>
          <c:extLst>
            <c:ext xmlns:c16="http://schemas.microsoft.com/office/drawing/2014/chart" uri="{C3380CC4-5D6E-409C-BE32-E72D297353CC}">
              <c16:uniqueId val="{00000000-3B9C-48B4-A026-96CCF4267015}"/>
            </c:ext>
          </c:extLst>
        </c:ser>
        <c:ser>
          <c:idx val="1"/>
          <c:order val="1"/>
          <c:tx>
            <c:strRef>
              <c:f>'Βαθμός ικανοποίησης'!$O$1</c:f>
              <c:strCache>
                <c:ptCount val="1"/>
                <c:pt idx="0">
                  <c:v>Λίγο</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ικανοποίησης'!$O$2:$O$4</c:f>
              <c:numCache>
                <c:formatCode>0%</c:formatCode>
                <c:ptCount val="3"/>
                <c:pt idx="0">
                  <c:v>0</c:v>
                </c:pt>
                <c:pt idx="1">
                  <c:v>1.8518518518518517E-2</c:v>
                </c:pt>
                <c:pt idx="2">
                  <c:v>3.7037037037037035E-2</c:v>
                </c:pt>
              </c:numCache>
            </c:numRef>
          </c:val>
          <c:extLst>
            <c:ext xmlns:c16="http://schemas.microsoft.com/office/drawing/2014/chart" uri="{C3380CC4-5D6E-409C-BE32-E72D297353CC}">
              <c16:uniqueId val="{00000001-3B9C-48B4-A026-96CCF4267015}"/>
            </c:ext>
          </c:extLst>
        </c:ser>
        <c:ser>
          <c:idx val="2"/>
          <c:order val="2"/>
          <c:tx>
            <c:strRef>
              <c:f>'Βαθμός ικανοποίησης'!$P$1</c:f>
              <c:strCache>
                <c:ptCount val="1"/>
                <c:pt idx="0">
                  <c:v>Αρκετά</c:v>
                </c:pt>
              </c:strCache>
            </c:strRef>
          </c:tx>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ικανοποίησης'!$P$2:$P$4</c:f>
              <c:numCache>
                <c:formatCode>0%</c:formatCode>
                <c:ptCount val="3"/>
                <c:pt idx="0">
                  <c:v>0.04</c:v>
                </c:pt>
                <c:pt idx="1">
                  <c:v>0.25925925925925924</c:v>
                </c:pt>
                <c:pt idx="2">
                  <c:v>0.22222222222222221</c:v>
                </c:pt>
              </c:numCache>
            </c:numRef>
          </c:val>
          <c:extLst>
            <c:ext xmlns:c16="http://schemas.microsoft.com/office/drawing/2014/chart" uri="{C3380CC4-5D6E-409C-BE32-E72D297353CC}">
              <c16:uniqueId val="{00000002-3B9C-48B4-A026-96CCF4267015}"/>
            </c:ext>
          </c:extLst>
        </c:ser>
        <c:ser>
          <c:idx val="3"/>
          <c:order val="3"/>
          <c:tx>
            <c:strRef>
              <c:f>'Βαθμός ικανοποίησης'!$Q$1</c:f>
              <c:strCache>
                <c:ptCount val="1"/>
                <c:pt idx="0">
                  <c:v>Πολύ</c:v>
                </c:pt>
              </c:strCache>
            </c:strRef>
          </c:tx>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dLbls>
            <c:dLbl>
              <c:idx val="1"/>
              <c:layout>
                <c:manualLayout>
                  <c:x val="7.0546737213403876E-3"/>
                  <c:y val="-7.80963644198031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9C-48B4-A026-96CCF4267015}"/>
                </c:ext>
              </c:extLst>
            </c:dLbl>
            <c:dLbl>
              <c:idx val="2"/>
              <c:layout>
                <c:manualLayout>
                  <c:x val="7.0546737213403876E-3"/>
                  <c:y val="-7.80963644198031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9C-48B4-A026-96CCF4267015}"/>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ικανοποίησης'!$Q$2:$Q$4</c:f>
              <c:numCache>
                <c:formatCode>0%</c:formatCode>
                <c:ptCount val="3"/>
                <c:pt idx="0">
                  <c:v>0.24</c:v>
                </c:pt>
                <c:pt idx="1">
                  <c:v>0.16666666666666666</c:v>
                </c:pt>
                <c:pt idx="2">
                  <c:v>0.18518518518518517</c:v>
                </c:pt>
              </c:numCache>
            </c:numRef>
          </c:val>
          <c:extLst>
            <c:ext xmlns:c16="http://schemas.microsoft.com/office/drawing/2014/chart" uri="{C3380CC4-5D6E-409C-BE32-E72D297353CC}">
              <c16:uniqueId val="{00000005-3B9C-48B4-A026-96CCF4267015}"/>
            </c:ext>
          </c:extLst>
        </c:ser>
        <c:ser>
          <c:idx val="4"/>
          <c:order val="4"/>
          <c:tx>
            <c:strRef>
              <c:f>'Βαθμός ικανοποίησης'!$R$1</c:f>
              <c:strCache>
                <c:ptCount val="1"/>
                <c:pt idx="0">
                  <c:v>Πλήρως</c:v>
                </c:pt>
              </c:strCache>
            </c:strRef>
          </c:tx>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dLbl>
              <c:idx val="1"/>
              <c:layout>
                <c:manualLayout>
                  <c:x val="9.40623162845385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9C-48B4-A026-96CCF4267015}"/>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ικανοποίησης'!$R$2:$R$4</c:f>
              <c:numCache>
                <c:formatCode>0%</c:formatCode>
                <c:ptCount val="3"/>
                <c:pt idx="0">
                  <c:v>0.72</c:v>
                </c:pt>
                <c:pt idx="1">
                  <c:v>0.46296296296296297</c:v>
                </c:pt>
                <c:pt idx="2">
                  <c:v>0.44444444444444442</c:v>
                </c:pt>
              </c:numCache>
            </c:numRef>
          </c:val>
          <c:extLst>
            <c:ext xmlns:c16="http://schemas.microsoft.com/office/drawing/2014/chart" uri="{C3380CC4-5D6E-409C-BE32-E72D297353CC}">
              <c16:uniqueId val="{00000007-3B9C-48B4-A026-96CCF4267015}"/>
            </c:ext>
          </c:extLst>
        </c:ser>
        <c:ser>
          <c:idx val="5"/>
          <c:order val="5"/>
          <c:tx>
            <c:strRef>
              <c:f>'Βαθμός ικανοποίησης'!$S$1</c:f>
              <c:strCache>
                <c:ptCount val="1"/>
                <c:pt idx="0">
                  <c:v>Δεν μου παρασχέθηκαν</c:v>
                </c:pt>
              </c:strCache>
            </c:strRef>
          </c:tx>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Lbls>
            <c:dLbl>
              <c:idx val="0"/>
              <c:layout>
                <c:manualLayout>
                  <c:x val="1.175778953556727E-2"/>
                  <c:y val="-4.25985090521831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9C-48B4-A026-96CCF4267015}"/>
                </c:ext>
              </c:extLst>
            </c:dLbl>
            <c:dLbl>
              <c:idx val="1"/>
              <c:layout>
                <c:manualLayout>
                  <c:x val="2.1164021164021076E-2"/>
                  <c:y val="-7.809636441980314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9C-48B4-A026-96CCF4267015}"/>
                </c:ext>
              </c:extLst>
            </c:dLbl>
            <c:dLbl>
              <c:idx val="2"/>
              <c:layout>
                <c:manualLayout>
                  <c:x val="1.41093474426806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9C-48B4-A026-96CCF4267015}"/>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ικανοποίησης'!$M$2:$M$4</c:f>
              <c:strCache>
                <c:ptCount val="3"/>
                <c:pt idx="0">
                  <c:v>Παροχή φαρμάκων</c:v>
                </c:pt>
                <c:pt idx="1">
                  <c:v>Παροχή λοιπού υγειονομικού υλικού</c:v>
                </c:pt>
                <c:pt idx="2">
                  <c:v>Παροχή παραφαρμακευτικών προϊόντων</c:v>
                </c:pt>
              </c:strCache>
            </c:strRef>
          </c:cat>
          <c:val>
            <c:numRef>
              <c:f>'Βαθμός ικανοποίησης'!$S$2:$S$4</c:f>
              <c:numCache>
                <c:formatCode>0%</c:formatCode>
                <c:ptCount val="3"/>
                <c:pt idx="0">
                  <c:v>0</c:v>
                </c:pt>
                <c:pt idx="1">
                  <c:v>9.2592592592592587E-2</c:v>
                </c:pt>
                <c:pt idx="2">
                  <c:v>0.1111111111111111</c:v>
                </c:pt>
              </c:numCache>
            </c:numRef>
          </c:val>
          <c:extLst>
            <c:ext xmlns:c16="http://schemas.microsoft.com/office/drawing/2014/chart" uri="{C3380CC4-5D6E-409C-BE32-E72D297353CC}">
              <c16:uniqueId val="{0000000B-3B9C-48B4-A026-96CCF4267015}"/>
            </c:ext>
          </c:extLst>
        </c:ser>
        <c:dLbls>
          <c:showLegendKey val="0"/>
          <c:showVal val="1"/>
          <c:showCatName val="0"/>
          <c:showSerName val="0"/>
          <c:showPercent val="0"/>
          <c:showBubbleSize val="0"/>
        </c:dLbls>
        <c:gapWidth val="150"/>
        <c:shape val="box"/>
        <c:axId val="524094608"/>
        <c:axId val="524104208"/>
        <c:axId val="0"/>
      </c:bar3DChart>
      <c:catAx>
        <c:axId val="524094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24104208"/>
        <c:crosses val="autoZero"/>
        <c:auto val="1"/>
        <c:lblAlgn val="ctr"/>
        <c:lblOffset val="100"/>
        <c:noMultiLvlLbl val="0"/>
      </c:catAx>
      <c:valAx>
        <c:axId val="52410420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52409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Φύλλο1!$T$1</c:f>
              <c:strCache>
                <c:ptCount val="1"/>
                <c:pt idx="0">
                  <c:v>Καθόλου </c:v>
                </c:pt>
              </c:strCache>
            </c:strRef>
          </c:tx>
          <c:spPr>
            <a:solidFill>
              <a:schemeClr val="accent1"/>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Φύλλο1!$T$2:$T$15</c:f>
              <c:numCache>
                <c:formatCode>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val>
          <c:extLst>
            <c:ext xmlns:c16="http://schemas.microsoft.com/office/drawing/2014/chart" uri="{C3380CC4-5D6E-409C-BE32-E72D297353CC}">
              <c16:uniqueId val="{00000000-2CEF-422A-AC80-C68C9D233D30}"/>
            </c:ext>
          </c:extLst>
        </c:ser>
        <c:ser>
          <c:idx val="1"/>
          <c:order val="1"/>
          <c:tx>
            <c:strRef>
              <c:f>Φύλλο1!$U$1</c:f>
              <c:strCache>
                <c:ptCount val="1"/>
                <c:pt idx="0">
                  <c:v>Λίγο </c:v>
                </c:pt>
              </c:strCache>
            </c:strRef>
          </c:tx>
          <c:spPr>
            <a:solidFill>
              <a:schemeClr val="accent2"/>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Φύλλο1!$U$2:$U$15</c:f>
              <c:numCache>
                <c:formatCode>0%</c:formatCode>
                <c:ptCount val="14"/>
                <c:pt idx="0">
                  <c:v>1.8518518518518517E-2</c:v>
                </c:pt>
                <c:pt idx="1">
                  <c:v>0</c:v>
                </c:pt>
                <c:pt idx="2">
                  <c:v>0</c:v>
                </c:pt>
                <c:pt idx="3">
                  <c:v>0</c:v>
                </c:pt>
                <c:pt idx="4">
                  <c:v>0</c:v>
                </c:pt>
                <c:pt idx="5">
                  <c:v>0</c:v>
                </c:pt>
                <c:pt idx="6">
                  <c:v>0</c:v>
                </c:pt>
                <c:pt idx="7">
                  <c:v>0</c:v>
                </c:pt>
                <c:pt idx="8">
                  <c:v>1.8518518518518517E-2</c:v>
                </c:pt>
                <c:pt idx="9">
                  <c:v>0</c:v>
                </c:pt>
                <c:pt idx="10">
                  <c:v>1.8518518518518517E-2</c:v>
                </c:pt>
                <c:pt idx="11">
                  <c:v>0</c:v>
                </c:pt>
                <c:pt idx="12">
                  <c:v>0</c:v>
                </c:pt>
                <c:pt idx="13">
                  <c:v>0</c:v>
                </c:pt>
              </c:numCache>
            </c:numRef>
          </c:val>
          <c:extLst>
            <c:ext xmlns:c16="http://schemas.microsoft.com/office/drawing/2014/chart" uri="{C3380CC4-5D6E-409C-BE32-E72D297353CC}">
              <c16:uniqueId val="{00000001-2CEF-422A-AC80-C68C9D233D30}"/>
            </c:ext>
          </c:extLst>
        </c:ser>
        <c:ser>
          <c:idx val="2"/>
          <c:order val="2"/>
          <c:tx>
            <c:strRef>
              <c:f>Φύλλο1!$V$1</c:f>
              <c:strCache>
                <c:ptCount val="1"/>
                <c:pt idx="0">
                  <c:v>Αρκετά </c:v>
                </c:pt>
              </c:strCache>
            </c:strRef>
          </c:tx>
          <c:spPr>
            <a:solidFill>
              <a:schemeClr val="accent3"/>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Φύλλο1!$V$2:$V$15</c:f>
              <c:numCache>
                <c:formatCode>0%</c:formatCode>
                <c:ptCount val="14"/>
                <c:pt idx="0">
                  <c:v>7.407407407407407E-2</c:v>
                </c:pt>
                <c:pt idx="1">
                  <c:v>1.8518518518518517E-2</c:v>
                </c:pt>
                <c:pt idx="2">
                  <c:v>0.35185185185185186</c:v>
                </c:pt>
                <c:pt idx="3">
                  <c:v>3.7037037037037035E-2</c:v>
                </c:pt>
                <c:pt idx="4">
                  <c:v>0</c:v>
                </c:pt>
                <c:pt idx="5">
                  <c:v>0.29629629629629628</c:v>
                </c:pt>
                <c:pt idx="6">
                  <c:v>3.7037037037037035E-2</c:v>
                </c:pt>
                <c:pt idx="7">
                  <c:v>0</c:v>
                </c:pt>
                <c:pt idx="8">
                  <c:v>0.1111111111111111</c:v>
                </c:pt>
                <c:pt idx="9">
                  <c:v>0</c:v>
                </c:pt>
                <c:pt idx="10">
                  <c:v>3.7037037037037035E-2</c:v>
                </c:pt>
                <c:pt idx="11">
                  <c:v>3.7037037037037035E-2</c:v>
                </c:pt>
                <c:pt idx="12">
                  <c:v>0</c:v>
                </c:pt>
                <c:pt idx="13">
                  <c:v>3.7037037037037035E-2</c:v>
                </c:pt>
              </c:numCache>
            </c:numRef>
          </c:val>
          <c:extLst>
            <c:ext xmlns:c16="http://schemas.microsoft.com/office/drawing/2014/chart" uri="{C3380CC4-5D6E-409C-BE32-E72D297353CC}">
              <c16:uniqueId val="{00000002-2CEF-422A-AC80-C68C9D233D30}"/>
            </c:ext>
          </c:extLst>
        </c:ser>
        <c:ser>
          <c:idx val="3"/>
          <c:order val="3"/>
          <c:tx>
            <c:strRef>
              <c:f>Φύλλο1!$W$1</c:f>
              <c:strCache>
                <c:ptCount val="1"/>
                <c:pt idx="0">
                  <c:v>Πολύ </c:v>
                </c:pt>
              </c:strCache>
            </c:strRef>
          </c:tx>
          <c:spPr>
            <a:solidFill>
              <a:schemeClr val="accent4"/>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Φύλλο1!$W$2:$W$15</c:f>
              <c:numCache>
                <c:formatCode>0%</c:formatCode>
                <c:ptCount val="14"/>
                <c:pt idx="0">
                  <c:v>0.25925925925925924</c:v>
                </c:pt>
                <c:pt idx="1">
                  <c:v>0.20370370370370369</c:v>
                </c:pt>
                <c:pt idx="2">
                  <c:v>0.20370370370370369</c:v>
                </c:pt>
                <c:pt idx="3">
                  <c:v>0.3888888888888889</c:v>
                </c:pt>
                <c:pt idx="4">
                  <c:v>0.27777777777777779</c:v>
                </c:pt>
                <c:pt idx="5">
                  <c:v>0.25925925925925924</c:v>
                </c:pt>
                <c:pt idx="6">
                  <c:v>0.29629629629629628</c:v>
                </c:pt>
                <c:pt idx="7">
                  <c:v>0.14814814814814814</c:v>
                </c:pt>
                <c:pt idx="8">
                  <c:v>0.18518518518518517</c:v>
                </c:pt>
                <c:pt idx="9">
                  <c:v>0.37037037037037035</c:v>
                </c:pt>
                <c:pt idx="10">
                  <c:v>0.22222222222222221</c:v>
                </c:pt>
                <c:pt idx="11">
                  <c:v>0.1111111111111111</c:v>
                </c:pt>
                <c:pt idx="12">
                  <c:v>0.14814814814814814</c:v>
                </c:pt>
                <c:pt idx="13">
                  <c:v>0.18518518518518517</c:v>
                </c:pt>
              </c:numCache>
            </c:numRef>
          </c:val>
          <c:extLst>
            <c:ext xmlns:c16="http://schemas.microsoft.com/office/drawing/2014/chart" uri="{C3380CC4-5D6E-409C-BE32-E72D297353CC}">
              <c16:uniqueId val="{00000003-2CEF-422A-AC80-C68C9D233D30}"/>
            </c:ext>
          </c:extLst>
        </c:ser>
        <c:ser>
          <c:idx val="4"/>
          <c:order val="4"/>
          <c:tx>
            <c:strRef>
              <c:f>Φύλλο1!$X$1</c:f>
              <c:strCache>
                <c:ptCount val="1"/>
                <c:pt idx="0">
                  <c:v>Πάρα πολύ </c:v>
                </c:pt>
              </c:strCache>
            </c:strRef>
          </c:tx>
          <c:spPr>
            <a:solidFill>
              <a:schemeClr val="accent5"/>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Φύλλο1!$X$2:$X$15</c:f>
              <c:numCache>
                <c:formatCode>0%</c:formatCode>
                <c:ptCount val="14"/>
                <c:pt idx="0">
                  <c:v>0.64814814814814814</c:v>
                </c:pt>
                <c:pt idx="1">
                  <c:v>0.77777777777777779</c:v>
                </c:pt>
                <c:pt idx="2">
                  <c:v>0.44444444444444442</c:v>
                </c:pt>
                <c:pt idx="3">
                  <c:v>0.57407407407407407</c:v>
                </c:pt>
                <c:pt idx="4">
                  <c:v>0.72222222222222221</c:v>
                </c:pt>
                <c:pt idx="5">
                  <c:v>0.44444444444444442</c:v>
                </c:pt>
                <c:pt idx="6">
                  <c:v>0.64814814814814814</c:v>
                </c:pt>
                <c:pt idx="7">
                  <c:v>0.85185185185185186</c:v>
                </c:pt>
                <c:pt idx="8">
                  <c:v>0.62962962962962965</c:v>
                </c:pt>
                <c:pt idx="9">
                  <c:v>0.62962962962962965</c:v>
                </c:pt>
                <c:pt idx="10">
                  <c:v>0.66666666666666663</c:v>
                </c:pt>
                <c:pt idx="11">
                  <c:v>0.85185185185185186</c:v>
                </c:pt>
                <c:pt idx="12">
                  <c:v>0.85185185185185186</c:v>
                </c:pt>
                <c:pt idx="13">
                  <c:v>0.77777777777777779</c:v>
                </c:pt>
              </c:numCache>
            </c:numRef>
          </c:val>
          <c:extLst>
            <c:ext xmlns:c16="http://schemas.microsoft.com/office/drawing/2014/chart" uri="{C3380CC4-5D6E-409C-BE32-E72D297353CC}">
              <c16:uniqueId val="{00000004-2CEF-422A-AC80-C68C9D233D30}"/>
            </c:ext>
          </c:extLst>
        </c:ser>
        <c:ser>
          <c:idx val="5"/>
          <c:order val="5"/>
          <c:tx>
            <c:strRef>
              <c:f>Φύλλο1!$Y$1</c:f>
              <c:strCache>
                <c:ptCount val="1"/>
                <c:pt idx="0">
                  <c:v>ΔΓ/ΔΑ </c:v>
                </c:pt>
              </c:strCache>
            </c:strRef>
          </c:tx>
          <c:spPr>
            <a:solidFill>
              <a:schemeClr val="accent6"/>
            </a:solidFill>
            <a:ln>
              <a:noFill/>
            </a:ln>
            <a:effectLst/>
          </c:spPr>
          <c:invertIfNegative val="0"/>
          <c:cat>
            <c:strRef>
              <c:f>Φύλλο1!$S$2:$S$15</c:f>
              <c:strCache>
                <c:ptCount val="14"/>
                <c:pt idx="0">
                  <c:v>Πρόσβαση_Η τοποθεσία και το ωράριο λειτουργίας διευκόλυναν την πρόσβασή μου στη δομή</c:v>
                </c:pt>
                <c:pt idx="1">
                  <c:v>Πρόσβαση_Η διαδικασία εξυπηρέτησης/παραλαβής φαρμάκων ήταν σαφής και κατανοητή</c:v>
                </c:pt>
                <c:pt idx="2">
                  <c:v>Ποιότητα &amp; Επάρκεια_Η ποσότητα φαρμάκων και υγειονομικού υλικού ήταν επαρκής</c:v>
                </c:pt>
                <c:pt idx="3">
                  <c:v>Ποιότητα &amp; Επάρκεια_Η ποιότητα των προϊόντων ήταν ικανοποιητική</c:v>
                </c:pt>
                <c:pt idx="4">
                  <c:v>Ποιότητα &amp; Επάρκεια_Ο χρόνος κάλυψης των αιτημάτων ήταν ικανοποιητικός</c:v>
                </c:pt>
                <c:pt idx="5">
                  <c:v>Ποιότητα &amp; Επάρκεια_Υπήρχε επάρκεια και διαθεσιμότητα στα φάρμακα που χρειάζομαι</c:v>
                </c:pt>
                <c:pt idx="6">
                  <c:v>Προσωπικό &amp; Υποστήριξη_Το προσωπικό ήταν ευγενικό και με αντιμετώπισε με σεβασμό</c:v>
                </c:pt>
                <c:pt idx="7">
                  <c:v>Προσωπικό &amp; Υποστήριξη_Το προσωπικό διέθετε επαγγελματισμό και επαρκή γνώση</c:v>
                </c:pt>
                <c:pt idx="8">
                  <c:v>Προσωπικό &amp; Υποστήριξη_Υπήρξε καθοδήγηση/παραπομπή σε άλλες υπηρεσίες υγείας όταν ήταν απαραίτητο</c:v>
                </c:pt>
                <c:pt idx="9">
                  <c:v>Οργάνωση &amp; Συνέπεια _Η εξυπηρέτηση πραγματοποιούνταν χωρίς μεγάλες καθυστερήσεις</c:v>
                </c:pt>
                <c:pt idx="10">
                  <c:v>Οργάνωση &amp; Συνέπεια _Οι χώροι της δομής ήταν καθαροί και ασφαλείς</c:v>
                </c:pt>
                <c:pt idx="11">
                  <c:v>Αντίκτυπος_Μέσω των υπηρεσιών καλύφθηκαν βασικές ανάγκες υγείας μου</c:v>
                </c:pt>
                <c:pt idx="12">
                  <c:v>Αντίκτυπος_Η στήριξη που έλαβα συνέβαλε στη βελτίωση της καθημερινότητάς μου</c:v>
                </c:pt>
                <c:pt idx="13">
                  <c:v>Συνολική Ικανοποίηση_Συνολικά, είμαι ικανοποιημένος/η από τη λειτουργία του Κοινωνικού Φαρμακείου</c:v>
                </c:pt>
              </c:strCache>
            </c:strRef>
          </c:cat>
          <c:val>
            <c:numRef>
              <c:f>Φύλλο1!$Y$2:$Y$15</c:f>
              <c:numCache>
                <c:formatCode>0%</c:formatCode>
                <c:ptCount val="14"/>
                <c:pt idx="0">
                  <c:v>0</c:v>
                </c:pt>
                <c:pt idx="1">
                  <c:v>0</c:v>
                </c:pt>
                <c:pt idx="2">
                  <c:v>0</c:v>
                </c:pt>
                <c:pt idx="3">
                  <c:v>0</c:v>
                </c:pt>
                <c:pt idx="4">
                  <c:v>0</c:v>
                </c:pt>
                <c:pt idx="5">
                  <c:v>0</c:v>
                </c:pt>
                <c:pt idx="6">
                  <c:v>1.8518518518518517E-2</c:v>
                </c:pt>
                <c:pt idx="7">
                  <c:v>0</c:v>
                </c:pt>
                <c:pt idx="8">
                  <c:v>5.5555555555555552E-2</c:v>
                </c:pt>
                <c:pt idx="9">
                  <c:v>0</c:v>
                </c:pt>
                <c:pt idx="10">
                  <c:v>5.5555555555555552E-2</c:v>
                </c:pt>
                <c:pt idx="11">
                  <c:v>0</c:v>
                </c:pt>
                <c:pt idx="12">
                  <c:v>0</c:v>
                </c:pt>
                <c:pt idx="13">
                  <c:v>0</c:v>
                </c:pt>
              </c:numCache>
            </c:numRef>
          </c:val>
          <c:extLst>
            <c:ext xmlns:c16="http://schemas.microsoft.com/office/drawing/2014/chart" uri="{C3380CC4-5D6E-409C-BE32-E72D297353CC}">
              <c16:uniqueId val="{00000005-2CEF-422A-AC80-C68C9D233D30}"/>
            </c:ext>
          </c:extLst>
        </c:ser>
        <c:dLbls>
          <c:showLegendKey val="0"/>
          <c:showVal val="0"/>
          <c:showCatName val="0"/>
          <c:showSerName val="0"/>
          <c:showPercent val="0"/>
          <c:showBubbleSize val="0"/>
        </c:dLbls>
        <c:gapWidth val="50"/>
        <c:overlap val="100"/>
        <c:axId val="752400352"/>
        <c:axId val="752400832"/>
      </c:barChart>
      <c:catAx>
        <c:axId val="752400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endParaRPr lang="el-GR"/>
          </a:p>
        </c:txPr>
        <c:crossAx val="752400832"/>
        <c:crosses val="autoZero"/>
        <c:auto val="1"/>
        <c:lblAlgn val="l"/>
        <c:lblOffset val="100"/>
        <c:noMultiLvlLbl val="0"/>
      </c:catAx>
      <c:valAx>
        <c:axId val="7524008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75240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Φύλλο32!$F$14:$F$25</c:f>
              <c:strCache>
                <c:ptCount val="12"/>
                <c:pt idx="0">
                  <c:v>Να υπάρχει πάντα επάρκεια σε φάρμακα</c:v>
                </c:pt>
                <c:pt idx="1">
                  <c:v>Να υπάρχει επάρκεια και περισσότερα είδη παραφαρμακευτικών προϊόντων</c:v>
                </c:pt>
                <c:pt idx="2">
                  <c:v>Να υπάρχει επάρκεια σε υγειονομικό υλικό</c:v>
                </c:pt>
                <c:pt idx="3">
                  <c:v>Καλύτερη τοποθεσία (π.χ. κοντά σε μέσα μαζικής μεταφοράς κλπ.)</c:v>
                </c:pt>
                <c:pt idx="4">
                  <c:v>Καλύτερη οργάνωση εσωτερικού χώρου</c:v>
                </c:pt>
                <c:pt idx="5">
                  <c:v>Αντικαταστάτης φαρμακοποιού</c:v>
                </c:pt>
                <c:pt idx="6">
                  <c:v>Περισσότερο προσωπικό</c:v>
                </c:pt>
                <c:pt idx="7">
                  <c:v>Πόρτα πρόσβασης για ΑμεΑ</c:v>
                </c:pt>
                <c:pt idx="8">
                  <c:v>Άλλο</c:v>
                </c:pt>
                <c:pt idx="9">
                  <c:v>Καλύτερη εξυπηρέτηση από το προσωπικό</c:v>
                </c:pt>
                <c:pt idx="10">
                  <c:v>Καλύτερη οργάνωση (απλότητα / ταχύτητα)</c:v>
                </c:pt>
                <c:pt idx="11">
                  <c:v>Διεύρυνση ωραρίου λειτουργίας του Φαρμακείου</c:v>
                </c:pt>
              </c:strCache>
            </c:strRef>
          </c:cat>
          <c:val>
            <c:numRef>
              <c:f>Φύλλο32!$G$14:$G$25</c:f>
              <c:numCache>
                <c:formatCode>0%</c:formatCode>
                <c:ptCount val="12"/>
                <c:pt idx="0">
                  <c:v>0.47826086956521741</c:v>
                </c:pt>
                <c:pt idx="1">
                  <c:v>0.28260869565217389</c:v>
                </c:pt>
                <c:pt idx="2">
                  <c:v>0.10869565217391304</c:v>
                </c:pt>
                <c:pt idx="3">
                  <c:v>2.1739130434782608E-2</c:v>
                </c:pt>
                <c:pt idx="4">
                  <c:v>2.1739130434782608E-2</c:v>
                </c:pt>
                <c:pt idx="5">
                  <c:v>2.1739130434782608E-2</c:v>
                </c:pt>
                <c:pt idx="6">
                  <c:v>2.1739130434782608E-2</c:v>
                </c:pt>
                <c:pt idx="7">
                  <c:v>2.1739130434782608E-2</c:v>
                </c:pt>
                <c:pt idx="8">
                  <c:v>2.1739130434782608E-2</c:v>
                </c:pt>
                <c:pt idx="9">
                  <c:v>0</c:v>
                </c:pt>
                <c:pt idx="10">
                  <c:v>0</c:v>
                </c:pt>
                <c:pt idx="11">
                  <c:v>0</c:v>
                </c:pt>
              </c:numCache>
            </c:numRef>
          </c:val>
          <c:extLst>
            <c:ext xmlns:c16="http://schemas.microsoft.com/office/drawing/2014/chart" uri="{C3380CC4-5D6E-409C-BE32-E72D297353CC}">
              <c16:uniqueId val="{00000000-DDA2-48AA-A6FA-B2F4D13774D9}"/>
            </c:ext>
          </c:extLst>
        </c:ser>
        <c:dLbls>
          <c:showLegendKey val="0"/>
          <c:showVal val="1"/>
          <c:showCatName val="0"/>
          <c:showSerName val="0"/>
          <c:showPercent val="0"/>
          <c:showBubbleSize val="0"/>
        </c:dLbls>
        <c:gapWidth val="150"/>
        <c:shape val="box"/>
        <c:axId val="752377312"/>
        <c:axId val="752382592"/>
        <c:axId val="0"/>
      </c:bar3DChart>
      <c:catAx>
        <c:axId val="752377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82592"/>
        <c:crosses val="autoZero"/>
        <c:auto val="1"/>
        <c:lblAlgn val="ctr"/>
        <c:lblOffset val="100"/>
        <c:noMultiLvlLbl val="0"/>
      </c:catAx>
      <c:valAx>
        <c:axId val="75238259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7523773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2DC-4B3C-85D6-55388DFDF5F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2DC-4B3C-85D6-55388DFDF5F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2DC-4B3C-85D6-55388DFDF5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Δήμος!$A$11:$A$13</c:f>
              <c:strCache>
                <c:ptCount val="3"/>
                <c:pt idx="0">
                  <c:v>Δήμος Ήλιδας</c:v>
                </c:pt>
                <c:pt idx="1">
                  <c:v>Δήμος Πατρέων</c:v>
                </c:pt>
                <c:pt idx="2">
                  <c:v>Δήμος Αγρινίου</c:v>
                </c:pt>
              </c:strCache>
            </c:strRef>
          </c:cat>
          <c:val>
            <c:numRef>
              <c:f>Δήμος!$B$11:$B$13</c:f>
              <c:numCache>
                <c:formatCode>0%</c:formatCode>
                <c:ptCount val="3"/>
                <c:pt idx="0">
                  <c:v>0.43478260869565216</c:v>
                </c:pt>
                <c:pt idx="1">
                  <c:v>0.34782608695652173</c:v>
                </c:pt>
                <c:pt idx="2">
                  <c:v>0.21739130434782608</c:v>
                </c:pt>
              </c:numCache>
            </c:numRef>
          </c:val>
          <c:extLst>
            <c:ext xmlns:c16="http://schemas.microsoft.com/office/drawing/2014/chart" uri="{C3380CC4-5D6E-409C-BE32-E72D297353CC}">
              <c16:uniqueId val="{00000006-D2DC-4B3C-85D6-55388DFDF5F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F49-4D24-9518-2D6DD96B9C4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F49-4D24-9518-2D6DD96B9C4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F49-4D24-9518-2D6DD96B9C42}"/>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5-1F49-4D24-9518-2D6DD96B9C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Φύλο!$A$12:$A$14</c:f>
              <c:strCache>
                <c:ptCount val="3"/>
                <c:pt idx="0">
                  <c:v>Άνδρας</c:v>
                </c:pt>
                <c:pt idx="1">
                  <c:v>Γυναίκα</c:v>
                </c:pt>
                <c:pt idx="2">
                  <c:v>Άλλο / Δεν επιθυμώ να απαντήσω</c:v>
                </c:pt>
              </c:strCache>
            </c:strRef>
          </c:cat>
          <c:val>
            <c:numRef>
              <c:f>Φύλο!$B$12:$B$14</c:f>
              <c:numCache>
                <c:formatCode>0%</c:formatCode>
                <c:ptCount val="3"/>
                <c:pt idx="0">
                  <c:v>0.52</c:v>
                </c:pt>
                <c:pt idx="1">
                  <c:v>0.46</c:v>
                </c:pt>
                <c:pt idx="2">
                  <c:v>0.02</c:v>
                </c:pt>
              </c:numCache>
            </c:numRef>
          </c:val>
          <c:extLst>
            <c:ext xmlns:c16="http://schemas.microsoft.com/office/drawing/2014/chart" uri="{C3380CC4-5D6E-409C-BE32-E72D297353CC}">
              <c16:uniqueId val="{00000006-1F49-4D24-9518-2D6DD96B9C4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FB-4424-8EA1-CAE74DC16B1A}"/>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FB-4424-8EA1-CAE74DC16B1A}"/>
              </c:ext>
            </c:extLst>
          </c:dPt>
          <c:dPt>
            <c:idx val="2"/>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FB-4424-8EA1-CAE74DC16B1A}"/>
              </c:ext>
            </c:extLst>
          </c:dPt>
          <c:dPt>
            <c:idx val="3"/>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FB-4424-8EA1-CAE74DC16B1A}"/>
              </c:ext>
            </c:extLst>
          </c:dPt>
          <c:dPt>
            <c:idx val="4"/>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FB-4424-8EA1-CAE74DC16B1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Ηλικία!$A$16:$A$20</c:f>
              <c:strCache>
                <c:ptCount val="5"/>
                <c:pt idx="0">
                  <c:v>18–24 ετών</c:v>
                </c:pt>
                <c:pt idx="1">
                  <c:v>25–39 ετών</c:v>
                </c:pt>
                <c:pt idx="2">
                  <c:v>40–54 ετών</c:v>
                </c:pt>
                <c:pt idx="3">
                  <c:v>55–64 ετών</c:v>
                </c:pt>
                <c:pt idx="4">
                  <c:v>65+ ετών</c:v>
                </c:pt>
              </c:strCache>
            </c:strRef>
          </c:cat>
          <c:val>
            <c:numRef>
              <c:f>Ηλικία!$B$16:$B$20</c:f>
              <c:numCache>
                <c:formatCode>0%</c:formatCode>
                <c:ptCount val="5"/>
                <c:pt idx="0">
                  <c:v>6.5217391304347824E-2</c:v>
                </c:pt>
                <c:pt idx="1">
                  <c:v>6.5217391304347824E-2</c:v>
                </c:pt>
                <c:pt idx="2">
                  <c:v>8.6956521739130432E-2</c:v>
                </c:pt>
                <c:pt idx="3">
                  <c:v>0.30434782608695654</c:v>
                </c:pt>
                <c:pt idx="4">
                  <c:v>0.47826086956521741</c:v>
                </c:pt>
              </c:numCache>
            </c:numRef>
          </c:val>
          <c:extLst>
            <c:ext xmlns:c16="http://schemas.microsoft.com/office/drawing/2014/chart" uri="{C3380CC4-5D6E-409C-BE32-E72D297353CC}">
              <c16:uniqueId val="{0000000A-D8FB-4424-8EA1-CAE74DC16B1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67A-4AFC-9F6F-2A8C8090315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67A-4AFC-9F6F-2A8C8090315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67A-4AFC-9F6F-2A8C8090315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67A-4AFC-9F6F-2A8C8090315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67A-4AFC-9F6F-2A8C8090315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67A-4AFC-9F6F-2A8C8090315C}"/>
              </c:ext>
            </c:extLst>
          </c:dPt>
          <c:dLbls>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9-A67A-4AFC-9F6F-2A8C8090315C}"/>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B-A67A-4AFC-9F6F-2A8C809031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Εκπαίδευση!$A$16:$A$21</c:f>
              <c:strCache>
                <c:ptCount val="6"/>
                <c:pt idx="0">
                  <c:v>Μερικές τάξεις Δημοτικού</c:v>
                </c:pt>
                <c:pt idx="1">
                  <c:v>Απόφοιτος Δημοτικού</c:v>
                </c:pt>
                <c:pt idx="2">
                  <c:v>Απόφοιτος Γυμνασίου</c:v>
                </c:pt>
                <c:pt idx="3">
                  <c:v>Απόφοιτος Λυκείου</c:v>
                </c:pt>
                <c:pt idx="4">
                  <c:v>Απόφοιτος ΤΕΙ/ΑΕΙ</c:v>
                </c:pt>
                <c:pt idx="5">
                  <c:v>Κάτοχος Μεταπτυχιακού/Διδακτορικού</c:v>
                </c:pt>
              </c:strCache>
            </c:strRef>
          </c:cat>
          <c:val>
            <c:numRef>
              <c:f>Εκπαίδευση!$B$16:$B$21</c:f>
              <c:numCache>
                <c:formatCode>0%</c:formatCode>
                <c:ptCount val="6"/>
                <c:pt idx="0">
                  <c:v>0.40909090909090912</c:v>
                </c:pt>
                <c:pt idx="1">
                  <c:v>0.31818181818181818</c:v>
                </c:pt>
                <c:pt idx="2">
                  <c:v>0.15909090909090909</c:v>
                </c:pt>
                <c:pt idx="3">
                  <c:v>0.11363636363636363</c:v>
                </c:pt>
                <c:pt idx="4">
                  <c:v>0</c:v>
                </c:pt>
                <c:pt idx="5">
                  <c:v>0</c:v>
                </c:pt>
              </c:numCache>
            </c:numRef>
          </c:val>
          <c:extLst>
            <c:ext xmlns:c16="http://schemas.microsoft.com/office/drawing/2014/chart" uri="{C3380CC4-5D6E-409C-BE32-E72D297353CC}">
              <c16:uniqueId val="{0000000C-A67A-4AFC-9F6F-2A8C8090315C}"/>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'εργασιακή κατάσταση'!$A$16:$A$20</c:f>
              <c:strCache>
                <c:ptCount val="5"/>
                <c:pt idx="0">
                  <c:v>Συνταξιούχος</c:v>
                </c:pt>
                <c:pt idx="1">
                  <c:v>Άνεργος/η</c:v>
                </c:pt>
                <c:pt idx="2">
                  <c:v>Άλλο </c:v>
                </c:pt>
                <c:pt idx="3">
                  <c:v>Εργαζόμενος/η</c:v>
                </c:pt>
                <c:pt idx="4">
                  <c:v>Αυτοαπασχολούμενος/η</c:v>
                </c:pt>
              </c:strCache>
            </c:strRef>
          </c:cat>
          <c:val>
            <c:numRef>
              <c:f>'εργασιακή κατάσταση'!$B$16:$B$20</c:f>
              <c:numCache>
                <c:formatCode>0%</c:formatCode>
                <c:ptCount val="5"/>
                <c:pt idx="0">
                  <c:v>0.48888888888888887</c:v>
                </c:pt>
                <c:pt idx="1">
                  <c:v>0.4</c:v>
                </c:pt>
                <c:pt idx="2">
                  <c:v>6.6666666666666666E-2</c:v>
                </c:pt>
                <c:pt idx="3">
                  <c:v>2.2222222222222223E-2</c:v>
                </c:pt>
                <c:pt idx="4">
                  <c:v>2.2222222222222223E-2</c:v>
                </c:pt>
              </c:numCache>
            </c:numRef>
          </c:val>
          <c:extLst>
            <c:ext xmlns:c16="http://schemas.microsoft.com/office/drawing/2014/chart" uri="{C3380CC4-5D6E-409C-BE32-E72D297353CC}">
              <c16:uniqueId val="{00000000-88F8-44F2-A21B-27031811BD10}"/>
            </c:ext>
          </c:extLst>
        </c:ser>
        <c:dLbls>
          <c:showLegendKey val="0"/>
          <c:showVal val="1"/>
          <c:showCatName val="0"/>
          <c:showSerName val="0"/>
          <c:showPercent val="0"/>
          <c:showBubbleSize val="0"/>
        </c:dLbls>
        <c:gapWidth val="150"/>
        <c:shape val="box"/>
        <c:axId val="1137166208"/>
        <c:axId val="1137166688"/>
        <c:axId val="0"/>
      </c:bar3DChart>
      <c:catAx>
        <c:axId val="1137166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37166688"/>
        <c:crosses val="autoZero"/>
        <c:auto val="1"/>
        <c:lblAlgn val="ctr"/>
        <c:lblOffset val="100"/>
        <c:noMultiLvlLbl val="0"/>
      </c:catAx>
      <c:valAx>
        <c:axId val="113716668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37166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'Οικογενεακή κατάσταση'!$A$13:$A$17</c:f>
              <c:strCache>
                <c:ptCount val="5"/>
                <c:pt idx="0">
                  <c:v>Άγαμος/η</c:v>
                </c:pt>
                <c:pt idx="1">
                  <c:v>Χήρος/α</c:v>
                </c:pt>
                <c:pt idx="2">
                  <c:v>Έγγαμος/η ή σε σύμφωνο συμβίωσης</c:v>
                </c:pt>
                <c:pt idx="3">
                  <c:v>Διαζευγμένος/η</c:v>
                </c:pt>
                <c:pt idx="4">
                  <c:v>Άλλο</c:v>
                </c:pt>
              </c:strCache>
            </c:strRef>
          </c:cat>
          <c:val>
            <c:numRef>
              <c:f>'Οικογενεακή κατάσταση'!$B$13:$B$17</c:f>
              <c:numCache>
                <c:formatCode>0%</c:formatCode>
                <c:ptCount val="5"/>
                <c:pt idx="0">
                  <c:v>0.5</c:v>
                </c:pt>
                <c:pt idx="1">
                  <c:v>0.2391304347826087</c:v>
                </c:pt>
                <c:pt idx="2">
                  <c:v>0.15217391304347827</c:v>
                </c:pt>
                <c:pt idx="3">
                  <c:v>0.10869565217391304</c:v>
                </c:pt>
                <c:pt idx="4">
                  <c:v>0</c:v>
                </c:pt>
              </c:numCache>
            </c:numRef>
          </c:val>
          <c:extLst>
            <c:ext xmlns:c16="http://schemas.microsoft.com/office/drawing/2014/chart" uri="{C3380CC4-5D6E-409C-BE32-E72D297353CC}">
              <c16:uniqueId val="{00000000-941C-4C23-93FC-B1389371C8FD}"/>
            </c:ext>
          </c:extLst>
        </c:ser>
        <c:dLbls>
          <c:showLegendKey val="0"/>
          <c:showVal val="1"/>
          <c:showCatName val="0"/>
          <c:showSerName val="0"/>
          <c:showPercent val="0"/>
          <c:showBubbleSize val="0"/>
        </c:dLbls>
        <c:gapWidth val="150"/>
        <c:shape val="box"/>
        <c:axId val="1146209392"/>
        <c:axId val="1146212272"/>
        <c:axId val="0"/>
      </c:bar3DChart>
      <c:catAx>
        <c:axId val="1146209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6212272"/>
        <c:crosses val="autoZero"/>
        <c:auto val="1"/>
        <c:lblAlgn val="ctr"/>
        <c:lblOffset val="100"/>
        <c:noMultiLvlLbl val="0"/>
      </c:catAx>
      <c:valAx>
        <c:axId val="114621227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62093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'Τύπος οικογενειας'!$A$15:$A$19</c:f>
              <c:strCache>
                <c:ptCount val="5"/>
                <c:pt idx="0">
                  <c:v>Γονέας μονογονεϊκής οικογένειας</c:v>
                </c:pt>
                <c:pt idx="1">
                  <c:v>Μέλος νοικοκυριού με εξαρτώμενα άτομα (π.χ. άτομα με αναπηρία, ηλικιωμένοι, παιδιά)</c:v>
                </c:pt>
                <c:pt idx="2">
                  <c:v>Πολύτεκνος/ Τρίτεκνος</c:v>
                </c:pt>
                <c:pt idx="3">
                  <c:v>Άλλο: Μονοπρόσωπο νοικοκυριό</c:v>
                </c:pt>
                <c:pt idx="4">
                  <c:v>Καμία απάντηση</c:v>
                </c:pt>
              </c:strCache>
            </c:strRef>
          </c:cat>
          <c:val>
            <c:numRef>
              <c:f>'Τύπος οικογενειας'!$B$15:$B$19</c:f>
              <c:numCache>
                <c:formatCode>0%</c:formatCode>
                <c:ptCount val="5"/>
                <c:pt idx="0">
                  <c:v>0.10869565217391304</c:v>
                </c:pt>
                <c:pt idx="1">
                  <c:v>0.13043478260869565</c:v>
                </c:pt>
                <c:pt idx="2">
                  <c:v>0.15217391304347827</c:v>
                </c:pt>
                <c:pt idx="3">
                  <c:v>0.2391304347826087</c:v>
                </c:pt>
                <c:pt idx="4">
                  <c:v>0.36956521739130432</c:v>
                </c:pt>
              </c:numCache>
            </c:numRef>
          </c:val>
          <c:extLst>
            <c:ext xmlns:c16="http://schemas.microsoft.com/office/drawing/2014/chart" uri="{C3380CC4-5D6E-409C-BE32-E72D297353CC}">
              <c16:uniqueId val="{00000000-EA1A-44BE-8C32-623E9A13B8D7}"/>
            </c:ext>
          </c:extLst>
        </c:ser>
        <c:dLbls>
          <c:showLegendKey val="0"/>
          <c:showVal val="1"/>
          <c:showCatName val="0"/>
          <c:showSerName val="0"/>
          <c:showPercent val="0"/>
          <c:showBubbleSize val="0"/>
        </c:dLbls>
        <c:gapWidth val="150"/>
        <c:shape val="box"/>
        <c:axId val="1144651296"/>
        <c:axId val="1144651776"/>
        <c:axId val="0"/>
      </c:bar3DChart>
      <c:catAx>
        <c:axId val="1144651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4651776"/>
        <c:crosses val="autoZero"/>
        <c:auto val="1"/>
        <c:lblAlgn val="ctr"/>
        <c:lblOffset val="100"/>
        <c:noMultiLvlLbl val="0"/>
      </c:catAx>
      <c:valAx>
        <c:axId val="114465177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46512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Νοικοκυριά!$E$13</c:f>
              <c:strCache>
                <c:ptCount val="1"/>
                <c:pt idx="0">
                  <c:v>1 μέλος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Νοικοκυριά!$A$14:$A$18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Νοικοκυριά!$E$14:$E$18</c:f>
              <c:numCache>
                <c:formatCode>0%</c:formatCode>
                <c:ptCount val="5"/>
                <c:pt idx="0">
                  <c:v>0.32347541440697841</c:v>
                </c:pt>
                <c:pt idx="1">
                  <c:v>0.32168337607833997</c:v>
                </c:pt>
                <c:pt idx="2">
                  <c:v>0.34825397332992231</c:v>
                </c:pt>
                <c:pt idx="3">
                  <c:v>0.30256873290673786</c:v>
                </c:pt>
                <c:pt idx="4">
                  <c:v>0.28837267614715051</c:v>
                </c:pt>
              </c:numCache>
            </c:numRef>
          </c:val>
          <c:extLst>
            <c:ext xmlns:c16="http://schemas.microsoft.com/office/drawing/2014/chart" uri="{C3380CC4-5D6E-409C-BE32-E72D297353CC}">
              <c16:uniqueId val="{00000000-0887-4E10-8452-D72BF7B2EB64}"/>
            </c:ext>
          </c:extLst>
        </c:ser>
        <c:ser>
          <c:idx val="1"/>
          <c:order val="1"/>
          <c:tx>
            <c:strRef>
              <c:f>Νοικοκυριά!$F$13</c:f>
              <c:strCache>
                <c:ptCount val="1"/>
                <c:pt idx="0">
                  <c:v>2 μέλη</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Νοικοκυριά!$A$14:$A$18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Νοικοκυριά!$F$14:$F$18</c:f>
              <c:numCache>
                <c:formatCode>0%</c:formatCode>
                <c:ptCount val="5"/>
                <c:pt idx="0">
                  <c:v>0.28447813434227609</c:v>
                </c:pt>
                <c:pt idx="1">
                  <c:v>0.27535944664645995</c:v>
                </c:pt>
                <c:pt idx="2">
                  <c:v>0.25928975728310577</c:v>
                </c:pt>
                <c:pt idx="3">
                  <c:v>0.29069995681702193</c:v>
                </c:pt>
                <c:pt idx="4">
                  <c:v>0.29028907117526953</c:v>
                </c:pt>
              </c:numCache>
            </c:numRef>
          </c:val>
          <c:extLst>
            <c:ext xmlns:c16="http://schemas.microsoft.com/office/drawing/2014/chart" uri="{C3380CC4-5D6E-409C-BE32-E72D297353CC}">
              <c16:uniqueId val="{00000001-0887-4E10-8452-D72BF7B2EB64}"/>
            </c:ext>
          </c:extLst>
        </c:ser>
        <c:ser>
          <c:idx val="2"/>
          <c:order val="2"/>
          <c:tx>
            <c:strRef>
              <c:f>Νοικοκυριά!$G$13</c:f>
              <c:strCache>
                <c:ptCount val="1"/>
                <c:pt idx="0">
                  <c:v>3 μέλη</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Νοικοκυριά!$A$14:$A$18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Νοικοκυριά!$G$14:$G$18</c:f>
              <c:numCache>
                <c:formatCode>0%</c:formatCode>
                <c:ptCount val="5"/>
                <c:pt idx="0">
                  <c:v>0.18218073074487082</c:v>
                </c:pt>
                <c:pt idx="1">
                  <c:v>0.17425973420377711</c:v>
                </c:pt>
                <c:pt idx="2">
                  <c:v>0.17337948898340316</c:v>
                </c:pt>
                <c:pt idx="3">
                  <c:v>0.1740666588152161</c:v>
                </c:pt>
                <c:pt idx="4">
                  <c:v>0.1765411756277537</c:v>
                </c:pt>
              </c:numCache>
            </c:numRef>
          </c:val>
          <c:extLst>
            <c:ext xmlns:c16="http://schemas.microsoft.com/office/drawing/2014/chart" uri="{C3380CC4-5D6E-409C-BE32-E72D297353CC}">
              <c16:uniqueId val="{00000002-0887-4E10-8452-D72BF7B2EB64}"/>
            </c:ext>
          </c:extLst>
        </c:ser>
        <c:ser>
          <c:idx val="3"/>
          <c:order val="3"/>
          <c:tx>
            <c:strRef>
              <c:f>Νοικοκυριά!$H$13</c:f>
              <c:strCache>
                <c:ptCount val="1"/>
                <c:pt idx="0">
                  <c:v>4 μέλη</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Νοικοκυριά!$A$14:$A$18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Νοικοκυριά!$H$14:$H$18</c:f>
              <c:numCache>
                <c:formatCode>0%</c:formatCode>
                <c:ptCount val="5"/>
                <c:pt idx="0">
                  <c:v>0.14888368168078336</c:v>
                </c:pt>
                <c:pt idx="1">
                  <c:v>0.14676303722701484</c:v>
                </c:pt>
                <c:pt idx="2">
                  <c:v>0.14552620638930638</c:v>
                </c:pt>
                <c:pt idx="3">
                  <c:v>0.14584069406822911</c:v>
                </c:pt>
                <c:pt idx="4">
                  <c:v>0.15078625926854605</c:v>
                </c:pt>
              </c:numCache>
            </c:numRef>
          </c:val>
          <c:extLst>
            <c:ext xmlns:c16="http://schemas.microsoft.com/office/drawing/2014/chart" uri="{C3380CC4-5D6E-409C-BE32-E72D297353CC}">
              <c16:uniqueId val="{00000003-0887-4E10-8452-D72BF7B2EB64}"/>
            </c:ext>
          </c:extLst>
        </c:ser>
        <c:ser>
          <c:idx val="4"/>
          <c:order val="4"/>
          <c:tx>
            <c:strRef>
              <c:f>Νοικοκυριά!$I$13</c:f>
              <c:strCache>
                <c:ptCount val="1"/>
                <c:pt idx="0">
                  <c:v>5+ μέλη</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Νοικοκυριά!$A$14:$A$18</c:f>
              <c:strCache>
                <c:ptCount val="5"/>
                <c:pt idx="0">
                  <c:v>Σύνολο χώρας</c:v>
                </c:pt>
                <c:pt idx="1">
                  <c:v>Περιφέρεια Δυτικής Ελλάδας </c:v>
                </c:pt>
                <c:pt idx="2">
                  <c:v>ΠΕ Αχαΐας</c:v>
                </c:pt>
                <c:pt idx="3">
                  <c:v>ΠΕ Αιτωλοακαρνανίας</c:v>
                </c:pt>
                <c:pt idx="4">
                  <c:v>ΠΕ Ηλείας</c:v>
                </c:pt>
              </c:strCache>
            </c:strRef>
          </c:cat>
          <c:val>
            <c:numRef>
              <c:f>Νοικοκυριά!$I$14:$I$18</c:f>
              <c:numCache>
                <c:formatCode>0%</c:formatCode>
                <c:ptCount val="5"/>
                <c:pt idx="0">
                  <c:v>6.0982038825091359E-2</c:v>
                </c:pt>
                <c:pt idx="1">
                  <c:v>8.193440584440817E-2</c:v>
                </c:pt>
                <c:pt idx="2">
                  <c:v>7.3550574014262418E-2</c:v>
                </c:pt>
                <c:pt idx="3">
                  <c:v>8.6823957392794984E-2</c:v>
                </c:pt>
                <c:pt idx="4">
                  <c:v>9.4010817781280218E-2</c:v>
                </c:pt>
              </c:numCache>
            </c:numRef>
          </c:val>
          <c:extLst>
            <c:ext xmlns:c16="http://schemas.microsoft.com/office/drawing/2014/chart" uri="{C3380CC4-5D6E-409C-BE32-E72D297353CC}">
              <c16:uniqueId val="{00000004-0887-4E10-8452-D72BF7B2EB64}"/>
            </c:ext>
          </c:extLst>
        </c:ser>
        <c:dLbls>
          <c:dLblPos val="ctr"/>
          <c:showLegendKey val="0"/>
          <c:showVal val="1"/>
          <c:showCatName val="0"/>
          <c:showSerName val="0"/>
          <c:showPercent val="0"/>
          <c:showBubbleSize val="0"/>
        </c:dLbls>
        <c:gapWidth val="50"/>
        <c:overlap val="100"/>
        <c:axId val="1208823184"/>
        <c:axId val="1208825104"/>
      </c:barChart>
      <c:catAx>
        <c:axId val="1208823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08825104"/>
        <c:crosses val="autoZero"/>
        <c:auto val="1"/>
        <c:lblAlgn val="ctr"/>
        <c:lblOffset val="100"/>
        <c:noMultiLvlLbl val="0"/>
      </c:catAx>
      <c:valAx>
        <c:axId val="12088251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208823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παιδιά!$A$15:$A$20</c:f>
              <c:strCache>
                <c:ptCount val="6"/>
                <c:pt idx="0">
                  <c:v>4 ή περισσότερα παιδιά</c:v>
                </c:pt>
                <c:pt idx="1">
                  <c:v>Καμία απάντηση</c:v>
                </c:pt>
                <c:pt idx="2">
                  <c:v>1 παιδί</c:v>
                </c:pt>
                <c:pt idx="3">
                  <c:v>3 παιδιά</c:v>
                </c:pt>
                <c:pt idx="4">
                  <c:v>2 παιδιά</c:v>
                </c:pt>
                <c:pt idx="5">
                  <c:v>Κανένα</c:v>
                </c:pt>
              </c:strCache>
            </c:strRef>
          </c:cat>
          <c:val>
            <c:numRef>
              <c:f>παιδιά!$B$15:$B$20</c:f>
              <c:numCache>
                <c:formatCode>0%</c:formatCode>
                <c:ptCount val="6"/>
                <c:pt idx="0">
                  <c:v>8.6956521739130432E-2</c:v>
                </c:pt>
                <c:pt idx="1">
                  <c:v>8.6956521739130432E-2</c:v>
                </c:pt>
                <c:pt idx="2">
                  <c:v>0.13043478260869565</c:v>
                </c:pt>
                <c:pt idx="3">
                  <c:v>0.13043478260869565</c:v>
                </c:pt>
                <c:pt idx="4">
                  <c:v>0.15217391304347827</c:v>
                </c:pt>
                <c:pt idx="5">
                  <c:v>0.41304347826086957</c:v>
                </c:pt>
              </c:numCache>
            </c:numRef>
          </c:val>
          <c:extLst>
            <c:ext xmlns:c16="http://schemas.microsoft.com/office/drawing/2014/chart" uri="{C3380CC4-5D6E-409C-BE32-E72D297353CC}">
              <c16:uniqueId val="{00000000-6A55-4C0A-BF8A-4996C53C0C46}"/>
            </c:ext>
          </c:extLst>
        </c:ser>
        <c:dLbls>
          <c:showLegendKey val="0"/>
          <c:showVal val="1"/>
          <c:showCatName val="0"/>
          <c:showSerName val="0"/>
          <c:showPercent val="0"/>
          <c:showBubbleSize val="0"/>
        </c:dLbls>
        <c:gapWidth val="150"/>
        <c:shape val="box"/>
        <c:axId val="1139538112"/>
        <c:axId val="1139537152"/>
        <c:axId val="0"/>
      </c:bar3DChart>
      <c:catAx>
        <c:axId val="11395381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39537152"/>
        <c:crosses val="autoZero"/>
        <c:auto val="1"/>
        <c:lblAlgn val="ctr"/>
        <c:lblOffset val="100"/>
        <c:noMultiLvlLbl val="0"/>
      </c:catAx>
      <c:valAx>
        <c:axId val="1139537152"/>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39538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'κοινωνική κατηγορία'!$A$5:$A$12</c:f>
              <c:strCache>
                <c:ptCount val="8"/>
                <c:pt idx="0">
                  <c:v>Άτομο με αναπηρία ή με χρόνια προβλήματα υγείας</c:v>
                </c:pt>
                <c:pt idx="1">
                  <c:v>Άτομο με ανάγκη ψυχοκοινωνικής υποστήριξης</c:v>
                </c:pt>
                <c:pt idx="2">
                  <c:v>Άτομο που διαβιεί σε επισφαλείς συνθήκες στέγασης ή άστεγος</c:v>
                </c:pt>
                <c:pt idx="3">
                  <c:v>Μετανάστης / Πρόσφυγας</c:v>
                </c:pt>
                <c:pt idx="4">
                  <c:v>Αποφυλακισμένος/η ή νέος παραβάτης</c:v>
                </c:pt>
                <c:pt idx="5">
                  <c:v>Εξαρτημένος/η ή απεξαρτημένος/η από ουσίες</c:v>
                </c:pt>
                <c:pt idx="6">
                  <c:v>Ρομά</c:v>
                </c:pt>
                <c:pt idx="7">
                  <c:v>Άλλο</c:v>
                </c:pt>
              </c:strCache>
            </c:strRef>
          </c:cat>
          <c:val>
            <c:numRef>
              <c:f>'κοινωνική κατηγορία'!$B$5:$B$12</c:f>
              <c:numCache>
                <c:formatCode>0%</c:formatCode>
                <c:ptCount val="8"/>
                <c:pt idx="0">
                  <c:v>0.38333333333333336</c:v>
                </c:pt>
                <c:pt idx="1">
                  <c:v>0.35</c:v>
                </c:pt>
                <c:pt idx="2">
                  <c:v>0.13333333333333333</c:v>
                </c:pt>
                <c:pt idx="3">
                  <c:v>0.05</c:v>
                </c:pt>
                <c:pt idx="4">
                  <c:v>3.3333333333333333E-2</c:v>
                </c:pt>
                <c:pt idx="5">
                  <c:v>3.3333333333333333E-2</c:v>
                </c:pt>
                <c:pt idx="6">
                  <c:v>1.6666666666666666E-2</c:v>
                </c:pt>
                <c:pt idx="7">
                  <c:v>0</c:v>
                </c:pt>
              </c:numCache>
            </c:numRef>
          </c:val>
          <c:extLst>
            <c:ext xmlns:c16="http://schemas.microsoft.com/office/drawing/2014/chart" uri="{C3380CC4-5D6E-409C-BE32-E72D297353CC}">
              <c16:uniqueId val="{00000000-A8D1-4EC1-B2F1-D4B6E26FC937}"/>
            </c:ext>
          </c:extLst>
        </c:ser>
        <c:dLbls>
          <c:showLegendKey val="0"/>
          <c:showVal val="1"/>
          <c:showCatName val="0"/>
          <c:showSerName val="0"/>
          <c:showPercent val="0"/>
          <c:showBubbleSize val="0"/>
        </c:dLbls>
        <c:gapWidth val="150"/>
        <c:shape val="box"/>
        <c:axId val="1148644016"/>
        <c:axId val="1151234752"/>
        <c:axId val="0"/>
      </c:bar3DChart>
      <c:catAx>
        <c:axId val="1148644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51234752"/>
        <c:crosses val="autoZero"/>
        <c:auto val="1"/>
        <c:lblAlgn val="ctr"/>
        <c:lblOffset val="100"/>
        <c:noMultiLvlLbl val="0"/>
      </c:catAx>
      <c:valAx>
        <c:axId val="1151234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86440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41A-42F3-BEB3-092444BC00BB}"/>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141A-42F3-BEB3-092444BC00BB}"/>
              </c:ext>
            </c:extLst>
          </c:dPt>
          <c:dPt>
            <c:idx val="2"/>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5-141A-42F3-BEB3-092444BC00BB}"/>
              </c:ext>
            </c:extLst>
          </c:dPt>
          <c:dPt>
            <c:idx val="3"/>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41A-42F3-BEB3-092444BC00BB}"/>
              </c:ext>
            </c:extLst>
          </c:dPt>
          <c:dPt>
            <c:idx val="4"/>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141A-42F3-BEB3-092444BC00BB}"/>
              </c:ext>
            </c:extLst>
          </c:dPt>
          <c:dLbls>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l-GR"/>
                </a:p>
              </c:txPr>
              <c:dLblPos val="bestFit"/>
              <c:showLegendKey val="0"/>
              <c:showVal val="1"/>
              <c:showCatName val="0"/>
              <c:showSerName val="0"/>
              <c:showPercent val="0"/>
              <c:showBubbleSize val="0"/>
              <c:extLst>
                <c:ext xmlns:c16="http://schemas.microsoft.com/office/drawing/2014/chart" uri="{C3380CC4-5D6E-409C-BE32-E72D297353CC}">
                  <c16:uniqueId val="{00000003-141A-42F3-BEB3-092444BC00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μέρες!$A$13:$A$17</c:f>
              <c:strCache>
                <c:ptCount val="5"/>
                <c:pt idx="0">
                  <c:v>1 φορά (ημέρα)/εβδομάδα</c:v>
                </c:pt>
                <c:pt idx="1">
                  <c:v>4 φορές (ημέρες)/εβδομάδα</c:v>
                </c:pt>
                <c:pt idx="2">
                  <c:v>5 φορές (ημέρες)/εβδομάδα</c:v>
                </c:pt>
                <c:pt idx="3">
                  <c:v>7 φορές (ημέρες)/εβδομάδα</c:v>
                </c:pt>
                <c:pt idx="4">
                  <c:v>Καμία απάντηση</c:v>
                </c:pt>
              </c:strCache>
            </c:strRef>
          </c:cat>
          <c:val>
            <c:numRef>
              <c:f>μέρες!$B$13:$B$17</c:f>
              <c:numCache>
                <c:formatCode>0%</c:formatCode>
                <c:ptCount val="5"/>
                <c:pt idx="0">
                  <c:v>0.10869565217391304</c:v>
                </c:pt>
                <c:pt idx="1">
                  <c:v>2.1739130434782608E-2</c:v>
                </c:pt>
                <c:pt idx="2">
                  <c:v>0.52173913043478259</c:v>
                </c:pt>
                <c:pt idx="3">
                  <c:v>0.30434782608695654</c:v>
                </c:pt>
                <c:pt idx="4">
                  <c:v>4.3478260869565216E-2</c:v>
                </c:pt>
              </c:numCache>
            </c:numRef>
          </c:val>
          <c:extLst>
            <c:ext xmlns:c16="http://schemas.microsoft.com/office/drawing/2014/chart" uri="{C3380CC4-5D6E-409C-BE32-E72D297353CC}">
              <c16:uniqueId val="{0000000A-141A-42F3-BEB3-092444BC00B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'χρονικό διάστημα'!$A$16:$A$20</c:f>
              <c:strCache>
                <c:ptCount val="5"/>
                <c:pt idx="0">
                  <c:v>Το τελευταίο 3μηνο</c:v>
                </c:pt>
                <c:pt idx="1">
                  <c:v>Το τελευταίο 6μηνο</c:v>
                </c:pt>
                <c:pt idx="2">
                  <c:v>Το τελευταίο έτος</c:v>
                </c:pt>
                <c:pt idx="3">
                  <c:v>Πάνω από έτος</c:v>
                </c:pt>
                <c:pt idx="4">
                  <c:v>Πάνω από 2 έτη</c:v>
                </c:pt>
              </c:strCache>
            </c:strRef>
          </c:cat>
          <c:val>
            <c:numRef>
              <c:f>'χρονικό διάστημα'!$B$16:$B$20</c:f>
              <c:numCache>
                <c:formatCode>0%</c:formatCode>
                <c:ptCount val="5"/>
                <c:pt idx="0">
                  <c:v>6.5217391304347824E-2</c:v>
                </c:pt>
                <c:pt idx="1">
                  <c:v>0.13043478260869565</c:v>
                </c:pt>
                <c:pt idx="2">
                  <c:v>0.21739130434782608</c:v>
                </c:pt>
                <c:pt idx="3">
                  <c:v>0.15217391304347827</c:v>
                </c:pt>
                <c:pt idx="4">
                  <c:v>0.43478260869565216</c:v>
                </c:pt>
              </c:numCache>
            </c:numRef>
          </c:val>
          <c:extLst>
            <c:ext xmlns:c16="http://schemas.microsoft.com/office/drawing/2014/chart" uri="{C3380CC4-5D6E-409C-BE32-E72D297353CC}">
              <c16:uniqueId val="{00000000-8E87-44EA-8C5F-A0DCE7B91A5C}"/>
            </c:ext>
          </c:extLst>
        </c:ser>
        <c:dLbls>
          <c:showLegendKey val="0"/>
          <c:showVal val="1"/>
          <c:showCatName val="0"/>
          <c:showSerName val="0"/>
          <c:showPercent val="0"/>
          <c:showBubbleSize val="0"/>
        </c:dLbls>
        <c:gapWidth val="150"/>
        <c:shape val="box"/>
        <c:axId val="1329631168"/>
        <c:axId val="1329636928"/>
        <c:axId val="0"/>
      </c:bar3DChart>
      <c:catAx>
        <c:axId val="1329631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329636928"/>
        <c:crosses val="autoZero"/>
        <c:auto val="1"/>
        <c:lblAlgn val="ctr"/>
        <c:lblOffset val="100"/>
        <c:noMultiLvlLbl val="0"/>
      </c:catAx>
      <c:valAx>
        <c:axId val="13296369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3296311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'πηγη πληροφορησης'!$A$16:$A$22</c:f>
              <c:strCache>
                <c:ptCount val="7"/>
                <c:pt idx="0">
                  <c:v>Φίλοι/Συγγενείς</c:v>
                </c:pt>
                <c:pt idx="1">
                  <c:v>Κοινωνική υπηρεσία Δήμου</c:v>
                </c:pt>
                <c:pt idx="2">
                  <c:v>Κέντρο Κοινότητας </c:v>
                </c:pt>
                <c:pt idx="3">
                  <c:v>Αφίσα / Φυλλάδιο</c:v>
                </c:pt>
                <c:pt idx="4">
                  <c:v>Άλλο (πχ Βοήθεια στο σπίτι, Δομή Αστέγων)</c:v>
                </c:pt>
                <c:pt idx="5">
                  <c:v>Κοινωνικά δίκτυα </c:v>
                </c:pt>
                <c:pt idx="6">
                  <c:v>Άλλη υπηρεσία ( πχ ΔΥΠΑ)</c:v>
                </c:pt>
              </c:strCache>
            </c:strRef>
          </c:cat>
          <c:val>
            <c:numRef>
              <c:f>'πηγη πληροφορησης'!$B$16:$B$22</c:f>
              <c:numCache>
                <c:formatCode>0%</c:formatCode>
                <c:ptCount val="7"/>
                <c:pt idx="0">
                  <c:v>0.32653061224489793</c:v>
                </c:pt>
                <c:pt idx="1">
                  <c:v>0.22448979591836735</c:v>
                </c:pt>
                <c:pt idx="2">
                  <c:v>0.22448979591836735</c:v>
                </c:pt>
                <c:pt idx="3">
                  <c:v>0.12244897959183673</c:v>
                </c:pt>
                <c:pt idx="4">
                  <c:v>6.1224489795918366E-2</c:v>
                </c:pt>
                <c:pt idx="5">
                  <c:v>4.0816326530612242E-2</c:v>
                </c:pt>
                <c:pt idx="6">
                  <c:v>0</c:v>
                </c:pt>
              </c:numCache>
            </c:numRef>
          </c:val>
          <c:extLst>
            <c:ext xmlns:c16="http://schemas.microsoft.com/office/drawing/2014/chart" uri="{C3380CC4-5D6E-409C-BE32-E72D297353CC}">
              <c16:uniqueId val="{00000000-9F90-453C-A78F-0162FD1093C1}"/>
            </c:ext>
          </c:extLst>
        </c:ser>
        <c:dLbls>
          <c:showLegendKey val="0"/>
          <c:showVal val="1"/>
          <c:showCatName val="0"/>
          <c:showSerName val="0"/>
          <c:showPercent val="0"/>
          <c:showBubbleSize val="0"/>
        </c:dLbls>
        <c:gapWidth val="150"/>
        <c:shape val="box"/>
        <c:axId val="1139539552"/>
        <c:axId val="1148764480"/>
        <c:axId val="0"/>
      </c:bar3DChart>
      <c:catAx>
        <c:axId val="11395395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48764480"/>
        <c:crosses val="autoZero"/>
        <c:auto val="1"/>
        <c:lblAlgn val="ctr"/>
        <c:lblOffset val="100"/>
        <c:noMultiLvlLbl val="0"/>
      </c:catAx>
      <c:valAx>
        <c:axId val="1148764480"/>
        <c:scaling>
          <c:orientation val="minMax"/>
        </c:scaling>
        <c:delete val="0"/>
        <c:axPos val="b"/>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11395395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'βαθμός ικανοποίησης από τις υπη'!$N$51</c:f>
              <c:strCache>
                <c:ptCount val="1"/>
                <c:pt idx="0">
                  <c:v>Καθόλου</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υπη'!$N$52:$N$55</c:f>
              <c:numCache>
                <c:formatCode>0%</c:formatCode>
                <c:ptCount val="4"/>
                <c:pt idx="0">
                  <c:v>0</c:v>
                </c:pt>
                <c:pt idx="1">
                  <c:v>0.10869565217391304</c:v>
                </c:pt>
                <c:pt idx="2">
                  <c:v>0.10869565217391304</c:v>
                </c:pt>
                <c:pt idx="3">
                  <c:v>0</c:v>
                </c:pt>
              </c:numCache>
            </c:numRef>
          </c:val>
          <c:extLst>
            <c:ext xmlns:c16="http://schemas.microsoft.com/office/drawing/2014/chart" uri="{C3380CC4-5D6E-409C-BE32-E72D297353CC}">
              <c16:uniqueId val="{00000000-ED94-4688-83BA-823A5AE22FE1}"/>
            </c:ext>
          </c:extLst>
        </c:ser>
        <c:ser>
          <c:idx val="1"/>
          <c:order val="1"/>
          <c:tx>
            <c:strRef>
              <c:f>'βαθμός ικανοποίησης από τις υπη'!$O$51</c:f>
              <c:strCache>
                <c:ptCount val="1"/>
                <c:pt idx="0">
                  <c:v>Λίγο</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υπη'!$O$52:$O$55</c:f>
              <c:numCache>
                <c:formatCode>0%</c:formatCode>
                <c:ptCount val="4"/>
                <c:pt idx="0">
                  <c:v>0</c:v>
                </c:pt>
                <c:pt idx="1">
                  <c:v>0.15217391304347827</c:v>
                </c:pt>
                <c:pt idx="2">
                  <c:v>0.19565217391304349</c:v>
                </c:pt>
                <c:pt idx="3">
                  <c:v>0</c:v>
                </c:pt>
              </c:numCache>
            </c:numRef>
          </c:val>
          <c:extLst>
            <c:ext xmlns:c16="http://schemas.microsoft.com/office/drawing/2014/chart" uri="{C3380CC4-5D6E-409C-BE32-E72D297353CC}">
              <c16:uniqueId val="{00000001-ED94-4688-83BA-823A5AE22FE1}"/>
            </c:ext>
          </c:extLst>
        </c:ser>
        <c:ser>
          <c:idx val="2"/>
          <c:order val="2"/>
          <c:tx>
            <c:strRef>
              <c:f>'βαθμός ικανοποίησης από τις υπη'!$P$51</c:f>
              <c:strCache>
                <c:ptCount val="1"/>
                <c:pt idx="0">
                  <c:v>Αρκετά</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dLbls>
            <c:dLbl>
              <c:idx val="2"/>
              <c:layout>
                <c:manualLayout>
                  <c:x val="4.400440044004319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94-4688-83BA-823A5AE22FE1}"/>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υπη'!$P$52:$P$55</c:f>
              <c:numCache>
                <c:formatCode>0%</c:formatCode>
                <c:ptCount val="4"/>
                <c:pt idx="0">
                  <c:v>8.6956521739130432E-2</c:v>
                </c:pt>
                <c:pt idx="1">
                  <c:v>0.30434782608695654</c:v>
                </c:pt>
                <c:pt idx="2">
                  <c:v>0.17391304347826086</c:v>
                </c:pt>
                <c:pt idx="3">
                  <c:v>0.13043478260869565</c:v>
                </c:pt>
              </c:numCache>
            </c:numRef>
          </c:val>
          <c:extLst>
            <c:ext xmlns:c16="http://schemas.microsoft.com/office/drawing/2014/chart" uri="{C3380CC4-5D6E-409C-BE32-E72D297353CC}">
              <c16:uniqueId val="{00000003-ED94-4688-83BA-823A5AE22FE1}"/>
            </c:ext>
          </c:extLst>
        </c:ser>
        <c:ser>
          <c:idx val="3"/>
          <c:order val="3"/>
          <c:tx>
            <c:strRef>
              <c:f>'βαθμός ικανοποίησης από τις υπη'!$Q$51</c:f>
              <c:strCache>
                <c:ptCount val="1"/>
                <c:pt idx="0">
                  <c:v>Πολύ</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dLbls>
            <c:dLbl>
              <c:idx val="1"/>
              <c:layout>
                <c:manualLayout>
                  <c:x val="7.0921985815602835E-3"/>
                  <c:y val="-6.382287745012633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D94-4688-83BA-823A5AE22FE1}"/>
                </c:ext>
              </c:extLst>
            </c:dLbl>
            <c:dLbl>
              <c:idx val="2"/>
              <c:layout>
                <c:manualLayout>
                  <c:x val="4.7281323877068557E-3"/>
                  <c:y val="-6.382287745012633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94-4688-83BA-823A5AE22FE1}"/>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υπη'!$Q$52:$Q$55</c:f>
              <c:numCache>
                <c:formatCode>0%</c:formatCode>
                <c:ptCount val="4"/>
                <c:pt idx="0">
                  <c:v>0.45652173913043476</c:v>
                </c:pt>
                <c:pt idx="1">
                  <c:v>0.17391304347826086</c:v>
                </c:pt>
                <c:pt idx="2">
                  <c:v>0.15217391304347827</c:v>
                </c:pt>
                <c:pt idx="3">
                  <c:v>0.43478260869565216</c:v>
                </c:pt>
              </c:numCache>
            </c:numRef>
          </c:val>
          <c:extLst>
            <c:ext xmlns:c16="http://schemas.microsoft.com/office/drawing/2014/chart" uri="{C3380CC4-5D6E-409C-BE32-E72D297353CC}">
              <c16:uniqueId val="{00000006-ED94-4688-83BA-823A5AE22FE1}"/>
            </c:ext>
          </c:extLst>
        </c:ser>
        <c:ser>
          <c:idx val="4"/>
          <c:order val="4"/>
          <c:tx>
            <c:strRef>
              <c:f>'βαθμός ικανοποίησης από τις υπη'!$R$51</c:f>
              <c:strCache>
                <c:ptCount val="1"/>
                <c:pt idx="0">
                  <c:v>Πάρα Πολύ</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dLbls>
            <c:dLbl>
              <c:idx val="1"/>
              <c:layout>
                <c:manualLayout>
                  <c:x val="6.60066006600660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94-4688-83BA-823A5AE22FE1}"/>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υπη'!$R$52:$R$55</c:f>
              <c:numCache>
                <c:formatCode>0%</c:formatCode>
                <c:ptCount val="4"/>
                <c:pt idx="0">
                  <c:v>0.45652173913043476</c:v>
                </c:pt>
                <c:pt idx="1">
                  <c:v>0.10869565217391304</c:v>
                </c:pt>
                <c:pt idx="2">
                  <c:v>0.21739130434782608</c:v>
                </c:pt>
                <c:pt idx="3">
                  <c:v>0.43478260869565216</c:v>
                </c:pt>
              </c:numCache>
            </c:numRef>
          </c:val>
          <c:extLst>
            <c:ext xmlns:c16="http://schemas.microsoft.com/office/drawing/2014/chart" uri="{C3380CC4-5D6E-409C-BE32-E72D297353CC}">
              <c16:uniqueId val="{00000008-ED94-4688-83BA-823A5AE22FE1}"/>
            </c:ext>
          </c:extLst>
        </c:ser>
        <c:ser>
          <c:idx val="5"/>
          <c:order val="5"/>
          <c:tx>
            <c:strRef>
              <c:f>'βαθμός ικανοποίησης από τις υπη'!$S$51</c:f>
              <c:strCache>
                <c:ptCount val="1"/>
                <c:pt idx="0">
                  <c:v>Δεν μου παρασχέθηκαν</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dLbls>
            <c:dLbl>
              <c:idx val="0"/>
              <c:layout>
                <c:manualLayout>
                  <c:x val="1.4184397163120567E-2"/>
                  <c:y val="-6.96257615317667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D94-4688-83BA-823A5AE22FE1}"/>
                </c:ext>
              </c:extLst>
            </c:dLbl>
            <c:dLbl>
              <c:idx val="2"/>
              <c:layout>
                <c:manualLayout>
                  <c:x val="1.1820330969267139E-2"/>
                  <c:y val="-6.382287745012633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D94-4688-83BA-823A5AE22FE1}"/>
                </c:ext>
              </c:extLst>
            </c:dLbl>
            <c:dLbl>
              <c:idx val="3"/>
              <c:layout>
                <c:manualLayout>
                  <c:x val="8.800880088008800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D94-4688-83BA-823A5AE22FE1}"/>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'βαθμός ικανοποίησης από τις υπη'!$M$52:$M$55</c:f>
              <c:strCache>
                <c:ptCount val="4"/>
                <c:pt idx="0">
                  <c:v>Υποδοχή  – καταγραφή του αιτήματος  και επιλογή σας</c:v>
                </c:pt>
                <c:pt idx="1">
                  <c:v>Παραπομπή σε άλλη υπηρεσία / δομή </c:v>
                </c:pt>
                <c:pt idx="2">
                  <c:v>Παροχή άλλης βοήθειας (εκτός της παροχής γευμάτων)</c:v>
                </c:pt>
                <c:pt idx="3">
                  <c:v>Παροχή έτοιμων γευμάτων</c:v>
                </c:pt>
              </c:strCache>
            </c:strRef>
          </c:cat>
          <c:val>
            <c:numRef>
              <c:f>'βαθμός ικανοποίησης από τις υπη'!$S$52:$S$55</c:f>
              <c:numCache>
                <c:formatCode>0%</c:formatCode>
                <c:ptCount val="4"/>
                <c:pt idx="0">
                  <c:v>0</c:v>
                </c:pt>
                <c:pt idx="1">
                  <c:v>0.15217391304347827</c:v>
                </c:pt>
                <c:pt idx="2">
                  <c:v>0.15217391304347827</c:v>
                </c:pt>
                <c:pt idx="3">
                  <c:v>0</c:v>
                </c:pt>
              </c:numCache>
            </c:numRef>
          </c:val>
          <c:extLst>
            <c:ext xmlns:c16="http://schemas.microsoft.com/office/drawing/2014/chart" uri="{C3380CC4-5D6E-409C-BE32-E72D297353CC}">
              <c16:uniqueId val="{0000000C-ED94-4688-83BA-823A5AE22FE1}"/>
            </c:ext>
          </c:extLst>
        </c:ser>
        <c:dLbls>
          <c:showLegendKey val="0"/>
          <c:showVal val="1"/>
          <c:showCatName val="0"/>
          <c:showSerName val="0"/>
          <c:showPercent val="0"/>
          <c:showBubbleSize val="0"/>
        </c:dLbls>
        <c:gapWidth val="150"/>
        <c:shape val="box"/>
        <c:axId val="87954255"/>
        <c:axId val="87948015"/>
        <c:axId val="0"/>
      </c:bar3DChart>
      <c:catAx>
        <c:axId val="879542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48015"/>
        <c:crosses val="autoZero"/>
        <c:auto val="1"/>
        <c:lblAlgn val="ctr"/>
        <c:lblOffset val="100"/>
        <c:noMultiLvlLbl val="0"/>
      </c:catAx>
      <c:valAx>
        <c:axId val="87948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54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'βαθμός ικανοποίησης'!$C$75</c:f>
              <c:strCache>
                <c:ptCount val="1"/>
                <c:pt idx="0">
                  <c:v>Καθόλου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ικανοποίησης'!$C$76:$C$87</c:f>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94F-4986-B5C3-D8CADF6C37C2}"/>
            </c:ext>
          </c:extLst>
        </c:ser>
        <c:ser>
          <c:idx val="1"/>
          <c:order val="1"/>
          <c:tx>
            <c:strRef>
              <c:f>'βαθμός ικανοποίησης'!$D$75</c:f>
              <c:strCache>
                <c:ptCount val="1"/>
                <c:pt idx="0">
                  <c:v>Λίγο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ικανοποίησης'!$D$76:$D$87</c:f>
              <c:numCache>
                <c:formatCode>0%</c:formatCode>
                <c:ptCount val="12"/>
                <c:pt idx="0">
                  <c:v>6.5217391304347824E-2</c:v>
                </c:pt>
                <c:pt idx="1">
                  <c:v>0</c:v>
                </c:pt>
                <c:pt idx="2">
                  <c:v>2.1739130434782608E-2</c:v>
                </c:pt>
                <c:pt idx="3">
                  <c:v>0</c:v>
                </c:pt>
                <c:pt idx="4">
                  <c:v>8.6956521739130432E-2</c:v>
                </c:pt>
                <c:pt idx="5">
                  <c:v>2.1739130434782608E-2</c:v>
                </c:pt>
                <c:pt idx="6">
                  <c:v>0.21739130434782608</c:v>
                </c:pt>
                <c:pt idx="7">
                  <c:v>0</c:v>
                </c:pt>
                <c:pt idx="8">
                  <c:v>2.1739130434782608E-2</c:v>
                </c:pt>
                <c:pt idx="9">
                  <c:v>8.6956521739130432E-2</c:v>
                </c:pt>
                <c:pt idx="10">
                  <c:v>0.10869565217391304</c:v>
                </c:pt>
                <c:pt idx="11">
                  <c:v>2.1739130434782608E-2</c:v>
                </c:pt>
              </c:numCache>
            </c:numRef>
          </c:val>
          <c:extLst>
            <c:ext xmlns:c16="http://schemas.microsoft.com/office/drawing/2014/chart" uri="{C3380CC4-5D6E-409C-BE32-E72D297353CC}">
              <c16:uniqueId val="{00000001-694F-4986-B5C3-D8CADF6C37C2}"/>
            </c:ext>
          </c:extLst>
        </c:ser>
        <c:ser>
          <c:idx val="2"/>
          <c:order val="2"/>
          <c:tx>
            <c:strRef>
              <c:f>'βαθμός ικανοποίησης'!$E$75</c:f>
              <c:strCache>
                <c:ptCount val="1"/>
                <c:pt idx="0">
                  <c:v>Αρκετά</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ικανοποίησης'!$E$76:$E$87</c:f>
              <c:numCache>
                <c:formatCode>0%</c:formatCode>
                <c:ptCount val="12"/>
                <c:pt idx="0">
                  <c:v>0.30434782608695654</c:v>
                </c:pt>
                <c:pt idx="1">
                  <c:v>0.21739130434782608</c:v>
                </c:pt>
                <c:pt idx="2">
                  <c:v>0.13043478260869565</c:v>
                </c:pt>
                <c:pt idx="3">
                  <c:v>0.2608695652173913</c:v>
                </c:pt>
                <c:pt idx="4">
                  <c:v>0.2391304347826087</c:v>
                </c:pt>
                <c:pt idx="5">
                  <c:v>0.30434782608695654</c:v>
                </c:pt>
                <c:pt idx="6">
                  <c:v>0.43478260869565216</c:v>
                </c:pt>
                <c:pt idx="7">
                  <c:v>0.19565217391304349</c:v>
                </c:pt>
                <c:pt idx="8">
                  <c:v>0.19565217391304349</c:v>
                </c:pt>
                <c:pt idx="9">
                  <c:v>0.19565217391304349</c:v>
                </c:pt>
                <c:pt idx="10">
                  <c:v>0.2391304347826087</c:v>
                </c:pt>
                <c:pt idx="11">
                  <c:v>0.28260869565217389</c:v>
                </c:pt>
              </c:numCache>
            </c:numRef>
          </c:val>
          <c:extLst>
            <c:ext xmlns:c16="http://schemas.microsoft.com/office/drawing/2014/chart" uri="{C3380CC4-5D6E-409C-BE32-E72D297353CC}">
              <c16:uniqueId val="{00000002-694F-4986-B5C3-D8CADF6C37C2}"/>
            </c:ext>
          </c:extLst>
        </c:ser>
        <c:ser>
          <c:idx val="3"/>
          <c:order val="3"/>
          <c:tx>
            <c:strRef>
              <c:f>'βαθμός ικανοποίησης'!$F$75</c:f>
              <c:strCache>
                <c:ptCount val="1"/>
                <c:pt idx="0">
                  <c:v>Πολύ </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ικανοποίησης'!$F$76:$F$87</c:f>
              <c:numCache>
                <c:formatCode>0%</c:formatCode>
                <c:ptCount val="12"/>
                <c:pt idx="0">
                  <c:v>0.32608695652173914</c:v>
                </c:pt>
                <c:pt idx="1">
                  <c:v>0.32608695652173914</c:v>
                </c:pt>
                <c:pt idx="2">
                  <c:v>0.32608695652173914</c:v>
                </c:pt>
                <c:pt idx="3">
                  <c:v>0.28260869565217389</c:v>
                </c:pt>
                <c:pt idx="4">
                  <c:v>0.41304347826086957</c:v>
                </c:pt>
                <c:pt idx="5">
                  <c:v>0.39130434782608697</c:v>
                </c:pt>
                <c:pt idx="6">
                  <c:v>0.2391304347826087</c:v>
                </c:pt>
                <c:pt idx="7">
                  <c:v>0.34782608695652173</c:v>
                </c:pt>
                <c:pt idx="8">
                  <c:v>0.32608695652173914</c:v>
                </c:pt>
                <c:pt idx="9">
                  <c:v>0.41304347826086957</c:v>
                </c:pt>
                <c:pt idx="10">
                  <c:v>0.36956521739130432</c:v>
                </c:pt>
                <c:pt idx="11">
                  <c:v>0.2391304347826087</c:v>
                </c:pt>
              </c:numCache>
            </c:numRef>
          </c:val>
          <c:extLst>
            <c:ext xmlns:c16="http://schemas.microsoft.com/office/drawing/2014/chart" uri="{C3380CC4-5D6E-409C-BE32-E72D297353CC}">
              <c16:uniqueId val="{00000003-694F-4986-B5C3-D8CADF6C37C2}"/>
            </c:ext>
          </c:extLst>
        </c:ser>
        <c:ser>
          <c:idx val="4"/>
          <c:order val="4"/>
          <c:tx>
            <c:strRef>
              <c:f>'βαθμός ικανοποίησης'!$G$75</c:f>
              <c:strCache>
                <c:ptCount val="1"/>
                <c:pt idx="0">
                  <c:v>Πάρα πολύ </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ικανοποίησης'!$G$76:$G$87</c:f>
              <c:numCache>
                <c:formatCode>0%</c:formatCode>
                <c:ptCount val="12"/>
                <c:pt idx="0">
                  <c:v>0.30434782608695654</c:v>
                </c:pt>
                <c:pt idx="1">
                  <c:v>0.45652173913043476</c:v>
                </c:pt>
                <c:pt idx="2">
                  <c:v>0.52173913043478259</c:v>
                </c:pt>
                <c:pt idx="3">
                  <c:v>0.45652173913043476</c:v>
                </c:pt>
                <c:pt idx="4">
                  <c:v>0.2608695652173913</c:v>
                </c:pt>
                <c:pt idx="5">
                  <c:v>0.28260869565217389</c:v>
                </c:pt>
                <c:pt idx="6">
                  <c:v>0.10869565217391304</c:v>
                </c:pt>
                <c:pt idx="7">
                  <c:v>0.45652173913043476</c:v>
                </c:pt>
                <c:pt idx="8">
                  <c:v>0.45652173913043476</c:v>
                </c:pt>
                <c:pt idx="9">
                  <c:v>0.30434782608695654</c:v>
                </c:pt>
                <c:pt idx="10">
                  <c:v>0.28260869565217389</c:v>
                </c:pt>
                <c:pt idx="11">
                  <c:v>0.45652173913043476</c:v>
                </c:pt>
              </c:numCache>
            </c:numRef>
          </c:val>
          <c:extLst>
            <c:ext xmlns:c16="http://schemas.microsoft.com/office/drawing/2014/chart" uri="{C3380CC4-5D6E-409C-BE32-E72D297353CC}">
              <c16:uniqueId val="{00000004-694F-4986-B5C3-D8CADF6C37C2}"/>
            </c:ext>
          </c:extLst>
        </c:ser>
        <c:ser>
          <c:idx val="5"/>
          <c:order val="5"/>
          <c:tx>
            <c:strRef>
              <c:f>'βαθμός ικανοποίησης'!$H$75</c:f>
              <c:strCache>
                <c:ptCount val="1"/>
                <c:pt idx="0">
                  <c:v>ΔΓ/ΔΑ </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'βαθμός ικανοποίησης'!$B$76:$B$87</c:f>
              <c:strCache>
                <c:ptCount val="12"/>
                <c:pt idx="0">
                  <c:v>Η τοποθεσία και το ωράριο λειτουργίας διευκόλυναν την πρόσβασή μου στη δομή</c:v>
                </c:pt>
                <c:pt idx="1">
                  <c:v>Η διαδικασία παραλαβής του γεύματος ήταν σαφής και οργανωμένη</c:v>
                </c:pt>
                <c:pt idx="2">
                  <c:v>Το προσωπικό ήταν ευγενικό και με αντιμετώπισε με σεβασμό</c:v>
                </c:pt>
                <c:pt idx="3">
                  <c:v>Υπήρχε διακριτικότητα κατά την εξυπηρέτηση</c:v>
                </c:pt>
                <c:pt idx="4">
                  <c:v>Η ποσότητα των γευμάτων ήταν επαρκής</c:v>
                </c:pt>
                <c:pt idx="5">
                  <c:v>Η ποιότητα του φαγητού ήταν ικανοποιητική</c:v>
                </c:pt>
                <c:pt idx="6">
                  <c:v>Υπήρχε ποικιλία στο εβδομαδιαίο μενού</c:v>
                </c:pt>
                <c:pt idx="7">
                  <c:v>Ο χώρος διανομής ήταν καθαρός και ασφαλής</c:v>
                </c:pt>
                <c:pt idx="8">
                  <c:v>Η εμπειρία εξυπηρέτησης κατά τη διανομή ήταν ικανοποιητική</c:v>
                </c:pt>
                <c:pt idx="9">
                  <c:v>Μέσω των γευμάτων καλύφθηκαν βασικές διατροφικές ανάγκες μου</c:v>
                </c:pt>
                <c:pt idx="10">
                  <c:v>Η παροχή γευμάτων βελτίωσε την καθημερινότητά μου</c:v>
                </c:pt>
                <c:pt idx="11">
                  <c:v>Συνολικά, είμαι ικανοποιημένος/η από τη λειτουργία του Συσσιτίου</c:v>
                </c:pt>
              </c:strCache>
            </c:strRef>
          </c:cat>
          <c:val>
            <c:numRef>
              <c:f>'βαθμός ικανοποίησης'!$H$76:$H$87</c:f>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5-694F-4986-B5C3-D8CADF6C37C2}"/>
            </c:ext>
          </c:extLst>
        </c:ser>
        <c:dLbls>
          <c:showLegendKey val="0"/>
          <c:showVal val="0"/>
          <c:showCatName val="0"/>
          <c:showSerName val="0"/>
          <c:showPercent val="0"/>
          <c:showBubbleSize val="0"/>
        </c:dLbls>
        <c:gapWidth val="150"/>
        <c:shape val="box"/>
        <c:axId val="87954735"/>
        <c:axId val="87959055"/>
        <c:axId val="0"/>
      </c:bar3DChart>
      <c:catAx>
        <c:axId val="8795473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59055"/>
        <c:crosses val="autoZero"/>
        <c:auto val="1"/>
        <c:lblAlgn val="ctr"/>
        <c:lblOffset val="100"/>
        <c:noMultiLvlLbl val="0"/>
      </c:catAx>
      <c:valAx>
        <c:axId val="8795905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54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E1-4A99-B490-4827A43084E2}"/>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E1-4A99-B490-4827A43084E2}"/>
              </c:ext>
            </c:extLst>
          </c:dPt>
          <c:dPt>
            <c:idx val="2"/>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5-B2E1-4A99-B490-4827A43084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'Συμπληρωματικες πηγές σίτισης'!$E$4:$E$6</c:f>
              <c:strCache>
                <c:ptCount val="3"/>
                <c:pt idx="0">
                  <c:v>Τοπικά εστιατόρια που προσφέρουν περισσευούμενο φαγητό</c:v>
                </c:pt>
                <c:pt idx="1">
                  <c:v>Όχι</c:v>
                </c:pt>
                <c:pt idx="2">
                  <c:v>Καμία απάντηση</c:v>
                </c:pt>
              </c:strCache>
            </c:strRef>
          </c:cat>
          <c:val>
            <c:numRef>
              <c:f>'Συμπληρωματικες πηγές σίτισης'!$F$4:$F$6</c:f>
              <c:numCache>
                <c:formatCode>0%</c:formatCode>
                <c:ptCount val="3"/>
                <c:pt idx="0">
                  <c:v>4.3478260869565216E-2</c:v>
                </c:pt>
                <c:pt idx="1">
                  <c:v>0.2391304347826087</c:v>
                </c:pt>
                <c:pt idx="2">
                  <c:v>0.71739130434782605</c:v>
                </c:pt>
              </c:numCache>
            </c:numRef>
          </c:val>
          <c:extLst>
            <c:ext xmlns:c16="http://schemas.microsoft.com/office/drawing/2014/chart" uri="{C3380CC4-5D6E-409C-BE32-E72D297353CC}">
              <c16:uniqueId val="{00000006-B2E1-4A99-B490-4827A43084E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Βελτίωση!$C$3:$C$10</c:f>
              <c:strCache>
                <c:ptCount val="8"/>
                <c:pt idx="0">
                  <c:v>Μεγαλύτερη ποικιλία φαγητού</c:v>
                </c:pt>
                <c:pt idx="1">
                  <c:v>Μεγαλύτερες ποσότητες στις μερίδες </c:v>
                </c:pt>
                <c:pt idx="2">
                  <c:v>Καλύτερη τοποθεσία (π.χ. κοντά σε μέσα μαζικής μεταφοράς κλπ.)</c:v>
                </c:pt>
                <c:pt idx="3">
                  <c:v>Καλύτερη ποιότητα φαγητού</c:v>
                </c:pt>
                <c:pt idx="4">
                  <c:v>Διεύρυνση ωραρίου λειτουργίας</c:v>
                </c:pt>
                <c:pt idx="5">
                  <c:v>Άλλο: Ειδικό μενού για διαβητικούς</c:v>
                </c:pt>
                <c:pt idx="6">
                  <c:v>Καλύτερη εξυπηρέτηση από το προσωπικό</c:v>
                </c:pt>
                <c:pt idx="7">
                  <c:v>Καλύτερη οργάνωση (απλότητα / ταχύτητα)</c:v>
                </c:pt>
              </c:strCache>
            </c:strRef>
          </c:cat>
          <c:val>
            <c:numRef>
              <c:f>Βελτίωση!$E$3:$E$10</c:f>
              <c:numCache>
                <c:formatCode>0%</c:formatCode>
                <c:ptCount val="8"/>
                <c:pt idx="0">
                  <c:v>0.46296296296296297</c:v>
                </c:pt>
                <c:pt idx="1">
                  <c:v>0.33333333333333331</c:v>
                </c:pt>
                <c:pt idx="2">
                  <c:v>9.2592592592592587E-2</c:v>
                </c:pt>
                <c:pt idx="3">
                  <c:v>5.5555555555555552E-2</c:v>
                </c:pt>
                <c:pt idx="4">
                  <c:v>3.7037037037037035E-2</c:v>
                </c:pt>
                <c:pt idx="5">
                  <c:v>1.8518518518518517E-2</c:v>
                </c:pt>
                <c:pt idx="6">
                  <c:v>0</c:v>
                </c:pt>
                <c:pt idx="7">
                  <c:v>0</c:v>
                </c:pt>
              </c:numCache>
            </c:numRef>
          </c:val>
          <c:extLst>
            <c:ext xmlns:c16="http://schemas.microsoft.com/office/drawing/2014/chart" uri="{C3380CC4-5D6E-409C-BE32-E72D297353CC}">
              <c16:uniqueId val="{00000000-9B8E-401A-A551-5CFF7AD596C7}"/>
            </c:ext>
          </c:extLst>
        </c:ser>
        <c:dLbls>
          <c:showLegendKey val="0"/>
          <c:showVal val="1"/>
          <c:showCatName val="0"/>
          <c:showSerName val="0"/>
          <c:showPercent val="0"/>
          <c:showBubbleSize val="0"/>
        </c:dLbls>
        <c:gapWidth val="150"/>
        <c:shape val="box"/>
        <c:axId val="87944655"/>
        <c:axId val="87961935"/>
        <c:axId val="0"/>
      </c:bar3DChart>
      <c:catAx>
        <c:axId val="879446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61935"/>
        <c:crosses val="autoZero"/>
        <c:auto val="1"/>
        <c:lblAlgn val="ctr"/>
        <c:lblOffset val="100"/>
        <c:noMultiLvlLbl val="0"/>
      </c:catAx>
      <c:valAx>
        <c:axId val="879619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l-GR"/>
          </a:p>
        </c:txPr>
        <c:crossAx val="8794465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A5-41D9-918C-50FE8316E93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A5-41D9-918C-50FE8316E93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A5-41D9-918C-50FE8316E93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l-G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Δήμος!$A$13:$A$15</c:f>
              <c:strCache>
                <c:ptCount val="3"/>
                <c:pt idx="0">
                  <c:v>Δήμος Αγρινίου</c:v>
                </c:pt>
                <c:pt idx="1">
                  <c:v>Δήμος Ναυπακτίας</c:v>
                </c:pt>
                <c:pt idx="2">
                  <c:v>Δήμος Ιεράς Πόλης Μεσολογγίου</c:v>
                </c:pt>
              </c:strCache>
            </c:strRef>
          </c:cat>
          <c:val>
            <c:numRef>
              <c:f>Δήμος!$B$13:$B$15</c:f>
              <c:numCache>
                <c:formatCode>0%</c:formatCode>
                <c:ptCount val="3"/>
                <c:pt idx="0">
                  <c:v>0.51724137931034486</c:v>
                </c:pt>
                <c:pt idx="1">
                  <c:v>0.31034482758620691</c:v>
                </c:pt>
                <c:pt idx="2">
                  <c:v>0.17241379310344829</c:v>
                </c:pt>
              </c:numCache>
            </c:numRef>
          </c:val>
          <c:extLst>
            <c:ext xmlns:c16="http://schemas.microsoft.com/office/drawing/2014/chart" uri="{C3380CC4-5D6E-409C-BE32-E72D297353CC}">
              <c16:uniqueId val="{00000006-F1A5-41D9-918C-50FE8316E93B}"/>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Φύλλο25!$C$7:$R$7</cx:f>
        <cx:lvl ptCount="16">
          <cx:pt idx="0"> 0-4</cx:pt>
          <cx:pt idx="1"> 5-9</cx:pt>
          <cx:pt idx="2">10 -14</cx:pt>
          <cx:pt idx="3">15-19</cx:pt>
          <cx:pt idx="4">20-24</cx:pt>
          <cx:pt idx="5">25-29</cx:pt>
          <cx:pt idx="6">30-34</cx:pt>
          <cx:pt idx="7">35-39</cx:pt>
          <cx:pt idx="8">40-44</cx:pt>
          <cx:pt idx="9">45-49</cx:pt>
          <cx:pt idx="10">50-54</cx:pt>
          <cx:pt idx="11">55-59</cx:pt>
          <cx:pt idx="12">60-64</cx:pt>
          <cx:pt idx="13">65-69</cx:pt>
          <cx:pt idx="14">70-74</cx:pt>
          <cx:pt idx="15">75+</cx:pt>
        </cx:lvl>
      </cx:strDim>
      <cx:numDim type="val">
        <cx:f dir="row">Φύλλο25!$C$8:$R$8</cx:f>
        <cx:lvl ptCount="16" formatCode="0,0%">
          <cx:pt idx="0">0.039375388684002186</cx:pt>
          <cx:pt idx="1">0.044430295978425731</cx:pt>
          <cx:pt idx="2">0.051370442911114512</cx:pt>
          <cx:pt idx="3">0.050534381774096165</cx:pt>
          <cx:pt idx="4">0.049665599394494837</cx:pt>
          <cx:pt idx="5">0.050816375923003768</cx:pt>
          <cx:pt idx="6">0.054337868484835711</cx:pt>
          <cx:pt idx="7">0.065518516741303851</cx:pt>
          <cx:pt idx="8">0.075775433825961344</cx:pt>
          <cx:pt idx="9">0.076481468567526009</cx:pt>
          <cx:pt idx="10">0.076997472069366746</cx:pt>
          <cx:pt idx="11">0.070232760603471292</cx:pt>
          <cx:pt idx="12">0.066606903495325109</cx:pt>
          <cx:pt idx="13">0.059759578046698271</cx:pt>
          <cx:pt idx="14">0.052998491674733299</cx:pt>
          <cx:pt idx="15">0.1150987356340151</cx:pt>
        </cx:lvl>
      </cx:numDim>
    </cx:data>
  </cx:chartData>
  <cx:chart>
    <cx:plotArea>
      <cx:plotAreaRegion>
        <cx:series layoutId="funnel" uniqueId="{8E332BDF-2133-4809-8782-9850D21E5C3F}">
          <cx:dataLabels>
            <cx:visibility seriesName="0" categoryName="0" value="1"/>
          </cx:dataLabels>
          <cx:dataId val="0"/>
        </cx:series>
      </cx:plotAreaRegion>
      <cx:axis id="0">
        <cx:catScaling gapWidth="0.0599999987"/>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'Ηλικιακή διάρθρωση'!$B$10:$Q$10</cx:f>
        <cx:lvl ptCount="16">
          <cx:pt idx="0"> 0-4</cx:pt>
          <cx:pt idx="1"> 5-9</cx:pt>
          <cx:pt idx="2">10 -14</cx:pt>
          <cx:pt idx="3">15-19</cx:pt>
          <cx:pt idx="4">20-24</cx:pt>
          <cx:pt idx="5">25-29</cx:pt>
          <cx:pt idx="6">30-34</cx:pt>
          <cx:pt idx="7">35-39</cx:pt>
          <cx:pt idx="8">40-44</cx:pt>
          <cx:pt idx="9">45-49</cx:pt>
          <cx:pt idx="10">50-54</cx:pt>
          <cx:pt idx="11">55-59</cx:pt>
          <cx:pt idx="12">60-64</cx:pt>
          <cx:pt idx="13">65-69</cx:pt>
          <cx:pt idx="14">70-74</cx:pt>
          <cx:pt idx="15">75+</cx:pt>
        </cx:lvl>
      </cx:strDim>
      <cx:numDim type="val">
        <cx:f dir="row">'Ηλικιακή διάρθρωση'!$B$12:$Q$12</cx:f>
        <cx:lvl ptCount="16" formatCode="0,0%">
          <cx:pt idx="0">0.03960050846620921</cx:pt>
          <cx:pt idx="1">0.044123636273880634</cx:pt>
          <cx:pt idx="2">0.052114701090980896</cx:pt>
          <cx:pt idx="3">0.055409858320580541</cx:pt>
          <cx:pt idx="4">0.056460421089006271</cx:pt>
          <cx:pt idx="5">0.050740176235375425</cx:pt>
          <cx:pt idx="6">0.052736399763044874</cx:pt>
          <cx:pt idx="7">0.061946179098583208</cx:pt>
          <cx:pt idx="8">0.069395764427111623</cx:pt>
          <cx:pt idx="9">0.071865589672705732</cx:pt>
          <cx:pt idx="10">0.074534420200424542</cx:pt>
          <cx:pt idx="11">0.069048662190847612</cx:pt>
          <cx:pt idx="12">0.06823875697289826</cx:pt>
          <cx:pt idx="13">0.061608332921952905</cx:pt>
          <cx:pt idx="14">0.055476193414622108</cx:pt>
          <cx:pt idx="15">0.11670039986177617</cx:pt>
        </cx:lvl>
      </cx:numDim>
    </cx:data>
  </cx:chartData>
  <cx:chart>
    <cx:plotArea>
      <cx:plotAreaRegion>
        <cx:series layoutId="funnel" uniqueId="{BDE44697-D562-43AA-81F3-EB0AD0CE9827}">
          <cx:dataLabels>
            <cx:visibility seriesName="0" categoryName="0" value="1"/>
          </cx:dataLabels>
          <cx:dataId val="0"/>
        </cx:series>
      </cx:plotAreaRegion>
      <cx:axis id="0">
        <cx:catScaling gapWidth="0.0599999987"/>
        <cx:tickLabels/>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'Ηλικιακή διάρθρωση'!$B$10:$Q$10</cx:f>
        <cx:lvl ptCount="16">
          <cx:pt idx="0"> 0-4</cx:pt>
          <cx:pt idx="1"> 5-9</cx:pt>
          <cx:pt idx="2">10 -14</cx:pt>
          <cx:pt idx="3">15-19</cx:pt>
          <cx:pt idx="4">20-24</cx:pt>
          <cx:pt idx="5">25-29</cx:pt>
          <cx:pt idx="6">30-34</cx:pt>
          <cx:pt idx="7">35-39</cx:pt>
          <cx:pt idx="8">40-44</cx:pt>
          <cx:pt idx="9">45-49</cx:pt>
          <cx:pt idx="10">50-54</cx:pt>
          <cx:pt idx="11">55-59</cx:pt>
          <cx:pt idx="12">60-64</cx:pt>
          <cx:pt idx="13">65-69</cx:pt>
          <cx:pt idx="14">70-74</cx:pt>
          <cx:pt idx="15">75+</cx:pt>
        </cx:lvl>
      </cx:strDim>
      <cx:numDim type="val">
        <cx:f dir="row">'Ηλικιακή διάρθρωση'!$B$13:$Q$13</cx:f>
        <cx:lvl ptCount="16" formatCode="0,0%">
          <cx:pt idx="0">0.041720590349948364</cx:pt>
          <cx:pt idx="1">0.04594297815600612</cx:pt>
          <cx:pt idx="2">0.052975933696746275</cx:pt>
          <cx:pt idx="3">0.062254075323215287</cx:pt>
          <cx:pt idx="4">0.068054956403519093</cx:pt>
          <cx:pt idx="5">0.051845170398839173</cx:pt>
          <cx:pt idx="6">0.052158908192478134</cx:pt>
          <cx:pt idx="7">0.062812920768134703</cx:pt>
          <cx:pt idx="8">0.072300220923696354</cx:pt>
          <cx:pt idx="9">0.072372119168071944</cx:pt>
          <cx:pt idx="10">0.074267618337974045</cx:pt>
          <cx:pt idx="11">0.067081062002431469</cx:pt>
          <cx:pt idx="12">0.064613644979541682</cx:pt>
          <cx:pt idx="13">0.058776814777050081</cx:pt>
          <cx:pt idx="14">0.051217694811561236</cx:pt>
          <cx:pt idx="15">0.10160529171078604</cx:pt>
        </cx:lvl>
      </cx:numDim>
    </cx:data>
  </cx:chartData>
  <cx:chart>
    <cx:plotArea>
      <cx:plotAreaRegion>
        <cx:series layoutId="funnel" uniqueId="{FAFFC67E-1A1A-4CEF-A635-A76FC2C7D7DD}">
          <cx:dataLabels>
            <cx:txPr>
              <a:bodyPr spcFirstLastPara="1" vertOverflow="ellipsis" horzOverflow="overflow" wrap="square" lIns="0" tIns="0" rIns="0" bIns="0" anchor="ctr" anchorCtr="1"/>
              <a:lstStyle/>
              <a:p>
                <a:pPr algn="ctr" rtl="0">
                  <a:defRPr>
                    <a:solidFill>
                      <a:schemeClr val="bg1"/>
                    </a:solidFill>
                  </a:defRPr>
                </a:pPr>
                <a:endParaRPr lang="el-GR" sz="900" b="0" i="0" u="none" strike="noStrike" baseline="0">
                  <a:solidFill>
                    <a:schemeClr val="bg1"/>
                  </a:solidFill>
                  <a:latin typeface="Calibri" panose="020F0502020204030204"/>
                </a:endParaRPr>
              </a:p>
            </cx:txPr>
            <cx:visibility seriesName="0" categoryName="0" value="1"/>
          </cx:dataLabels>
          <cx:dataId val="0"/>
        </cx:series>
      </cx:plotAreaRegion>
      <cx:axis id="0">
        <cx:catScaling gapWidth="0.0599999987"/>
        <cx:tickLabels/>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'Ηλικιακή διάρθρωση'!$B$10:$Q$10</cx:f>
        <cx:lvl ptCount="16">
          <cx:pt idx="0"> 0-4</cx:pt>
          <cx:pt idx="1"> 5-9</cx:pt>
          <cx:pt idx="2">10 -14</cx:pt>
          <cx:pt idx="3">15-19</cx:pt>
          <cx:pt idx="4">20-24</cx:pt>
          <cx:pt idx="5">25-29</cx:pt>
          <cx:pt idx="6">30-34</cx:pt>
          <cx:pt idx="7">35-39</cx:pt>
          <cx:pt idx="8">40-44</cx:pt>
          <cx:pt idx="9">45-49</cx:pt>
          <cx:pt idx="10">50-54</cx:pt>
          <cx:pt idx="11">55-59</cx:pt>
          <cx:pt idx="12">60-64</cx:pt>
          <cx:pt idx="13">65-69</cx:pt>
          <cx:pt idx="14">70-74</cx:pt>
          <cx:pt idx="15">75+</cx:pt>
        </cx:lvl>
      </cx:strDim>
      <cx:numDim type="val">
        <cx:f dir="row">'Ηλικιακή διάρθρωση'!$B$14:$Q$14</cx:f>
        <cx:lvl ptCount="16" formatCode="0,0%">
          <cx:pt idx="0">0.03942128739121846</cx:pt>
          <cx:pt idx="1">0.044016885182836168</cx:pt>
          <cx:pt idx="2">0.052537456201457701</cx:pt>
          <cx:pt idx="3">0.051814845236486134</cx:pt>
          <cx:pt idx="4">0.045144990070597531</cx:pt>
          <cx:pt idx="5">0.04621590991796546</cx:pt>
          <cx:pt idx="6">0.048690462574990385</cx:pt>
          <cx:pt idx="7">0.058978571205772573</cx:pt>
          <cx:pt idx="8">0.066131899894987467</cx:pt>
          <cx:pt idx="9">0.072437850258372405</cx:pt>
          <cx:pt idx="10">0.076352426205304691</cx:pt>
          <cx:pt idx="11">0.072728974100375349</cx:pt>
          <cx:pt idx="12">0.071039416088751181</cx:pt>
          <cx:pt idx="13">0.063626155397747949</cx:pt>
          <cx:pt idx="14">0.058645858243483506</cx:pt>
          <cx:pt idx="15">0.13221701202965305</cx:pt>
        </cx:lvl>
      </cx:numDim>
    </cx:data>
  </cx:chartData>
  <cx:chart>
    <cx:plotArea>
      <cx:plotAreaRegion>
        <cx:series layoutId="funnel" uniqueId="{EA702879-9560-424A-A342-240FC0756A62}">
          <cx:dataLabels>
            <cx:txPr>
              <a:bodyPr spcFirstLastPara="1" vertOverflow="ellipsis" horzOverflow="overflow" wrap="square" lIns="0" tIns="0" rIns="0" bIns="0" anchor="ctr" anchorCtr="1"/>
              <a:lstStyle/>
              <a:p>
                <a:pPr algn="ctr" rtl="0">
                  <a:defRPr>
                    <a:solidFill>
                      <a:schemeClr val="bg1"/>
                    </a:solidFill>
                  </a:defRPr>
                </a:pPr>
                <a:endParaRPr lang="el-GR" sz="900" b="0" i="0" u="none" strike="noStrike" baseline="0">
                  <a:solidFill>
                    <a:schemeClr val="bg1"/>
                  </a:solidFill>
                  <a:latin typeface="Calibri" panose="020F0502020204030204"/>
                </a:endParaRPr>
              </a:p>
            </cx:txPr>
            <cx:visibility seriesName="0" categoryName="0" value="1"/>
          </cx:dataLabels>
          <cx:dataId val="0"/>
        </cx:series>
      </cx:plotAreaRegion>
      <cx:axis id="0">
        <cx:catScaling gapWidth="0.0599999987"/>
        <cx:tickLabels/>
      </cx:axis>
    </cx:plotArea>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'Ηλικιακή διάρθρωση'!$B$10:$Q$10</cx:f>
        <cx:lvl ptCount="16">
          <cx:pt idx="0"> 0-4</cx:pt>
          <cx:pt idx="1"> 5-9</cx:pt>
          <cx:pt idx="2">10 -14</cx:pt>
          <cx:pt idx="3">15-19</cx:pt>
          <cx:pt idx="4">20-24</cx:pt>
          <cx:pt idx="5">25-29</cx:pt>
          <cx:pt idx="6">30-34</cx:pt>
          <cx:pt idx="7">35-39</cx:pt>
          <cx:pt idx="8">40-44</cx:pt>
          <cx:pt idx="9">45-49</cx:pt>
          <cx:pt idx="10">50-54</cx:pt>
          <cx:pt idx="11">55-59</cx:pt>
          <cx:pt idx="12">60-64</cx:pt>
          <cx:pt idx="13">65-69</cx:pt>
          <cx:pt idx="14">70-74</cx:pt>
          <cx:pt idx="15">75+</cx:pt>
        </cx:lvl>
      </cx:strDim>
      <cx:numDim type="val">
        <cx:f dir="row">'Ηλικιακή διάρθρωση'!$B$15:$Q$15</cx:f>
        <cx:lvl ptCount="16" formatCode="0,0%">
          <cx:pt idx="0">0.035497708426452834</cx:pt>
          <cx:pt idx="1">0.040547842852091773</cx:pt>
          <cx:pt idx="2">0.049840890744978217</cx:pt>
          <cx:pt idx="3">0.046044950866261501</cx:pt>
          <cx:pt idx="4">0.047332501651133778</cx:pt>
          <cx:pt idx="5">0.05428394163992608</cx:pt>
          <cx:pt idx="6">0.059093911152324596</cx:pt>
          <cx:pt idx="7">0.06401729187375331</cx:pt>
          <cx:pt idx="8">0.067646450562719729</cx:pt>
          <cx:pt idx="9">0.070088127180664053</cx:pt>
          <cx:pt idx="10">0.07274328372148875</cx:pt>
          <cx:pt idx="11">0.068366945302441015</cx:pt>
          <cx:pt idx="12">0.072036131476947499</cx:pt>
          <cx:pt idx="13">0.064751129108654604</cx:pt>
          <cx:pt idx="14">0.060094598290826369</cx:pt>
          <cx:pt idx="15">0.12761429514933587</cx:pt>
        </cx:lvl>
      </cx:numDim>
    </cx:data>
  </cx:chartData>
  <cx:chart>
    <cx:plotArea>
      <cx:plotAreaRegion>
        <cx:series layoutId="funnel" uniqueId="{B026F943-55C8-4244-AE00-912D3B2C9350}">
          <cx:dataLabels>
            <cx:txPr>
              <a:bodyPr spcFirstLastPara="1" vertOverflow="ellipsis" horzOverflow="overflow" wrap="square" lIns="0" tIns="0" rIns="0" bIns="0" anchor="ctr" anchorCtr="1"/>
              <a:lstStyle/>
              <a:p>
                <a:pPr algn="ctr" rtl="0">
                  <a:defRPr>
                    <a:solidFill>
                      <a:schemeClr val="bg1"/>
                    </a:solidFill>
                  </a:defRPr>
                </a:pPr>
                <a:endParaRPr lang="el-GR" sz="900" b="0" i="0" u="none" strike="noStrike" baseline="0">
                  <a:solidFill>
                    <a:schemeClr val="bg1"/>
                  </a:solidFill>
                  <a:latin typeface="Calibri" panose="020F0502020204030204"/>
                </a:endParaRPr>
              </a:p>
            </cx:txPr>
            <cx:visibility seriesName="0" categoryName="0" value="1"/>
          </cx:dataLabels>
          <cx:dataId val="0"/>
        </cx:series>
      </cx:plotAreaRegion>
      <cx:axis id="0">
        <cx:catScaling gapWidth="0.0599999987"/>
        <cx:tickLabels/>
      </cx:axis>
    </cx:plotArea>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'Αριθμός παιδιών'!$A$13:$A$17</cx:f>
        <cx:lvl ptCount="5">
          <cx:pt idx="0">2 παιδιά</cx:pt>
          <cx:pt idx="1">Κανένα</cx:pt>
          <cx:pt idx="2">3 παιδιά</cx:pt>
          <cx:pt idx="3">4 ή περισσότερα παιδιά</cx:pt>
          <cx:pt idx="4">1 παιδί</cx:pt>
        </cx:lvl>
      </cx:strDim>
      <cx:numDim type="val">
        <cx:f>'Αριθμός παιδιών'!$C$13:$C$17</cx:f>
        <cx:lvl ptCount="5" formatCode="0%">
          <cx:pt idx="0">0.32075471698113206</cx:pt>
          <cx:pt idx="1">0.20754716981132076</cx:pt>
          <cx:pt idx="2">0.20754716981132076</cx:pt>
          <cx:pt idx="3">0.15094339622641509</cx:pt>
          <cx:pt idx="4">0.11320754716981132</cx:pt>
        </cx:lvl>
      </cx:numDim>
    </cx:data>
  </cx:chartData>
  <cx:chart>
    <cx:plotArea>
      <cx:plotAreaRegion>
        <cx:series layoutId="funnel" uniqueId="{AA5B9164-5AD3-4568-8704-6A3E91D4C9D9}">
          <cx:dataLabels>
            <cx:txPr>
              <a:bodyPr spcFirstLastPara="1" vertOverflow="ellipsis" horzOverflow="overflow" wrap="square" lIns="0" tIns="0" rIns="0" bIns="0" anchor="ctr" anchorCtr="1"/>
              <a:lstStyle/>
              <a:p>
                <a:pPr algn="ctr" rtl="0">
                  <a:defRPr>
                    <a:solidFill>
                      <a:schemeClr val="bg1"/>
                    </a:solidFill>
                  </a:defRPr>
                </a:pPr>
                <a:endParaRPr lang="el-GR" sz="900" b="0" i="0" u="none" strike="noStrike" baseline="0">
                  <a:solidFill>
                    <a:schemeClr val="bg1"/>
                  </a:solidFill>
                  <a:latin typeface="Calibri" panose="020F0502020204030204"/>
                </a:endParaRPr>
              </a:p>
            </cx:txPr>
            <cx:visibility seriesName="0" categoryName="0" value="1"/>
          </cx:dataLabels>
          <cx:dataId val="0"/>
        </cx:series>
      </cx:plotAreaRegion>
      <cx:axis id="0">
        <cx:catScaling gapWidth="0.5"/>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withinLinear" id="14">
  <a:schemeClr val="accent1"/>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withinLinear" id="17">
  <a:schemeClr val="accent4"/>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8">
  <a:schemeClr val="accent5"/>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withinLinear" id="18">
  <a:schemeClr val="accent5"/>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withinLinearReversed" id="25">
  <a:schemeClr val="accent5"/>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withinLinearReversed" id="22">
  <a:schemeClr val="accent2"/>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60.xml><?xml version="1.0" encoding="utf-8"?>
<cs:colorStyle xmlns:cs="http://schemas.microsoft.com/office/drawing/2012/chartStyle" xmlns:a="http://schemas.openxmlformats.org/drawingml/2006/main" meth="withinLinear" id="14">
  <a:schemeClr val="accent1"/>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withinLinear" id="15">
  <a:schemeClr val="accent2"/>
</cs:colorStyle>
</file>

<file path=word/charts/colors64.xml><?xml version="1.0" encoding="utf-8"?>
<cs:colorStyle xmlns:cs="http://schemas.microsoft.com/office/drawing/2012/chartStyle" xmlns:a="http://schemas.openxmlformats.org/drawingml/2006/main" meth="withinLinear" id="18">
  <a:schemeClr val="accent5"/>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withinLinear" id="16">
  <a:schemeClr val="accent3"/>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withinLinear" id="18">
  <a:schemeClr val="accent5"/>
</cs:colorStyle>
</file>

<file path=word/charts/colors82.xml><?xml version="1.0" encoding="utf-8"?>
<cs:colorStyle xmlns:cs="http://schemas.microsoft.com/office/drawing/2012/chartStyle" xmlns:a="http://schemas.openxmlformats.org/drawingml/2006/main" meth="withinLinearReversed" id="24">
  <a:schemeClr val="accent4"/>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withinLinear" id="18">
  <a:schemeClr val="accent5"/>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withinLinear" id="18">
  <a:schemeClr val="accent5"/>
</cs:colorStyle>
</file>

<file path=word/charts/colors94.xml><?xml version="1.0" encoding="utf-8"?>
<cs:colorStyle xmlns:cs="http://schemas.microsoft.com/office/drawing/2012/chartStyle" xmlns:a="http://schemas.openxmlformats.org/drawingml/2006/main" meth="withinLinear" id="17">
  <a:schemeClr val="accent4"/>
</cs:colorStyle>
</file>

<file path=word/charts/colors95.xml><?xml version="1.0" encoding="utf-8"?>
<cs:colorStyle xmlns:cs="http://schemas.microsoft.com/office/drawing/2012/chartStyle" xmlns:a="http://schemas.openxmlformats.org/drawingml/2006/main" meth="withinLinear" id="14">
  <a:schemeClr val="accent1"/>
</cs:colorStyle>
</file>

<file path=word/charts/colors9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withinLinear" id="17">
  <a:schemeClr val="accent4"/>
</cs:colorStyle>
</file>

<file path=word/charts/colors9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0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2.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2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29.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39.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4.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4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3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3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0.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8.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1.xml><?xml version="1.0" encoding="utf-8"?>
<cs:chartStyle xmlns:cs="http://schemas.microsoft.com/office/drawing/2012/chartStyle" xmlns:a="http://schemas.openxmlformats.org/drawingml/2006/main" id="425">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8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9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9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9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97.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CD1D77-F6F8-4569-912E-3862E4FF76EA}"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l-GR"/>
        </a:p>
      </dgm:t>
    </dgm:pt>
    <dgm:pt modelId="{4648D1E8-2314-4494-BD45-3F0DE6F84FB2}">
      <dgm:prSet phldrT="[Κείμενο]" custT="1"/>
      <dgm:spPr/>
      <dgm:t>
        <a:bodyPr/>
        <a:lstStyle/>
        <a:p>
          <a:pPr>
            <a:buNone/>
          </a:pPr>
          <a:r>
            <a:rPr lang="el-GR" sz="800" b="1" i="0"/>
            <a:t>1. </a:t>
          </a:r>
          <a:r>
            <a:rPr lang="en-US" sz="800" b="1" i="0"/>
            <a:t>H </a:t>
          </a:r>
          <a:r>
            <a:rPr lang="el-GR" sz="800" b="1" i="0"/>
            <a:t>διαρκής επικαιροποίηση της Περιφερειακής Στρατηγικής Κοινωνικής Ένταξης (ΠεΣΚΕ).</a:t>
          </a:r>
          <a:endParaRPr lang="el-GR" sz="800" b="1"/>
        </a:p>
      </dgm:t>
    </dgm:pt>
    <dgm:pt modelId="{DD9172E7-30F0-4D45-AB7D-83FAD6DDCFC8}" type="parTrans" cxnId="{6E769CAA-6690-48C4-A494-6A0FEB7F1204}">
      <dgm:prSet/>
      <dgm:spPr/>
      <dgm:t>
        <a:bodyPr/>
        <a:lstStyle/>
        <a:p>
          <a:endParaRPr lang="el-GR"/>
        </a:p>
      </dgm:t>
    </dgm:pt>
    <dgm:pt modelId="{CC6B8D9D-12F5-4B48-AB29-F3BF037FE530}" type="sibTrans" cxnId="{6E769CAA-6690-48C4-A494-6A0FEB7F1204}">
      <dgm:prSet/>
      <dgm:spPr/>
      <dgm:t>
        <a:bodyPr/>
        <a:lstStyle/>
        <a:p>
          <a:endParaRPr lang="el-GR"/>
        </a:p>
      </dgm:t>
    </dgm:pt>
    <dgm:pt modelId="{DE7F06DC-717C-4421-ACB1-9590F31F7B21}">
      <dgm:prSet phldrT="[Κείμενο]" custT="1"/>
      <dgm:spPr/>
      <dgm:t>
        <a:bodyPr/>
        <a:lstStyle/>
        <a:p>
          <a:pPr>
            <a:buNone/>
          </a:pPr>
          <a:r>
            <a:rPr lang="el-GR" sz="800" b="1" i="0"/>
            <a:t>2. Η προώθηση της δικτύωσης και διαβούλευσης με όλους τους εμπλεκόμενους φορείς που συμμετέχουν στην υλοποίηση της περιφερειακής κοινωνικής πολιτικής.</a:t>
          </a:r>
          <a:endParaRPr lang="el-GR" sz="800" b="1"/>
        </a:p>
      </dgm:t>
    </dgm:pt>
    <dgm:pt modelId="{3A4F27D7-4BFA-491A-B5DB-4960B514F88A}" type="parTrans" cxnId="{16E7E40E-C4E4-4E22-AF0A-BB95682D6984}">
      <dgm:prSet/>
      <dgm:spPr/>
      <dgm:t>
        <a:bodyPr/>
        <a:lstStyle/>
        <a:p>
          <a:endParaRPr lang="el-GR"/>
        </a:p>
      </dgm:t>
    </dgm:pt>
    <dgm:pt modelId="{4DA901FA-50AE-40E3-B70C-0024FBD51004}" type="sibTrans" cxnId="{16E7E40E-C4E4-4E22-AF0A-BB95682D6984}">
      <dgm:prSet/>
      <dgm:spPr/>
      <dgm:t>
        <a:bodyPr/>
        <a:lstStyle/>
        <a:p>
          <a:endParaRPr lang="el-GR"/>
        </a:p>
      </dgm:t>
    </dgm:pt>
    <dgm:pt modelId="{E7ABE147-2B0A-4690-AA15-E4309615CA23}">
      <dgm:prSet phldrT="[Κείμενο]" custT="1"/>
      <dgm:spPr/>
      <dgm:t>
        <a:bodyPr/>
        <a:lstStyle/>
        <a:p>
          <a:pPr>
            <a:buNone/>
          </a:pPr>
          <a:r>
            <a:rPr lang="el-GR" sz="800" b="1" i="0"/>
            <a:t>3. Η κάλυψη του κενού πρόσβασης στην αναγκαία πληροφόρηση και υποστήριξη προς όλους τους εμπλεκόμενους φορείς άσκησης της περιφερειακής κοινωνικής πολιτικής.</a:t>
          </a:r>
          <a:endParaRPr lang="el-GR" sz="800" b="1"/>
        </a:p>
      </dgm:t>
    </dgm:pt>
    <dgm:pt modelId="{0D5946DB-3E81-4662-AC9C-302954386D39}" type="parTrans" cxnId="{0A5F75D9-CCAB-4CB1-A9BE-29E235C75F1B}">
      <dgm:prSet/>
      <dgm:spPr/>
      <dgm:t>
        <a:bodyPr/>
        <a:lstStyle/>
        <a:p>
          <a:endParaRPr lang="el-GR"/>
        </a:p>
      </dgm:t>
    </dgm:pt>
    <dgm:pt modelId="{0433366B-857E-4CAC-B4A9-2CA9DE50B121}" type="sibTrans" cxnId="{0A5F75D9-CCAB-4CB1-A9BE-29E235C75F1B}">
      <dgm:prSet/>
      <dgm:spPr/>
      <dgm:t>
        <a:bodyPr/>
        <a:lstStyle/>
        <a:p>
          <a:endParaRPr lang="el-GR"/>
        </a:p>
      </dgm:t>
    </dgm:pt>
    <dgm:pt modelId="{4C7CCB8E-B3C0-4A37-800B-A0009213F981}">
      <dgm:prSet phldrT="[Κείμενο]" custT="1"/>
      <dgm:spPr/>
      <dgm:t>
        <a:bodyPr/>
        <a:lstStyle/>
        <a:p>
          <a:pPr>
            <a:buNone/>
          </a:pPr>
          <a:r>
            <a:rPr lang="el-GR" sz="800" b="1" i="0"/>
            <a:t>4. Η διενέργεια μελετών – ερευνών για την τοπική κοινωνία και η παρακολούθηση της πορείας υλοποίησης των κοινωνικών δράσεων και πολιτικών σε περιφερειακό και τοπικό επίπεδο.</a:t>
          </a:r>
          <a:endParaRPr lang="el-GR" sz="800" b="1"/>
        </a:p>
      </dgm:t>
    </dgm:pt>
    <dgm:pt modelId="{73375137-4E23-4496-B1C5-06FB63654B07}" type="parTrans" cxnId="{6961A13C-C322-460D-9205-23FB98B1CAB9}">
      <dgm:prSet/>
      <dgm:spPr/>
      <dgm:t>
        <a:bodyPr/>
        <a:lstStyle/>
        <a:p>
          <a:endParaRPr lang="el-GR"/>
        </a:p>
      </dgm:t>
    </dgm:pt>
    <dgm:pt modelId="{204353F3-696A-4904-BA97-FE79E99D6990}" type="sibTrans" cxnId="{6961A13C-C322-460D-9205-23FB98B1CAB9}">
      <dgm:prSet/>
      <dgm:spPr/>
      <dgm:t>
        <a:bodyPr/>
        <a:lstStyle/>
        <a:p>
          <a:endParaRPr lang="el-GR"/>
        </a:p>
      </dgm:t>
    </dgm:pt>
    <dgm:pt modelId="{D7A49D7F-0283-417D-B889-5A35907764B3}">
      <dgm:prSet phldrT="[Κείμενο]" custT="1"/>
      <dgm:spPr/>
      <dgm:t>
        <a:bodyPr/>
        <a:lstStyle/>
        <a:p>
          <a:pPr>
            <a:buNone/>
          </a:pPr>
          <a:r>
            <a:rPr lang="el-GR" sz="800" b="1" i="0"/>
            <a:t>5. Η τροφοδότηση του Εθνικού Μηχανισμού Κοινωνικής Ένταξης με δεδομένα και στοιχεία για την στοχευμένη εφαρμογή πιλοτικών καινοτόμων παρεμβάσεων για την κοινωνική συνοχή στην Περιφέρεια όπως και στο σχεδιασμό και υλοποίηση δράσεων άμεσης παρέμβασης σε περιπτώσεις έκτακτων αναγκών.</a:t>
          </a:r>
          <a:endParaRPr lang="el-GR" sz="800" b="1"/>
        </a:p>
      </dgm:t>
    </dgm:pt>
    <dgm:pt modelId="{E2752777-DF72-48F8-8B8B-E849660B7AF3}" type="parTrans" cxnId="{B76569FB-A8DF-49DC-A3C3-2D92BC5C99F0}">
      <dgm:prSet/>
      <dgm:spPr/>
      <dgm:t>
        <a:bodyPr/>
        <a:lstStyle/>
        <a:p>
          <a:endParaRPr lang="el-GR"/>
        </a:p>
      </dgm:t>
    </dgm:pt>
    <dgm:pt modelId="{464CA4F9-E770-452F-83F2-78A19DB299D1}" type="sibTrans" cxnId="{B76569FB-A8DF-49DC-A3C3-2D92BC5C99F0}">
      <dgm:prSet/>
      <dgm:spPr/>
      <dgm:t>
        <a:bodyPr/>
        <a:lstStyle/>
        <a:p>
          <a:endParaRPr lang="el-GR"/>
        </a:p>
      </dgm:t>
    </dgm:pt>
    <dgm:pt modelId="{E32A9C7C-EC0B-456E-890D-79CE0E71E479}" type="pres">
      <dgm:prSet presAssocID="{7DCD1D77-F6F8-4569-912E-3862E4FF76EA}" presName="Name0" presStyleCnt="0">
        <dgm:presLayoutVars>
          <dgm:chMax val="7"/>
          <dgm:chPref val="7"/>
          <dgm:dir/>
        </dgm:presLayoutVars>
      </dgm:prSet>
      <dgm:spPr/>
    </dgm:pt>
    <dgm:pt modelId="{25D2DA5B-1BD3-4B83-BF58-DCD6860F0C91}" type="pres">
      <dgm:prSet presAssocID="{7DCD1D77-F6F8-4569-912E-3862E4FF76EA}" presName="Name1" presStyleCnt="0"/>
      <dgm:spPr/>
    </dgm:pt>
    <dgm:pt modelId="{5C35C070-A7F2-473A-8AD6-6DE94C2283C9}" type="pres">
      <dgm:prSet presAssocID="{7DCD1D77-F6F8-4569-912E-3862E4FF76EA}" presName="cycle" presStyleCnt="0"/>
      <dgm:spPr/>
    </dgm:pt>
    <dgm:pt modelId="{C3A58235-A1EF-4365-A78B-7D3ED4E38407}" type="pres">
      <dgm:prSet presAssocID="{7DCD1D77-F6F8-4569-912E-3862E4FF76EA}" presName="srcNode" presStyleLbl="node1" presStyleIdx="0" presStyleCnt="5"/>
      <dgm:spPr/>
    </dgm:pt>
    <dgm:pt modelId="{ED74E58F-7B4E-47BC-87B7-03D2A058C743}" type="pres">
      <dgm:prSet presAssocID="{7DCD1D77-F6F8-4569-912E-3862E4FF76EA}" presName="conn" presStyleLbl="parChTrans1D2" presStyleIdx="0" presStyleCnt="1"/>
      <dgm:spPr/>
    </dgm:pt>
    <dgm:pt modelId="{72FC0F2B-E847-4B2E-9AF6-5918DDD0A299}" type="pres">
      <dgm:prSet presAssocID="{7DCD1D77-F6F8-4569-912E-3862E4FF76EA}" presName="extraNode" presStyleLbl="node1" presStyleIdx="0" presStyleCnt="5"/>
      <dgm:spPr/>
    </dgm:pt>
    <dgm:pt modelId="{09451390-C793-45FB-9836-7E55252D5773}" type="pres">
      <dgm:prSet presAssocID="{7DCD1D77-F6F8-4569-912E-3862E4FF76EA}" presName="dstNode" presStyleLbl="node1" presStyleIdx="0" presStyleCnt="5"/>
      <dgm:spPr/>
    </dgm:pt>
    <dgm:pt modelId="{7BD6B2D6-32BF-4045-A23B-EC6D2B6FC430}" type="pres">
      <dgm:prSet presAssocID="{4648D1E8-2314-4494-BD45-3F0DE6F84FB2}" presName="text_1" presStyleLbl="node1" presStyleIdx="0" presStyleCnt="5">
        <dgm:presLayoutVars>
          <dgm:bulletEnabled val="1"/>
        </dgm:presLayoutVars>
      </dgm:prSet>
      <dgm:spPr/>
    </dgm:pt>
    <dgm:pt modelId="{9C2D6DC4-8396-4BF3-9A4C-8B7880424D65}" type="pres">
      <dgm:prSet presAssocID="{4648D1E8-2314-4494-BD45-3F0DE6F84FB2}" presName="accent_1" presStyleCnt="0"/>
      <dgm:spPr/>
    </dgm:pt>
    <dgm:pt modelId="{37D317E8-6573-4723-B196-A2296EF5D7AB}" type="pres">
      <dgm:prSet presAssocID="{4648D1E8-2314-4494-BD45-3F0DE6F84FB2}" presName="accentRepeatNode" presStyleLbl="solidFgAcc1" presStyleIdx="0" presStyleCnt="5"/>
      <dgm:spPr/>
    </dgm:pt>
    <dgm:pt modelId="{1734A18C-E98D-49AE-99FD-2FE20DB7AC85}" type="pres">
      <dgm:prSet presAssocID="{DE7F06DC-717C-4421-ACB1-9590F31F7B21}" presName="text_2" presStyleLbl="node1" presStyleIdx="1" presStyleCnt="5">
        <dgm:presLayoutVars>
          <dgm:bulletEnabled val="1"/>
        </dgm:presLayoutVars>
      </dgm:prSet>
      <dgm:spPr/>
    </dgm:pt>
    <dgm:pt modelId="{2F179228-4D91-4644-9F64-BA65F4778B48}" type="pres">
      <dgm:prSet presAssocID="{DE7F06DC-717C-4421-ACB1-9590F31F7B21}" presName="accent_2" presStyleCnt="0"/>
      <dgm:spPr/>
    </dgm:pt>
    <dgm:pt modelId="{05466183-F0B9-4941-B333-3E4352C098FB}" type="pres">
      <dgm:prSet presAssocID="{DE7F06DC-717C-4421-ACB1-9590F31F7B21}" presName="accentRepeatNode" presStyleLbl="solidFgAcc1" presStyleIdx="1" presStyleCnt="5"/>
      <dgm:spPr/>
    </dgm:pt>
    <dgm:pt modelId="{476DD991-56A4-4BA1-8515-A92A7B6F277D}" type="pres">
      <dgm:prSet presAssocID="{E7ABE147-2B0A-4690-AA15-E4309615CA23}" presName="text_3" presStyleLbl="node1" presStyleIdx="2" presStyleCnt="5">
        <dgm:presLayoutVars>
          <dgm:bulletEnabled val="1"/>
        </dgm:presLayoutVars>
      </dgm:prSet>
      <dgm:spPr/>
    </dgm:pt>
    <dgm:pt modelId="{A4C97210-433A-4795-9D57-299984DB1ACC}" type="pres">
      <dgm:prSet presAssocID="{E7ABE147-2B0A-4690-AA15-E4309615CA23}" presName="accent_3" presStyleCnt="0"/>
      <dgm:spPr/>
    </dgm:pt>
    <dgm:pt modelId="{BAA4BDB2-879E-437F-B00C-3323AF2E17E5}" type="pres">
      <dgm:prSet presAssocID="{E7ABE147-2B0A-4690-AA15-E4309615CA23}" presName="accentRepeatNode" presStyleLbl="solidFgAcc1" presStyleIdx="2" presStyleCnt="5"/>
      <dgm:spPr/>
    </dgm:pt>
    <dgm:pt modelId="{81CB9D2D-5B1C-4ED0-B6A5-2D2F39C11F75}" type="pres">
      <dgm:prSet presAssocID="{4C7CCB8E-B3C0-4A37-800B-A0009213F981}" presName="text_4" presStyleLbl="node1" presStyleIdx="3" presStyleCnt="5">
        <dgm:presLayoutVars>
          <dgm:bulletEnabled val="1"/>
        </dgm:presLayoutVars>
      </dgm:prSet>
      <dgm:spPr/>
    </dgm:pt>
    <dgm:pt modelId="{E205F80B-4584-49DB-B74E-A206F25739D9}" type="pres">
      <dgm:prSet presAssocID="{4C7CCB8E-B3C0-4A37-800B-A0009213F981}" presName="accent_4" presStyleCnt="0"/>
      <dgm:spPr/>
    </dgm:pt>
    <dgm:pt modelId="{5382A1FB-4158-4D0D-89C4-F6C746ABB297}" type="pres">
      <dgm:prSet presAssocID="{4C7CCB8E-B3C0-4A37-800B-A0009213F981}" presName="accentRepeatNode" presStyleLbl="solidFgAcc1" presStyleIdx="3" presStyleCnt="5"/>
      <dgm:spPr/>
    </dgm:pt>
    <dgm:pt modelId="{ED061340-F773-49C8-A64A-4D5D024A436A}" type="pres">
      <dgm:prSet presAssocID="{D7A49D7F-0283-417D-B889-5A35907764B3}" presName="text_5" presStyleLbl="node1" presStyleIdx="4" presStyleCnt="5">
        <dgm:presLayoutVars>
          <dgm:bulletEnabled val="1"/>
        </dgm:presLayoutVars>
      </dgm:prSet>
      <dgm:spPr/>
    </dgm:pt>
    <dgm:pt modelId="{BFDEBFD7-3582-4731-97AA-265D73F865E5}" type="pres">
      <dgm:prSet presAssocID="{D7A49D7F-0283-417D-B889-5A35907764B3}" presName="accent_5" presStyleCnt="0"/>
      <dgm:spPr/>
    </dgm:pt>
    <dgm:pt modelId="{73CFC752-AADC-4364-B5FB-271F2F26682B}" type="pres">
      <dgm:prSet presAssocID="{D7A49D7F-0283-417D-B889-5A35907764B3}" presName="accentRepeatNode" presStyleLbl="solidFgAcc1" presStyleIdx="4" presStyleCnt="5"/>
      <dgm:spPr/>
    </dgm:pt>
  </dgm:ptLst>
  <dgm:cxnLst>
    <dgm:cxn modelId="{16E7E40E-C4E4-4E22-AF0A-BB95682D6984}" srcId="{7DCD1D77-F6F8-4569-912E-3862E4FF76EA}" destId="{DE7F06DC-717C-4421-ACB1-9590F31F7B21}" srcOrd="1" destOrd="0" parTransId="{3A4F27D7-4BFA-491A-B5DB-4960B514F88A}" sibTransId="{4DA901FA-50AE-40E3-B70C-0024FBD51004}"/>
    <dgm:cxn modelId="{6961A13C-C322-460D-9205-23FB98B1CAB9}" srcId="{7DCD1D77-F6F8-4569-912E-3862E4FF76EA}" destId="{4C7CCB8E-B3C0-4A37-800B-A0009213F981}" srcOrd="3" destOrd="0" parTransId="{73375137-4E23-4496-B1C5-06FB63654B07}" sibTransId="{204353F3-696A-4904-BA97-FE79E99D6990}"/>
    <dgm:cxn modelId="{65B3C760-9F3B-4FF9-960B-E7622493E9CF}" type="presOf" srcId="{E7ABE147-2B0A-4690-AA15-E4309615CA23}" destId="{476DD991-56A4-4BA1-8515-A92A7B6F277D}" srcOrd="0" destOrd="0" presId="urn:microsoft.com/office/officeart/2008/layout/VerticalCurvedList"/>
    <dgm:cxn modelId="{B8205975-9A02-4B84-89D4-F11A1040B1D9}" type="presOf" srcId="{7DCD1D77-F6F8-4569-912E-3862E4FF76EA}" destId="{E32A9C7C-EC0B-456E-890D-79CE0E71E479}" srcOrd="0" destOrd="0" presId="urn:microsoft.com/office/officeart/2008/layout/VerticalCurvedList"/>
    <dgm:cxn modelId="{5A56077C-1309-48E4-AD3E-AC5F1B75E2AF}" type="presOf" srcId="{DE7F06DC-717C-4421-ACB1-9590F31F7B21}" destId="{1734A18C-E98D-49AE-99FD-2FE20DB7AC85}" srcOrd="0" destOrd="0" presId="urn:microsoft.com/office/officeart/2008/layout/VerticalCurvedList"/>
    <dgm:cxn modelId="{5447B68B-DDBF-4B62-8B53-1F90E5281CCF}" type="presOf" srcId="{4648D1E8-2314-4494-BD45-3F0DE6F84FB2}" destId="{7BD6B2D6-32BF-4045-A23B-EC6D2B6FC430}" srcOrd="0" destOrd="0" presId="urn:microsoft.com/office/officeart/2008/layout/VerticalCurvedList"/>
    <dgm:cxn modelId="{A4B8548D-3700-48D4-94A4-8EEE3426AE08}" type="presOf" srcId="{4C7CCB8E-B3C0-4A37-800B-A0009213F981}" destId="{81CB9D2D-5B1C-4ED0-B6A5-2D2F39C11F75}" srcOrd="0" destOrd="0" presId="urn:microsoft.com/office/officeart/2008/layout/VerticalCurvedList"/>
    <dgm:cxn modelId="{CE807C94-9AA2-45ED-BD6D-E03A293EB5DB}" type="presOf" srcId="{D7A49D7F-0283-417D-B889-5A35907764B3}" destId="{ED061340-F773-49C8-A64A-4D5D024A436A}" srcOrd="0" destOrd="0" presId="urn:microsoft.com/office/officeart/2008/layout/VerticalCurvedList"/>
    <dgm:cxn modelId="{9AF5DC94-C6E4-4D34-B0FF-2299AAC489B0}" type="presOf" srcId="{CC6B8D9D-12F5-4B48-AB29-F3BF037FE530}" destId="{ED74E58F-7B4E-47BC-87B7-03D2A058C743}" srcOrd="0" destOrd="0" presId="urn:microsoft.com/office/officeart/2008/layout/VerticalCurvedList"/>
    <dgm:cxn modelId="{6E769CAA-6690-48C4-A494-6A0FEB7F1204}" srcId="{7DCD1D77-F6F8-4569-912E-3862E4FF76EA}" destId="{4648D1E8-2314-4494-BD45-3F0DE6F84FB2}" srcOrd="0" destOrd="0" parTransId="{DD9172E7-30F0-4D45-AB7D-83FAD6DDCFC8}" sibTransId="{CC6B8D9D-12F5-4B48-AB29-F3BF037FE530}"/>
    <dgm:cxn modelId="{0A5F75D9-CCAB-4CB1-A9BE-29E235C75F1B}" srcId="{7DCD1D77-F6F8-4569-912E-3862E4FF76EA}" destId="{E7ABE147-2B0A-4690-AA15-E4309615CA23}" srcOrd="2" destOrd="0" parTransId="{0D5946DB-3E81-4662-AC9C-302954386D39}" sibTransId="{0433366B-857E-4CAC-B4A9-2CA9DE50B121}"/>
    <dgm:cxn modelId="{B76569FB-A8DF-49DC-A3C3-2D92BC5C99F0}" srcId="{7DCD1D77-F6F8-4569-912E-3862E4FF76EA}" destId="{D7A49D7F-0283-417D-B889-5A35907764B3}" srcOrd="4" destOrd="0" parTransId="{E2752777-DF72-48F8-8B8B-E849660B7AF3}" sibTransId="{464CA4F9-E770-452F-83F2-78A19DB299D1}"/>
    <dgm:cxn modelId="{F80C50F7-68F5-47AE-B41D-10FABC00D543}" type="presParOf" srcId="{E32A9C7C-EC0B-456E-890D-79CE0E71E479}" destId="{25D2DA5B-1BD3-4B83-BF58-DCD6860F0C91}" srcOrd="0" destOrd="0" presId="urn:microsoft.com/office/officeart/2008/layout/VerticalCurvedList"/>
    <dgm:cxn modelId="{E553923E-AF6C-4E7F-A111-A5E03BBB79F7}" type="presParOf" srcId="{25D2DA5B-1BD3-4B83-BF58-DCD6860F0C91}" destId="{5C35C070-A7F2-473A-8AD6-6DE94C2283C9}" srcOrd="0" destOrd="0" presId="urn:microsoft.com/office/officeart/2008/layout/VerticalCurvedList"/>
    <dgm:cxn modelId="{5288A1FF-64BC-49CD-A441-8892500DC4E3}" type="presParOf" srcId="{5C35C070-A7F2-473A-8AD6-6DE94C2283C9}" destId="{C3A58235-A1EF-4365-A78B-7D3ED4E38407}" srcOrd="0" destOrd="0" presId="urn:microsoft.com/office/officeart/2008/layout/VerticalCurvedList"/>
    <dgm:cxn modelId="{53B1F4F8-7379-4C6F-9929-E19031E3A809}" type="presParOf" srcId="{5C35C070-A7F2-473A-8AD6-6DE94C2283C9}" destId="{ED74E58F-7B4E-47BC-87B7-03D2A058C743}" srcOrd="1" destOrd="0" presId="urn:microsoft.com/office/officeart/2008/layout/VerticalCurvedList"/>
    <dgm:cxn modelId="{E53DCD21-0B42-45E0-B8AB-3BC8A58A1FDB}" type="presParOf" srcId="{5C35C070-A7F2-473A-8AD6-6DE94C2283C9}" destId="{72FC0F2B-E847-4B2E-9AF6-5918DDD0A299}" srcOrd="2" destOrd="0" presId="urn:microsoft.com/office/officeart/2008/layout/VerticalCurvedList"/>
    <dgm:cxn modelId="{FCB86F6F-BEFE-41EA-937C-02BC7A2484E1}" type="presParOf" srcId="{5C35C070-A7F2-473A-8AD6-6DE94C2283C9}" destId="{09451390-C793-45FB-9836-7E55252D5773}" srcOrd="3" destOrd="0" presId="urn:microsoft.com/office/officeart/2008/layout/VerticalCurvedList"/>
    <dgm:cxn modelId="{6412FE3F-D6AC-4B1D-B2B5-723E60AEC50E}" type="presParOf" srcId="{25D2DA5B-1BD3-4B83-BF58-DCD6860F0C91}" destId="{7BD6B2D6-32BF-4045-A23B-EC6D2B6FC430}" srcOrd="1" destOrd="0" presId="urn:microsoft.com/office/officeart/2008/layout/VerticalCurvedList"/>
    <dgm:cxn modelId="{3D870160-2BD6-44E2-B1B8-77FAEC176630}" type="presParOf" srcId="{25D2DA5B-1BD3-4B83-BF58-DCD6860F0C91}" destId="{9C2D6DC4-8396-4BF3-9A4C-8B7880424D65}" srcOrd="2" destOrd="0" presId="urn:microsoft.com/office/officeart/2008/layout/VerticalCurvedList"/>
    <dgm:cxn modelId="{A0BF9BEF-FD19-4774-97F1-DB70B5E3D755}" type="presParOf" srcId="{9C2D6DC4-8396-4BF3-9A4C-8B7880424D65}" destId="{37D317E8-6573-4723-B196-A2296EF5D7AB}" srcOrd="0" destOrd="0" presId="urn:microsoft.com/office/officeart/2008/layout/VerticalCurvedList"/>
    <dgm:cxn modelId="{8F5246D5-3D87-4FB6-9139-DECB47D59A1A}" type="presParOf" srcId="{25D2DA5B-1BD3-4B83-BF58-DCD6860F0C91}" destId="{1734A18C-E98D-49AE-99FD-2FE20DB7AC85}" srcOrd="3" destOrd="0" presId="urn:microsoft.com/office/officeart/2008/layout/VerticalCurvedList"/>
    <dgm:cxn modelId="{04B9A608-D72C-45A4-BEBF-F0D0BD1C0E23}" type="presParOf" srcId="{25D2DA5B-1BD3-4B83-BF58-DCD6860F0C91}" destId="{2F179228-4D91-4644-9F64-BA65F4778B48}" srcOrd="4" destOrd="0" presId="urn:microsoft.com/office/officeart/2008/layout/VerticalCurvedList"/>
    <dgm:cxn modelId="{6FF1832E-22A2-4955-8A70-3E3729148B22}" type="presParOf" srcId="{2F179228-4D91-4644-9F64-BA65F4778B48}" destId="{05466183-F0B9-4941-B333-3E4352C098FB}" srcOrd="0" destOrd="0" presId="urn:microsoft.com/office/officeart/2008/layout/VerticalCurvedList"/>
    <dgm:cxn modelId="{8D895563-D975-42FF-8942-8B7877AC6D7C}" type="presParOf" srcId="{25D2DA5B-1BD3-4B83-BF58-DCD6860F0C91}" destId="{476DD991-56A4-4BA1-8515-A92A7B6F277D}" srcOrd="5" destOrd="0" presId="urn:microsoft.com/office/officeart/2008/layout/VerticalCurvedList"/>
    <dgm:cxn modelId="{54D6BB33-C9C3-46C2-B134-9A8C8B767AAD}" type="presParOf" srcId="{25D2DA5B-1BD3-4B83-BF58-DCD6860F0C91}" destId="{A4C97210-433A-4795-9D57-299984DB1ACC}" srcOrd="6" destOrd="0" presId="urn:microsoft.com/office/officeart/2008/layout/VerticalCurvedList"/>
    <dgm:cxn modelId="{921EEDA9-06EA-47CE-A01F-E4B1F5F24739}" type="presParOf" srcId="{A4C97210-433A-4795-9D57-299984DB1ACC}" destId="{BAA4BDB2-879E-437F-B00C-3323AF2E17E5}" srcOrd="0" destOrd="0" presId="urn:microsoft.com/office/officeart/2008/layout/VerticalCurvedList"/>
    <dgm:cxn modelId="{72705A5B-1072-4F64-A46A-6FF02DC2F19E}" type="presParOf" srcId="{25D2DA5B-1BD3-4B83-BF58-DCD6860F0C91}" destId="{81CB9D2D-5B1C-4ED0-B6A5-2D2F39C11F75}" srcOrd="7" destOrd="0" presId="urn:microsoft.com/office/officeart/2008/layout/VerticalCurvedList"/>
    <dgm:cxn modelId="{EBB433B2-2CB5-4F02-9F0F-970956BAACC2}" type="presParOf" srcId="{25D2DA5B-1BD3-4B83-BF58-DCD6860F0C91}" destId="{E205F80B-4584-49DB-B74E-A206F25739D9}" srcOrd="8" destOrd="0" presId="urn:microsoft.com/office/officeart/2008/layout/VerticalCurvedList"/>
    <dgm:cxn modelId="{4F852D3B-8354-42BB-9AAE-1594E34CBDB6}" type="presParOf" srcId="{E205F80B-4584-49DB-B74E-A206F25739D9}" destId="{5382A1FB-4158-4D0D-89C4-F6C746ABB297}" srcOrd="0" destOrd="0" presId="urn:microsoft.com/office/officeart/2008/layout/VerticalCurvedList"/>
    <dgm:cxn modelId="{B453EE89-984B-42F7-9FBD-1D54490F3733}" type="presParOf" srcId="{25D2DA5B-1BD3-4B83-BF58-DCD6860F0C91}" destId="{ED061340-F773-49C8-A64A-4D5D024A436A}" srcOrd="9" destOrd="0" presId="urn:microsoft.com/office/officeart/2008/layout/VerticalCurvedList"/>
    <dgm:cxn modelId="{A936C640-45F1-4673-AC7E-52C7DA1A2731}" type="presParOf" srcId="{25D2DA5B-1BD3-4B83-BF58-DCD6860F0C91}" destId="{BFDEBFD7-3582-4731-97AA-265D73F865E5}" srcOrd="10" destOrd="0" presId="urn:microsoft.com/office/officeart/2008/layout/VerticalCurvedList"/>
    <dgm:cxn modelId="{4E7D220D-5F08-4706-AFCD-3D38CE418E33}" type="presParOf" srcId="{BFDEBFD7-3582-4731-97AA-265D73F865E5}" destId="{73CFC752-AADC-4364-B5FB-271F2F26682B}"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B434EF0-B603-4C03-8115-00F995BD7E66}" type="doc">
      <dgm:prSet loTypeId="urn:microsoft.com/office/officeart/2005/8/layout/default" loCatId="list" qsTypeId="urn:microsoft.com/office/officeart/2005/8/quickstyle/simple1" qsCatId="simple" csTypeId="urn:microsoft.com/office/officeart/2005/8/colors/colorful5" csCatId="colorful" phldr="1"/>
      <dgm:spPr/>
      <dgm:t>
        <a:bodyPr/>
        <a:lstStyle/>
        <a:p>
          <a:endParaRPr lang="el-GR"/>
        </a:p>
      </dgm:t>
    </dgm:pt>
    <dgm:pt modelId="{77202AA0-EFDB-4CFB-A34C-CA2EFB170FF6}">
      <dgm:prSet phldrT="[Κείμενο]"/>
      <dgm:spPr/>
      <dgm:t>
        <a:bodyPr/>
        <a:lstStyle/>
        <a:p>
          <a:pPr>
            <a:buFont typeface="Wingdings" panose="05000000000000000000" pitchFamily="2" charset="2"/>
            <a:buChar char=""/>
          </a:pPr>
          <a:r>
            <a:rPr lang="el-GR"/>
            <a:t>Παιδί και οικογένεια – 110 Δομές</a:t>
          </a:r>
        </a:p>
      </dgm:t>
    </dgm:pt>
    <dgm:pt modelId="{A5CCDEA6-A783-4144-B5DA-5CB571415C4A}" type="parTrans" cxnId="{9D6FE86B-A36A-443B-9EDD-5401D7E5D01C}">
      <dgm:prSet/>
      <dgm:spPr/>
      <dgm:t>
        <a:bodyPr/>
        <a:lstStyle/>
        <a:p>
          <a:endParaRPr lang="el-GR"/>
        </a:p>
      </dgm:t>
    </dgm:pt>
    <dgm:pt modelId="{AD8F855B-9687-40B3-A1C1-0F25863063F7}" type="sibTrans" cxnId="{9D6FE86B-A36A-443B-9EDD-5401D7E5D01C}">
      <dgm:prSet/>
      <dgm:spPr/>
      <dgm:t>
        <a:bodyPr/>
        <a:lstStyle/>
        <a:p>
          <a:endParaRPr lang="el-GR"/>
        </a:p>
      </dgm:t>
    </dgm:pt>
    <dgm:pt modelId="{2E6F45B5-52FB-4078-AC54-C7BA8BAC83BC}">
      <dgm:prSet/>
      <dgm:spPr/>
      <dgm:t>
        <a:bodyPr/>
        <a:lstStyle/>
        <a:p>
          <a:pPr>
            <a:buFont typeface="Wingdings" panose="05000000000000000000" pitchFamily="2" charset="2"/>
            <a:buChar char=""/>
          </a:pPr>
          <a:r>
            <a:rPr lang="el-GR"/>
            <a:t>Άτομα με αναπηρία (ΑΜΕΑ) – 156 Δομές</a:t>
          </a:r>
        </a:p>
      </dgm:t>
    </dgm:pt>
    <dgm:pt modelId="{71990AA1-F869-4598-9CA4-A98D5DCBF8C6}" type="parTrans" cxnId="{691FF8DB-5D00-43E3-90AC-B1B9D3FD0AB2}">
      <dgm:prSet/>
      <dgm:spPr/>
      <dgm:t>
        <a:bodyPr/>
        <a:lstStyle/>
        <a:p>
          <a:endParaRPr lang="el-GR"/>
        </a:p>
      </dgm:t>
    </dgm:pt>
    <dgm:pt modelId="{EF77B740-682C-42E5-994C-834DC8E36CE8}" type="sibTrans" cxnId="{691FF8DB-5D00-43E3-90AC-B1B9D3FD0AB2}">
      <dgm:prSet/>
      <dgm:spPr/>
      <dgm:t>
        <a:bodyPr/>
        <a:lstStyle/>
        <a:p>
          <a:endParaRPr lang="el-GR"/>
        </a:p>
      </dgm:t>
    </dgm:pt>
    <dgm:pt modelId="{2ED81D7C-9EA7-4D42-BDFF-D22256DE8E6E}">
      <dgm:prSet/>
      <dgm:spPr/>
      <dgm:t>
        <a:bodyPr/>
        <a:lstStyle/>
        <a:p>
          <a:pPr>
            <a:buFont typeface="Wingdings" panose="05000000000000000000" pitchFamily="2" charset="2"/>
            <a:buChar char=""/>
          </a:pPr>
          <a:r>
            <a:rPr lang="el-GR"/>
            <a:t>Τρίτη ηλικία – 126 Δομές</a:t>
          </a:r>
        </a:p>
      </dgm:t>
    </dgm:pt>
    <dgm:pt modelId="{50732404-AD6F-42AE-B73C-F472C775AB1D}" type="parTrans" cxnId="{3A6A12D7-985A-448D-9783-7B5F68CA09EA}">
      <dgm:prSet/>
      <dgm:spPr/>
      <dgm:t>
        <a:bodyPr/>
        <a:lstStyle/>
        <a:p>
          <a:endParaRPr lang="el-GR"/>
        </a:p>
      </dgm:t>
    </dgm:pt>
    <dgm:pt modelId="{2A2A4391-7AD2-4468-B8F5-3CD056F8789E}" type="sibTrans" cxnId="{3A6A12D7-985A-448D-9783-7B5F68CA09EA}">
      <dgm:prSet/>
      <dgm:spPr/>
      <dgm:t>
        <a:bodyPr/>
        <a:lstStyle/>
        <a:p>
          <a:endParaRPr lang="el-GR"/>
        </a:p>
      </dgm:t>
    </dgm:pt>
    <dgm:pt modelId="{DB68594A-52E4-47A7-95CB-61661E6819BD}">
      <dgm:prSet/>
      <dgm:spPr/>
      <dgm:t>
        <a:bodyPr/>
        <a:lstStyle/>
        <a:p>
          <a:pPr>
            <a:buFont typeface="Wingdings" panose="05000000000000000000" pitchFamily="2" charset="2"/>
            <a:buChar char=""/>
          </a:pPr>
          <a:r>
            <a:rPr lang="el-GR"/>
            <a:t>Ρομά – 94 Δομές</a:t>
          </a:r>
        </a:p>
      </dgm:t>
    </dgm:pt>
    <dgm:pt modelId="{9439F1C8-06F7-4273-A1DF-769EF370DFE2}" type="parTrans" cxnId="{643C1E64-7635-47DA-B425-B29227CA3095}">
      <dgm:prSet/>
      <dgm:spPr/>
      <dgm:t>
        <a:bodyPr/>
        <a:lstStyle/>
        <a:p>
          <a:endParaRPr lang="el-GR"/>
        </a:p>
      </dgm:t>
    </dgm:pt>
    <dgm:pt modelId="{1DF4CFF0-4CD8-458F-8E93-15F53C325196}" type="sibTrans" cxnId="{643C1E64-7635-47DA-B425-B29227CA3095}">
      <dgm:prSet/>
      <dgm:spPr/>
      <dgm:t>
        <a:bodyPr/>
        <a:lstStyle/>
        <a:p>
          <a:endParaRPr lang="el-GR"/>
        </a:p>
      </dgm:t>
    </dgm:pt>
    <dgm:pt modelId="{8EF3CAF3-8CCD-44B3-BE25-462D207F0ACB}">
      <dgm:prSet/>
      <dgm:spPr/>
      <dgm:t>
        <a:bodyPr/>
        <a:lstStyle/>
        <a:p>
          <a:pPr>
            <a:buFont typeface="Wingdings" panose="05000000000000000000" pitchFamily="2" charset="2"/>
            <a:buChar char=""/>
          </a:pPr>
          <a:r>
            <a:rPr lang="el-GR"/>
            <a:t>Άνεργοι – 76 Δομές</a:t>
          </a:r>
        </a:p>
      </dgm:t>
    </dgm:pt>
    <dgm:pt modelId="{C196AD03-8A43-4D46-9EA0-14EEC2661E2C}" type="parTrans" cxnId="{14F22765-7D11-434C-A7FD-41DA05A30CB9}">
      <dgm:prSet/>
      <dgm:spPr/>
      <dgm:t>
        <a:bodyPr/>
        <a:lstStyle/>
        <a:p>
          <a:endParaRPr lang="el-GR"/>
        </a:p>
      </dgm:t>
    </dgm:pt>
    <dgm:pt modelId="{E20614C8-8D80-4454-A34C-2AB6EE738E2D}" type="sibTrans" cxnId="{14F22765-7D11-434C-A7FD-41DA05A30CB9}">
      <dgm:prSet/>
      <dgm:spPr/>
      <dgm:t>
        <a:bodyPr/>
        <a:lstStyle/>
        <a:p>
          <a:endParaRPr lang="el-GR"/>
        </a:p>
      </dgm:t>
    </dgm:pt>
    <dgm:pt modelId="{A166956D-11CD-4A99-B429-0F1D70FA8B0C}">
      <dgm:prSet/>
      <dgm:spPr/>
      <dgm:t>
        <a:bodyPr/>
        <a:lstStyle/>
        <a:p>
          <a:pPr>
            <a:buFont typeface="Wingdings" panose="05000000000000000000" pitchFamily="2" charset="2"/>
            <a:buChar char=""/>
          </a:pPr>
          <a:r>
            <a:rPr lang="el-GR"/>
            <a:t>Χρήστες και πρώην χρήστες εξαρτησιογόνων ουσιών – 89 Δομές</a:t>
          </a:r>
        </a:p>
      </dgm:t>
    </dgm:pt>
    <dgm:pt modelId="{7B823833-6682-46AB-A49D-C94F81B92D0A}" type="parTrans" cxnId="{A315C16C-5E06-49E4-B233-C7C66CA3E4A0}">
      <dgm:prSet/>
      <dgm:spPr/>
      <dgm:t>
        <a:bodyPr/>
        <a:lstStyle/>
        <a:p>
          <a:endParaRPr lang="el-GR"/>
        </a:p>
      </dgm:t>
    </dgm:pt>
    <dgm:pt modelId="{7A9049F4-B70C-44DC-8717-AC17BBEDAF0A}" type="sibTrans" cxnId="{A315C16C-5E06-49E4-B233-C7C66CA3E4A0}">
      <dgm:prSet/>
      <dgm:spPr/>
      <dgm:t>
        <a:bodyPr/>
        <a:lstStyle/>
        <a:p>
          <a:endParaRPr lang="el-GR"/>
        </a:p>
      </dgm:t>
    </dgm:pt>
    <dgm:pt modelId="{57CD9F9C-B95D-4EBA-B758-C680310FA0F4}">
      <dgm:prSet/>
      <dgm:spPr/>
      <dgm:t>
        <a:bodyPr/>
        <a:lstStyle/>
        <a:p>
          <a:pPr>
            <a:buFont typeface="Wingdings" panose="05000000000000000000" pitchFamily="2" charset="2"/>
            <a:buChar char=""/>
          </a:pPr>
          <a:r>
            <a:rPr lang="el-GR"/>
            <a:t>Ψυχική υγεία – 108 Δομές</a:t>
          </a:r>
        </a:p>
      </dgm:t>
    </dgm:pt>
    <dgm:pt modelId="{9CCF9459-DD19-40C3-9D13-1D8EC1DA4B26}" type="parTrans" cxnId="{FD54337F-B6AD-4199-8AFD-B0DDA8CE091A}">
      <dgm:prSet/>
      <dgm:spPr/>
      <dgm:t>
        <a:bodyPr/>
        <a:lstStyle/>
        <a:p>
          <a:endParaRPr lang="el-GR"/>
        </a:p>
      </dgm:t>
    </dgm:pt>
    <dgm:pt modelId="{93F949AD-9C23-41FC-A989-1F7F81650A09}" type="sibTrans" cxnId="{FD54337F-B6AD-4199-8AFD-B0DDA8CE091A}">
      <dgm:prSet/>
      <dgm:spPr/>
      <dgm:t>
        <a:bodyPr/>
        <a:lstStyle/>
        <a:p>
          <a:endParaRPr lang="el-GR"/>
        </a:p>
      </dgm:t>
    </dgm:pt>
    <dgm:pt modelId="{ED842C5C-9DE5-43D7-A798-7255C5746A5B}">
      <dgm:prSet/>
      <dgm:spPr/>
      <dgm:t>
        <a:bodyPr/>
        <a:lstStyle/>
        <a:p>
          <a:pPr>
            <a:buFont typeface="Wingdings" panose="05000000000000000000" pitchFamily="2" charset="2"/>
            <a:buChar char=""/>
          </a:pPr>
          <a:r>
            <a:rPr lang="el-GR"/>
            <a:t>Κακοποίηση – 91 Δομές</a:t>
          </a:r>
        </a:p>
      </dgm:t>
    </dgm:pt>
    <dgm:pt modelId="{8215B022-82D4-47C1-885E-D97FB2F4CF9C}" type="parTrans" cxnId="{D331F242-07E4-491F-935C-6635B6FDAC5A}">
      <dgm:prSet/>
      <dgm:spPr/>
      <dgm:t>
        <a:bodyPr/>
        <a:lstStyle/>
        <a:p>
          <a:endParaRPr lang="el-GR"/>
        </a:p>
      </dgm:t>
    </dgm:pt>
    <dgm:pt modelId="{FE22E246-F6CF-4103-B387-D8ECF308EFC7}" type="sibTrans" cxnId="{D331F242-07E4-491F-935C-6635B6FDAC5A}">
      <dgm:prSet/>
      <dgm:spPr/>
      <dgm:t>
        <a:bodyPr/>
        <a:lstStyle/>
        <a:p>
          <a:endParaRPr lang="el-GR"/>
        </a:p>
      </dgm:t>
    </dgm:pt>
    <dgm:pt modelId="{6AF494B9-DE6D-4808-83F4-7BC9F7D63FA7}">
      <dgm:prSet/>
      <dgm:spPr/>
      <dgm:t>
        <a:bodyPr/>
        <a:lstStyle/>
        <a:p>
          <a:pPr>
            <a:buFont typeface="Wingdings" panose="05000000000000000000" pitchFamily="2" charset="2"/>
            <a:buChar char=""/>
          </a:pPr>
          <a:r>
            <a:rPr lang="el-GR"/>
            <a:t>Πρόσφυγες – Μετανάστες – 70 Δομές</a:t>
          </a:r>
        </a:p>
      </dgm:t>
    </dgm:pt>
    <dgm:pt modelId="{0D67B8F4-37BE-4D7B-BADA-5765CE49D11C}" type="parTrans" cxnId="{756572C0-6AB0-460C-82FF-73EF590D9D35}">
      <dgm:prSet/>
      <dgm:spPr/>
      <dgm:t>
        <a:bodyPr/>
        <a:lstStyle/>
        <a:p>
          <a:endParaRPr lang="el-GR"/>
        </a:p>
      </dgm:t>
    </dgm:pt>
    <dgm:pt modelId="{A9FB78FE-D2A4-4756-9A4D-DFBDE693AEC7}" type="sibTrans" cxnId="{756572C0-6AB0-460C-82FF-73EF590D9D35}">
      <dgm:prSet/>
      <dgm:spPr/>
      <dgm:t>
        <a:bodyPr/>
        <a:lstStyle/>
        <a:p>
          <a:endParaRPr lang="el-GR"/>
        </a:p>
      </dgm:t>
    </dgm:pt>
    <dgm:pt modelId="{9C3E67D4-48DF-4DCB-AEAA-95AA8D24160F}">
      <dgm:prSet/>
      <dgm:spPr/>
      <dgm:t>
        <a:bodyPr/>
        <a:lstStyle/>
        <a:p>
          <a:pPr>
            <a:buFont typeface="Wingdings" panose="05000000000000000000" pitchFamily="2" charset="2"/>
            <a:buChar char=""/>
          </a:pPr>
          <a:r>
            <a:rPr lang="el-GR"/>
            <a:t>Άστεγοι – 71 Δομές</a:t>
          </a:r>
        </a:p>
      </dgm:t>
    </dgm:pt>
    <dgm:pt modelId="{12FFEFD1-06F2-4E0F-8B31-A0528112A48E}" type="parTrans" cxnId="{24FAE129-49B7-4A12-9495-503DA21398E4}">
      <dgm:prSet/>
      <dgm:spPr/>
      <dgm:t>
        <a:bodyPr/>
        <a:lstStyle/>
        <a:p>
          <a:endParaRPr lang="el-GR"/>
        </a:p>
      </dgm:t>
    </dgm:pt>
    <dgm:pt modelId="{FD2903FC-41A5-4A35-9EB4-F6033F20D8DF}" type="sibTrans" cxnId="{24FAE129-49B7-4A12-9495-503DA21398E4}">
      <dgm:prSet/>
      <dgm:spPr/>
      <dgm:t>
        <a:bodyPr/>
        <a:lstStyle/>
        <a:p>
          <a:endParaRPr lang="el-GR"/>
        </a:p>
      </dgm:t>
    </dgm:pt>
    <dgm:pt modelId="{6C04B6D2-D667-4E0F-9EC4-756C789899C7}">
      <dgm:prSet/>
      <dgm:spPr/>
      <dgm:t>
        <a:bodyPr/>
        <a:lstStyle/>
        <a:p>
          <a:pPr>
            <a:buFont typeface="Wingdings" panose="05000000000000000000" pitchFamily="2" charset="2"/>
            <a:buChar char=""/>
          </a:pPr>
          <a:r>
            <a:rPr lang="el-GR"/>
            <a:t>Γραμμές </a:t>
          </a:r>
          <a:r>
            <a:rPr lang="en-US"/>
            <a:t>SOS – </a:t>
          </a:r>
          <a:r>
            <a:rPr lang="el-GR"/>
            <a:t>Ζωής – 25 Γραμμές</a:t>
          </a:r>
        </a:p>
      </dgm:t>
    </dgm:pt>
    <dgm:pt modelId="{5292719F-C3ED-4DB3-B137-A97BB8E863A2}" type="parTrans" cxnId="{24BF15FF-E66B-4CCB-A25B-B85927D2311D}">
      <dgm:prSet/>
      <dgm:spPr/>
      <dgm:t>
        <a:bodyPr/>
        <a:lstStyle/>
        <a:p>
          <a:endParaRPr lang="el-GR"/>
        </a:p>
      </dgm:t>
    </dgm:pt>
    <dgm:pt modelId="{A5E622AE-EAE7-4DCC-954E-12D3D4ABC97E}" type="sibTrans" cxnId="{24BF15FF-E66B-4CCB-A25B-B85927D2311D}">
      <dgm:prSet/>
      <dgm:spPr/>
      <dgm:t>
        <a:bodyPr/>
        <a:lstStyle/>
        <a:p>
          <a:endParaRPr lang="el-GR"/>
        </a:p>
      </dgm:t>
    </dgm:pt>
    <dgm:pt modelId="{7E9AD884-F835-4FE1-9F1E-336676BDDB02}">
      <dgm:prSet/>
      <dgm:spPr/>
      <dgm:t>
        <a:bodyPr/>
        <a:lstStyle/>
        <a:p>
          <a:pPr>
            <a:buFont typeface="Wingdings" panose="05000000000000000000" pitchFamily="2" charset="2"/>
            <a:buChar char=""/>
          </a:pPr>
          <a:r>
            <a:rPr lang="el-GR"/>
            <a:t>Νέοι/Φοιτητές – 8 Δομές</a:t>
          </a:r>
        </a:p>
      </dgm:t>
    </dgm:pt>
    <dgm:pt modelId="{8DB53663-DF8D-4412-A4BD-9D488031CF53}" type="parTrans" cxnId="{68824A5C-9B56-4B5D-8553-936478E9C90C}">
      <dgm:prSet/>
      <dgm:spPr/>
      <dgm:t>
        <a:bodyPr/>
        <a:lstStyle/>
        <a:p>
          <a:endParaRPr lang="el-GR"/>
        </a:p>
      </dgm:t>
    </dgm:pt>
    <dgm:pt modelId="{96CCD0CB-BAB8-45EB-B817-C1E79375A07A}" type="sibTrans" cxnId="{68824A5C-9B56-4B5D-8553-936478E9C90C}">
      <dgm:prSet/>
      <dgm:spPr/>
      <dgm:t>
        <a:bodyPr/>
        <a:lstStyle/>
        <a:p>
          <a:endParaRPr lang="el-GR"/>
        </a:p>
      </dgm:t>
    </dgm:pt>
    <dgm:pt modelId="{5FC5DF4A-BA28-4AF3-B9E7-B3D85865A9CA}" type="pres">
      <dgm:prSet presAssocID="{5B434EF0-B603-4C03-8115-00F995BD7E66}" presName="diagram" presStyleCnt="0">
        <dgm:presLayoutVars>
          <dgm:dir/>
          <dgm:resizeHandles val="exact"/>
        </dgm:presLayoutVars>
      </dgm:prSet>
      <dgm:spPr/>
    </dgm:pt>
    <dgm:pt modelId="{B15289E7-85EE-43EE-961F-E015FE442BFA}" type="pres">
      <dgm:prSet presAssocID="{77202AA0-EFDB-4CFB-A34C-CA2EFB170FF6}" presName="node" presStyleLbl="node1" presStyleIdx="0" presStyleCnt="12">
        <dgm:presLayoutVars>
          <dgm:bulletEnabled val="1"/>
        </dgm:presLayoutVars>
      </dgm:prSet>
      <dgm:spPr/>
    </dgm:pt>
    <dgm:pt modelId="{6D1D039D-5378-41DE-9F1C-5C50D38DA6E1}" type="pres">
      <dgm:prSet presAssocID="{AD8F855B-9687-40B3-A1C1-0F25863063F7}" presName="sibTrans" presStyleCnt="0"/>
      <dgm:spPr/>
    </dgm:pt>
    <dgm:pt modelId="{6F49F197-756B-4245-A326-5E0D84976B93}" type="pres">
      <dgm:prSet presAssocID="{2E6F45B5-52FB-4078-AC54-C7BA8BAC83BC}" presName="node" presStyleLbl="node1" presStyleIdx="1" presStyleCnt="12">
        <dgm:presLayoutVars>
          <dgm:bulletEnabled val="1"/>
        </dgm:presLayoutVars>
      </dgm:prSet>
      <dgm:spPr/>
    </dgm:pt>
    <dgm:pt modelId="{DF9FC213-E70F-4E3E-9E7F-6FDD2354FB9A}" type="pres">
      <dgm:prSet presAssocID="{EF77B740-682C-42E5-994C-834DC8E36CE8}" presName="sibTrans" presStyleCnt="0"/>
      <dgm:spPr/>
    </dgm:pt>
    <dgm:pt modelId="{BA4880E1-3464-4CA7-8E39-3E1317ED39EE}" type="pres">
      <dgm:prSet presAssocID="{2ED81D7C-9EA7-4D42-BDFF-D22256DE8E6E}" presName="node" presStyleLbl="node1" presStyleIdx="2" presStyleCnt="12">
        <dgm:presLayoutVars>
          <dgm:bulletEnabled val="1"/>
        </dgm:presLayoutVars>
      </dgm:prSet>
      <dgm:spPr/>
    </dgm:pt>
    <dgm:pt modelId="{3E6D63F6-D3EA-4472-9574-8A70F3B30473}" type="pres">
      <dgm:prSet presAssocID="{2A2A4391-7AD2-4468-B8F5-3CD056F8789E}" presName="sibTrans" presStyleCnt="0"/>
      <dgm:spPr/>
    </dgm:pt>
    <dgm:pt modelId="{35FEE86B-AAF2-4AF2-BFAB-2CC31E058D22}" type="pres">
      <dgm:prSet presAssocID="{DB68594A-52E4-47A7-95CB-61661E6819BD}" presName="node" presStyleLbl="node1" presStyleIdx="3" presStyleCnt="12">
        <dgm:presLayoutVars>
          <dgm:bulletEnabled val="1"/>
        </dgm:presLayoutVars>
      </dgm:prSet>
      <dgm:spPr/>
    </dgm:pt>
    <dgm:pt modelId="{88695B1F-B27A-4489-82CB-0C582E11518A}" type="pres">
      <dgm:prSet presAssocID="{1DF4CFF0-4CD8-458F-8E93-15F53C325196}" presName="sibTrans" presStyleCnt="0"/>
      <dgm:spPr/>
    </dgm:pt>
    <dgm:pt modelId="{C1E06A85-E7F0-433D-A8B9-ED59CE470A82}" type="pres">
      <dgm:prSet presAssocID="{8EF3CAF3-8CCD-44B3-BE25-462D207F0ACB}" presName="node" presStyleLbl="node1" presStyleIdx="4" presStyleCnt="12">
        <dgm:presLayoutVars>
          <dgm:bulletEnabled val="1"/>
        </dgm:presLayoutVars>
      </dgm:prSet>
      <dgm:spPr/>
    </dgm:pt>
    <dgm:pt modelId="{C11859A6-E7F1-43A9-A998-EB123A664EA8}" type="pres">
      <dgm:prSet presAssocID="{E20614C8-8D80-4454-A34C-2AB6EE738E2D}" presName="sibTrans" presStyleCnt="0"/>
      <dgm:spPr/>
    </dgm:pt>
    <dgm:pt modelId="{F287EFCF-C116-4ABC-8AC9-B59A0A860F39}" type="pres">
      <dgm:prSet presAssocID="{A166956D-11CD-4A99-B429-0F1D70FA8B0C}" presName="node" presStyleLbl="node1" presStyleIdx="5" presStyleCnt="12">
        <dgm:presLayoutVars>
          <dgm:bulletEnabled val="1"/>
        </dgm:presLayoutVars>
      </dgm:prSet>
      <dgm:spPr/>
    </dgm:pt>
    <dgm:pt modelId="{DB8535B1-00C9-491A-B2DB-B5BD5D801F10}" type="pres">
      <dgm:prSet presAssocID="{7A9049F4-B70C-44DC-8717-AC17BBEDAF0A}" presName="sibTrans" presStyleCnt="0"/>
      <dgm:spPr/>
    </dgm:pt>
    <dgm:pt modelId="{E417FCB2-53B0-4B6D-8763-6DCEDC03F346}" type="pres">
      <dgm:prSet presAssocID="{57CD9F9C-B95D-4EBA-B758-C680310FA0F4}" presName="node" presStyleLbl="node1" presStyleIdx="6" presStyleCnt="12">
        <dgm:presLayoutVars>
          <dgm:bulletEnabled val="1"/>
        </dgm:presLayoutVars>
      </dgm:prSet>
      <dgm:spPr/>
    </dgm:pt>
    <dgm:pt modelId="{2E67138B-89D2-4E9B-B725-4383EDD8EF05}" type="pres">
      <dgm:prSet presAssocID="{93F949AD-9C23-41FC-A989-1F7F81650A09}" presName="sibTrans" presStyleCnt="0"/>
      <dgm:spPr/>
    </dgm:pt>
    <dgm:pt modelId="{B54FB143-93C8-4149-B6B1-B33BA2DB3927}" type="pres">
      <dgm:prSet presAssocID="{ED842C5C-9DE5-43D7-A798-7255C5746A5B}" presName="node" presStyleLbl="node1" presStyleIdx="7" presStyleCnt="12">
        <dgm:presLayoutVars>
          <dgm:bulletEnabled val="1"/>
        </dgm:presLayoutVars>
      </dgm:prSet>
      <dgm:spPr/>
    </dgm:pt>
    <dgm:pt modelId="{B7967B2D-7580-4B18-B06E-B4814417DD00}" type="pres">
      <dgm:prSet presAssocID="{FE22E246-F6CF-4103-B387-D8ECF308EFC7}" presName="sibTrans" presStyleCnt="0"/>
      <dgm:spPr/>
    </dgm:pt>
    <dgm:pt modelId="{1ADF2513-A9A3-4874-8DA5-AF9A161B863D}" type="pres">
      <dgm:prSet presAssocID="{6AF494B9-DE6D-4808-83F4-7BC9F7D63FA7}" presName="node" presStyleLbl="node1" presStyleIdx="8" presStyleCnt="12">
        <dgm:presLayoutVars>
          <dgm:bulletEnabled val="1"/>
        </dgm:presLayoutVars>
      </dgm:prSet>
      <dgm:spPr/>
    </dgm:pt>
    <dgm:pt modelId="{2DE23F1D-5C10-4D8E-A7C0-869F84BEE552}" type="pres">
      <dgm:prSet presAssocID="{A9FB78FE-D2A4-4756-9A4D-DFBDE693AEC7}" presName="sibTrans" presStyleCnt="0"/>
      <dgm:spPr/>
    </dgm:pt>
    <dgm:pt modelId="{9AF6EBEB-CA3A-437F-9024-46B2FA7EE459}" type="pres">
      <dgm:prSet presAssocID="{9C3E67D4-48DF-4DCB-AEAA-95AA8D24160F}" presName="node" presStyleLbl="node1" presStyleIdx="9" presStyleCnt="12">
        <dgm:presLayoutVars>
          <dgm:bulletEnabled val="1"/>
        </dgm:presLayoutVars>
      </dgm:prSet>
      <dgm:spPr/>
    </dgm:pt>
    <dgm:pt modelId="{11D91C21-1708-4FDF-B817-210E589C4585}" type="pres">
      <dgm:prSet presAssocID="{FD2903FC-41A5-4A35-9EB4-F6033F20D8DF}" presName="sibTrans" presStyleCnt="0"/>
      <dgm:spPr/>
    </dgm:pt>
    <dgm:pt modelId="{9EC3C674-889F-4128-869E-C1785C30A85D}" type="pres">
      <dgm:prSet presAssocID="{6C04B6D2-D667-4E0F-9EC4-756C789899C7}" presName="node" presStyleLbl="node1" presStyleIdx="10" presStyleCnt="12">
        <dgm:presLayoutVars>
          <dgm:bulletEnabled val="1"/>
        </dgm:presLayoutVars>
      </dgm:prSet>
      <dgm:spPr/>
    </dgm:pt>
    <dgm:pt modelId="{E1F153E4-7EF2-4BA9-B6D5-4075AC87C458}" type="pres">
      <dgm:prSet presAssocID="{A5E622AE-EAE7-4DCC-954E-12D3D4ABC97E}" presName="sibTrans" presStyleCnt="0"/>
      <dgm:spPr/>
    </dgm:pt>
    <dgm:pt modelId="{23E5EF13-CD91-4100-9E10-E45673AB1721}" type="pres">
      <dgm:prSet presAssocID="{7E9AD884-F835-4FE1-9F1E-336676BDDB02}" presName="node" presStyleLbl="node1" presStyleIdx="11" presStyleCnt="12">
        <dgm:presLayoutVars>
          <dgm:bulletEnabled val="1"/>
        </dgm:presLayoutVars>
      </dgm:prSet>
      <dgm:spPr/>
    </dgm:pt>
  </dgm:ptLst>
  <dgm:cxnLst>
    <dgm:cxn modelId="{8AE5C31D-4FC9-40A6-AD56-7ED0258B6E44}" type="presOf" srcId="{6C04B6D2-D667-4E0F-9EC4-756C789899C7}" destId="{9EC3C674-889F-4128-869E-C1785C30A85D}" srcOrd="0" destOrd="0" presId="urn:microsoft.com/office/officeart/2005/8/layout/default"/>
    <dgm:cxn modelId="{91C02921-A626-4C51-8D41-C1D8CDB44366}" type="presOf" srcId="{A166956D-11CD-4A99-B429-0F1D70FA8B0C}" destId="{F287EFCF-C116-4ABC-8AC9-B59A0A860F39}" srcOrd="0" destOrd="0" presId="urn:microsoft.com/office/officeart/2005/8/layout/default"/>
    <dgm:cxn modelId="{97BBA222-7E96-4A3C-AF3A-47511D1BBA54}" type="presOf" srcId="{5B434EF0-B603-4C03-8115-00F995BD7E66}" destId="{5FC5DF4A-BA28-4AF3-B9E7-B3D85865A9CA}" srcOrd="0" destOrd="0" presId="urn:microsoft.com/office/officeart/2005/8/layout/default"/>
    <dgm:cxn modelId="{C73BDD25-7356-4012-A44A-B35A952DEDC8}" type="presOf" srcId="{2E6F45B5-52FB-4078-AC54-C7BA8BAC83BC}" destId="{6F49F197-756B-4245-A326-5E0D84976B93}" srcOrd="0" destOrd="0" presId="urn:microsoft.com/office/officeart/2005/8/layout/default"/>
    <dgm:cxn modelId="{24FAE129-49B7-4A12-9495-503DA21398E4}" srcId="{5B434EF0-B603-4C03-8115-00F995BD7E66}" destId="{9C3E67D4-48DF-4DCB-AEAA-95AA8D24160F}" srcOrd="9" destOrd="0" parTransId="{12FFEFD1-06F2-4E0F-8B31-A0528112A48E}" sibTransId="{FD2903FC-41A5-4A35-9EB4-F6033F20D8DF}"/>
    <dgm:cxn modelId="{C5619F2A-84CB-49D1-89D7-5C25FCBF4172}" type="presOf" srcId="{DB68594A-52E4-47A7-95CB-61661E6819BD}" destId="{35FEE86B-AAF2-4AF2-BFAB-2CC31E058D22}" srcOrd="0" destOrd="0" presId="urn:microsoft.com/office/officeart/2005/8/layout/default"/>
    <dgm:cxn modelId="{5DC36231-0C08-4FB8-9770-DF34EBE769A7}" type="presOf" srcId="{6AF494B9-DE6D-4808-83F4-7BC9F7D63FA7}" destId="{1ADF2513-A9A3-4874-8DA5-AF9A161B863D}" srcOrd="0" destOrd="0" presId="urn:microsoft.com/office/officeart/2005/8/layout/default"/>
    <dgm:cxn modelId="{CFBD5839-4E99-4ADD-A8D4-ACAD4E12DC63}" type="presOf" srcId="{8EF3CAF3-8CCD-44B3-BE25-462D207F0ACB}" destId="{C1E06A85-E7F0-433D-A8B9-ED59CE470A82}" srcOrd="0" destOrd="0" presId="urn:microsoft.com/office/officeart/2005/8/layout/default"/>
    <dgm:cxn modelId="{5685113C-73B1-4082-A77B-AD09857F6219}" type="presOf" srcId="{77202AA0-EFDB-4CFB-A34C-CA2EFB170FF6}" destId="{B15289E7-85EE-43EE-961F-E015FE442BFA}" srcOrd="0" destOrd="0" presId="urn:microsoft.com/office/officeart/2005/8/layout/default"/>
    <dgm:cxn modelId="{68824A5C-9B56-4B5D-8553-936478E9C90C}" srcId="{5B434EF0-B603-4C03-8115-00F995BD7E66}" destId="{7E9AD884-F835-4FE1-9F1E-336676BDDB02}" srcOrd="11" destOrd="0" parTransId="{8DB53663-DF8D-4412-A4BD-9D488031CF53}" sibTransId="{96CCD0CB-BAB8-45EB-B817-C1E79375A07A}"/>
    <dgm:cxn modelId="{D331F242-07E4-491F-935C-6635B6FDAC5A}" srcId="{5B434EF0-B603-4C03-8115-00F995BD7E66}" destId="{ED842C5C-9DE5-43D7-A798-7255C5746A5B}" srcOrd="7" destOrd="0" parTransId="{8215B022-82D4-47C1-885E-D97FB2F4CF9C}" sibTransId="{FE22E246-F6CF-4103-B387-D8ECF308EFC7}"/>
    <dgm:cxn modelId="{643C1E64-7635-47DA-B425-B29227CA3095}" srcId="{5B434EF0-B603-4C03-8115-00F995BD7E66}" destId="{DB68594A-52E4-47A7-95CB-61661E6819BD}" srcOrd="3" destOrd="0" parTransId="{9439F1C8-06F7-4273-A1DF-769EF370DFE2}" sibTransId="{1DF4CFF0-4CD8-458F-8E93-15F53C325196}"/>
    <dgm:cxn modelId="{14F22765-7D11-434C-A7FD-41DA05A30CB9}" srcId="{5B434EF0-B603-4C03-8115-00F995BD7E66}" destId="{8EF3CAF3-8CCD-44B3-BE25-462D207F0ACB}" srcOrd="4" destOrd="0" parTransId="{C196AD03-8A43-4D46-9EA0-14EEC2661E2C}" sibTransId="{E20614C8-8D80-4454-A34C-2AB6EE738E2D}"/>
    <dgm:cxn modelId="{9D6FE86B-A36A-443B-9EDD-5401D7E5D01C}" srcId="{5B434EF0-B603-4C03-8115-00F995BD7E66}" destId="{77202AA0-EFDB-4CFB-A34C-CA2EFB170FF6}" srcOrd="0" destOrd="0" parTransId="{A5CCDEA6-A783-4144-B5DA-5CB571415C4A}" sibTransId="{AD8F855B-9687-40B3-A1C1-0F25863063F7}"/>
    <dgm:cxn modelId="{A315C16C-5E06-49E4-B233-C7C66CA3E4A0}" srcId="{5B434EF0-B603-4C03-8115-00F995BD7E66}" destId="{A166956D-11CD-4A99-B429-0F1D70FA8B0C}" srcOrd="5" destOrd="0" parTransId="{7B823833-6682-46AB-A49D-C94F81B92D0A}" sibTransId="{7A9049F4-B70C-44DC-8717-AC17BBEDAF0A}"/>
    <dgm:cxn modelId="{FD54337F-B6AD-4199-8AFD-B0DDA8CE091A}" srcId="{5B434EF0-B603-4C03-8115-00F995BD7E66}" destId="{57CD9F9C-B95D-4EBA-B758-C680310FA0F4}" srcOrd="6" destOrd="0" parTransId="{9CCF9459-DD19-40C3-9D13-1D8EC1DA4B26}" sibTransId="{93F949AD-9C23-41FC-A989-1F7F81650A09}"/>
    <dgm:cxn modelId="{B738FA8E-B78F-4850-A351-3E16D20E2685}" type="presOf" srcId="{ED842C5C-9DE5-43D7-A798-7255C5746A5B}" destId="{B54FB143-93C8-4149-B6B1-B33BA2DB3927}" srcOrd="0" destOrd="0" presId="urn:microsoft.com/office/officeart/2005/8/layout/default"/>
    <dgm:cxn modelId="{475338BC-5F23-43C3-9858-41F0D2D1D85D}" type="presOf" srcId="{7E9AD884-F835-4FE1-9F1E-336676BDDB02}" destId="{23E5EF13-CD91-4100-9E10-E45673AB1721}" srcOrd="0" destOrd="0" presId="urn:microsoft.com/office/officeart/2005/8/layout/default"/>
    <dgm:cxn modelId="{756572C0-6AB0-460C-82FF-73EF590D9D35}" srcId="{5B434EF0-B603-4C03-8115-00F995BD7E66}" destId="{6AF494B9-DE6D-4808-83F4-7BC9F7D63FA7}" srcOrd="8" destOrd="0" parTransId="{0D67B8F4-37BE-4D7B-BADA-5765CE49D11C}" sibTransId="{A9FB78FE-D2A4-4756-9A4D-DFBDE693AEC7}"/>
    <dgm:cxn modelId="{558920CB-D1F6-4A7F-8C51-E63422C3438E}" type="presOf" srcId="{57CD9F9C-B95D-4EBA-B758-C680310FA0F4}" destId="{E417FCB2-53B0-4B6D-8763-6DCEDC03F346}" srcOrd="0" destOrd="0" presId="urn:microsoft.com/office/officeart/2005/8/layout/default"/>
    <dgm:cxn modelId="{4541F0D3-461C-4158-B132-8BF5D6D64373}" type="presOf" srcId="{9C3E67D4-48DF-4DCB-AEAA-95AA8D24160F}" destId="{9AF6EBEB-CA3A-437F-9024-46B2FA7EE459}" srcOrd="0" destOrd="0" presId="urn:microsoft.com/office/officeart/2005/8/layout/default"/>
    <dgm:cxn modelId="{3A6A12D7-985A-448D-9783-7B5F68CA09EA}" srcId="{5B434EF0-B603-4C03-8115-00F995BD7E66}" destId="{2ED81D7C-9EA7-4D42-BDFF-D22256DE8E6E}" srcOrd="2" destOrd="0" parTransId="{50732404-AD6F-42AE-B73C-F472C775AB1D}" sibTransId="{2A2A4391-7AD2-4468-B8F5-3CD056F8789E}"/>
    <dgm:cxn modelId="{AC3B42D7-5985-487B-8287-B79E706B82FA}" type="presOf" srcId="{2ED81D7C-9EA7-4D42-BDFF-D22256DE8E6E}" destId="{BA4880E1-3464-4CA7-8E39-3E1317ED39EE}" srcOrd="0" destOrd="0" presId="urn:microsoft.com/office/officeart/2005/8/layout/default"/>
    <dgm:cxn modelId="{691FF8DB-5D00-43E3-90AC-B1B9D3FD0AB2}" srcId="{5B434EF0-B603-4C03-8115-00F995BD7E66}" destId="{2E6F45B5-52FB-4078-AC54-C7BA8BAC83BC}" srcOrd="1" destOrd="0" parTransId="{71990AA1-F869-4598-9CA4-A98D5DCBF8C6}" sibTransId="{EF77B740-682C-42E5-994C-834DC8E36CE8}"/>
    <dgm:cxn modelId="{24BF15FF-E66B-4CCB-A25B-B85927D2311D}" srcId="{5B434EF0-B603-4C03-8115-00F995BD7E66}" destId="{6C04B6D2-D667-4E0F-9EC4-756C789899C7}" srcOrd="10" destOrd="0" parTransId="{5292719F-C3ED-4DB3-B137-A97BB8E863A2}" sibTransId="{A5E622AE-EAE7-4DCC-954E-12D3D4ABC97E}"/>
    <dgm:cxn modelId="{727835CB-F91B-4B87-AD8D-2FC8BBEF348F}" type="presParOf" srcId="{5FC5DF4A-BA28-4AF3-B9E7-B3D85865A9CA}" destId="{B15289E7-85EE-43EE-961F-E015FE442BFA}" srcOrd="0" destOrd="0" presId="urn:microsoft.com/office/officeart/2005/8/layout/default"/>
    <dgm:cxn modelId="{F21901CD-285A-4F84-B6BC-E966757DD119}" type="presParOf" srcId="{5FC5DF4A-BA28-4AF3-B9E7-B3D85865A9CA}" destId="{6D1D039D-5378-41DE-9F1C-5C50D38DA6E1}" srcOrd="1" destOrd="0" presId="urn:microsoft.com/office/officeart/2005/8/layout/default"/>
    <dgm:cxn modelId="{36EBE28E-34EB-49DA-A963-06D31C303FBC}" type="presParOf" srcId="{5FC5DF4A-BA28-4AF3-B9E7-B3D85865A9CA}" destId="{6F49F197-756B-4245-A326-5E0D84976B93}" srcOrd="2" destOrd="0" presId="urn:microsoft.com/office/officeart/2005/8/layout/default"/>
    <dgm:cxn modelId="{A89FB0DE-1259-455A-A952-476D60A8BA7B}" type="presParOf" srcId="{5FC5DF4A-BA28-4AF3-B9E7-B3D85865A9CA}" destId="{DF9FC213-E70F-4E3E-9E7F-6FDD2354FB9A}" srcOrd="3" destOrd="0" presId="urn:microsoft.com/office/officeart/2005/8/layout/default"/>
    <dgm:cxn modelId="{F7EF134F-018B-46C3-B1A4-41BCA68A3018}" type="presParOf" srcId="{5FC5DF4A-BA28-4AF3-B9E7-B3D85865A9CA}" destId="{BA4880E1-3464-4CA7-8E39-3E1317ED39EE}" srcOrd="4" destOrd="0" presId="urn:microsoft.com/office/officeart/2005/8/layout/default"/>
    <dgm:cxn modelId="{C48277FF-6E1E-42EB-AE07-073FF744188F}" type="presParOf" srcId="{5FC5DF4A-BA28-4AF3-B9E7-B3D85865A9CA}" destId="{3E6D63F6-D3EA-4472-9574-8A70F3B30473}" srcOrd="5" destOrd="0" presId="urn:microsoft.com/office/officeart/2005/8/layout/default"/>
    <dgm:cxn modelId="{DD9EDE31-8C77-49A9-8823-7AA0266BA5D3}" type="presParOf" srcId="{5FC5DF4A-BA28-4AF3-B9E7-B3D85865A9CA}" destId="{35FEE86B-AAF2-4AF2-BFAB-2CC31E058D22}" srcOrd="6" destOrd="0" presId="urn:microsoft.com/office/officeart/2005/8/layout/default"/>
    <dgm:cxn modelId="{694A5C8B-4EF4-4B70-A600-A1E9CE05B76B}" type="presParOf" srcId="{5FC5DF4A-BA28-4AF3-B9E7-B3D85865A9CA}" destId="{88695B1F-B27A-4489-82CB-0C582E11518A}" srcOrd="7" destOrd="0" presId="urn:microsoft.com/office/officeart/2005/8/layout/default"/>
    <dgm:cxn modelId="{375A39E7-2162-408E-A385-ECF50AAD5F60}" type="presParOf" srcId="{5FC5DF4A-BA28-4AF3-B9E7-B3D85865A9CA}" destId="{C1E06A85-E7F0-433D-A8B9-ED59CE470A82}" srcOrd="8" destOrd="0" presId="urn:microsoft.com/office/officeart/2005/8/layout/default"/>
    <dgm:cxn modelId="{573947A9-66FA-4B4A-B79F-7887FF9E4677}" type="presParOf" srcId="{5FC5DF4A-BA28-4AF3-B9E7-B3D85865A9CA}" destId="{C11859A6-E7F1-43A9-A998-EB123A664EA8}" srcOrd="9" destOrd="0" presId="urn:microsoft.com/office/officeart/2005/8/layout/default"/>
    <dgm:cxn modelId="{8BD9E6A5-511B-4DDD-BB27-32834D2C3591}" type="presParOf" srcId="{5FC5DF4A-BA28-4AF3-B9E7-B3D85865A9CA}" destId="{F287EFCF-C116-4ABC-8AC9-B59A0A860F39}" srcOrd="10" destOrd="0" presId="urn:microsoft.com/office/officeart/2005/8/layout/default"/>
    <dgm:cxn modelId="{CA22630F-E201-4C4E-8A60-451C76D2E082}" type="presParOf" srcId="{5FC5DF4A-BA28-4AF3-B9E7-B3D85865A9CA}" destId="{DB8535B1-00C9-491A-B2DB-B5BD5D801F10}" srcOrd="11" destOrd="0" presId="urn:microsoft.com/office/officeart/2005/8/layout/default"/>
    <dgm:cxn modelId="{0215A75F-6F44-4161-91D1-D3859B91FD1D}" type="presParOf" srcId="{5FC5DF4A-BA28-4AF3-B9E7-B3D85865A9CA}" destId="{E417FCB2-53B0-4B6D-8763-6DCEDC03F346}" srcOrd="12" destOrd="0" presId="urn:microsoft.com/office/officeart/2005/8/layout/default"/>
    <dgm:cxn modelId="{E8BF3946-996A-4CBA-8459-57E2C2E015B7}" type="presParOf" srcId="{5FC5DF4A-BA28-4AF3-B9E7-B3D85865A9CA}" destId="{2E67138B-89D2-4E9B-B725-4383EDD8EF05}" srcOrd="13" destOrd="0" presId="urn:microsoft.com/office/officeart/2005/8/layout/default"/>
    <dgm:cxn modelId="{951825E6-0441-4127-8C54-E8DD7ECFC03B}" type="presParOf" srcId="{5FC5DF4A-BA28-4AF3-B9E7-B3D85865A9CA}" destId="{B54FB143-93C8-4149-B6B1-B33BA2DB3927}" srcOrd="14" destOrd="0" presId="urn:microsoft.com/office/officeart/2005/8/layout/default"/>
    <dgm:cxn modelId="{7BC839E3-A611-4250-8186-501D24756A29}" type="presParOf" srcId="{5FC5DF4A-BA28-4AF3-B9E7-B3D85865A9CA}" destId="{B7967B2D-7580-4B18-B06E-B4814417DD00}" srcOrd="15" destOrd="0" presId="urn:microsoft.com/office/officeart/2005/8/layout/default"/>
    <dgm:cxn modelId="{E44719F4-D930-4015-8403-24EAB2D1500D}" type="presParOf" srcId="{5FC5DF4A-BA28-4AF3-B9E7-B3D85865A9CA}" destId="{1ADF2513-A9A3-4874-8DA5-AF9A161B863D}" srcOrd="16" destOrd="0" presId="urn:microsoft.com/office/officeart/2005/8/layout/default"/>
    <dgm:cxn modelId="{4D17E8B0-8998-40AF-BA57-FE9C427D3CBC}" type="presParOf" srcId="{5FC5DF4A-BA28-4AF3-B9E7-B3D85865A9CA}" destId="{2DE23F1D-5C10-4D8E-A7C0-869F84BEE552}" srcOrd="17" destOrd="0" presId="urn:microsoft.com/office/officeart/2005/8/layout/default"/>
    <dgm:cxn modelId="{0490B367-73C6-43E5-815F-3F918F444AFC}" type="presParOf" srcId="{5FC5DF4A-BA28-4AF3-B9E7-B3D85865A9CA}" destId="{9AF6EBEB-CA3A-437F-9024-46B2FA7EE459}" srcOrd="18" destOrd="0" presId="urn:microsoft.com/office/officeart/2005/8/layout/default"/>
    <dgm:cxn modelId="{2FA0CE6F-CDD6-4F91-8445-8AE71B47BF79}" type="presParOf" srcId="{5FC5DF4A-BA28-4AF3-B9E7-B3D85865A9CA}" destId="{11D91C21-1708-4FDF-B817-210E589C4585}" srcOrd="19" destOrd="0" presId="urn:microsoft.com/office/officeart/2005/8/layout/default"/>
    <dgm:cxn modelId="{6DBE2EE7-4390-4F84-98CF-9546158434F5}" type="presParOf" srcId="{5FC5DF4A-BA28-4AF3-B9E7-B3D85865A9CA}" destId="{9EC3C674-889F-4128-869E-C1785C30A85D}" srcOrd="20" destOrd="0" presId="urn:microsoft.com/office/officeart/2005/8/layout/default"/>
    <dgm:cxn modelId="{EDC6C86A-3D6D-40AC-AF0E-859538C979B4}" type="presParOf" srcId="{5FC5DF4A-BA28-4AF3-B9E7-B3D85865A9CA}" destId="{E1F153E4-7EF2-4BA9-B6D5-4075AC87C458}" srcOrd="21" destOrd="0" presId="urn:microsoft.com/office/officeart/2005/8/layout/default"/>
    <dgm:cxn modelId="{0A5C6D9D-CD13-4E8B-97AE-0EC594704F7F}" type="presParOf" srcId="{5FC5DF4A-BA28-4AF3-B9E7-B3D85865A9CA}" destId="{23E5EF13-CD91-4100-9E10-E45673AB1721}" srcOrd="22" destOrd="0" presId="urn:microsoft.com/office/officeart/2005/8/layout/defaul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DF80874-5926-4963-946D-565EE379BD17}" type="doc">
      <dgm:prSet loTypeId="urn:microsoft.com/office/officeart/2005/8/layout/default" loCatId="list" qsTypeId="urn:microsoft.com/office/officeart/2005/8/quickstyle/simple1" qsCatId="simple" csTypeId="urn:microsoft.com/office/officeart/2005/8/colors/accent3_5" csCatId="accent3" phldr="1"/>
      <dgm:spPr/>
      <dgm:t>
        <a:bodyPr/>
        <a:lstStyle/>
        <a:p>
          <a:endParaRPr lang="el-GR"/>
        </a:p>
      </dgm:t>
    </dgm:pt>
    <dgm:pt modelId="{474403DE-88E1-408E-983E-DD933FFD648D}">
      <dgm:prSet phldrT="[Κείμενο]" custT="1"/>
      <dgm:spPr/>
      <dgm:t>
        <a:bodyPr/>
        <a:lstStyle/>
        <a:p>
          <a:pPr>
            <a:buFont typeface="Wingdings" panose="05000000000000000000" pitchFamily="2" charset="2"/>
            <a:buChar char=""/>
          </a:pPr>
          <a:r>
            <a:rPr lang="el-GR" sz="800"/>
            <a:t>Άτομα με αδυναμία πρόσβασης σε βασικά αγαθά, που ζουν κάτω από το όριο ή σε κίνδυνο φτώχειας και κοινωνικού αποκλεισμού</a:t>
          </a:r>
        </a:p>
      </dgm:t>
    </dgm:pt>
    <dgm:pt modelId="{C94F80E7-BBD7-4776-8E40-5BF7B355C184}" type="parTrans" cxnId="{0958779D-E1BB-417C-B8C3-E8E11A5FDA2D}">
      <dgm:prSet/>
      <dgm:spPr/>
      <dgm:t>
        <a:bodyPr/>
        <a:lstStyle/>
        <a:p>
          <a:endParaRPr lang="el-GR" sz="2000"/>
        </a:p>
      </dgm:t>
    </dgm:pt>
    <dgm:pt modelId="{C81D199E-C756-4ADA-8E02-9C947B950252}" type="sibTrans" cxnId="{0958779D-E1BB-417C-B8C3-E8E11A5FDA2D}">
      <dgm:prSet/>
      <dgm:spPr/>
      <dgm:t>
        <a:bodyPr/>
        <a:lstStyle/>
        <a:p>
          <a:endParaRPr lang="el-GR" sz="2000"/>
        </a:p>
      </dgm:t>
    </dgm:pt>
    <dgm:pt modelId="{3E3B5F19-CCBF-4D32-937F-388F8B813D31}">
      <dgm:prSet custT="1"/>
      <dgm:spPr/>
      <dgm:t>
        <a:bodyPr/>
        <a:lstStyle/>
        <a:p>
          <a:pPr>
            <a:buFont typeface="Wingdings" panose="05000000000000000000" pitchFamily="2" charset="2"/>
            <a:buChar char=""/>
          </a:pPr>
          <a:r>
            <a:rPr lang="el-GR" sz="800"/>
            <a:t>Άτομα με δυσκολία πρόσβασης σε υπηρεσίες υγείας</a:t>
          </a:r>
        </a:p>
      </dgm:t>
    </dgm:pt>
    <dgm:pt modelId="{C1D4472A-B8F2-4A4B-A649-7EDDA93C9C28}" type="parTrans" cxnId="{9EABC630-2934-4A1A-BA26-C6F8C1E7558B}">
      <dgm:prSet/>
      <dgm:spPr/>
      <dgm:t>
        <a:bodyPr/>
        <a:lstStyle/>
        <a:p>
          <a:endParaRPr lang="el-GR" sz="2000"/>
        </a:p>
      </dgm:t>
    </dgm:pt>
    <dgm:pt modelId="{89091655-D831-422D-B4AC-B0F1E5987CBF}" type="sibTrans" cxnId="{9EABC630-2934-4A1A-BA26-C6F8C1E7558B}">
      <dgm:prSet/>
      <dgm:spPr/>
      <dgm:t>
        <a:bodyPr/>
        <a:lstStyle/>
        <a:p>
          <a:endParaRPr lang="el-GR" sz="2000"/>
        </a:p>
      </dgm:t>
    </dgm:pt>
    <dgm:pt modelId="{A4E75339-D863-4613-B42E-5B817C3C1FB6}">
      <dgm:prSet custT="1"/>
      <dgm:spPr/>
      <dgm:t>
        <a:bodyPr/>
        <a:lstStyle/>
        <a:p>
          <a:pPr>
            <a:buFont typeface="Wingdings" panose="05000000000000000000" pitchFamily="2" charset="2"/>
            <a:buChar char=""/>
          </a:pPr>
          <a:r>
            <a:rPr lang="el-GR" sz="800"/>
            <a:t>ΑμεΑ</a:t>
          </a:r>
        </a:p>
      </dgm:t>
    </dgm:pt>
    <dgm:pt modelId="{7D263092-3B90-4A48-A5DD-F3F99739D19A}" type="parTrans" cxnId="{0931AAD1-BE3B-419F-A2B2-9675A778368E}">
      <dgm:prSet/>
      <dgm:spPr/>
      <dgm:t>
        <a:bodyPr/>
        <a:lstStyle/>
        <a:p>
          <a:endParaRPr lang="el-GR" sz="2000"/>
        </a:p>
      </dgm:t>
    </dgm:pt>
    <dgm:pt modelId="{3534860F-2439-4DCD-81C7-148493260698}" type="sibTrans" cxnId="{0931AAD1-BE3B-419F-A2B2-9675A778368E}">
      <dgm:prSet/>
      <dgm:spPr/>
      <dgm:t>
        <a:bodyPr/>
        <a:lstStyle/>
        <a:p>
          <a:endParaRPr lang="el-GR" sz="2000"/>
        </a:p>
      </dgm:t>
    </dgm:pt>
    <dgm:pt modelId="{AC4FCF3B-8CCE-40D1-8EE2-A48AA519C3CA}">
      <dgm:prSet custT="1"/>
      <dgm:spPr/>
      <dgm:t>
        <a:bodyPr/>
        <a:lstStyle/>
        <a:p>
          <a:pPr>
            <a:buFont typeface="Wingdings" panose="05000000000000000000" pitchFamily="2" charset="2"/>
            <a:buChar char=""/>
          </a:pPr>
          <a:r>
            <a:rPr lang="el-GR" sz="800"/>
            <a:t>ΡΟΜΑ και λοιπές περιθωριοποιημένες κοινότητες (όπως μετανάστες) που είναι εγκατεστημένοι στην Περιφέρεια Δυτικής Ελλάδας</a:t>
          </a:r>
        </a:p>
      </dgm:t>
    </dgm:pt>
    <dgm:pt modelId="{BC6912BB-883C-4065-876D-5075623E821D}" type="parTrans" cxnId="{B4C2938C-9A24-43A7-8A2E-3B0258B20CB1}">
      <dgm:prSet/>
      <dgm:spPr/>
      <dgm:t>
        <a:bodyPr/>
        <a:lstStyle/>
        <a:p>
          <a:endParaRPr lang="el-GR" sz="2000"/>
        </a:p>
      </dgm:t>
    </dgm:pt>
    <dgm:pt modelId="{39BB348B-C0DC-4A9D-854F-2CDBCE79AE56}" type="sibTrans" cxnId="{B4C2938C-9A24-43A7-8A2E-3B0258B20CB1}">
      <dgm:prSet/>
      <dgm:spPr/>
      <dgm:t>
        <a:bodyPr/>
        <a:lstStyle/>
        <a:p>
          <a:endParaRPr lang="el-GR" sz="2000"/>
        </a:p>
      </dgm:t>
    </dgm:pt>
    <dgm:pt modelId="{7798F23C-C854-4BCD-94B6-7E9F51BCF790}">
      <dgm:prSet custT="1"/>
      <dgm:spPr/>
      <dgm:t>
        <a:bodyPr/>
        <a:lstStyle/>
        <a:p>
          <a:pPr>
            <a:buFont typeface="Wingdings" panose="05000000000000000000" pitchFamily="2" charset="2"/>
            <a:buChar char=""/>
          </a:pPr>
          <a:r>
            <a:rPr lang="el-GR" sz="800"/>
            <a:t>Πολύτεκνες οικογένειες</a:t>
          </a:r>
        </a:p>
      </dgm:t>
    </dgm:pt>
    <dgm:pt modelId="{6F0071B7-11B7-4973-810D-8C49C98ED2F9}" type="parTrans" cxnId="{1A486E05-B241-4E1F-95E0-74CED8DF1A96}">
      <dgm:prSet/>
      <dgm:spPr/>
      <dgm:t>
        <a:bodyPr/>
        <a:lstStyle/>
        <a:p>
          <a:endParaRPr lang="el-GR" sz="2000"/>
        </a:p>
      </dgm:t>
    </dgm:pt>
    <dgm:pt modelId="{6A1575CD-86EE-4EBD-AB3A-5FBF37119E77}" type="sibTrans" cxnId="{1A486E05-B241-4E1F-95E0-74CED8DF1A96}">
      <dgm:prSet/>
      <dgm:spPr/>
      <dgm:t>
        <a:bodyPr/>
        <a:lstStyle/>
        <a:p>
          <a:endParaRPr lang="el-GR" sz="2000"/>
        </a:p>
      </dgm:t>
    </dgm:pt>
    <dgm:pt modelId="{0F92C053-A6FB-4EB0-B0EF-AC6E2A723F80}">
      <dgm:prSet custT="1"/>
      <dgm:spPr/>
      <dgm:t>
        <a:bodyPr/>
        <a:lstStyle/>
        <a:p>
          <a:pPr>
            <a:buFont typeface="Wingdings" panose="05000000000000000000" pitchFamily="2" charset="2"/>
            <a:buChar char=""/>
          </a:pPr>
          <a:r>
            <a:rPr lang="el-GR" sz="800"/>
            <a:t>Γυναίκες και παιδιά θύματα κακοποίησης</a:t>
          </a:r>
        </a:p>
      </dgm:t>
    </dgm:pt>
    <dgm:pt modelId="{37C47434-C152-4A42-A4A7-BB0A9214F8F3}" type="parTrans" cxnId="{6EC8F2ED-B6A8-4442-A16B-3BFD8876A81D}">
      <dgm:prSet/>
      <dgm:spPr/>
      <dgm:t>
        <a:bodyPr/>
        <a:lstStyle/>
        <a:p>
          <a:endParaRPr lang="el-GR" sz="2000"/>
        </a:p>
      </dgm:t>
    </dgm:pt>
    <dgm:pt modelId="{94B398E2-74E2-4056-81BB-80F04FE9BDC1}" type="sibTrans" cxnId="{6EC8F2ED-B6A8-4442-A16B-3BFD8876A81D}">
      <dgm:prSet/>
      <dgm:spPr/>
      <dgm:t>
        <a:bodyPr/>
        <a:lstStyle/>
        <a:p>
          <a:endParaRPr lang="el-GR" sz="2000"/>
        </a:p>
      </dgm:t>
    </dgm:pt>
    <dgm:pt modelId="{0492C5F2-F4EE-4C15-B7C9-167C97D930FE}">
      <dgm:prSet custT="1"/>
      <dgm:spPr/>
      <dgm:t>
        <a:bodyPr/>
        <a:lstStyle/>
        <a:p>
          <a:pPr>
            <a:buFont typeface="Wingdings" panose="05000000000000000000" pitchFamily="2" charset="2"/>
            <a:buChar char=""/>
          </a:pPr>
          <a:r>
            <a:rPr lang="el-GR" sz="800"/>
            <a:t>Παιδιά ηλικίας 0-17 ετών σε καταστάσεις αποκλεισμού</a:t>
          </a:r>
        </a:p>
      </dgm:t>
    </dgm:pt>
    <dgm:pt modelId="{1BBF2ADC-2A4D-453E-BE86-5CB5DB63EF5A}" type="parTrans" cxnId="{24895B7B-BD79-427C-8DCB-807C5D8B46AB}">
      <dgm:prSet/>
      <dgm:spPr/>
      <dgm:t>
        <a:bodyPr/>
        <a:lstStyle/>
        <a:p>
          <a:endParaRPr lang="el-GR" sz="2000"/>
        </a:p>
      </dgm:t>
    </dgm:pt>
    <dgm:pt modelId="{09DACC65-C30C-42C2-9326-03C9E014101D}" type="sibTrans" cxnId="{24895B7B-BD79-427C-8DCB-807C5D8B46AB}">
      <dgm:prSet/>
      <dgm:spPr/>
      <dgm:t>
        <a:bodyPr/>
        <a:lstStyle/>
        <a:p>
          <a:endParaRPr lang="el-GR" sz="2000"/>
        </a:p>
      </dgm:t>
    </dgm:pt>
    <dgm:pt modelId="{A70B7284-D4B5-462B-B2AF-13E9E3C2E983}">
      <dgm:prSet custT="1"/>
      <dgm:spPr/>
      <dgm:t>
        <a:bodyPr/>
        <a:lstStyle/>
        <a:p>
          <a:pPr>
            <a:buFont typeface="Wingdings" panose="05000000000000000000" pitchFamily="2" charset="2"/>
            <a:buChar char=""/>
          </a:pPr>
          <a:r>
            <a:rPr lang="el-GR" sz="800"/>
            <a:t>Μακροχρόνια άνεργοι και άνεργες γυναίκες</a:t>
          </a:r>
        </a:p>
      </dgm:t>
    </dgm:pt>
    <dgm:pt modelId="{5E3ACEAD-4442-42EF-A736-0AC6AEDBD721}" type="parTrans" cxnId="{AF0C39A6-4297-42A8-89DC-FDC2B1D8FAEC}">
      <dgm:prSet/>
      <dgm:spPr/>
      <dgm:t>
        <a:bodyPr/>
        <a:lstStyle/>
        <a:p>
          <a:endParaRPr lang="el-GR" sz="2000"/>
        </a:p>
      </dgm:t>
    </dgm:pt>
    <dgm:pt modelId="{FCC19733-4B11-4EFF-9F88-C4717196D2D7}" type="sibTrans" cxnId="{AF0C39A6-4297-42A8-89DC-FDC2B1D8FAEC}">
      <dgm:prSet/>
      <dgm:spPr/>
      <dgm:t>
        <a:bodyPr/>
        <a:lstStyle/>
        <a:p>
          <a:endParaRPr lang="el-GR" sz="2000"/>
        </a:p>
      </dgm:t>
    </dgm:pt>
    <dgm:pt modelId="{A95B02DD-A09B-4824-8449-BB8AB0734D82}">
      <dgm:prSet custT="1"/>
      <dgm:spPr/>
      <dgm:t>
        <a:bodyPr/>
        <a:lstStyle/>
        <a:p>
          <a:pPr>
            <a:buFont typeface="Wingdings" panose="05000000000000000000" pitchFamily="2" charset="2"/>
            <a:buChar char=""/>
          </a:pPr>
          <a:r>
            <a:rPr lang="el-GR" sz="800"/>
            <a:t>Άτομα με χαμηλά προσόντα</a:t>
          </a:r>
        </a:p>
      </dgm:t>
    </dgm:pt>
    <dgm:pt modelId="{F79D53FB-72A2-4E70-A328-6862A4C2E212}" type="parTrans" cxnId="{D167D3DC-7F22-4004-AC59-674B0F0CE8A6}">
      <dgm:prSet/>
      <dgm:spPr/>
      <dgm:t>
        <a:bodyPr/>
        <a:lstStyle/>
        <a:p>
          <a:endParaRPr lang="el-GR" sz="2000"/>
        </a:p>
      </dgm:t>
    </dgm:pt>
    <dgm:pt modelId="{F331B8C6-5EA3-4AC7-A303-DE4E0DCF25E9}" type="sibTrans" cxnId="{D167D3DC-7F22-4004-AC59-674B0F0CE8A6}">
      <dgm:prSet/>
      <dgm:spPr/>
      <dgm:t>
        <a:bodyPr/>
        <a:lstStyle/>
        <a:p>
          <a:endParaRPr lang="el-GR" sz="2000"/>
        </a:p>
      </dgm:t>
    </dgm:pt>
    <dgm:pt modelId="{554358D3-4804-4E1E-A77C-0305B764BC35}">
      <dgm:prSet custT="1"/>
      <dgm:spPr/>
      <dgm:t>
        <a:bodyPr/>
        <a:lstStyle/>
        <a:p>
          <a:pPr>
            <a:buFont typeface="Wingdings" panose="05000000000000000000" pitchFamily="2" charset="2"/>
            <a:buChar char=""/>
          </a:pPr>
          <a:r>
            <a:rPr lang="el-GR" sz="800"/>
            <a:t>Εξαρτημένα/απεξαρτημένα άτομα</a:t>
          </a:r>
        </a:p>
      </dgm:t>
    </dgm:pt>
    <dgm:pt modelId="{AB2AFC8E-AF35-4686-ACC6-8BE6FE1319C3}" type="parTrans" cxnId="{A0F7BB15-CD0F-4E94-9628-EF9927CA4F99}">
      <dgm:prSet/>
      <dgm:spPr/>
      <dgm:t>
        <a:bodyPr/>
        <a:lstStyle/>
        <a:p>
          <a:endParaRPr lang="el-GR" sz="2000"/>
        </a:p>
      </dgm:t>
    </dgm:pt>
    <dgm:pt modelId="{14359FBD-434B-44ED-B660-F8AB37D5FA80}" type="sibTrans" cxnId="{A0F7BB15-CD0F-4E94-9628-EF9927CA4F99}">
      <dgm:prSet/>
      <dgm:spPr/>
      <dgm:t>
        <a:bodyPr/>
        <a:lstStyle/>
        <a:p>
          <a:endParaRPr lang="el-GR" sz="2000"/>
        </a:p>
      </dgm:t>
    </dgm:pt>
    <dgm:pt modelId="{173B676D-7A73-41B0-84A6-0157BF4B4E82}" type="pres">
      <dgm:prSet presAssocID="{ADF80874-5926-4963-946D-565EE379BD17}" presName="diagram" presStyleCnt="0">
        <dgm:presLayoutVars>
          <dgm:dir/>
          <dgm:resizeHandles val="exact"/>
        </dgm:presLayoutVars>
      </dgm:prSet>
      <dgm:spPr/>
    </dgm:pt>
    <dgm:pt modelId="{9195F5D2-7BE0-43C7-94B6-885F0909C021}" type="pres">
      <dgm:prSet presAssocID="{474403DE-88E1-408E-983E-DD933FFD648D}" presName="node" presStyleLbl="node1" presStyleIdx="0" presStyleCnt="10">
        <dgm:presLayoutVars>
          <dgm:bulletEnabled val="1"/>
        </dgm:presLayoutVars>
      </dgm:prSet>
      <dgm:spPr/>
    </dgm:pt>
    <dgm:pt modelId="{86516240-2664-4A77-AF24-2B72EB7238AB}" type="pres">
      <dgm:prSet presAssocID="{C81D199E-C756-4ADA-8E02-9C947B950252}" presName="sibTrans" presStyleCnt="0"/>
      <dgm:spPr/>
    </dgm:pt>
    <dgm:pt modelId="{E98EA2D1-C845-4385-871F-363B66FF6256}" type="pres">
      <dgm:prSet presAssocID="{3E3B5F19-CCBF-4D32-937F-388F8B813D31}" presName="node" presStyleLbl="node1" presStyleIdx="1" presStyleCnt="10">
        <dgm:presLayoutVars>
          <dgm:bulletEnabled val="1"/>
        </dgm:presLayoutVars>
      </dgm:prSet>
      <dgm:spPr/>
    </dgm:pt>
    <dgm:pt modelId="{62547826-9694-4073-AC75-8D6E6DD5D988}" type="pres">
      <dgm:prSet presAssocID="{89091655-D831-422D-B4AC-B0F1E5987CBF}" presName="sibTrans" presStyleCnt="0"/>
      <dgm:spPr/>
    </dgm:pt>
    <dgm:pt modelId="{E19428BB-667A-4E76-AE66-81327070BF9F}" type="pres">
      <dgm:prSet presAssocID="{A4E75339-D863-4613-B42E-5B817C3C1FB6}" presName="node" presStyleLbl="node1" presStyleIdx="2" presStyleCnt="10">
        <dgm:presLayoutVars>
          <dgm:bulletEnabled val="1"/>
        </dgm:presLayoutVars>
      </dgm:prSet>
      <dgm:spPr/>
    </dgm:pt>
    <dgm:pt modelId="{E7F5EB32-E1DF-4AB8-8611-AF275F657DC4}" type="pres">
      <dgm:prSet presAssocID="{3534860F-2439-4DCD-81C7-148493260698}" presName="sibTrans" presStyleCnt="0"/>
      <dgm:spPr/>
    </dgm:pt>
    <dgm:pt modelId="{A37C456E-0607-4ADB-A095-5AA38C4BA224}" type="pres">
      <dgm:prSet presAssocID="{AC4FCF3B-8CCE-40D1-8EE2-A48AA519C3CA}" presName="node" presStyleLbl="node1" presStyleIdx="3" presStyleCnt="10">
        <dgm:presLayoutVars>
          <dgm:bulletEnabled val="1"/>
        </dgm:presLayoutVars>
      </dgm:prSet>
      <dgm:spPr/>
    </dgm:pt>
    <dgm:pt modelId="{436A80D0-BF49-476F-ADA0-B13A56312B9F}" type="pres">
      <dgm:prSet presAssocID="{39BB348B-C0DC-4A9D-854F-2CDBCE79AE56}" presName="sibTrans" presStyleCnt="0"/>
      <dgm:spPr/>
    </dgm:pt>
    <dgm:pt modelId="{183BFC73-EF0C-4E0D-BFD1-6D0A52861EA3}" type="pres">
      <dgm:prSet presAssocID="{7798F23C-C854-4BCD-94B6-7E9F51BCF790}" presName="node" presStyleLbl="node1" presStyleIdx="4" presStyleCnt="10">
        <dgm:presLayoutVars>
          <dgm:bulletEnabled val="1"/>
        </dgm:presLayoutVars>
      </dgm:prSet>
      <dgm:spPr/>
    </dgm:pt>
    <dgm:pt modelId="{B105CA52-DFBA-4F71-942D-0E90DDD9A074}" type="pres">
      <dgm:prSet presAssocID="{6A1575CD-86EE-4EBD-AB3A-5FBF37119E77}" presName="sibTrans" presStyleCnt="0"/>
      <dgm:spPr/>
    </dgm:pt>
    <dgm:pt modelId="{E29B29AA-A2B7-457C-8BAD-791612E8EAB5}" type="pres">
      <dgm:prSet presAssocID="{0F92C053-A6FB-4EB0-B0EF-AC6E2A723F80}" presName="node" presStyleLbl="node1" presStyleIdx="5" presStyleCnt="10">
        <dgm:presLayoutVars>
          <dgm:bulletEnabled val="1"/>
        </dgm:presLayoutVars>
      </dgm:prSet>
      <dgm:spPr/>
    </dgm:pt>
    <dgm:pt modelId="{28153BF5-10FA-4E4F-97DC-891E2E34DA46}" type="pres">
      <dgm:prSet presAssocID="{94B398E2-74E2-4056-81BB-80F04FE9BDC1}" presName="sibTrans" presStyleCnt="0"/>
      <dgm:spPr/>
    </dgm:pt>
    <dgm:pt modelId="{7320A833-42A4-46CD-B1C1-2D67970802F2}" type="pres">
      <dgm:prSet presAssocID="{0492C5F2-F4EE-4C15-B7C9-167C97D930FE}" presName="node" presStyleLbl="node1" presStyleIdx="6" presStyleCnt="10">
        <dgm:presLayoutVars>
          <dgm:bulletEnabled val="1"/>
        </dgm:presLayoutVars>
      </dgm:prSet>
      <dgm:spPr/>
    </dgm:pt>
    <dgm:pt modelId="{E8BB8D58-4720-4FDF-9493-D1B8D10AAEA7}" type="pres">
      <dgm:prSet presAssocID="{09DACC65-C30C-42C2-9326-03C9E014101D}" presName="sibTrans" presStyleCnt="0"/>
      <dgm:spPr/>
    </dgm:pt>
    <dgm:pt modelId="{C4A05DB3-996C-41D0-892C-039CDC02D57C}" type="pres">
      <dgm:prSet presAssocID="{A70B7284-D4B5-462B-B2AF-13E9E3C2E983}" presName="node" presStyleLbl="node1" presStyleIdx="7" presStyleCnt="10">
        <dgm:presLayoutVars>
          <dgm:bulletEnabled val="1"/>
        </dgm:presLayoutVars>
      </dgm:prSet>
      <dgm:spPr/>
    </dgm:pt>
    <dgm:pt modelId="{08BBE4C3-1A2B-44EE-90B9-92EABA25E0BE}" type="pres">
      <dgm:prSet presAssocID="{FCC19733-4B11-4EFF-9F88-C4717196D2D7}" presName="sibTrans" presStyleCnt="0"/>
      <dgm:spPr/>
    </dgm:pt>
    <dgm:pt modelId="{CF48A23A-BBEF-4535-B050-27119D717D28}" type="pres">
      <dgm:prSet presAssocID="{A95B02DD-A09B-4824-8449-BB8AB0734D82}" presName="node" presStyleLbl="node1" presStyleIdx="8" presStyleCnt="10">
        <dgm:presLayoutVars>
          <dgm:bulletEnabled val="1"/>
        </dgm:presLayoutVars>
      </dgm:prSet>
      <dgm:spPr/>
    </dgm:pt>
    <dgm:pt modelId="{E6076398-2A42-42AF-9CFA-9AA098F4F387}" type="pres">
      <dgm:prSet presAssocID="{F331B8C6-5EA3-4AC7-A303-DE4E0DCF25E9}" presName="sibTrans" presStyleCnt="0"/>
      <dgm:spPr/>
    </dgm:pt>
    <dgm:pt modelId="{547DBA7D-3B6D-4182-9F8D-9AC3DE57E405}" type="pres">
      <dgm:prSet presAssocID="{554358D3-4804-4E1E-A77C-0305B764BC35}" presName="node" presStyleLbl="node1" presStyleIdx="9" presStyleCnt="10">
        <dgm:presLayoutVars>
          <dgm:bulletEnabled val="1"/>
        </dgm:presLayoutVars>
      </dgm:prSet>
      <dgm:spPr/>
    </dgm:pt>
  </dgm:ptLst>
  <dgm:cxnLst>
    <dgm:cxn modelId="{1A486E05-B241-4E1F-95E0-74CED8DF1A96}" srcId="{ADF80874-5926-4963-946D-565EE379BD17}" destId="{7798F23C-C854-4BCD-94B6-7E9F51BCF790}" srcOrd="4" destOrd="0" parTransId="{6F0071B7-11B7-4973-810D-8C49C98ED2F9}" sibTransId="{6A1575CD-86EE-4EBD-AB3A-5FBF37119E77}"/>
    <dgm:cxn modelId="{A0F7BB15-CD0F-4E94-9628-EF9927CA4F99}" srcId="{ADF80874-5926-4963-946D-565EE379BD17}" destId="{554358D3-4804-4E1E-A77C-0305B764BC35}" srcOrd="9" destOrd="0" parTransId="{AB2AFC8E-AF35-4686-ACC6-8BE6FE1319C3}" sibTransId="{14359FBD-434B-44ED-B660-F8AB37D5FA80}"/>
    <dgm:cxn modelId="{6EDE8024-1CFF-4BE0-B812-4C682A93C758}" type="presOf" srcId="{0F92C053-A6FB-4EB0-B0EF-AC6E2A723F80}" destId="{E29B29AA-A2B7-457C-8BAD-791612E8EAB5}" srcOrd="0" destOrd="0" presId="urn:microsoft.com/office/officeart/2005/8/layout/default"/>
    <dgm:cxn modelId="{9EABC630-2934-4A1A-BA26-C6F8C1E7558B}" srcId="{ADF80874-5926-4963-946D-565EE379BD17}" destId="{3E3B5F19-CCBF-4D32-937F-388F8B813D31}" srcOrd="1" destOrd="0" parTransId="{C1D4472A-B8F2-4A4B-A649-7EDDA93C9C28}" sibTransId="{89091655-D831-422D-B4AC-B0F1E5987CBF}"/>
    <dgm:cxn modelId="{EAEC1D33-1607-4DAE-AF90-432FD4ABA899}" type="presOf" srcId="{AC4FCF3B-8CCE-40D1-8EE2-A48AA519C3CA}" destId="{A37C456E-0607-4ADB-A095-5AA38C4BA224}" srcOrd="0" destOrd="0" presId="urn:microsoft.com/office/officeart/2005/8/layout/default"/>
    <dgm:cxn modelId="{D9AC4038-FF88-4E3D-B0B1-10FF01C7B706}" type="presOf" srcId="{A95B02DD-A09B-4824-8449-BB8AB0734D82}" destId="{CF48A23A-BBEF-4535-B050-27119D717D28}" srcOrd="0" destOrd="0" presId="urn:microsoft.com/office/officeart/2005/8/layout/default"/>
    <dgm:cxn modelId="{98922A70-F8BE-403F-AF8E-E4C2333CEAA2}" type="presOf" srcId="{7798F23C-C854-4BCD-94B6-7E9F51BCF790}" destId="{183BFC73-EF0C-4E0D-BFD1-6D0A52861EA3}" srcOrd="0" destOrd="0" presId="urn:microsoft.com/office/officeart/2005/8/layout/default"/>
    <dgm:cxn modelId="{9D791054-A229-447A-A97B-B56961918776}" type="presOf" srcId="{3E3B5F19-CCBF-4D32-937F-388F8B813D31}" destId="{E98EA2D1-C845-4385-871F-363B66FF6256}" srcOrd="0" destOrd="0" presId="urn:microsoft.com/office/officeart/2005/8/layout/default"/>
    <dgm:cxn modelId="{24895B7B-BD79-427C-8DCB-807C5D8B46AB}" srcId="{ADF80874-5926-4963-946D-565EE379BD17}" destId="{0492C5F2-F4EE-4C15-B7C9-167C97D930FE}" srcOrd="6" destOrd="0" parTransId="{1BBF2ADC-2A4D-453E-BE86-5CB5DB63EF5A}" sibTransId="{09DACC65-C30C-42C2-9326-03C9E014101D}"/>
    <dgm:cxn modelId="{B4C2938C-9A24-43A7-8A2E-3B0258B20CB1}" srcId="{ADF80874-5926-4963-946D-565EE379BD17}" destId="{AC4FCF3B-8CCE-40D1-8EE2-A48AA519C3CA}" srcOrd="3" destOrd="0" parTransId="{BC6912BB-883C-4065-876D-5075623E821D}" sibTransId="{39BB348B-C0DC-4A9D-854F-2CDBCE79AE56}"/>
    <dgm:cxn modelId="{F27F3999-5E1A-4DE0-98B6-06ADCF01B1A3}" type="presOf" srcId="{ADF80874-5926-4963-946D-565EE379BD17}" destId="{173B676D-7A73-41B0-84A6-0157BF4B4E82}" srcOrd="0" destOrd="0" presId="urn:microsoft.com/office/officeart/2005/8/layout/default"/>
    <dgm:cxn modelId="{0958779D-E1BB-417C-B8C3-E8E11A5FDA2D}" srcId="{ADF80874-5926-4963-946D-565EE379BD17}" destId="{474403DE-88E1-408E-983E-DD933FFD648D}" srcOrd="0" destOrd="0" parTransId="{C94F80E7-BBD7-4776-8E40-5BF7B355C184}" sibTransId="{C81D199E-C756-4ADA-8E02-9C947B950252}"/>
    <dgm:cxn modelId="{2775A2A1-1ADB-4D43-895C-5FA85DC0839F}" type="presOf" srcId="{A70B7284-D4B5-462B-B2AF-13E9E3C2E983}" destId="{C4A05DB3-996C-41D0-892C-039CDC02D57C}" srcOrd="0" destOrd="0" presId="urn:microsoft.com/office/officeart/2005/8/layout/default"/>
    <dgm:cxn modelId="{AF0C39A6-4297-42A8-89DC-FDC2B1D8FAEC}" srcId="{ADF80874-5926-4963-946D-565EE379BD17}" destId="{A70B7284-D4B5-462B-B2AF-13E9E3C2E983}" srcOrd="7" destOrd="0" parTransId="{5E3ACEAD-4442-42EF-A736-0AC6AEDBD721}" sibTransId="{FCC19733-4B11-4EFF-9F88-C4717196D2D7}"/>
    <dgm:cxn modelId="{0931AAD1-BE3B-419F-A2B2-9675A778368E}" srcId="{ADF80874-5926-4963-946D-565EE379BD17}" destId="{A4E75339-D863-4613-B42E-5B817C3C1FB6}" srcOrd="2" destOrd="0" parTransId="{7D263092-3B90-4A48-A5DD-F3F99739D19A}" sibTransId="{3534860F-2439-4DCD-81C7-148493260698}"/>
    <dgm:cxn modelId="{71820FD3-DA10-4463-AD81-0BC3388884B7}" type="presOf" srcId="{474403DE-88E1-408E-983E-DD933FFD648D}" destId="{9195F5D2-7BE0-43C7-94B6-885F0909C021}" srcOrd="0" destOrd="0" presId="urn:microsoft.com/office/officeart/2005/8/layout/default"/>
    <dgm:cxn modelId="{D167D3DC-7F22-4004-AC59-674B0F0CE8A6}" srcId="{ADF80874-5926-4963-946D-565EE379BD17}" destId="{A95B02DD-A09B-4824-8449-BB8AB0734D82}" srcOrd="8" destOrd="0" parTransId="{F79D53FB-72A2-4E70-A328-6862A4C2E212}" sibTransId="{F331B8C6-5EA3-4AC7-A303-DE4E0DCF25E9}"/>
    <dgm:cxn modelId="{29FED0E0-F321-4D02-99FE-E3844C4157BE}" type="presOf" srcId="{0492C5F2-F4EE-4C15-B7C9-167C97D930FE}" destId="{7320A833-42A4-46CD-B1C1-2D67970802F2}" srcOrd="0" destOrd="0" presId="urn:microsoft.com/office/officeart/2005/8/layout/default"/>
    <dgm:cxn modelId="{FBF798E8-FFEA-4113-820A-889C5298D959}" type="presOf" srcId="{554358D3-4804-4E1E-A77C-0305B764BC35}" destId="{547DBA7D-3B6D-4182-9F8D-9AC3DE57E405}" srcOrd="0" destOrd="0" presId="urn:microsoft.com/office/officeart/2005/8/layout/default"/>
    <dgm:cxn modelId="{6EC8F2ED-B6A8-4442-A16B-3BFD8876A81D}" srcId="{ADF80874-5926-4963-946D-565EE379BD17}" destId="{0F92C053-A6FB-4EB0-B0EF-AC6E2A723F80}" srcOrd="5" destOrd="0" parTransId="{37C47434-C152-4A42-A4A7-BB0A9214F8F3}" sibTransId="{94B398E2-74E2-4056-81BB-80F04FE9BDC1}"/>
    <dgm:cxn modelId="{C52467EF-BE54-4A4B-B690-49A0D666FC9C}" type="presOf" srcId="{A4E75339-D863-4613-B42E-5B817C3C1FB6}" destId="{E19428BB-667A-4E76-AE66-81327070BF9F}" srcOrd="0" destOrd="0" presId="urn:microsoft.com/office/officeart/2005/8/layout/default"/>
    <dgm:cxn modelId="{2143AF16-5F23-4D79-8958-A30A81765652}" type="presParOf" srcId="{173B676D-7A73-41B0-84A6-0157BF4B4E82}" destId="{9195F5D2-7BE0-43C7-94B6-885F0909C021}" srcOrd="0" destOrd="0" presId="urn:microsoft.com/office/officeart/2005/8/layout/default"/>
    <dgm:cxn modelId="{082F1930-93F9-4AB0-81E9-25FDA0C5B93F}" type="presParOf" srcId="{173B676D-7A73-41B0-84A6-0157BF4B4E82}" destId="{86516240-2664-4A77-AF24-2B72EB7238AB}" srcOrd="1" destOrd="0" presId="urn:microsoft.com/office/officeart/2005/8/layout/default"/>
    <dgm:cxn modelId="{E7D284FB-7276-4683-B019-8BAF19AF32B2}" type="presParOf" srcId="{173B676D-7A73-41B0-84A6-0157BF4B4E82}" destId="{E98EA2D1-C845-4385-871F-363B66FF6256}" srcOrd="2" destOrd="0" presId="urn:microsoft.com/office/officeart/2005/8/layout/default"/>
    <dgm:cxn modelId="{82B40379-BE0C-452D-9EB7-8D52709D9BE4}" type="presParOf" srcId="{173B676D-7A73-41B0-84A6-0157BF4B4E82}" destId="{62547826-9694-4073-AC75-8D6E6DD5D988}" srcOrd="3" destOrd="0" presId="urn:microsoft.com/office/officeart/2005/8/layout/default"/>
    <dgm:cxn modelId="{77256757-ED6C-4A9C-AF6B-0AC1190B2197}" type="presParOf" srcId="{173B676D-7A73-41B0-84A6-0157BF4B4E82}" destId="{E19428BB-667A-4E76-AE66-81327070BF9F}" srcOrd="4" destOrd="0" presId="urn:microsoft.com/office/officeart/2005/8/layout/default"/>
    <dgm:cxn modelId="{FA1B03B1-7E3D-4380-A190-02C9602A28F0}" type="presParOf" srcId="{173B676D-7A73-41B0-84A6-0157BF4B4E82}" destId="{E7F5EB32-E1DF-4AB8-8611-AF275F657DC4}" srcOrd="5" destOrd="0" presId="urn:microsoft.com/office/officeart/2005/8/layout/default"/>
    <dgm:cxn modelId="{D8DEB8DD-A81A-4A3A-B7A0-975402F2398D}" type="presParOf" srcId="{173B676D-7A73-41B0-84A6-0157BF4B4E82}" destId="{A37C456E-0607-4ADB-A095-5AA38C4BA224}" srcOrd="6" destOrd="0" presId="urn:microsoft.com/office/officeart/2005/8/layout/default"/>
    <dgm:cxn modelId="{0FC929CF-8FA0-4DB4-9E56-30E58873BB32}" type="presParOf" srcId="{173B676D-7A73-41B0-84A6-0157BF4B4E82}" destId="{436A80D0-BF49-476F-ADA0-B13A56312B9F}" srcOrd="7" destOrd="0" presId="urn:microsoft.com/office/officeart/2005/8/layout/default"/>
    <dgm:cxn modelId="{58016085-B3E9-4BB6-8F6B-373599F67C60}" type="presParOf" srcId="{173B676D-7A73-41B0-84A6-0157BF4B4E82}" destId="{183BFC73-EF0C-4E0D-BFD1-6D0A52861EA3}" srcOrd="8" destOrd="0" presId="urn:microsoft.com/office/officeart/2005/8/layout/default"/>
    <dgm:cxn modelId="{6D5CEDE4-FDE6-4FA6-BA0C-A5F9B46E4A00}" type="presParOf" srcId="{173B676D-7A73-41B0-84A6-0157BF4B4E82}" destId="{B105CA52-DFBA-4F71-942D-0E90DDD9A074}" srcOrd="9" destOrd="0" presId="urn:microsoft.com/office/officeart/2005/8/layout/default"/>
    <dgm:cxn modelId="{21BFD543-384F-4E45-A5EF-67A7D85A7D47}" type="presParOf" srcId="{173B676D-7A73-41B0-84A6-0157BF4B4E82}" destId="{E29B29AA-A2B7-457C-8BAD-791612E8EAB5}" srcOrd="10" destOrd="0" presId="urn:microsoft.com/office/officeart/2005/8/layout/default"/>
    <dgm:cxn modelId="{F876D216-B07D-4AA9-9FB7-56E5B73AF94B}" type="presParOf" srcId="{173B676D-7A73-41B0-84A6-0157BF4B4E82}" destId="{28153BF5-10FA-4E4F-97DC-891E2E34DA46}" srcOrd="11" destOrd="0" presId="urn:microsoft.com/office/officeart/2005/8/layout/default"/>
    <dgm:cxn modelId="{70109582-6967-42C0-99E0-7634958DA31E}" type="presParOf" srcId="{173B676D-7A73-41B0-84A6-0157BF4B4E82}" destId="{7320A833-42A4-46CD-B1C1-2D67970802F2}" srcOrd="12" destOrd="0" presId="urn:microsoft.com/office/officeart/2005/8/layout/default"/>
    <dgm:cxn modelId="{50758A68-5732-4527-AC24-8FFF5C9AD8AF}" type="presParOf" srcId="{173B676D-7A73-41B0-84A6-0157BF4B4E82}" destId="{E8BB8D58-4720-4FDF-9493-D1B8D10AAEA7}" srcOrd="13" destOrd="0" presId="urn:microsoft.com/office/officeart/2005/8/layout/default"/>
    <dgm:cxn modelId="{A40259F6-234B-4606-86FC-4CFC30EAB549}" type="presParOf" srcId="{173B676D-7A73-41B0-84A6-0157BF4B4E82}" destId="{C4A05DB3-996C-41D0-892C-039CDC02D57C}" srcOrd="14" destOrd="0" presId="urn:microsoft.com/office/officeart/2005/8/layout/default"/>
    <dgm:cxn modelId="{9433566E-5E91-4EAE-98B3-C1AF99970EA1}" type="presParOf" srcId="{173B676D-7A73-41B0-84A6-0157BF4B4E82}" destId="{08BBE4C3-1A2B-44EE-90B9-92EABA25E0BE}" srcOrd="15" destOrd="0" presId="urn:microsoft.com/office/officeart/2005/8/layout/default"/>
    <dgm:cxn modelId="{6BEA2AF7-976F-4293-B292-BFC7C36B78F5}" type="presParOf" srcId="{173B676D-7A73-41B0-84A6-0157BF4B4E82}" destId="{CF48A23A-BBEF-4535-B050-27119D717D28}" srcOrd="16" destOrd="0" presId="urn:microsoft.com/office/officeart/2005/8/layout/default"/>
    <dgm:cxn modelId="{1719D266-8FCF-4ECD-8541-07BF81B92296}" type="presParOf" srcId="{173B676D-7A73-41B0-84A6-0157BF4B4E82}" destId="{E6076398-2A42-42AF-9CFA-9AA098F4F387}" srcOrd="17" destOrd="0" presId="urn:microsoft.com/office/officeart/2005/8/layout/default"/>
    <dgm:cxn modelId="{7D0C3C72-0C14-4BCF-94E4-58EBBCBF0216}" type="presParOf" srcId="{173B676D-7A73-41B0-84A6-0157BF4B4E82}" destId="{547DBA7D-3B6D-4182-9F8D-9AC3DE57E405}" srcOrd="18" destOrd="0" presId="urn:microsoft.com/office/officeart/2005/8/layout/defaul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74E58F-7B4E-47BC-87B7-03D2A058C743}">
      <dsp:nvSpPr>
        <dsp:cNvPr id="0" name=""/>
        <dsp:cNvSpPr/>
      </dsp:nvSpPr>
      <dsp:spPr>
        <a:xfrm>
          <a:off x="-4314461" y="-661859"/>
          <a:ext cx="5140345" cy="5140345"/>
        </a:xfrm>
        <a:prstGeom prst="blockArc">
          <a:avLst>
            <a:gd name="adj1" fmla="val 18900000"/>
            <a:gd name="adj2" fmla="val 2700000"/>
            <a:gd name="adj3" fmla="val 42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D6B2D6-32BF-4045-A23B-EC6D2B6FC430}">
      <dsp:nvSpPr>
        <dsp:cNvPr id="0" name=""/>
        <dsp:cNvSpPr/>
      </dsp:nvSpPr>
      <dsp:spPr>
        <a:xfrm>
          <a:off x="361679" y="238462"/>
          <a:ext cx="4861351" cy="4772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8802" tIns="20320" rIns="20320" bIns="20320" numCol="1" spcCol="1270" anchor="ctr" anchorCtr="0">
          <a:noAutofit/>
        </a:bodyPr>
        <a:lstStyle/>
        <a:p>
          <a:pPr marL="0" lvl="0" indent="0" algn="l" defTabSz="355600">
            <a:lnSpc>
              <a:spcPct val="90000"/>
            </a:lnSpc>
            <a:spcBef>
              <a:spcPct val="0"/>
            </a:spcBef>
            <a:spcAft>
              <a:spcPct val="35000"/>
            </a:spcAft>
            <a:buNone/>
          </a:pPr>
          <a:r>
            <a:rPr lang="el-GR" sz="800" b="1" i="0" kern="1200"/>
            <a:t>1. </a:t>
          </a:r>
          <a:r>
            <a:rPr lang="en-US" sz="800" b="1" i="0" kern="1200"/>
            <a:t>H </a:t>
          </a:r>
          <a:r>
            <a:rPr lang="el-GR" sz="800" b="1" i="0" kern="1200"/>
            <a:t>διαρκής επικαιροποίηση της Περιφερειακής Στρατηγικής Κοινωνικής Ένταξης (ΠεΣΚΕ).</a:t>
          </a:r>
          <a:endParaRPr lang="el-GR" sz="800" b="1" kern="1200"/>
        </a:p>
      </dsp:txBody>
      <dsp:txXfrm>
        <a:off x="361679" y="238462"/>
        <a:ext cx="4861351" cy="477230"/>
      </dsp:txXfrm>
    </dsp:sp>
    <dsp:sp modelId="{37D317E8-6573-4723-B196-A2296EF5D7AB}">
      <dsp:nvSpPr>
        <dsp:cNvPr id="0" name=""/>
        <dsp:cNvSpPr/>
      </dsp:nvSpPr>
      <dsp:spPr>
        <a:xfrm>
          <a:off x="63410" y="178808"/>
          <a:ext cx="596538" cy="59653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734A18C-E98D-49AE-99FD-2FE20DB7AC85}">
      <dsp:nvSpPr>
        <dsp:cNvPr id="0" name=""/>
        <dsp:cNvSpPr/>
      </dsp:nvSpPr>
      <dsp:spPr>
        <a:xfrm>
          <a:off x="703649" y="954080"/>
          <a:ext cx="4519381" cy="4772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8802" tIns="20320" rIns="20320" bIns="20320" numCol="1" spcCol="1270" anchor="ctr" anchorCtr="0">
          <a:noAutofit/>
        </a:bodyPr>
        <a:lstStyle/>
        <a:p>
          <a:pPr marL="0" lvl="0" indent="0" algn="l" defTabSz="355600">
            <a:lnSpc>
              <a:spcPct val="90000"/>
            </a:lnSpc>
            <a:spcBef>
              <a:spcPct val="0"/>
            </a:spcBef>
            <a:spcAft>
              <a:spcPct val="35000"/>
            </a:spcAft>
            <a:buNone/>
          </a:pPr>
          <a:r>
            <a:rPr lang="el-GR" sz="800" b="1" i="0" kern="1200"/>
            <a:t>2. Η προώθηση της δικτύωσης και διαβούλευσης με όλους τους εμπλεκόμενους φορείς που συμμετέχουν στην υλοποίηση της περιφερειακής κοινωνικής πολιτικής.</a:t>
          </a:r>
          <a:endParaRPr lang="el-GR" sz="800" b="1" kern="1200"/>
        </a:p>
      </dsp:txBody>
      <dsp:txXfrm>
        <a:off x="703649" y="954080"/>
        <a:ext cx="4519381" cy="477230"/>
      </dsp:txXfrm>
    </dsp:sp>
    <dsp:sp modelId="{05466183-F0B9-4941-B333-3E4352C098FB}">
      <dsp:nvSpPr>
        <dsp:cNvPr id="0" name=""/>
        <dsp:cNvSpPr/>
      </dsp:nvSpPr>
      <dsp:spPr>
        <a:xfrm>
          <a:off x="405379" y="894426"/>
          <a:ext cx="596538" cy="59653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76DD991-56A4-4BA1-8515-A92A7B6F277D}">
      <dsp:nvSpPr>
        <dsp:cNvPr id="0" name=""/>
        <dsp:cNvSpPr/>
      </dsp:nvSpPr>
      <dsp:spPr>
        <a:xfrm>
          <a:off x="808606" y="1669697"/>
          <a:ext cx="4414424" cy="4772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8802" tIns="20320" rIns="20320" bIns="20320" numCol="1" spcCol="1270" anchor="ctr" anchorCtr="0">
          <a:noAutofit/>
        </a:bodyPr>
        <a:lstStyle/>
        <a:p>
          <a:pPr marL="0" lvl="0" indent="0" algn="l" defTabSz="355600">
            <a:lnSpc>
              <a:spcPct val="90000"/>
            </a:lnSpc>
            <a:spcBef>
              <a:spcPct val="0"/>
            </a:spcBef>
            <a:spcAft>
              <a:spcPct val="35000"/>
            </a:spcAft>
            <a:buNone/>
          </a:pPr>
          <a:r>
            <a:rPr lang="el-GR" sz="800" b="1" i="0" kern="1200"/>
            <a:t>3. Η κάλυψη του κενού πρόσβασης στην αναγκαία πληροφόρηση και υποστήριξη προς όλους τους εμπλεκόμενους φορείς άσκησης της περιφερειακής κοινωνικής πολιτικής.</a:t>
          </a:r>
          <a:endParaRPr lang="el-GR" sz="800" b="1" kern="1200"/>
        </a:p>
      </dsp:txBody>
      <dsp:txXfrm>
        <a:off x="808606" y="1669697"/>
        <a:ext cx="4414424" cy="477230"/>
      </dsp:txXfrm>
    </dsp:sp>
    <dsp:sp modelId="{BAA4BDB2-879E-437F-B00C-3323AF2E17E5}">
      <dsp:nvSpPr>
        <dsp:cNvPr id="0" name=""/>
        <dsp:cNvSpPr/>
      </dsp:nvSpPr>
      <dsp:spPr>
        <a:xfrm>
          <a:off x="510336" y="1610043"/>
          <a:ext cx="596538" cy="59653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CB9D2D-5B1C-4ED0-B6A5-2D2F39C11F75}">
      <dsp:nvSpPr>
        <dsp:cNvPr id="0" name=""/>
        <dsp:cNvSpPr/>
      </dsp:nvSpPr>
      <dsp:spPr>
        <a:xfrm>
          <a:off x="703649" y="2385314"/>
          <a:ext cx="4519381" cy="4772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8802" tIns="20320" rIns="20320" bIns="20320" numCol="1" spcCol="1270" anchor="ctr" anchorCtr="0">
          <a:noAutofit/>
        </a:bodyPr>
        <a:lstStyle/>
        <a:p>
          <a:pPr marL="0" lvl="0" indent="0" algn="l" defTabSz="355600">
            <a:lnSpc>
              <a:spcPct val="90000"/>
            </a:lnSpc>
            <a:spcBef>
              <a:spcPct val="0"/>
            </a:spcBef>
            <a:spcAft>
              <a:spcPct val="35000"/>
            </a:spcAft>
            <a:buNone/>
          </a:pPr>
          <a:r>
            <a:rPr lang="el-GR" sz="800" b="1" i="0" kern="1200"/>
            <a:t>4. Η διενέργεια μελετών – ερευνών για την τοπική κοινωνία και η παρακολούθηση της πορείας υλοποίησης των κοινωνικών δράσεων και πολιτικών σε περιφερειακό και τοπικό επίπεδο.</a:t>
          </a:r>
          <a:endParaRPr lang="el-GR" sz="800" b="1" kern="1200"/>
        </a:p>
      </dsp:txBody>
      <dsp:txXfrm>
        <a:off x="703649" y="2385314"/>
        <a:ext cx="4519381" cy="477230"/>
      </dsp:txXfrm>
    </dsp:sp>
    <dsp:sp modelId="{5382A1FB-4158-4D0D-89C4-F6C746ABB297}">
      <dsp:nvSpPr>
        <dsp:cNvPr id="0" name=""/>
        <dsp:cNvSpPr/>
      </dsp:nvSpPr>
      <dsp:spPr>
        <a:xfrm>
          <a:off x="405379" y="2325661"/>
          <a:ext cx="596538" cy="59653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D061340-F773-49C8-A64A-4D5D024A436A}">
      <dsp:nvSpPr>
        <dsp:cNvPr id="0" name=""/>
        <dsp:cNvSpPr/>
      </dsp:nvSpPr>
      <dsp:spPr>
        <a:xfrm>
          <a:off x="361679" y="3100932"/>
          <a:ext cx="4861351" cy="47723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8802" tIns="20320" rIns="20320" bIns="20320" numCol="1" spcCol="1270" anchor="ctr" anchorCtr="0">
          <a:noAutofit/>
        </a:bodyPr>
        <a:lstStyle/>
        <a:p>
          <a:pPr marL="0" lvl="0" indent="0" algn="l" defTabSz="355600">
            <a:lnSpc>
              <a:spcPct val="90000"/>
            </a:lnSpc>
            <a:spcBef>
              <a:spcPct val="0"/>
            </a:spcBef>
            <a:spcAft>
              <a:spcPct val="35000"/>
            </a:spcAft>
            <a:buNone/>
          </a:pPr>
          <a:r>
            <a:rPr lang="el-GR" sz="800" b="1" i="0" kern="1200"/>
            <a:t>5. Η τροφοδότηση του Εθνικού Μηχανισμού Κοινωνικής Ένταξης με δεδομένα και στοιχεία για την στοχευμένη εφαρμογή πιλοτικών καινοτόμων παρεμβάσεων για την κοινωνική συνοχή στην Περιφέρεια όπως και στο σχεδιασμό και υλοποίηση δράσεων άμεσης παρέμβασης σε περιπτώσεις έκτακτων αναγκών.</a:t>
          </a:r>
          <a:endParaRPr lang="el-GR" sz="800" b="1" kern="1200"/>
        </a:p>
      </dsp:txBody>
      <dsp:txXfrm>
        <a:off x="361679" y="3100932"/>
        <a:ext cx="4861351" cy="477230"/>
      </dsp:txXfrm>
    </dsp:sp>
    <dsp:sp modelId="{73CFC752-AADC-4364-B5FB-271F2F26682B}">
      <dsp:nvSpPr>
        <dsp:cNvPr id="0" name=""/>
        <dsp:cNvSpPr/>
      </dsp:nvSpPr>
      <dsp:spPr>
        <a:xfrm>
          <a:off x="63410" y="3041278"/>
          <a:ext cx="596538" cy="596538"/>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5289E7-85EE-43EE-961F-E015FE442BFA}">
      <dsp:nvSpPr>
        <dsp:cNvPr id="0" name=""/>
        <dsp:cNvSpPr/>
      </dsp:nvSpPr>
      <dsp:spPr>
        <a:xfrm>
          <a:off x="1545" y="312422"/>
          <a:ext cx="1225865" cy="73551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Παιδί και οικογένεια – 110 Δομές</a:t>
          </a:r>
        </a:p>
      </dsp:txBody>
      <dsp:txXfrm>
        <a:off x="1545" y="312422"/>
        <a:ext cx="1225865" cy="735519"/>
      </dsp:txXfrm>
    </dsp:sp>
    <dsp:sp modelId="{6F49F197-756B-4245-A326-5E0D84976B93}">
      <dsp:nvSpPr>
        <dsp:cNvPr id="0" name=""/>
        <dsp:cNvSpPr/>
      </dsp:nvSpPr>
      <dsp:spPr>
        <a:xfrm>
          <a:off x="1349996" y="312422"/>
          <a:ext cx="1225865" cy="735519"/>
        </a:xfrm>
        <a:prstGeom prst="rect">
          <a:avLst/>
        </a:prstGeom>
        <a:solidFill>
          <a:schemeClr val="accent5">
            <a:hueOff val="546428"/>
            <a:satOff val="-2398"/>
            <a:lumOff val="7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Άτομα με αναπηρία (ΑΜΕΑ) – 156 Δομές</a:t>
          </a:r>
        </a:p>
      </dsp:txBody>
      <dsp:txXfrm>
        <a:off x="1349996" y="312422"/>
        <a:ext cx="1225865" cy="735519"/>
      </dsp:txXfrm>
    </dsp:sp>
    <dsp:sp modelId="{BA4880E1-3464-4CA7-8E39-3E1317ED39EE}">
      <dsp:nvSpPr>
        <dsp:cNvPr id="0" name=""/>
        <dsp:cNvSpPr/>
      </dsp:nvSpPr>
      <dsp:spPr>
        <a:xfrm>
          <a:off x="2698448" y="312422"/>
          <a:ext cx="1225865" cy="735519"/>
        </a:xfrm>
        <a:prstGeom prst="rect">
          <a:avLst/>
        </a:prstGeom>
        <a:solidFill>
          <a:schemeClr val="accent5">
            <a:hueOff val="1092855"/>
            <a:satOff val="-4796"/>
            <a:lumOff val="14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Τρίτη ηλικία – 126 Δομές</a:t>
          </a:r>
        </a:p>
      </dsp:txBody>
      <dsp:txXfrm>
        <a:off x="2698448" y="312422"/>
        <a:ext cx="1225865" cy="735519"/>
      </dsp:txXfrm>
    </dsp:sp>
    <dsp:sp modelId="{35FEE86B-AAF2-4AF2-BFAB-2CC31E058D22}">
      <dsp:nvSpPr>
        <dsp:cNvPr id="0" name=""/>
        <dsp:cNvSpPr/>
      </dsp:nvSpPr>
      <dsp:spPr>
        <a:xfrm>
          <a:off x="4046899" y="312422"/>
          <a:ext cx="1225865" cy="735519"/>
        </a:xfrm>
        <a:prstGeom prst="rect">
          <a:avLst/>
        </a:prstGeom>
        <a:solidFill>
          <a:schemeClr val="accent5">
            <a:hueOff val="1639283"/>
            <a:satOff val="-7195"/>
            <a:lumOff val="21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Ρομά – 94 Δομές</a:t>
          </a:r>
        </a:p>
      </dsp:txBody>
      <dsp:txXfrm>
        <a:off x="4046899" y="312422"/>
        <a:ext cx="1225865" cy="735519"/>
      </dsp:txXfrm>
    </dsp:sp>
    <dsp:sp modelId="{C1E06A85-E7F0-433D-A8B9-ED59CE470A82}">
      <dsp:nvSpPr>
        <dsp:cNvPr id="0" name=""/>
        <dsp:cNvSpPr/>
      </dsp:nvSpPr>
      <dsp:spPr>
        <a:xfrm>
          <a:off x="1545" y="1170527"/>
          <a:ext cx="1225865" cy="735519"/>
        </a:xfrm>
        <a:prstGeom prst="rect">
          <a:avLst/>
        </a:prstGeom>
        <a:solidFill>
          <a:schemeClr val="accent5">
            <a:hueOff val="2185710"/>
            <a:satOff val="-9593"/>
            <a:lumOff val="28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Άνεργοι – 76 Δομές</a:t>
          </a:r>
        </a:p>
      </dsp:txBody>
      <dsp:txXfrm>
        <a:off x="1545" y="1170527"/>
        <a:ext cx="1225865" cy="735519"/>
      </dsp:txXfrm>
    </dsp:sp>
    <dsp:sp modelId="{F287EFCF-C116-4ABC-8AC9-B59A0A860F39}">
      <dsp:nvSpPr>
        <dsp:cNvPr id="0" name=""/>
        <dsp:cNvSpPr/>
      </dsp:nvSpPr>
      <dsp:spPr>
        <a:xfrm>
          <a:off x="1349996" y="1170527"/>
          <a:ext cx="1225865" cy="735519"/>
        </a:xfrm>
        <a:prstGeom prst="rect">
          <a:avLst/>
        </a:prstGeom>
        <a:solidFill>
          <a:schemeClr val="accent5">
            <a:hueOff val="2732138"/>
            <a:satOff val="-11991"/>
            <a:lumOff val="35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Χρήστες και πρώην χρήστες εξαρτησιογόνων ουσιών – 89 Δομές</a:t>
          </a:r>
        </a:p>
      </dsp:txBody>
      <dsp:txXfrm>
        <a:off x="1349996" y="1170527"/>
        <a:ext cx="1225865" cy="735519"/>
      </dsp:txXfrm>
    </dsp:sp>
    <dsp:sp modelId="{E417FCB2-53B0-4B6D-8763-6DCEDC03F346}">
      <dsp:nvSpPr>
        <dsp:cNvPr id="0" name=""/>
        <dsp:cNvSpPr/>
      </dsp:nvSpPr>
      <dsp:spPr>
        <a:xfrm>
          <a:off x="2698448" y="1170527"/>
          <a:ext cx="1225865" cy="735519"/>
        </a:xfrm>
        <a:prstGeom prst="rect">
          <a:avLst/>
        </a:prstGeom>
        <a:solidFill>
          <a:schemeClr val="accent5">
            <a:hueOff val="3278565"/>
            <a:satOff val="-14389"/>
            <a:lumOff val="427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Ψυχική υγεία – 108 Δομές</a:t>
          </a:r>
        </a:p>
      </dsp:txBody>
      <dsp:txXfrm>
        <a:off x="2698448" y="1170527"/>
        <a:ext cx="1225865" cy="735519"/>
      </dsp:txXfrm>
    </dsp:sp>
    <dsp:sp modelId="{B54FB143-93C8-4149-B6B1-B33BA2DB3927}">
      <dsp:nvSpPr>
        <dsp:cNvPr id="0" name=""/>
        <dsp:cNvSpPr/>
      </dsp:nvSpPr>
      <dsp:spPr>
        <a:xfrm>
          <a:off x="4046899" y="1170527"/>
          <a:ext cx="1225865" cy="735519"/>
        </a:xfrm>
        <a:prstGeom prst="rect">
          <a:avLst/>
        </a:prstGeom>
        <a:solidFill>
          <a:schemeClr val="accent5">
            <a:hueOff val="3824992"/>
            <a:satOff val="-16787"/>
            <a:lumOff val="499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Κακοποίηση – 91 Δομές</a:t>
          </a:r>
        </a:p>
      </dsp:txBody>
      <dsp:txXfrm>
        <a:off x="4046899" y="1170527"/>
        <a:ext cx="1225865" cy="735519"/>
      </dsp:txXfrm>
    </dsp:sp>
    <dsp:sp modelId="{1ADF2513-A9A3-4874-8DA5-AF9A161B863D}">
      <dsp:nvSpPr>
        <dsp:cNvPr id="0" name=""/>
        <dsp:cNvSpPr/>
      </dsp:nvSpPr>
      <dsp:spPr>
        <a:xfrm>
          <a:off x="1545" y="2028633"/>
          <a:ext cx="1225865" cy="735519"/>
        </a:xfrm>
        <a:prstGeom prst="rect">
          <a:avLst/>
        </a:prstGeom>
        <a:solidFill>
          <a:schemeClr val="accent5">
            <a:hueOff val="4371420"/>
            <a:satOff val="-19185"/>
            <a:lumOff val="57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Πρόσφυγες – Μετανάστες – 70 Δομές</a:t>
          </a:r>
        </a:p>
      </dsp:txBody>
      <dsp:txXfrm>
        <a:off x="1545" y="2028633"/>
        <a:ext cx="1225865" cy="735519"/>
      </dsp:txXfrm>
    </dsp:sp>
    <dsp:sp modelId="{9AF6EBEB-CA3A-437F-9024-46B2FA7EE459}">
      <dsp:nvSpPr>
        <dsp:cNvPr id="0" name=""/>
        <dsp:cNvSpPr/>
      </dsp:nvSpPr>
      <dsp:spPr>
        <a:xfrm>
          <a:off x="1349996" y="2028633"/>
          <a:ext cx="1225865" cy="735519"/>
        </a:xfrm>
        <a:prstGeom prst="rect">
          <a:avLst/>
        </a:prstGeom>
        <a:solidFill>
          <a:schemeClr val="accent5">
            <a:hueOff val="4917848"/>
            <a:satOff val="-21584"/>
            <a:lumOff val="64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Άστεγοι – 71 Δομές</a:t>
          </a:r>
        </a:p>
      </dsp:txBody>
      <dsp:txXfrm>
        <a:off x="1349996" y="2028633"/>
        <a:ext cx="1225865" cy="735519"/>
      </dsp:txXfrm>
    </dsp:sp>
    <dsp:sp modelId="{9EC3C674-889F-4128-869E-C1785C30A85D}">
      <dsp:nvSpPr>
        <dsp:cNvPr id="0" name=""/>
        <dsp:cNvSpPr/>
      </dsp:nvSpPr>
      <dsp:spPr>
        <a:xfrm>
          <a:off x="2698448" y="2028633"/>
          <a:ext cx="1225865" cy="735519"/>
        </a:xfrm>
        <a:prstGeom prst="rect">
          <a:avLst/>
        </a:prstGeom>
        <a:solidFill>
          <a:schemeClr val="accent5">
            <a:hueOff val="5464275"/>
            <a:satOff val="-23982"/>
            <a:lumOff val="713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Γραμμές </a:t>
          </a:r>
          <a:r>
            <a:rPr lang="en-US" sz="1100" kern="1200"/>
            <a:t>SOS – </a:t>
          </a:r>
          <a:r>
            <a:rPr lang="el-GR" sz="1100" kern="1200"/>
            <a:t>Ζωής – 25 Γραμμές</a:t>
          </a:r>
        </a:p>
      </dsp:txBody>
      <dsp:txXfrm>
        <a:off x="2698448" y="2028633"/>
        <a:ext cx="1225865" cy="735519"/>
      </dsp:txXfrm>
    </dsp:sp>
    <dsp:sp modelId="{23E5EF13-CD91-4100-9E10-E45673AB1721}">
      <dsp:nvSpPr>
        <dsp:cNvPr id="0" name=""/>
        <dsp:cNvSpPr/>
      </dsp:nvSpPr>
      <dsp:spPr>
        <a:xfrm>
          <a:off x="4046899" y="2028633"/>
          <a:ext cx="1225865" cy="735519"/>
        </a:xfrm>
        <a:prstGeom prst="rect">
          <a:avLst/>
        </a:prstGeom>
        <a:solidFill>
          <a:schemeClr val="accent5">
            <a:hueOff val="6010703"/>
            <a:satOff val="-26380"/>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Font typeface="Wingdings" panose="05000000000000000000" pitchFamily="2" charset="2"/>
            <a:buNone/>
          </a:pPr>
          <a:r>
            <a:rPr lang="el-GR" sz="1100" kern="1200"/>
            <a:t>Νέοι/Φοιτητές – 8 Δομές</a:t>
          </a:r>
        </a:p>
      </dsp:txBody>
      <dsp:txXfrm>
        <a:off x="4046899" y="2028633"/>
        <a:ext cx="1225865" cy="73551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95F5D2-7BE0-43C7-94B6-885F0909C021}">
      <dsp:nvSpPr>
        <dsp:cNvPr id="0" name=""/>
        <dsp:cNvSpPr/>
      </dsp:nvSpPr>
      <dsp:spPr>
        <a:xfrm>
          <a:off x="428537" y="3379"/>
          <a:ext cx="1380385" cy="828231"/>
        </a:xfrm>
        <a:prstGeom prst="rect">
          <a:avLst/>
        </a:prstGeom>
        <a:solidFill>
          <a:schemeClr val="accent3">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Άτομα με αδυναμία πρόσβασης σε βασικά αγαθά, που ζουν κάτω από το όριο ή σε κίνδυνο φτώχειας και κοινωνικού αποκλεισμού</a:t>
          </a:r>
        </a:p>
      </dsp:txBody>
      <dsp:txXfrm>
        <a:off x="428537" y="3379"/>
        <a:ext cx="1380385" cy="828231"/>
      </dsp:txXfrm>
    </dsp:sp>
    <dsp:sp modelId="{E98EA2D1-C845-4385-871F-363B66FF6256}">
      <dsp:nvSpPr>
        <dsp:cNvPr id="0" name=""/>
        <dsp:cNvSpPr/>
      </dsp:nvSpPr>
      <dsp:spPr>
        <a:xfrm>
          <a:off x="1946962" y="3379"/>
          <a:ext cx="1380385" cy="828231"/>
        </a:xfrm>
        <a:prstGeom prst="rect">
          <a:avLst/>
        </a:prstGeom>
        <a:solidFill>
          <a:schemeClr val="accent3">
            <a:alpha val="90000"/>
            <a:hueOff val="0"/>
            <a:satOff val="0"/>
            <a:lumOff val="0"/>
            <a:alphaOff val="-4444"/>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Άτομα με δυσκολία πρόσβασης σε υπηρεσίες υγείας</a:t>
          </a:r>
        </a:p>
      </dsp:txBody>
      <dsp:txXfrm>
        <a:off x="1946962" y="3379"/>
        <a:ext cx="1380385" cy="828231"/>
      </dsp:txXfrm>
    </dsp:sp>
    <dsp:sp modelId="{E19428BB-667A-4E76-AE66-81327070BF9F}">
      <dsp:nvSpPr>
        <dsp:cNvPr id="0" name=""/>
        <dsp:cNvSpPr/>
      </dsp:nvSpPr>
      <dsp:spPr>
        <a:xfrm>
          <a:off x="3465386" y="3379"/>
          <a:ext cx="1380385" cy="828231"/>
        </a:xfrm>
        <a:prstGeom prst="rect">
          <a:avLst/>
        </a:prstGeom>
        <a:solidFill>
          <a:schemeClr val="accent3">
            <a:alpha val="90000"/>
            <a:hueOff val="0"/>
            <a:satOff val="0"/>
            <a:lumOff val="0"/>
            <a:alphaOff val="-8889"/>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ΑμεΑ</a:t>
          </a:r>
        </a:p>
      </dsp:txBody>
      <dsp:txXfrm>
        <a:off x="3465386" y="3379"/>
        <a:ext cx="1380385" cy="828231"/>
      </dsp:txXfrm>
    </dsp:sp>
    <dsp:sp modelId="{A37C456E-0607-4ADB-A095-5AA38C4BA224}">
      <dsp:nvSpPr>
        <dsp:cNvPr id="0" name=""/>
        <dsp:cNvSpPr/>
      </dsp:nvSpPr>
      <dsp:spPr>
        <a:xfrm>
          <a:off x="428537" y="969649"/>
          <a:ext cx="1380385" cy="828231"/>
        </a:xfrm>
        <a:prstGeom prst="rect">
          <a:avLst/>
        </a:prstGeom>
        <a:solidFill>
          <a:schemeClr val="accent3">
            <a:alpha val="90000"/>
            <a:hueOff val="0"/>
            <a:satOff val="0"/>
            <a:lumOff val="0"/>
            <a:alphaOff val="-1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ΡΟΜΑ και λοιπές περιθωριοποιημένες κοινότητες (όπως μετανάστες) που είναι εγκατεστημένοι στην Περιφέρεια Δυτικής Ελλάδας</a:t>
          </a:r>
        </a:p>
      </dsp:txBody>
      <dsp:txXfrm>
        <a:off x="428537" y="969649"/>
        <a:ext cx="1380385" cy="828231"/>
      </dsp:txXfrm>
    </dsp:sp>
    <dsp:sp modelId="{183BFC73-EF0C-4E0D-BFD1-6D0A52861EA3}">
      <dsp:nvSpPr>
        <dsp:cNvPr id="0" name=""/>
        <dsp:cNvSpPr/>
      </dsp:nvSpPr>
      <dsp:spPr>
        <a:xfrm>
          <a:off x="1946962" y="969649"/>
          <a:ext cx="1380385" cy="828231"/>
        </a:xfrm>
        <a:prstGeom prst="rect">
          <a:avLst/>
        </a:prstGeom>
        <a:solidFill>
          <a:schemeClr val="accent3">
            <a:alpha val="90000"/>
            <a:hueOff val="0"/>
            <a:satOff val="0"/>
            <a:lumOff val="0"/>
            <a:alphaOff val="-17778"/>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Πολύτεκνες οικογένειες</a:t>
          </a:r>
        </a:p>
      </dsp:txBody>
      <dsp:txXfrm>
        <a:off x="1946962" y="969649"/>
        <a:ext cx="1380385" cy="828231"/>
      </dsp:txXfrm>
    </dsp:sp>
    <dsp:sp modelId="{E29B29AA-A2B7-457C-8BAD-791612E8EAB5}">
      <dsp:nvSpPr>
        <dsp:cNvPr id="0" name=""/>
        <dsp:cNvSpPr/>
      </dsp:nvSpPr>
      <dsp:spPr>
        <a:xfrm>
          <a:off x="3465386" y="969649"/>
          <a:ext cx="1380385" cy="828231"/>
        </a:xfrm>
        <a:prstGeom prst="rect">
          <a:avLst/>
        </a:prstGeom>
        <a:solidFill>
          <a:schemeClr val="accent3">
            <a:alpha val="90000"/>
            <a:hueOff val="0"/>
            <a:satOff val="0"/>
            <a:lumOff val="0"/>
            <a:alphaOff val="-22222"/>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Γυναίκες και παιδιά θύματα κακοποίησης</a:t>
          </a:r>
        </a:p>
      </dsp:txBody>
      <dsp:txXfrm>
        <a:off x="3465386" y="969649"/>
        <a:ext cx="1380385" cy="828231"/>
      </dsp:txXfrm>
    </dsp:sp>
    <dsp:sp modelId="{7320A833-42A4-46CD-B1C1-2D67970802F2}">
      <dsp:nvSpPr>
        <dsp:cNvPr id="0" name=""/>
        <dsp:cNvSpPr/>
      </dsp:nvSpPr>
      <dsp:spPr>
        <a:xfrm>
          <a:off x="428537" y="1935919"/>
          <a:ext cx="1380385" cy="828231"/>
        </a:xfrm>
        <a:prstGeom prst="rect">
          <a:avLst/>
        </a:prstGeom>
        <a:solidFill>
          <a:schemeClr val="accent3">
            <a:alpha val="90000"/>
            <a:hueOff val="0"/>
            <a:satOff val="0"/>
            <a:lumOff val="0"/>
            <a:alphaOff val="-2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Παιδιά ηλικίας 0-17 ετών σε καταστάσεις αποκλεισμού</a:t>
          </a:r>
        </a:p>
      </dsp:txBody>
      <dsp:txXfrm>
        <a:off x="428537" y="1935919"/>
        <a:ext cx="1380385" cy="828231"/>
      </dsp:txXfrm>
    </dsp:sp>
    <dsp:sp modelId="{C4A05DB3-996C-41D0-892C-039CDC02D57C}">
      <dsp:nvSpPr>
        <dsp:cNvPr id="0" name=""/>
        <dsp:cNvSpPr/>
      </dsp:nvSpPr>
      <dsp:spPr>
        <a:xfrm>
          <a:off x="1946962" y="1935919"/>
          <a:ext cx="1380385" cy="828231"/>
        </a:xfrm>
        <a:prstGeom prst="rect">
          <a:avLst/>
        </a:prstGeom>
        <a:solidFill>
          <a:schemeClr val="accent3">
            <a:alpha val="90000"/>
            <a:hueOff val="0"/>
            <a:satOff val="0"/>
            <a:lumOff val="0"/>
            <a:alphaOff val="-31111"/>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Μακροχρόνια άνεργοι και άνεργες γυναίκες</a:t>
          </a:r>
        </a:p>
      </dsp:txBody>
      <dsp:txXfrm>
        <a:off x="1946962" y="1935919"/>
        <a:ext cx="1380385" cy="828231"/>
      </dsp:txXfrm>
    </dsp:sp>
    <dsp:sp modelId="{CF48A23A-BBEF-4535-B050-27119D717D28}">
      <dsp:nvSpPr>
        <dsp:cNvPr id="0" name=""/>
        <dsp:cNvSpPr/>
      </dsp:nvSpPr>
      <dsp:spPr>
        <a:xfrm>
          <a:off x="3465386" y="1935919"/>
          <a:ext cx="1380385" cy="828231"/>
        </a:xfrm>
        <a:prstGeom prst="rect">
          <a:avLst/>
        </a:prstGeom>
        <a:solidFill>
          <a:schemeClr val="accent3">
            <a:alpha val="90000"/>
            <a:hueOff val="0"/>
            <a:satOff val="0"/>
            <a:lumOff val="0"/>
            <a:alphaOff val="-35556"/>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Άτομα με χαμηλά προσόντα</a:t>
          </a:r>
        </a:p>
      </dsp:txBody>
      <dsp:txXfrm>
        <a:off x="3465386" y="1935919"/>
        <a:ext cx="1380385" cy="828231"/>
      </dsp:txXfrm>
    </dsp:sp>
    <dsp:sp modelId="{547DBA7D-3B6D-4182-9F8D-9AC3DE57E405}">
      <dsp:nvSpPr>
        <dsp:cNvPr id="0" name=""/>
        <dsp:cNvSpPr/>
      </dsp:nvSpPr>
      <dsp:spPr>
        <a:xfrm>
          <a:off x="1946962" y="2902189"/>
          <a:ext cx="1380385" cy="828231"/>
        </a:xfrm>
        <a:prstGeom prst="rect">
          <a:avLst/>
        </a:prstGeom>
        <a:solidFill>
          <a:schemeClr val="accent3">
            <a:alpha val="90000"/>
            <a:hueOff val="0"/>
            <a:satOff val="0"/>
            <a:lumOff val="0"/>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l-GR" sz="800" kern="1200"/>
            <a:t>Εξαρτημένα/απεξαρτημένα άτομα</a:t>
          </a:r>
        </a:p>
      </dsp:txBody>
      <dsp:txXfrm>
        <a:off x="1946962" y="2902189"/>
        <a:ext cx="1380385" cy="828231"/>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Ζεστό μπλε">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C7C48-AF11-48A5-9503-952C8AE63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429</Pages>
  <Words>126998</Words>
  <Characters>685790</Characters>
  <Application>Microsoft Office Word</Application>
  <DocSecurity>0</DocSecurity>
  <Lines>5714</Lines>
  <Paragraphs>1622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811166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Sotiris Pavleas</dc:creator>
  <cp:keywords/>
  <dc:description/>
  <cp:lastModifiedBy>Δημήτρης Τσάμης</cp:lastModifiedBy>
  <cp:revision>19</cp:revision>
  <dcterms:created xsi:type="dcterms:W3CDTF">2025-12-04T18:18:00Z</dcterms:created>
  <dcterms:modified xsi:type="dcterms:W3CDTF">2025-12-05T07:05:00Z</dcterms:modified>
</cp:coreProperties>
</file>